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NACRT PRIJEDLOGA PRAVILNIKA</w:t>
      </w:r>
    </w:p>
    <w:p w:rsidR="00244041" w:rsidRPr="00906BF4" w:rsidRDefault="00476B6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6B67">
        <w:rPr>
          <w:rFonts w:ascii="Times New Roman" w:hAnsi="Times New Roman" w:cs="Times New Roman"/>
          <w:b/>
          <w:sz w:val="28"/>
          <w:szCs w:val="28"/>
        </w:rPr>
        <w:t xml:space="preserve">O IZMJENAMA I DOPUNAMA PRAVILNIKA O NAČINU I ROKOVIMA PROVEDBE MJERA ZAŠTITE SIGURNOSTI I CJELOVITOSTI MREŽA I USLUGA 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76B67" w:rsidRDefault="00476B67" w:rsidP="00476B6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15145E" w:rsidRDefault="00244041" w:rsidP="00476B6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145E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906BF4">
        <w:rPr>
          <w:rFonts w:ascii="Times New Roman" w:hAnsi="Times New Roman" w:cs="Times New Roman"/>
          <w:b/>
          <w:sz w:val="24"/>
          <w:szCs w:val="24"/>
        </w:rPr>
        <w:t>8</w:t>
      </w:r>
      <w:r w:rsidR="00DD2160" w:rsidRPr="0015145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06BF4">
        <w:rPr>
          <w:rFonts w:ascii="Times New Roman" w:hAnsi="Times New Roman" w:cs="Times New Roman"/>
          <w:b/>
          <w:sz w:val="24"/>
          <w:szCs w:val="24"/>
        </w:rPr>
        <w:t>lipnja</w:t>
      </w:r>
      <w:r w:rsidR="00DD2160" w:rsidRPr="0015145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108C" w:rsidRPr="0015145E">
        <w:rPr>
          <w:rFonts w:ascii="Times New Roman" w:hAnsi="Times New Roman" w:cs="Times New Roman"/>
          <w:b/>
          <w:sz w:val="24"/>
          <w:szCs w:val="24"/>
        </w:rPr>
        <w:t>2016.</w:t>
      </w: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76B67" w:rsidRDefault="00476B67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>OSNOVA ZA DONOŠENJE PRAVILNIKA</w:t>
      </w:r>
    </w:p>
    <w:p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6307" w:rsidRPr="00826678" w:rsidRDefault="008B6B95" w:rsidP="008F6307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Člankom 12.</w:t>
      </w:r>
      <w:r w:rsidR="001873D4">
        <w:rPr>
          <w:rFonts w:ascii="Times New Roman" w:hAnsi="Times New Roman" w:cs="Times New Roman"/>
          <w:sz w:val="24"/>
          <w:szCs w:val="24"/>
        </w:rPr>
        <w:t xml:space="preserve"> stavkom 1. točkom 1. i člankom </w:t>
      </w:r>
      <w:r w:rsidR="001873D4" w:rsidRPr="000D4802">
        <w:rPr>
          <w:rFonts w:ascii="Times New Roman" w:hAnsi="Times New Roman" w:cs="Times New Roman"/>
          <w:sz w:val="24"/>
          <w:szCs w:val="24"/>
        </w:rPr>
        <w:t>99</w:t>
      </w:r>
      <w:r w:rsidR="001873D4" w:rsidRPr="00826678">
        <w:rPr>
          <w:rFonts w:ascii="Times New Roman" w:hAnsi="Times New Roman" w:cs="Times New Roman"/>
          <w:i/>
          <w:sz w:val="24"/>
          <w:szCs w:val="24"/>
        </w:rPr>
        <w:t>.</w:t>
      </w:r>
      <w:r w:rsidR="00B13A21" w:rsidRPr="0082667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13A21" w:rsidRPr="00826678">
        <w:rPr>
          <w:rFonts w:ascii="Times New Roman" w:hAnsi="Times New Roman" w:cs="Times New Roman"/>
          <w:sz w:val="24"/>
          <w:szCs w:val="24"/>
        </w:rPr>
        <w:t>stavkom 9</w:t>
      </w:r>
      <w:r w:rsidR="00B13A21" w:rsidRPr="00826678">
        <w:rPr>
          <w:rFonts w:ascii="Times New Roman" w:hAnsi="Times New Roman" w:cs="Times New Roman"/>
          <w:i/>
          <w:sz w:val="24"/>
          <w:szCs w:val="24"/>
        </w:rPr>
        <w:t>.</w:t>
      </w:r>
      <w:r w:rsidR="001873D4" w:rsidRPr="00826678">
        <w:rPr>
          <w:rFonts w:ascii="Times New Roman" w:hAnsi="Times New Roman" w:cs="Times New Roman"/>
          <w:sz w:val="24"/>
          <w:szCs w:val="24"/>
        </w:rPr>
        <w:t xml:space="preserve"> </w:t>
      </w:r>
      <w:r w:rsidR="006C4637">
        <w:rPr>
          <w:rFonts w:ascii="Times New Roman" w:hAnsi="Times New Roman" w:cs="Times New Roman"/>
          <w:sz w:val="24"/>
          <w:szCs w:val="24"/>
        </w:rPr>
        <w:t xml:space="preserve">Zakona o elektroničkim komunikacijama (NN br. 73/08, 90/11, 133/12, 80/13 i 71/14; dalje: ZEK) </w:t>
      </w:r>
      <w:r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Pr="008B6B95">
        <w:rPr>
          <w:rFonts w:ascii="Times New Roman" w:hAnsi="Times New Roman" w:cs="Times New Roman"/>
          <w:sz w:val="24"/>
          <w:szCs w:val="24"/>
        </w:rPr>
        <w:t xml:space="preserve"> za mrežne djelatno</w:t>
      </w:r>
      <w:r w:rsidR="008F6307">
        <w:rPr>
          <w:rFonts w:ascii="Times New Roman" w:hAnsi="Times New Roman" w:cs="Times New Roman"/>
          <w:sz w:val="24"/>
          <w:szCs w:val="24"/>
        </w:rPr>
        <w:t xml:space="preserve">sti (dalje: HAKOM) za donošenje </w:t>
      </w:r>
      <w:r w:rsidR="00B13A21" w:rsidRPr="00826678">
        <w:rPr>
          <w:rFonts w:ascii="Times New Roman" w:hAnsi="Times New Roman" w:cs="Times New Roman"/>
          <w:sz w:val="24"/>
          <w:szCs w:val="24"/>
        </w:rPr>
        <w:t>P</w:t>
      </w:r>
      <w:r w:rsidR="008F6307" w:rsidRPr="00826678">
        <w:rPr>
          <w:rFonts w:ascii="Times New Roman" w:hAnsi="Times New Roman" w:cs="Times New Roman"/>
          <w:sz w:val="24"/>
          <w:szCs w:val="24"/>
        </w:rPr>
        <w:t>ravilnika o načinu i rokovima provedbe mjera zaštite sigurnosti i cjelovitosti mreža i usluga</w:t>
      </w:r>
      <w:r w:rsidR="00273B98" w:rsidRPr="00826678">
        <w:rPr>
          <w:rFonts w:ascii="Times New Roman" w:hAnsi="Times New Roman" w:cs="Times New Roman"/>
          <w:sz w:val="24"/>
          <w:szCs w:val="24"/>
        </w:rPr>
        <w:t xml:space="preserve"> (dalje: Pravilnik)</w:t>
      </w:r>
      <w:r w:rsidR="008F6307" w:rsidRPr="00826678">
        <w:rPr>
          <w:rFonts w:ascii="Times New Roman" w:hAnsi="Times New Roman" w:cs="Times New Roman"/>
          <w:sz w:val="24"/>
          <w:szCs w:val="24"/>
        </w:rPr>
        <w:t>.</w:t>
      </w:r>
      <w:r w:rsidR="008F6307" w:rsidRPr="0082667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:rsidR="009954F3" w:rsidRDefault="009954F3" w:rsidP="009954F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00DAB" w:rsidRPr="00D01118" w:rsidRDefault="009954F3" w:rsidP="007C34AA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t>Ocjena stanja</w:t>
      </w:r>
    </w:p>
    <w:p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6678" w:rsidRDefault="00476B67" w:rsidP="00906BF4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Trenutno je vrijedeći Pravilnik </w:t>
      </w:r>
      <w:r w:rsidRPr="00476B67">
        <w:rPr>
          <w:rFonts w:ascii="Times New Roman" w:hAnsi="Times New Roman"/>
          <w:sz w:val="24"/>
          <w:szCs w:val="24"/>
        </w:rPr>
        <w:t>o načinu i rokovima provedbe mjera zaštite sigurnosti i cjelovitosti mreža i usluga (NN br. 109/12, 33/13 i 126/13).</w:t>
      </w:r>
    </w:p>
    <w:p w:rsidR="00906BF4" w:rsidRDefault="00906BF4" w:rsidP="00906BF4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67262F" w:rsidRDefault="00476B67" w:rsidP="00B148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Ovim </w:t>
      </w:r>
      <w:r w:rsidR="0067262F" w:rsidRPr="0067262F">
        <w:rPr>
          <w:rFonts w:ascii="Times New Roman" w:hAnsi="Times New Roman"/>
          <w:sz w:val="24"/>
          <w:szCs w:val="24"/>
        </w:rPr>
        <w:t xml:space="preserve">Pravilnikom </w:t>
      </w:r>
      <w:r w:rsidR="000D4802" w:rsidRPr="0067262F">
        <w:rPr>
          <w:rFonts w:ascii="Times New Roman" w:hAnsi="Times New Roman"/>
          <w:sz w:val="24"/>
          <w:szCs w:val="24"/>
        </w:rPr>
        <w:t xml:space="preserve">se </w:t>
      </w:r>
      <w:r w:rsidR="0067262F" w:rsidRPr="0067262F">
        <w:rPr>
          <w:rFonts w:ascii="Times New Roman" w:hAnsi="Times New Roman"/>
          <w:sz w:val="24"/>
          <w:szCs w:val="24"/>
        </w:rPr>
        <w:t xml:space="preserve">propisuju način i rokovi u kojima operatori javnih komunikacijskih mreža moraju poduzimati sve odgovarajuće mjere kako bi zajamčili cjelovitost svojih mreža, u svrhu osiguravanja neprekinutog obavljanja usluga koje se pružaju putem tih mreža, te uređuje način izvješćivanja </w:t>
      </w:r>
      <w:r>
        <w:rPr>
          <w:rFonts w:ascii="Times New Roman" w:hAnsi="Times New Roman"/>
          <w:sz w:val="24"/>
          <w:szCs w:val="24"/>
        </w:rPr>
        <w:t>HAKOM-a</w:t>
      </w:r>
      <w:r w:rsidRPr="0067262F">
        <w:rPr>
          <w:rFonts w:ascii="Times New Roman" w:hAnsi="Times New Roman"/>
          <w:sz w:val="24"/>
          <w:szCs w:val="24"/>
        </w:rPr>
        <w:t xml:space="preserve"> </w:t>
      </w:r>
      <w:r w:rsidR="0067262F" w:rsidRPr="0067262F">
        <w:rPr>
          <w:rFonts w:ascii="Times New Roman" w:hAnsi="Times New Roman"/>
          <w:sz w:val="24"/>
          <w:szCs w:val="24"/>
        </w:rPr>
        <w:t>od strane operatora javnih komunikacijskih mreža i elektroničkih komunikacijskih usluga o povredi sigurnosti ili gubitku cjelovitosti od značajnog utjecaja na rad njihovih mreža ili obavljanje njihovih usluga.</w:t>
      </w:r>
    </w:p>
    <w:p w:rsidR="0067262F" w:rsidRDefault="0067262F" w:rsidP="00B148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300D" w:rsidRDefault="00476B67" w:rsidP="00B1486A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476B67">
        <w:rPr>
          <w:rFonts w:ascii="Times New Roman" w:hAnsi="Times New Roman" w:cs="Times New Roman"/>
          <w:sz w:val="24"/>
          <w:szCs w:val="24"/>
        </w:rPr>
        <w:t xml:space="preserve">Odlukom o donošenju Nacionalne strategije kibernetičke sigurnosti i Akcijskog plana za njezinu provedbu (NN 108/15), </w:t>
      </w:r>
      <w:r>
        <w:rPr>
          <w:rFonts w:ascii="Times New Roman" w:eastAsia="Calibri" w:hAnsi="Times New Roman"/>
          <w:sz w:val="24"/>
          <w:szCs w:val="24"/>
        </w:rPr>
        <w:t xml:space="preserve">HAKOM je određen nositeljem, između ostalog, mjere </w:t>
      </w:r>
      <w:r w:rsidRPr="007F7D35">
        <w:rPr>
          <w:rFonts w:ascii="Times New Roman" w:eastAsia="Calibri" w:hAnsi="Times New Roman"/>
          <w:i/>
          <w:sz w:val="24"/>
          <w:szCs w:val="24"/>
        </w:rPr>
        <w:t>Nadzora tehničkih i ustrojstvenih mjera koje poduzimaju operatori za osiguranje sigurnosti svojih mreža i usluga i usmjeravanje operatora javnih komunikacijskih mreža i/ili usluga u cilju osiguranja visoke razine sigurnosti i dostupnosti javnih komunikacijskih mreža i usluga</w:t>
      </w:r>
      <w:r w:rsidRPr="00CD5445">
        <w:rPr>
          <w:rFonts w:ascii="Times New Roman" w:eastAsia="Calibri" w:hAnsi="Times New Roman"/>
          <w:sz w:val="24"/>
          <w:szCs w:val="24"/>
        </w:rPr>
        <w:t>.</w:t>
      </w:r>
      <w:r>
        <w:rPr>
          <w:rFonts w:ascii="Times New Roman" w:eastAsia="Calibri" w:hAnsi="Times New Roman"/>
          <w:sz w:val="24"/>
          <w:szCs w:val="24"/>
        </w:rPr>
        <w:t xml:space="preserve"> </w:t>
      </w:r>
    </w:p>
    <w:p w:rsidR="002C1806" w:rsidRDefault="00B1486A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4802">
        <w:rPr>
          <w:rFonts w:ascii="Times New Roman" w:hAnsi="Times New Roman" w:cs="Times New Roman"/>
          <w:sz w:val="24"/>
          <w:szCs w:val="24"/>
        </w:rPr>
        <w:t xml:space="preserve">U svrhu </w:t>
      </w:r>
      <w:r w:rsidR="008C673F" w:rsidRPr="000D4802">
        <w:rPr>
          <w:rFonts w:ascii="Times New Roman" w:hAnsi="Times New Roman" w:cs="Times New Roman"/>
          <w:sz w:val="24"/>
          <w:szCs w:val="24"/>
        </w:rPr>
        <w:t xml:space="preserve">ostvarenja </w:t>
      </w:r>
      <w:r w:rsidRPr="000D4802">
        <w:rPr>
          <w:rFonts w:ascii="Times New Roman" w:hAnsi="Times New Roman" w:cs="Times New Roman"/>
          <w:sz w:val="24"/>
          <w:szCs w:val="24"/>
        </w:rPr>
        <w:t xml:space="preserve">navedenog cilja </w:t>
      </w:r>
      <w:r w:rsidR="00476B67">
        <w:rPr>
          <w:rFonts w:ascii="Times New Roman" w:hAnsi="Times New Roman" w:cs="Times New Roman"/>
          <w:sz w:val="24"/>
          <w:szCs w:val="24"/>
        </w:rPr>
        <w:t xml:space="preserve">potrebno je </w:t>
      </w:r>
      <w:r w:rsidRPr="000D4802">
        <w:rPr>
          <w:rFonts w:ascii="Times New Roman" w:hAnsi="Times New Roman" w:cs="Times New Roman"/>
          <w:sz w:val="24"/>
          <w:szCs w:val="24"/>
        </w:rPr>
        <w:t>poduzet</w:t>
      </w:r>
      <w:r w:rsidR="00476B67">
        <w:rPr>
          <w:rFonts w:ascii="Times New Roman" w:hAnsi="Times New Roman" w:cs="Times New Roman"/>
          <w:sz w:val="24"/>
          <w:szCs w:val="24"/>
        </w:rPr>
        <w:t>i</w:t>
      </w:r>
      <w:r w:rsidR="0070603D" w:rsidRPr="000D4802">
        <w:rPr>
          <w:rFonts w:ascii="Times New Roman" w:hAnsi="Times New Roman" w:cs="Times New Roman"/>
          <w:sz w:val="24"/>
          <w:szCs w:val="24"/>
        </w:rPr>
        <w:t xml:space="preserve"> mjere provođenja nadzora</w:t>
      </w:r>
      <w:r w:rsidR="002C1806" w:rsidRPr="000D4802">
        <w:rPr>
          <w:rFonts w:ascii="Times New Roman" w:hAnsi="Times New Roman" w:cs="Times New Roman"/>
          <w:sz w:val="24"/>
          <w:szCs w:val="24"/>
        </w:rPr>
        <w:t xml:space="preserve"> i usmjeravanja</w:t>
      </w:r>
      <w:r w:rsidR="0070603D">
        <w:rPr>
          <w:rFonts w:ascii="Times New Roman" w:hAnsi="Times New Roman" w:cs="Times New Roman"/>
          <w:sz w:val="24"/>
          <w:szCs w:val="24"/>
        </w:rPr>
        <w:t xml:space="preserve"> operatora javnih komunikacijskih mreža i/ili usluga kojim će se obuhva</w:t>
      </w:r>
      <w:r w:rsidR="002C1806">
        <w:rPr>
          <w:rFonts w:ascii="Times New Roman" w:hAnsi="Times New Roman" w:cs="Times New Roman"/>
          <w:sz w:val="24"/>
          <w:szCs w:val="24"/>
        </w:rPr>
        <w:t xml:space="preserve">titi različiti zahtjevi postavljeni prema operatorima i zahtjevi se </w:t>
      </w:r>
      <w:r w:rsidR="008037D8">
        <w:rPr>
          <w:rFonts w:ascii="Times New Roman" w:hAnsi="Times New Roman" w:cs="Times New Roman"/>
          <w:sz w:val="24"/>
          <w:szCs w:val="24"/>
        </w:rPr>
        <w:t xml:space="preserve">odnose na kvalitetu i dostupnost mreža i usluga, </w:t>
      </w:r>
      <w:r w:rsidR="0070603D">
        <w:rPr>
          <w:rFonts w:ascii="Times New Roman" w:hAnsi="Times New Roman" w:cs="Times New Roman"/>
          <w:sz w:val="24"/>
          <w:szCs w:val="24"/>
        </w:rPr>
        <w:t>zaštit</w:t>
      </w:r>
      <w:r w:rsidR="008037D8">
        <w:rPr>
          <w:rFonts w:ascii="Times New Roman" w:hAnsi="Times New Roman" w:cs="Times New Roman"/>
          <w:sz w:val="24"/>
          <w:szCs w:val="24"/>
        </w:rPr>
        <w:t xml:space="preserve">u osobnih podataka, </w:t>
      </w:r>
      <w:r w:rsidR="0070603D">
        <w:rPr>
          <w:rFonts w:ascii="Times New Roman" w:hAnsi="Times New Roman" w:cs="Times New Roman"/>
          <w:sz w:val="24"/>
          <w:szCs w:val="24"/>
        </w:rPr>
        <w:t>osiguravanje primjerene pažnje u provedbi sigurnosnih mjera na temelju od</w:t>
      </w:r>
      <w:r w:rsidR="008037D8">
        <w:rPr>
          <w:rFonts w:ascii="Times New Roman" w:hAnsi="Times New Roman" w:cs="Times New Roman"/>
          <w:sz w:val="24"/>
          <w:szCs w:val="24"/>
        </w:rPr>
        <w:t>govarajućih međunarodnih normi te provedbe</w:t>
      </w:r>
      <w:r w:rsidR="0070603D">
        <w:rPr>
          <w:rFonts w:ascii="Times New Roman" w:hAnsi="Times New Roman" w:cs="Times New Roman"/>
          <w:sz w:val="24"/>
          <w:szCs w:val="24"/>
        </w:rPr>
        <w:t xml:space="preserve"> za</w:t>
      </w:r>
      <w:r w:rsidR="008037D8">
        <w:rPr>
          <w:rFonts w:ascii="Times New Roman" w:hAnsi="Times New Roman" w:cs="Times New Roman"/>
          <w:sz w:val="24"/>
          <w:szCs w:val="24"/>
        </w:rPr>
        <w:t>konske obveze</w:t>
      </w:r>
      <w:r w:rsidR="0070603D">
        <w:rPr>
          <w:rFonts w:ascii="Times New Roman" w:hAnsi="Times New Roman" w:cs="Times New Roman"/>
          <w:sz w:val="24"/>
          <w:szCs w:val="24"/>
        </w:rPr>
        <w:t xml:space="preserve"> tajnog nadzora el</w:t>
      </w:r>
      <w:r w:rsidR="002C1806">
        <w:rPr>
          <w:rFonts w:ascii="Times New Roman" w:hAnsi="Times New Roman" w:cs="Times New Roman"/>
          <w:sz w:val="24"/>
          <w:szCs w:val="24"/>
        </w:rPr>
        <w:t>ektroničkih mreža i usluga.</w:t>
      </w:r>
    </w:p>
    <w:p w:rsidR="00476B67" w:rsidRDefault="00476B67" w:rsidP="009954F3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CC300D" w:rsidRDefault="00094B5D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4802">
        <w:rPr>
          <w:rFonts w:ascii="Times New Roman" w:hAnsi="Times New Roman" w:cs="Times New Roman"/>
          <w:iCs/>
          <w:sz w:val="24"/>
          <w:szCs w:val="24"/>
        </w:rPr>
        <w:t>S obzirom na gore navedeni cilj Strategije</w:t>
      </w:r>
      <w:r w:rsidR="00476B67">
        <w:rPr>
          <w:rFonts w:ascii="Times New Roman" w:hAnsi="Times New Roman" w:cs="Times New Roman"/>
          <w:iCs/>
          <w:sz w:val="24"/>
          <w:szCs w:val="24"/>
        </w:rPr>
        <w:t>,</w:t>
      </w:r>
      <w:r w:rsidRPr="000D4802">
        <w:rPr>
          <w:rFonts w:ascii="Times New Roman" w:hAnsi="Times New Roman" w:cs="Times New Roman"/>
          <w:sz w:val="24"/>
          <w:szCs w:val="24"/>
        </w:rPr>
        <w:t xml:space="preserve"> </w:t>
      </w:r>
      <w:r w:rsidR="000D4802">
        <w:rPr>
          <w:rFonts w:ascii="Times New Roman" w:hAnsi="Times New Roman" w:cs="Times New Roman"/>
          <w:sz w:val="24"/>
          <w:szCs w:val="24"/>
        </w:rPr>
        <w:t>HAKOM je ovim izmjenama Pravilnika ispunio navedenu zadaću</w:t>
      </w:r>
      <w:r w:rsidR="00476B67">
        <w:rPr>
          <w:rFonts w:ascii="Times New Roman" w:hAnsi="Times New Roman" w:cs="Times New Roman"/>
          <w:sz w:val="24"/>
          <w:szCs w:val="24"/>
        </w:rPr>
        <w:t xml:space="preserve"> na način da je predvidio za operatore obvezu</w:t>
      </w:r>
      <w:r w:rsidR="00476B67" w:rsidRPr="00476B67">
        <w:rPr>
          <w:rFonts w:ascii="Times New Roman" w:hAnsi="Times New Roman" w:cs="Times New Roman"/>
          <w:sz w:val="24"/>
          <w:szCs w:val="24"/>
        </w:rPr>
        <w:t xml:space="preserve"> revizije informacijskog sustava</w:t>
      </w:r>
      <w:r w:rsidR="000D480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C300D" w:rsidRDefault="00CC300D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603D" w:rsidRPr="000D4802" w:rsidRDefault="000D4802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Također, HAKOM je unio i izmjene Pravilnika u dijelu koji se odnosi na usklađivanje</w:t>
      </w:r>
      <w:r w:rsidRPr="00826678">
        <w:rPr>
          <w:rFonts w:ascii="Times New Roman" w:hAnsi="Times New Roman" w:cs="Times New Roman"/>
          <w:sz w:val="24"/>
          <w:szCs w:val="24"/>
        </w:rPr>
        <w:t xml:space="preserve"> s novim </w:t>
      </w:r>
      <w:r w:rsidR="00CC300D" w:rsidRPr="00826678">
        <w:rPr>
          <w:rFonts w:ascii="Times New Roman" w:hAnsi="Times New Roman" w:cs="Times New Roman"/>
          <w:sz w:val="24"/>
          <w:szCs w:val="24"/>
        </w:rPr>
        <w:t xml:space="preserve">dokumentima </w:t>
      </w:r>
      <w:r w:rsidR="00CC300D" w:rsidRPr="00CC300D">
        <w:rPr>
          <w:rFonts w:ascii="Times New Roman" w:hAnsi="Times New Roman" w:cs="Times New Roman"/>
          <w:sz w:val="24"/>
          <w:szCs w:val="24"/>
        </w:rPr>
        <w:t>Agencije Europske unije za mrežnu i informac</w:t>
      </w:r>
      <w:r w:rsidR="00AA2194">
        <w:rPr>
          <w:rFonts w:ascii="Times New Roman" w:hAnsi="Times New Roman" w:cs="Times New Roman"/>
          <w:sz w:val="24"/>
          <w:szCs w:val="24"/>
        </w:rPr>
        <w:t>ijsku sigurnost (dalje: ENISA)</w:t>
      </w:r>
      <w:r w:rsidRPr="00826678">
        <w:rPr>
          <w:rFonts w:ascii="Times New Roman" w:hAnsi="Times New Roman" w:cs="Times New Roman"/>
          <w:i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C300D">
        <w:rPr>
          <w:rFonts w:ascii="Times New Roman" w:hAnsi="Times New Roman" w:cs="Times New Roman"/>
          <w:sz w:val="24"/>
          <w:szCs w:val="24"/>
        </w:rPr>
        <w:t xml:space="preserve">te su </w:t>
      </w:r>
      <w:r w:rsidR="00CC300D" w:rsidRPr="00CC300D">
        <w:rPr>
          <w:rFonts w:ascii="Times New Roman" w:hAnsi="Times New Roman" w:cs="Times New Roman"/>
          <w:sz w:val="24"/>
          <w:szCs w:val="24"/>
        </w:rPr>
        <w:t>jasnije propisane obveze vezano za način obavještavanja krajnjih korisnika o nastalom incidentu.</w:t>
      </w:r>
      <w:r w:rsidR="00CC30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4802" w:rsidRDefault="000D4802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270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 članku 22. stavku 5. ZEK-a, o prijedlogu Pravilnika potrebno je provesti postupak javne rasprave</w:t>
      </w:r>
      <w:r w:rsidR="004949BE">
        <w:rPr>
          <w:rFonts w:ascii="Times New Roman" w:hAnsi="Times New Roman" w:cs="Times New Roman"/>
          <w:sz w:val="24"/>
          <w:szCs w:val="24"/>
        </w:rPr>
        <w:t xml:space="preserve"> sa zainteresiranom javnošću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26678" w:rsidRDefault="00826678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6BF4" w:rsidRDefault="00906BF4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6BF4" w:rsidRDefault="00906BF4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270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6B99" w:rsidRPr="00D01118" w:rsidRDefault="00A30ED4" w:rsidP="00A30ED4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t>Obrazloženje izmjena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9089E" w:rsidRPr="00D5368D" w:rsidRDefault="00826678" w:rsidP="00826678">
      <w:pPr>
        <w:pStyle w:val="ListParagraph"/>
        <w:numPr>
          <w:ilvl w:val="1"/>
          <w:numId w:val="2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5368D">
        <w:rPr>
          <w:rFonts w:ascii="Times New Roman" w:hAnsi="Times New Roman" w:cs="Times New Roman"/>
          <w:sz w:val="24"/>
          <w:szCs w:val="24"/>
          <w:u w:val="single"/>
        </w:rPr>
        <w:t>Obveza</w:t>
      </w:r>
      <w:r w:rsidR="00B9089E" w:rsidRPr="00D5368D">
        <w:rPr>
          <w:rFonts w:ascii="Times New Roman" w:hAnsi="Times New Roman" w:cs="Times New Roman"/>
          <w:sz w:val="24"/>
          <w:szCs w:val="24"/>
          <w:u w:val="single"/>
        </w:rPr>
        <w:t xml:space="preserve"> revizije informacijskog sustava</w:t>
      </w:r>
      <w:r w:rsidR="008F4FB2" w:rsidRPr="00D5368D">
        <w:rPr>
          <w:rFonts w:ascii="Times New Roman" w:hAnsi="Times New Roman" w:cs="Times New Roman"/>
          <w:sz w:val="24"/>
          <w:szCs w:val="24"/>
          <w:u w:val="single"/>
        </w:rPr>
        <w:t xml:space="preserve"> -</w:t>
      </w:r>
      <w:r w:rsidRPr="00D5368D">
        <w:rPr>
          <w:rFonts w:ascii="Times New Roman" w:hAnsi="Times New Roman" w:cs="Times New Roman"/>
          <w:sz w:val="24"/>
          <w:szCs w:val="24"/>
        </w:rPr>
        <w:t xml:space="preserve"> </w:t>
      </w:r>
      <w:r w:rsidR="00AC7D6A" w:rsidRPr="00D5368D">
        <w:rPr>
          <w:rFonts w:ascii="Times New Roman" w:hAnsi="Times New Roman" w:cs="Times New Roman"/>
          <w:sz w:val="24"/>
          <w:szCs w:val="24"/>
        </w:rPr>
        <w:t>sukladno</w:t>
      </w:r>
      <w:r w:rsidR="006E04FC" w:rsidRPr="00D5368D">
        <w:rPr>
          <w:rFonts w:ascii="Times New Roman" w:hAnsi="Times New Roman" w:cs="Times New Roman"/>
          <w:sz w:val="24"/>
          <w:szCs w:val="24"/>
        </w:rPr>
        <w:t xml:space="preserve"> člank</w:t>
      </w:r>
      <w:r w:rsidR="00AC7D6A" w:rsidRPr="00D5368D">
        <w:rPr>
          <w:rFonts w:ascii="Times New Roman" w:hAnsi="Times New Roman" w:cs="Times New Roman"/>
          <w:sz w:val="24"/>
          <w:szCs w:val="24"/>
        </w:rPr>
        <w:t>u</w:t>
      </w:r>
      <w:r w:rsidR="006E04FC" w:rsidRPr="00D5368D">
        <w:rPr>
          <w:rFonts w:ascii="Times New Roman" w:hAnsi="Times New Roman" w:cs="Times New Roman"/>
          <w:sz w:val="24"/>
          <w:szCs w:val="24"/>
        </w:rPr>
        <w:t xml:space="preserve"> 99. stavk</w:t>
      </w:r>
      <w:r w:rsidR="00EF74E9" w:rsidRPr="00D5368D">
        <w:rPr>
          <w:rFonts w:ascii="Times New Roman" w:hAnsi="Times New Roman" w:cs="Times New Roman"/>
          <w:sz w:val="24"/>
          <w:szCs w:val="24"/>
        </w:rPr>
        <w:t>u</w:t>
      </w:r>
      <w:r w:rsidR="006E04FC" w:rsidRPr="00D5368D">
        <w:rPr>
          <w:rFonts w:ascii="Times New Roman" w:hAnsi="Times New Roman" w:cs="Times New Roman"/>
          <w:sz w:val="24"/>
          <w:szCs w:val="24"/>
        </w:rPr>
        <w:t xml:space="preserve"> 10. toč</w:t>
      </w:r>
      <w:r w:rsidR="00EF74E9" w:rsidRPr="00D5368D">
        <w:rPr>
          <w:rFonts w:ascii="Times New Roman" w:hAnsi="Times New Roman" w:cs="Times New Roman"/>
          <w:sz w:val="24"/>
          <w:szCs w:val="24"/>
        </w:rPr>
        <w:t>ki</w:t>
      </w:r>
      <w:r w:rsidR="006E04FC" w:rsidRPr="00D5368D">
        <w:rPr>
          <w:rFonts w:ascii="Times New Roman" w:hAnsi="Times New Roman" w:cs="Times New Roman"/>
          <w:sz w:val="24"/>
          <w:szCs w:val="24"/>
        </w:rPr>
        <w:t xml:space="preserve"> 2. ZE</w:t>
      </w:r>
      <w:r w:rsidR="001B4578" w:rsidRPr="00D5368D">
        <w:rPr>
          <w:rFonts w:ascii="Times New Roman" w:hAnsi="Times New Roman" w:cs="Times New Roman"/>
          <w:sz w:val="24"/>
          <w:szCs w:val="24"/>
        </w:rPr>
        <w:t>K-a</w:t>
      </w:r>
      <w:r w:rsidR="008C09FF" w:rsidRPr="00D5368D">
        <w:rPr>
          <w:rFonts w:ascii="Times New Roman" w:hAnsi="Times New Roman" w:cs="Times New Roman"/>
          <w:sz w:val="24"/>
          <w:szCs w:val="24"/>
        </w:rPr>
        <w:t xml:space="preserve">, </w:t>
      </w:r>
      <w:r w:rsidR="00B03D8B" w:rsidRPr="00D5368D">
        <w:rPr>
          <w:rFonts w:ascii="Times New Roman" w:hAnsi="Times New Roman" w:cs="Times New Roman"/>
          <w:sz w:val="24"/>
          <w:szCs w:val="24"/>
        </w:rPr>
        <w:t xml:space="preserve">u svrhu poduzimanja odgovarajućih mjera </w:t>
      </w:r>
      <w:r w:rsidR="001B4578" w:rsidRPr="00D5368D">
        <w:rPr>
          <w:rFonts w:ascii="Times New Roman" w:hAnsi="Times New Roman" w:cs="Times New Roman"/>
          <w:sz w:val="24"/>
          <w:szCs w:val="24"/>
        </w:rPr>
        <w:t xml:space="preserve">HAKOM može </w:t>
      </w:r>
      <w:r w:rsidR="00906BF4" w:rsidRPr="00D5368D">
        <w:rPr>
          <w:rFonts w:ascii="Times New Roman" w:hAnsi="Times New Roman" w:cs="Times New Roman"/>
          <w:sz w:val="24"/>
          <w:szCs w:val="24"/>
        </w:rPr>
        <w:t>odrediti</w:t>
      </w:r>
      <w:r w:rsidR="008C09FF" w:rsidRPr="00D5368D">
        <w:rPr>
          <w:rFonts w:ascii="Times New Roman" w:hAnsi="Times New Roman" w:cs="Times New Roman"/>
          <w:sz w:val="24"/>
          <w:szCs w:val="24"/>
        </w:rPr>
        <w:t xml:space="preserve"> </w:t>
      </w:r>
      <w:r w:rsidR="001B4578" w:rsidRPr="00D5368D">
        <w:rPr>
          <w:rFonts w:ascii="Times New Roman" w:hAnsi="Times New Roman" w:cs="Times New Roman"/>
          <w:sz w:val="24"/>
          <w:szCs w:val="24"/>
        </w:rPr>
        <w:t>operatorima javnih komunikacijskih mreža i operatorima javno dostupnih elektroničkih komunikacijskih</w:t>
      </w:r>
      <w:r w:rsidR="00B03D8B" w:rsidRPr="00D5368D">
        <w:rPr>
          <w:rFonts w:ascii="Times New Roman" w:hAnsi="Times New Roman" w:cs="Times New Roman"/>
          <w:sz w:val="24"/>
          <w:szCs w:val="24"/>
        </w:rPr>
        <w:t xml:space="preserve"> usluga, </w:t>
      </w:r>
      <w:r w:rsidR="008C09FF" w:rsidRPr="00D5368D">
        <w:rPr>
          <w:rFonts w:ascii="Times New Roman" w:hAnsi="Times New Roman" w:cs="Times New Roman"/>
          <w:sz w:val="24"/>
          <w:szCs w:val="24"/>
        </w:rPr>
        <w:t>provedbu nad</w:t>
      </w:r>
      <w:r w:rsidR="00B03D8B" w:rsidRPr="00D5368D">
        <w:rPr>
          <w:rFonts w:ascii="Times New Roman" w:hAnsi="Times New Roman" w:cs="Times New Roman"/>
          <w:sz w:val="24"/>
          <w:szCs w:val="24"/>
        </w:rPr>
        <w:t xml:space="preserve">zora sigurnosti mreža i usluga. Navedeni nadzor </w:t>
      </w:r>
      <w:r w:rsidR="008C09FF" w:rsidRPr="00D5368D">
        <w:rPr>
          <w:rFonts w:ascii="Times New Roman" w:hAnsi="Times New Roman" w:cs="Times New Roman"/>
          <w:sz w:val="24"/>
          <w:szCs w:val="24"/>
        </w:rPr>
        <w:t>mora obaviti osposobljeno</w:t>
      </w:r>
      <w:r w:rsidR="00B92876" w:rsidRPr="00D5368D">
        <w:rPr>
          <w:rFonts w:ascii="Times New Roman" w:hAnsi="Times New Roman" w:cs="Times New Roman"/>
          <w:sz w:val="24"/>
          <w:szCs w:val="24"/>
        </w:rPr>
        <w:t xml:space="preserve"> neovisno </w:t>
      </w:r>
      <w:r w:rsidR="00F66C28" w:rsidRPr="00D5368D">
        <w:rPr>
          <w:rFonts w:ascii="Times New Roman" w:hAnsi="Times New Roman" w:cs="Times New Roman"/>
          <w:sz w:val="24"/>
          <w:szCs w:val="24"/>
        </w:rPr>
        <w:t xml:space="preserve">interno ili vanjsko </w:t>
      </w:r>
      <w:r w:rsidR="00B03D8B" w:rsidRPr="00D5368D">
        <w:rPr>
          <w:rFonts w:ascii="Times New Roman" w:hAnsi="Times New Roman" w:cs="Times New Roman"/>
          <w:sz w:val="24"/>
          <w:szCs w:val="24"/>
        </w:rPr>
        <w:t>tijelo te</w:t>
      </w:r>
      <w:r w:rsidR="00B92876" w:rsidRPr="00D5368D">
        <w:rPr>
          <w:rFonts w:ascii="Times New Roman" w:hAnsi="Times New Roman" w:cs="Times New Roman"/>
          <w:sz w:val="24"/>
          <w:szCs w:val="24"/>
        </w:rPr>
        <w:t xml:space="preserve"> </w:t>
      </w:r>
      <w:r w:rsidR="00B03D8B" w:rsidRPr="00D5368D">
        <w:rPr>
          <w:rFonts w:ascii="Times New Roman" w:hAnsi="Times New Roman" w:cs="Times New Roman"/>
          <w:sz w:val="24"/>
          <w:szCs w:val="24"/>
        </w:rPr>
        <w:t xml:space="preserve">podatke </w:t>
      </w:r>
      <w:r w:rsidR="00B92876" w:rsidRPr="00D5368D">
        <w:rPr>
          <w:rFonts w:ascii="Times New Roman" w:hAnsi="Times New Roman" w:cs="Times New Roman"/>
          <w:sz w:val="24"/>
          <w:szCs w:val="24"/>
        </w:rPr>
        <w:t xml:space="preserve">o obavljenom </w:t>
      </w:r>
      <w:r w:rsidR="00B03D8B" w:rsidRPr="00D5368D">
        <w:rPr>
          <w:rFonts w:ascii="Times New Roman" w:hAnsi="Times New Roman" w:cs="Times New Roman"/>
          <w:sz w:val="24"/>
          <w:szCs w:val="24"/>
        </w:rPr>
        <w:t xml:space="preserve">nadzoru </w:t>
      </w:r>
      <w:r w:rsidR="00B92876" w:rsidRPr="00D5368D">
        <w:rPr>
          <w:rFonts w:ascii="Times New Roman" w:hAnsi="Times New Roman" w:cs="Times New Roman"/>
          <w:sz w:val="24"/>
          <w:szCs w:val="24"/>
        </w:rPr>
        <w:t>učiniti dostup</w:t>
      </w:r>
      <w:r w:rsidR="00B03D8B" w:rsidRPr="00D5368D">
        <w:rPr>
          <w:rFonts w:ascii="Times New Roman" w:hAnsi="Times New Roman" w:cs="Times New Roman"/>
          <w:sz w:val="24"/>
          <w:szCs w:val="24"/>
        </w:rPr>
        <w:t xml:space="preserve">ne </w:t>
      </w:r>
      <w:r w:rsidR="00B92876" w:rsidRPr="00D5368D">
        <w:rPr>
          <w:rFonts w:ascii="Times New Roman" w:hAnsi="Times New Roman" w:cs="Times New Roman"/>
          <w:sz w:val="24"/>
          <w:szCs w:val="24"/>
        </w:rPr>
        <w:t>HAKOM-u. Troškove nadzora sigurnosti snose operatori javnih komunikacijskih mreža i operatori javno dostupnih elektroničkih komunikacijskih usluga.</w:t>
      </w:r>
    </w:p>
    <w:p w:rsidR="00090947" w:rsidRPr="00B92876" w:rsidRDefault="00090947" w:rsidP="00CC30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5B88" w:rsidRPr="00826678" w:rsidRDefault="00B9089E" w:rsidP="00CC300D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r w:rsidRPr="00826678">
        <w:rPr>
          <w:rFonts w:ascii="Times New Roman" w:hAnsi="Times New Roman" w:cs="Times New Roman"/>
          <w:sz w:val="24"/>
          <w:szCs w:val="24"/>
          <w:u w:val="single"/>
        </w:rPr>
        <w:t>Izmje</w:t>
      </w:r>
      <w:r w:rsidR="00826678">
        <w:rPr>
          <w:rFonts w:ascii="Times New Roman" w:hAnsi="Times New Roman" w:cs="Times New Roman"/>
          <w:sz w:val="24"/>
          <w:szCs w:val="24"/>
          <w:u w:val="single"/>
        </w:rPr>
        <w:t>n</w:t>
      </w:r>
      <w:r w:rsidR="008F4FB2">
        <w:rPr>
          <w:rFonts w:ascii="Times New Roman" w:hAnsi="Times New Roman" w:cs="Times New Roman"/>
          <w:sz w:val="24"/>
          <w:szCs w:val="24"/>
          <w:u w:val="single"/>
        </w:rPr>
        <w:t>a</w:t>
      </w:r>
      <w:r w:rsidR="0082667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23D7B">
        <w:rPr>
          <w:rFonts w:ascii="Times New Roman" w:hAnsi="Times New Roman" w:cs="Times New Roman"/>
          <w:sz w:val="24"/>
          <w:szCs w:val="24"/>
          <w:u w:val="single"/>
        </w:rPr>
        <w:t xml:space="preserve">Dodatka 2 i </w:t>
      </w:r>
      <w:r w:rsidR="00826678">
        <w:rPr>
          <w:rFonts w:ascii="Times New Roman" w:hAnsi="Times New Roman" w:cs="Times New Roman"/>
          <w:sz w:val="24"/>
          <w:szCs w:val="24"/>
          <w:u w:val="single"/>
        </w:rPr>
        <w:t>obrasca Dodatka 3 Pravilnika</w:t>
      </w:r>
      <w:r w:rsidR="008F4FB2">
        <w:rPr>
          <w:rFonts w:ascii="Times New Roman" w:hAnsi="Times New Roman" w:cs="Times New Roman"/>
          <w:sz w:val="24"/>
          <w:szCs w:val="24"/>
          <w:u w:val="single"/>
        </w:rPr>
        <w:t xml:space="preserve"> -</w:t>
      </w:r>
      <w:r w:rsidR="00826678" w:rsidRPr="00826678">
        <w:rPr>
          <w:rFonts w:ascii="Times New Roman" w:hAnsi="Times New Roman" w:cs="Times New Roman"/>
          <w:sz w:val="24"/>
          <w:szCs w:val="24"/>
        </w:rPr>
        <w:t xml:space="preserve"> </w:t>
      </w:r>
      <w:r w:rsidR="00826678">
        <w:rPr>
          <w:rFonts w:ascii="Times New Roman" w:hAnsi="Times New Roman" w:cs="Times New Roman"/>
          <w:sz w:val="24"/>
          <w:szCs w:val="24"/>
        </w:rPr>
        <w:t>usklađivanje</w:t>
      </w:r>
      <w:r w:rsidRPr="00826678">
        <w:rPr>
          <w:rFonts w:ascii="Times New Roman" w:hAnsi="Times New Roman" w:cs="Times New Roman"/>
          <w:sz w:val="24"/>
          <w:szCs w:val="24"/>
        </w:rPr>
        <w:t xml:space="preserve"> s novim ENIS</w:t>
      </w:r>
      <w:r w:rsidR="00F66C28">
        <w:rPr>
          <w:rFonts w:ascii="Times New Roman" w:hAnsi="Times New Roman" w:cs="Times New Roman"/>
          <w:sz w:val="24"/>
          <w:szCs w:val="24"/>
        </w:rPr>
        <w:t>A-inim</w:t>
      </w:r>
      <w:r w:rsidRPr="00826678">
        <w:rPr>
          <w:rFonts w:ascii="Times New Roman" w:hAnsi="Times New Roman" w:cs="Times New Roman"/>
          <w:sz w:val="24"/>
          <w:szCs w:val="24"/>
        </w:rPr>
        <w:t xml:space="preserve"> dokumentima</w:t>
      </w:r>
      <w:r w:rsidR="00F66C28">
        <w:rPr>
          <w:rFonts w:ascii="Times New Roman" w:hAnsi="Times New Roman" w:cs="Times New Roman"/>
          <w:sz w:val="24"/>
          <w:szCs w:val="24"/>
        </w:rPr>
        <w:t xml:space="preserve">. </w:t>
      </w:r>
      <w:r w:rsidR="00523D7B">
        <w:rPr>
          <w:rFonts w:ascii="Times New Roman" w:hAnsi="Times New Roman" w:cs="Times New Roman"/>
          <w:sz w:val="24"/>
          <w:szCs w:val="24"/>
        </w:rPr>
        <w:t>Ažuriran je Dodatak 2 (kriteriji za izvješćivanje) sukladno ENISA-</w:t>
      </w:r>
      <w:r w:rsidR="00CC300D">
        <w:rPr>
          <w:rFonts w:ascii="Times New Roman" w:hAnsi="Times New Roman" w:cs="Times New Roman"/>
          <w:sz w:val="24"/>
          <w:szCs w:val="24"/>
        </w:rPr>
        <w:t xml:space="preserve">inom </w:t>
      </w:r>
      <w:r w:rsidR="00523D7B">
        <w:rPr>
          <w:rFonts w:ascii="Times New Roman" w:hAnsi="Times New Roman" w:cs="Times New Roman"/>
          <w:sz w:val="24"/>
          <w:szCs w:val="24"/>
        </w:rPr>
        <w:t>smjernic</w:t>
      </w:r>
      <w:r w:rsidR="00CC300D">
        <w:rPr>
          <w:rFonts w:ascii="Times New Roman" w:hAnsi="Times New Roman" w:cs="Times New Roman"/>
          <w:sz w:val="24"/>
          <w:szCs w:val="24"/>
        </w:rPr>
        <w:t xml:space="preserve">om </w:t>
      </w:r>
      <w:r w:rsidR="00CC300D" w:rsidRPr="00CC300D">
        <w:rPr>
          <w:rFonts w:ascii="Times New Roman" w:hAnsi="Times New Roman" w:cs="Times New Roman"/>
          <w:sz w:val="24"/>
          <w:szCs w:val="24"/>
        </w:rPr>
        <w:t>(Technical guidline on Incident Reporting)</w:t>
      </w:r>
      <w:r w:rsidR="00523D7B">
        <w:rPr>
          <w:rFonts w:ascii="Times New Roman" w:hAnsi="Times New Roman" w:cs="Times New Roman"/>
          <w:sz w:val="24"/>
          <w:szCs w:val="24"/>
        </w:rPr>
        <w:t xml:space="preserve">. </w:t>
      </w:r>
      <w:r w:rsidR="00CC300D">
        <w:rPr>
          <w:rFonts w:ascii="Times New Roman" w:hAnsi="Times New Roman" w:cs="Times New Roman"/>
          <w:sz w:val="24"/>
          <w:szCs w:val="24"/>
        </w:rPr>
        <w:t xml:space="preserve">Također, </w:t>
      </w:r>
      <w:r w:rsidR="00F66C28">
        <w:rPr>
          <w:rFonts w:ascii="Times New Roman" w:hAnsi="Times New Roman" w:cs="Times New Roman"/>
          <w:sz w:val="24"/>
          <w:szCs w:val="24"/>
        </w:rPr>
        <w:t xml:space="preserve">ENISA </w:t>
      </w:r>
      <w:r w:rsidR="00FA5B88" w:rsidRPr="00826678">
        <w:rPr>
          <w:rFonts w:ascii="Times New Roman" w:hAnsi="Times New Roman" w:cs="Times New Roman"/>
          <w:sz w:val="24"/>
          <w:szCs w:val="24"/>
        </w:rPr>
        <w:t xml:space="preserve">na svojim internetskim stranicama sadrži obrazac prijave incidenata i s </w:t>
      </w:r>
      <w:r w:rsidR="008F4FB2">
        <w:rPr>
          <w:rFonts w:ascii="Times New Roman" w:hAnsi="Times New Roman" w:cs="Times New Roman"/>
          <w:sz w:val="24"/>
          <w:szCs w:val="24"/>
        </w:rPr>
        <w:t>tim</w:t>
      </w:r>
      <w:r w:rsidR="00FA5B88" w:rsidRPr="00826678">
        <w:rPr>
          <w:rFonts w:ascii="Times New Roman" w:hAnsi="Times New Roman" w:cs="Times New Roman"/>
          <w:sz w:val="24"/>
          <w:szCs w:val="24"/>
        </w:rPr>
        <w:t xml:space="preserve"> obrascem je usklađen Dodatak 3 Pravilnika</w:t>
      </w:r>
      <w:r w:rsidR="0082667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9089E" w:rsidRPr="00F7534F" w:rsidRDefault="00B9089E" w:rsidP="00B9089E">
      <w:pPr>
        <w:pStyle w:val="ListParagraph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626E69" w:rsidRPr="00906BF4" w:rsidRDefault="00B9089E" w:rsidP="00906BF4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AA2194">
        <w:rPr>
          <w:rFonts w:ascii="Times New Roman" w:hAnsi="Times New Roman" w:cs="Times New Roman"/>
          <w:sz w:val="24"/>
          <w:szCs w:val="24"/>
          <w:u w:val="single"/>
        </w:rPr>
        <w:t xml:space="preserve">Brisanje prijave incidenata vezanih za </w:t>
      </w:r>
      <w:r w:rsidR="00B20E53" w:rsidRPr="00AA2194">
        <w:rPr>
          <w:rFonts w:ascii="Times New Roman" w:hAnsi="Times New Roman" w:cs="Times New Roman"/>
          <w:sz w:val="24"/>
          <w:szCs w:val="24"/>
          <w:u w:val="single"/>
        </w:rPr>
        <w:t>Internet</w:t>
      </w:r>
      <w:r w:rsidR="00B20E53" w:rsidRPr="00AA219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F4FB2" w:rsidRPr="00AA2194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AE34B3" w:rsidRPr="00AA2194">
        <w:rPr>
          <w:rFonts w:ascii="Times New Roman" w:hAnsi="Times New Roman" w:cs="Times New Roman"/>
          <w:sz w:val="24"/>
          <w:szCs w:val="24"/>
        </w:rPr>
        <w:t>z</w:t>
      </w:r>
      <w:r w:rsidR="008472C9" w:rsidRPr="00AA2194">
        <w:rPr>
          <w:rFonts w:ascii="Times New Roman" w:hAnsi="Times New Roman" w:cs="Times New Roman"/>
          <w:sz w:val="24"/>
          <w:szCs w:val="24"/>
        </w:rPr>
        <w:t xml:space="preserve">a ovu vrstu incidenata je </w:t>
      </w:r>
      <w:r w:rsidR="00C35053" w:rsidRPr="00AA2194">
        <w:rPr>
          <w:rFonts w:ascii="Times New Roman" w:hAnsi="Times New Roman" w:cs="Times New Roman"/>
          <w:sz w:val="24"/>
          <w:szCs w:val="24"/>
        </w:rPr>
        <w:t>nadležan</w:t>
      </w:r>
      <w:r w:rsidR="00F7534F" w:rsidRPr="00AA2194">
        <w:rPr>
          <w:rFonts w:ascii="Times New Roman" w:hAnsi="Times New Roman" w:cs="Times New Roman"/>
          <w:sz w:val="24"/>
          <w:szCs w:val="24"/>
        </w:rPr>
        <w:t xml:space="preserve"> </w:t>
      </w:r>
      <w:r w:rsidR="00311419" w:rsidRPr="00AA2194">
        <w:rPr>
          <w:rFonts w:ascii="Times New Roman" w:hAnsi="Times New Roman" w:cs="Times New Roman"/>
          <w:sz w:val="24"/>
          <w:szCs w:val="24"/>
        </w:rPr>
        <w:t xml:space="preserve"> </w:t>
      </w:r>
      <w:r w:rsidR="008472C9" w:rsidRPr="00AA2194">
        <w:rPr>
          <w:rFonts w:ascii="Times New Roman" w:hAnsi="Times New Roman" w:cs="Times New Roman"/>
          <w:sz w:val="24"/>
          <w:szCs w:val="24"/>
        </w:rPr>
        <w:t>N</w:t>
      </w:r>
      <w:r w:rsidR="00AF0352" w:rsidRPr="00AA2194">
        <w:rPr>
          <w:rFonts w:ascii="Times New Roman" w:hAnsi="Times New Roman" w:cs="Times New Roman"/>
          <w:sz w:val="24"/>
          <w:szCs w:val="24"/>
        </w:rPr>
        <w:t xml:space="preserve">acionalni </w:t>
      </w:r>
      <w:r w:rsidR="00F7534F" w:rsidRPr="00AA2194">
        <w:rPr>
          <w:rFonts w:ascii="Times New Roman" w:hAnsi="Times New Roman" w:cs="Times New Roman"/>
          <w:sz w:val="24"/>
          <w:szCs w:val="24"/>
        </w:rPr>
        <w:t>CERT</w:t>
      </w:r>
      <w:r w:rsidR="00397EC1" w:rsidRPr="00AA2194">
        <w:rPr>
          <w:rFonts w:ascii="Times New Roman" w:hAnsi="Times New Roman" w:cs="Times New Roman"/>
          <w:sz w:val="24"/>
          <w:szCs w:val="24"/>
        </w:rPr>
        <w:t xml:space="preserve"> koji je osnovan u skladu sa Zakonom o informacijskoj sigurnosti</w:t>
      </w:r>
      <w:r w:rsidR="00CC300D" w:rsidRPr="00AA2194">
        <w:rPr>
          <w:rFonts w:ascii="Times New Roman" w:hAnsi="Times New Roman" w:cs="Times New Roman"/>
          <w:sz w:val="24"/>
          <w:szCs w:val="24"/>
        </w:rPr>
        <w:t>(NN br. 79/07)</w:t>
      </w:r>
      <w:r w:rsidR="009F5300" w:rsidRPr="00AA2194">
        <w:rPr>
          <w:rFonts w:ascii="Times New Roman" w:hAnsi="Times New Roman" w:cs="Times New Roman"/>
          <w:sz w:val="24"/>
          <w:szCs w:val="24"/>
        </w:rPr>
        <w:t xml:space="preserve">. </w:t>
      </w:r>
      <w:r w:rsidR="00AA2194" w:rsidRPr="00AA2194">
        <w:rPr>
          <w:rFonts w:ascii="Times New Roman" w:hAnsi="Times New Roman" w:cs="Times New Roman"/>
          <w:sz w:val="24"/>
          <w:szCs w:val="24"/>
        </w:rPr>
        <w:t xml:space="preserve">Stoga je navedena obveza brisana iz Pravilnika. </w:t>
      </w:r>
      <w:r w:rsidR="00226C99">
        <w:rPr>
          <w:rFonts w:ascii="Times New Roman" w:hAnsi="Times New Roman" w:cs="Times New Roman"/>
          <w:sz w:val="24"/>
          <w:szCs w:val="24"/>
        </w:rPr>
        <w:t>U</w:t>
      </w:r>
      <w:r w:rsidR="00C95BF0">
        <w:rPr>
          <w:rFonts w:ascii="Times New Roman" w:hAnsi="Times New Roman" w:cs="Times New Roman"/>
          <w:sz w:val="24"/>
          <w:szCs w:val="24"/>
        </w:rPr>
        <w:t xml:space="preserve"> slučaju potrebe za postupanjem</w:t>
      </w:r>
      <w:r w:rsidR="008472C9">
        <w:rPr>
          <w:rFonts w:ascii="Times New Roman" w:hAnsi="Times New Roman" w:cs="Times New Roman"/>
          <w:sz w:val="24"/>
          <w:szCs w:val="24"/>
        </w:rPr>
        <w:t>,</w:t>
      </w:r>
      <w:r w:rsidR="00C95BF0">
        <w:rPr>
          <w:rFonts w:ascii="Times New Roman" w:hAnsi="Times New Roman" w:cs="Times New Roman"/>
          <w:sz w:val="24"/>
          <w:szCs w:val="24"/>
        </w:rPr>
        <w:t xml:space="preserve"> HAKOM</w:t>
      </w:r>
      <w:r w:rsidR="00294543">
        <w:rPr>
          <w:rFonts w:ascii="Times New Roman" w:hAnsi="Times New Roman" w:cs="Times New Roman"/>
          <w:sz w:val="24"/>
          <w:szCs w:val="24"/>
        </w:rPr>
        <w:t xml:space="preserve"> </w:t>
      </w:r>
      <w:r w:rsidR="008472C9">
        <w:rPr>
          <w:rFonts w:ascii="Times New Roman" w:hAnsi="Times New Roman" w:cs="Times New Roman"/>
          <w:sz w:val="24"/>
          <w:szCs w:val="24"/>
        </w:rPr>
        <w:t>može</w:t>
      </w:r>
      <w:r w:rsidR="00294543">
        <w:rPr>
          <w:rFonts w:ascii="Times New Roman" w:hAnsi="Times New Roman" w:cs="Times New Roman"/>
          <w:sz w:val="24"/>
          <w:szCs w:val="24"/>
        </w:rPr>
        <w:t xml:space="preserve"> na </w:t>
      </w:r>
      <w:r w:rsidR="00836786">
        <w:rPr>
          <w:rFonts w:ascii="Times New Roman" w:hAnsi="Times New Roman" w:cs="Times New Roman"/>
          <w:sz w:val="24"/>
          <w:szCs w:val="24"/>
        </w:rPr>
        <w:t>prijedlog</w:t>
      </w:r>
      <w:r w:rsidR="00294543">
        <w:rPr>
          <w:rFonts w:ascii="Times New Roman" w:hAnsi="Times New Roman" w:cs="Times New Roman"/>
          <w:sz w:val="24"/>
          <w:szCs w:val="24"/>
        </w:rPr>
        <w:t xml:space="preserve"> CERT-a</w:t>
      </w:r>
      <w:r w:rsidR="00C95BF0">
        <w:rPr>
          <w:rFonts w:ascii="Times New Roman" w:hAnsi="Times New Roman" w:cs="Times New Roman"/>
          <w:sz w:val="24"/>
          <w:szCs w:val="24"/>
        </w:rPr>
        <w:t xml:space="preserve"> </w:t>
      </w:r>
      <w:r w:rsidR="008472C9">
        <w:rPr>
          <w:rFonts w:ascii="Times New Roman" w:hAnsi="Times New Roman" w:cs="Times New Roman"/>
          <w:sz w:val="24"/>
          <w:szCs w:val="24"/>
        </w:rPr>
        <w:t xml:space="preserve">to riješiti </w:t>
      </w:r>
      <w:r w:rsidR="00C95BF0">
        <w:rPr>
          <w:rFonts w:ascii="Times New Roman" w:hAnsi="Times New Roman" w:cs="Times New Roman"/>
          <w:sz w:val="24"/>
          <w:szCs w:val="24"/>
        </w:rPr>
        <w:t xml:space="preserve">kroz inspekcijski nadzor </w:t>
      </w:r>
      <w:r w:rsidR="008472C9">
        <w:rPr>
          <w:rFonts w:ascii="Times New Roman" w:hAnsi="Times New Roman" w:cs="Times New Roman"/>
          <w:sz w:val="24"/>
          <w:szCs w:val="24"/>
        </w:rPr>
        <w:t xml:space="preserve">za što </w:t>
      </w:r>
      <w:r w:rsidR="00C95BF0">
        <w:rPr>
          <w:rFonts w:ascii="Times New Roman" w:hAnsi="Times New Roman" w:cs="Times New Roman"/>
          <w:sz w:val="24"/>
          <w:szCs w:val="24"/>
        </w:rPr>
        <w:t>postoji pravna osnova u ZEK-u.</w:t>
      </w:r>
    </w:p>
    <w:p w:rsidR="00906BF4" w:rsidRPr="00AA2194" w:rsidRDefault="00906BF4" w:rsidP="00906BF4">
      <w:pPr>
        <w:pStyle w:val="ListParagraph"/>
        <w:spacing w:after="0" w:line="240" w:lineRule="auto"/>
        <w:ind w:left="644"/>
        <w:jc w:val="both"/>
        <w:rPr>
          <w:rFonts w:ascii="Times New Roman" w:hAnsi="Times New Roman" w:cs="Times New Roman"/>
          <w:i/>
        </w:rPr>
      </w:pPr>
    </w:p>
    <w:p w:rsidR="007C0F92" w:rsidRPr="007C0F92" w:rsidRDefault="00B9089E" w:rsidP="007C0F92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r w:rsidRPr="009F5300">
        <w:rPr>
          <w:rFonts w:ascii="Times New Roman" w:hAnsi="Times New Roman" w:cs="Times New Roman"/>
          <w:sz w:val="24"/>
          <w:szCs w:val="24"/>
          <w:u w:val="single"/>
        </w:rPr>
        <w:t>Pobliže određivan</w:t>
      </w:r>
      <w:r w:rsidR="006A4963" w:rsidRPr="009F5300">
        <w:rPr>
          <w:rFonts w:ascii="Times New Roman" w:hAnsi="Times New Roman" w:cs="Times New Roman"/>
          <w:sz w:val="24"/>
          <w:szCs w:val="24"/>
          <w:u w:val="single"/>
        </w:rPr>
        <w:t>je načina obavještavanja krajn</w:t>
      </w:r>
      <w:r w:rsidR="00D724A5" w:rsidRPr="009F5300">
        <w:rPr>
          <w:rFonts w:ascii="Times New Roman" w:hAnsi="Times New Roman" w:cs="Times New Roman"/>
          <w:sz w:val="24"/>
          <w:szCs w:val="24"/>
          <w:u w:val="single"/>
        </w:rPr>
        <w:t>j</w:t>
      </w:r>
      <w:r w:rsidR="006A4963" w:rsidRPr="009F5300">
        <w:rPr>
          <w:rFonts w:ascii="Times New Roman" w:hAnsi="Times New Roman" w:cs="Times New Roman"/>
          <w:sz w:val="24"/>
          <w:szCs w:val="24"/>
          <w:u w:val="single"/>
        </w:rPr>
        <w:t>ih</w:t>
      </w:r>
      <w:r w:rsidRPr="009F5300">
        <w:rPr>
          <w:rFonts w:ascii="Times New Roman" w:hAnsi="Times New Roman" w:cs="Times New Roman"/>
          <w:sz w:val="24"/>
          <w:szCs w:val="24"/>
          <w:u w:val="single"/>
        </w:rPr>
        <w:t xml:space="preserve"> korisnika o nastalom incidentu</w:t>
      </w:r>
      <w:r w:rsidR="0034502A">
        <w:rPr>
          <w:rFonts w:ascii="Times New Roman" w:hAnsi="Times New Roman" w:cs="Times New Roman"/>
          <w:sz w:val="24"/>
          <w:szCs w:val="24"/>
          <w:u w:val="single"/>
        </w:rPr>
        <w:t xml:space="preserve"> -</w:t>
      </w:r>
      <w:r w:rsidR="007C0F92" w:rsidRPr="009F530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C0F92" w:rsidRPr="007C0F92">
        <w:rPr>
          <w:rFonts w:ascii="Times New Roman" w:hAnsi="Times New Roman" w:cs="Times New Roman"/>
          <w:sz w:val="24"/>
          <w:szCs w:val="24"/>
        </w:rPr>
        <w:t>budući</w:t>
      </w:r>
      <w:r w:rsidR="007C0F92">
        <w:rPr>
          <w:rFonts w:ascii="Times New Roman" w:hAnsi="Times New Roman" w:cs="Times New Roman"/>
          <w:sz w:val="24"/>
          <w:szCs w:val="24"/>
        </w:rPr>
        <w:t xml:space="preserve"> da do sada nije bi</w:t>
      </w:r>
      <w:r w:rsidR="0034502A">
        <w:rPr>
          <w:rFonts w:ascii="Times New Roman" w:hAnsi="Times New Roman" w:cs="Times New Roman"/>
          <w:sz w:val="24"/>
          <w:szCs w:val="24"/>
        </w:rPr>
        <w:t>o</w:t>
      </w:r>
      <w:r w:rsidR="007C0F92">
        <w:rPr>
          <w:rFonts w:ascii="Times New Roman" w:hAnsi="Times New Roman" w:cs="Times New Roman"/>
          <w:sz w:val="24"/>
          <w:szCs w:val="24"/>
        </w:rPr>
        <w:t xml:space="preserve"> propisan</w:t>
      </w:r>
      <w:r w:rsidR="0034502A">
        <w:rPr>
          <w:rFonts w:ascii="Times New Roman" w:hAnsi="Times New Roman" w:cs="Times New Roman"/>
          <w:sz w:val="24"/>
          <w:szCs w:val="24"/>
        </w:rPr>
        <w:t xml:space="preserve"> način</w:t>
      </w:r>
      <w:r w:rsidR="007C0F92">
        <w:rPr>
          <w:rFonts w:ascii="Times New Roman" w:hAnsi="Times New Roman" w:cs="Times New Roman"/>
          <w:sz w:val="24"/>
          <w:szCs w:val="24"/>
        </w:rPr>
        <w:t xml:space="preserve"> obavještavanj</w:t>
      </w:r>
      <w:r w:rsidR="0034502A">
        <w:rPr>
          <w:rFonts w:ascii="Times New Roman" w:hAnsi="Times New Roman" w:cs="Times New Roman"/>
          <w:sz w:val="24"/>
          <w:szCs w:val="24"/>
        </w:rPr>
        <w:t>a</w:t>
      </w:r>
      <w:r w:rsidR="007C0F92">
        <w:rPr>
          <w:rFonts w:ascii="Times New Roman" w:hAnsi="Times New Roman" w:cs="Times New Roman"/>
          <w:sz w:val="24"/>
          <w:szCs w:val="24"/>
        </w:rPr>
        <w:t xml:space="preserve"> </w:t>
      </w:r>
      <w:r w:rsidR="000B4624">
        <w:rPr>
          <w:rFonts w:ascii="Times New Roman" w:hAnsi="Times New Roman" w:cs="Times New Roman"/>
          <w:sz w:val="24"/>
          <w:szCs w:val="24"/>
        </w:rPr>
        <w:t>krajnjih korisnika o incidentu</w:t>
      </w:r>
      <w:r w:rsidR="0034502A">
        <w:rPr>
          <w:rFonts w:ascii="Times New Roman" w:hAnsi="Times New Roman" w:cs="Times New Roman"/>
          <w:sz w:val="24"/>
          <w:szCs w:val="24"/>
        </w:rPr>
        <w:t>, izmjenom Pravilnika će se ovaj dio detaljnije</w:t>
      </w:r>
      <w:r w:rsidR="00320C3C">
        <w:rPr>
          <w:rFonts w:ascii="Times New Roman" w:hAnsi="Times New Roman" w:cs="Times New Roman"/>
          <w:sz w:val="24"/>
          <w:szCs w:val="24"/>
        </w:rPr>
        <w:t xml:space="preserve"> definirati pa će operatori biti dužni, u slučaju da </w:t>
      </w:r>
      <w:r w:rsidR="00320C3C" w:rsidRPr="00DB5B55">
        <w:rPr>
          <w:rFonts w:ascii="Times New Roman" w:eastAsia="Times New Roman" w:hAnsi="Times New Roman"/>
          <w:sz w:val="24"/>
          <w:szCs w:val="24"/>
          <w:lang w:eastAsia="hr-HR"/>
        </w:rPr>
        <w:t>su ugrožene osnovne usluge</w:t>
      </w:r>
      <w:r w:rsidR="00320C3C">
        <w:rPr>
          <w:rFonts w:ascii="Times New Roman" w:eastAsia="Times New Roman" w:hAnsi="Times New Roman"/>
          <w:sz w:val="24"/>
          <w:szCs w:val="24"/>
          <w:lang w:eastAsia="hr-HR"/>
        </w:rPr>
        <w:t xml:space="preserve"> kao što su</w:t>
      </w:r>
      <w:r w:rsidR="00320C3C" w:rsidRPr="00DB5B55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320C3C">
        <w:rPr>
          <w:rFonts w:ascii="Times New Roman" w:eastAsia="Times New Roman" w:hAnsi="Times New Roman"/>
          <w:sz w:val="24"/>
          <w:szCs w:val="24"/>
          <w:lang w:eastAsia="hr-HR"/>
        </w:rPr>
        <w:t>glasovna usluga, SMS usluga ili</w:t>
      </w:r>
      <w:r w:rsidR="00320C3C" w:rsidRPr="00DB5B55">
        <w:rPr>
          <w:rFonts w:ascii="Times New Roman" w:eastAsia="Times New Roman" w:hAnsi="Times New Roman"/>
          <w:sz w:val="24"/>
          <w:szCs w:val="24"/>
          <w:lang w:eastAsia="hr-HR"/>
        </w:rPr>
        <w:t xml:space="preserve"> usluga pristupa internetu</w:t>
      </w:r>
      <w:r w:rsidR="00320C3C">
        <w:rPr>
          <w:rFonts w:ascii="Times New Roman" w:eastAsia="Times New Roman" w:hAnsi="Times New Roman"/>
          <w:sz w:val="24"/>
          <w:szCs w:val="24"/>
          <w:lang w:eastAsia="hr-HR"/>
        </w:rPr>
        <w:t>, bez odgode objaviti informacije</w:t>
      </w:r>
      <w:r w:rsidR="00320C3C" w:rsidRPr="00DB5B55">
        <w:rPr>
          <w:rFonts w:ascii="Times New Roman" w:eastAsia="Times New Roman" w:hAnsi="Times New Roman"/>
          <w:sz w:val="24"/>
          <w:szCs w:val="24"/>
          <w:lang w:eastAsia="hr-HR"/>
        </w:rPr>
        <w:t xml:space="preserve"> o nastalom značajnom incidentu</w:t>
      </w:r>
      <w:r w:rsidR="00320C3C">
        <w:rPr>
          <w:rFonts w:ascii="Times New Roman" w:eastAsia="Times New Roman" w:hAnsi="Times New Roman"/>
          <w:sz w:val="24"/>
          <w:szCs w:val="24"/>
          <w:lang w:eastAsia="hr-HR"/>
        </w:rPr>
        <w:t xml:space="preserve"> s </w:t>
      </w:r>
      <w:r w:rsidR="00320C3C" w:rsidRPr="00DB5B55">
        <w:rPr>
          <w:rFonts w:ascii="Times New Roman" w:eastAsia="Times New Roman" w:hAnsi="Times New Roman"/>
          <w:sz w:val="24"/>
          <w:szCs w:val="24"/>
          <w:lang w:eastAsia="hr-HR"/>
        </w:rPr>
        <w:t>kartografski</w:t>
      </w:r>
      <w:r w:rsidR="00320C3C">
        <w:rPr>
          <w:rFonts w:ascii="Times New Roman" w:eastAsia="Times New Roman" w:hAnsi="Times New Roman"/>
          <w:sz w:val="24"/>
          <w:szCs w:val="24"/>
          <w:lang w:eastAsia="hr-HR"/>
        </w:rPr>
        <w:t>m</w:t>
      </w:r>
      <w:r w:rsidR="00320C3C" w:rsidRPr="00DB5B55">
        <w:rPr>
          <w:rFonts w:ascii="Times New Roman" w:eastAsia="Times New Roman" w:hAnsi="Times New Roman"/>
          <w:sz w:val="24"/>
          <w:szCs w:val="24"/>
          <w:lang w:eastAsia="hr-HR"/>
        </w:rPr>
        <w:t xml:space="preserve"> prikaz</w:t>
      </w:r>
      <w:r w:rsidR="00320C3C">
        <w:rPr>
          <w:rFonts w:ascii="Times New Roman" w:eastAsia="Times New Roman" w:hAnsi="Times New Roman"/>
          <w:sz w:val="24"/>
          <w:szCs w:val="24"/>
          <w:lang w:eastAsia="hr-HR"/>
        </w:rPr>
        <w:t>om</w:t>
      </w:r>
      <w:r w:rsidR="00320C3C" w:rsidRPr="00DB5B55">
        <w:rPr>
          <w:rFonts w:ascii="Times New Roman" w:eastAsia="Times New Roman" w:hAnsi="Times New Roman"/>
          <w:sz w:val="24"/>
          <w:szCs w:val="24"/>
          <w:lang w:eastAsia="hr-HR"/>
        </w:rPr>
        <w:t xml:space="preserve"> područja ugroza</w:t>
      </w:r>
      <w:r w:rsidR="00320C3C">
        <w:rPr>
          <w:rFonts w:ascii="Times New Roman" w:eastAsia="Times New Roman" w:hAnsi="Times New Roman"/>
          <w:sz w:val="24"/>
          <w:szCs w:val="24"/>
          <w:lang w:eastAsia="hr-HR"/>
        </w:rPr>
        <w:t xml:space="preserve"> na službenoj stranici.</w:t>
      </w:r>
      <w:r w:rsidR="00320C3C">
        <w:rPr>
          <w:rFonts w:ascii="Times New Roman" w:hAnsi="Times New Roman" w:cs="Times New Roman"/>
          <w:sz w:val="24"/>
          <w:szCs w:val="24"/>
        </w:rPr>
        <w:t xml:space="preserve"> </w:t>
      </w:r>
      <w:r w:rsidR="0034502A">
        <w:rPr>
          <w:rFonts w:ascii="Times New Roman" w:hAnsi="Times New Roman" w:cs="Times New Roman"/>
          <w:sz w:val="24"/>
          <w:szCs w:val="24"/>
        </w:rPr>
        <w:t xml:space="preserve"> </w:t>
      </w:r>
      <w:r w:rsidR="000B4624">
        <w:rPr>
          <w:rFonts w:ascii="Times New Roman" w:hAnsi="Times New Roman" w:cs="Times New Roman"/>
          <w:sz w:val="24"/>
          <w:szCs w:val="24"/>
        </w:rPr>
        <w:t xml:space="preserve"> </w:t>
      </w:r>
      <w:r w:rsidR="007C0F92">
        <w:rPr>
          <w:rFonts w:ascii="Times New Roman" w:hAnsi="Times New Roman" w:cs="Times New Roman"/>
          <w:sz w:val="24"/>
          <w:szCs w:val="24"/>
        </w:rPr>
        <w:t xml:space="preserve"> </w:t>
      </w:r>
      <w:r w:rsidR="000B46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5093" w:rsidRPr="00C95093" w:rsidRDefault="00C95093" w:rsidP="00C95093">
      <w:pPr>
        <w:pStyle w:val="ListParagraph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F11C34" w:rsidRDefault="00F11C34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 w:cs="Times New Roman"/>
          <w:b/>
          <w:sz w:val="24"/>
          <w:szCs w:val="24"/>
        </w:rPr>
        <w:t>PRAVILNIKA</w:t>
      </w:r>
      <w:r w:rsidRPr="00B1537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>Prilaže se tekst Nacrta Pravilnika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BB1" w:rsidRPr="00B1537A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0D6BB1" w:rsidRPr="000D6BB1" w:rsidRDefault="000D6BB1" w:rsidP="000D6BB1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color w:val="000000" w:themeColor="text1"/>
          <w:sz w:val="36"/>
          <w:szCs w:val="36"/>
        </w:rPr>
      </w:pPr>
      <w:r w:rsidRPr="000D6BB1">
        <w:rPr>
          <w:rFonts w:ascii="Times New Roman" w:hAnsi="Times New Roman"/>
          <w:b/>
          <w:color w:val="000000" w:themeColor="text1"/>
          <w:sz w:val="36"/>
          <w:szCs w:val="36"/>
        </w:rPr>
        <w:t xml:space="preserve">HRVATSKA </w:t>
      </w:r>
      <w:r w:rsidRPr="000D6BB1"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</w:rPr>
        <w:t xml:space="preserve">REGULATORNA </w:t>
      </w:r>
      <w:r w:rsidRPr="000D6BB1">
        <w:rPr>
          <w:rFonts w:ascii="Times New Roman" w:hAnsi="Times New Roman"/>
          <w:b/>
          <w:color w:val="000000" w:themeColor="text1"/>
          <w:sz w:val="36"/>
          <w:szCs w:val="36"/>
        </w:rPr>
        <w:t xml:space="preserve">AGENCIJA ZA </w:t>
      </w:r>
      <w:r w:rsidRPr="000D6BB1"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</w:rPr>
        <w:t>MREŽNE DJELATNOSTI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Na temelju članka 12. stavka 1. točke 1. i članka 99. stavka 9. Zakona o elektroničkim komunikacijama (»Narodne novine« 73/08, 90/11, 133/12, 80/13 i 71/14), Vijeće Hrvatske regulatorne agencije za mrežne djelatnosti</w:t>
      </w:r>
      <w:r w:rsidRPr="000D6BB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0D6BB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 sjednici održanoj _______ 2016. donosi</w:t>
      </w:r>
      <w:r w:rsidRPr="000D6BB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hr-HR"/>
        </w:rPr>
        <w:t xml:space="preserve">PRAVILNIK </w:t>
      </w: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hr-HR"/>
        </w:rPr>
        <w:t>O IZMJENAMA I DOPUNAMA PRAVILNIKA O NAČINU I ROKOVIMA PROVEDBE MJERA ZAŠTITE SIGURNOSTI I CJELOVITOSTI MREŽA I USLUGA</w:t>
      </w: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 xml:space="preserve">Članak 1. 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 xml:space="preserve">Pravilnik o načinu i rokovima provedbe mjera zaštite sigurnosti i cjelovitosti mreža i usluga  (NN br. 109/12, 33/13 i 126/13; dalje: Pravilnik), mijenja se na način da se u članku 1. riječ </w:t>
      </w:r>
      <w:r w:rsidRPr="000D6BB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  <w:t>„Agencije“</w:t>
      </w: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 xml:space="preserve"> zamjenjuje se riječima </w:t>
      </w:r>
      <w:r w:rsidRPr="000D6BB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  <w:t>„Hrvatske regulatorne agencije za mrežne djelatnosti (dalje: Agencija)“</w:t>
      </w: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.</w:t>
      </w: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2.</w:t>
      </w: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tabs>
          <w:tab w:val="left" w:pos="0"/>
          <w:tab w:val="left" w:pos="426"/>
        </w:tabs>
        <w:suppressAutoHyphens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2. mijenja se i glasi:</w:t>
      </w:r>
    </w:p>
    <w:p w:rsidR="000D6BB1" w:rsidRPr="000D6BB1" w:rsidRDefault="000D6BB1" w:rsidP="000D6BB1">
      <w:pPr>
        <w:tabs>
          <w:tab w:val="left" w:pos="0"/>
          <w:tab w:val="left" w:pos="426"/>
        </w:tabs>
        <w:suppressAutoHyphens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outlineLvl w:val="1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U smislu ovog Pravilnika pojedini pojmovi imaju sljedeće značenje:</w:t>
      </w:r>
    </w:p>
    <w:p w:rsidR="000D6BB1" w:rsidRPr="000D6BB1" w:rsidRDefault="000D6BB1" w:rsidP="000D6BB1">
      <w:pPr>
        <w:numPr>
          <w:ilvl w:val="0"/>
          <w:numId w:val="5"/>
        </w:num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informacijski sustav: komunikacijski, računalni ili drugi elektronički sustav u kojem se podaci obrađuju, pohranjuju ili prenose, tako da budu dostupni i upotrebljivi za ovlaštene korisnike,</w:t>
      </w:r>
    </w:p>
    <w:p w:rsidR="000D6BB1" w:rsidRPr="000D6BB1" w:rsidRDefault="000D6BB1" w:rsidP="000D6BB1">
      <w:pPr>
        <w:numPr>
          <w:ilvl w:val="0"/>
          <w:numId w:val="5"/>
        </w:num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integritet (cjelovitost) mreže: skup  tehničkih  zahtjeva  za  procese,  rad  i  izmjene  u elektroničkoj  komunikacijskoj  mreži,  u  svrhu  osiguravanja nesmetane  uporabe  međusobno  povezanih  elektroničkih komunikacijskih  mreža,  kao  i  pristupa  tim  mrežama  te cjelovitosti  podataka  pohranjenih  u  elektroničkoj komunikacijskoj mreži,</w:t>
      </w:r>
    </w:p>
    <w:p w:rsidR="000D6BB1" w:rsidRPr="000D6BB1" w:rsidRDefault="000D6BB1" w:rsidP="000D6BB1">
      <w:pPr>
        <w:numPr>
          <w:ilvl w:val="0"/>
          <w:numId w:val="5"/>
        </w:num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sigurnosni incident: događaj koji može uzrokovati narušavanje sigurnosti i/ili gubitak integriteta mreže koji može utjecati na rad elektroničkih komunikacijskih mreža i/ili usluga.“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3.</w:t>
      </w: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 xml:space="preserve">(1) U članku 3. na kraju stavka 1. </w:t>
      </w:r>
      <w:r w:rsidRPr="000D6BB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dodaje se nova rečenica koja glasi: 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„</w:t>
      </w: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Poduzete mjere osobito se provode kako bi se spriječio i umanjio utjecaj sigurnosnih incidenata na korisnike usluga i međusobno povezane elektroničke komunikacijske mreže.“</w:t>
      </w:r>
    </w:p>
    <w:p w:rsidR="000D6BB1" w:rsidRPr="000D6BB1" w:rsidRDefault="000D6BB1" w:rsidP="000D6BB1">
      <w:pPr>
        <w:spacing w:after="0" w:line="240" w:lineRule="auto"/>
        <w:ind w:left="731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(2) U članku 3. stavak 6. i stavak 7. se brišu.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4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Iza članka 3. dodaje se novi članak 4. koji glasi:</w:t>
      </w:r>
    </w:p>
    <w:p w:rsidR="000D6BB1" w:rsidRPr="000D6BB1" w:rsidRDefault="000D6BB1" w:rsidP="000D6BB1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  <w:t>„</w:t>
      </w: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(1) Operator mora najmanje jednom godišnje provesti reviziju informacijskog sustava kako bi se utvrdilo jesu li ispunjene minimalne mjere sigurnosti iz Dodatka 1 ovog Pravilnika.</w:t>
      </w:r>
    </w:p>
    <w:p w:rsidR="000D6BB1" w:rsidRPr="000D6BB1" w:rsidRDefault="000D6BB1" w:rsidP="000D6BB1">
      <w:pPr>
        <w:spacing w:after="0" w:line="240" w:lineRule="auto"/>
        <w:ind w:left="1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ind w:left="1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(2) Nalaz revizije iz stavka 1. ovog članka, zajedno s planom uklanjanja uočenih nedostataka, potrebno je dostaviti Agenciji do 30. svibnja tekuće godine za prethodnu godinu.</w:t>
      </w:r>
    </w:p>
    <w:p w:rsidR="000D6BB1" w:rsidRPr="000D6BB1" w:rsidRDefault="000D6BB1" w:rsidP="000D6BB1">
      <w:pPr>
        <w:spacing w:after="0" w:line="240" w:lineRule="auto"/>
        <w:ind w:left="1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ind w:left="1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(3) Postupak revizije treba provoditi tako da se u obzir uzme značaj pojedinih dijelova informacijskog sustava za funkcioniranje cijelog sustava te rezultate prethodnih revizija. Reviziju obavljaju osobe koje nisu vezane za područje revizije te moraju imati odgovarajuće znanje i iskustvo.“</w:t>
      </w:r>
    </w:p>
    <w:p w:rsidR="000D6BB1" w:rsidRPr="000D6BB1" w:rsidRDefault="000D6BB1" w:rsidP="000D6BB1">
      <w:pPr>
        <w:spacing w:after="0" w:line="240" w:lineRule="auto"/>
        <w:outlineLvl w:val="1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5.</w:t>
      </w:r>
    </w:p>
    <w:p w:rsidR="000D6BB1" w:rsidRPr="000D6BB1" w:rsidRDefault="000D6BB1" w:rsidP="000D6BB1">
      <w:pPr>
        <w:spacing w:after="0" w:line="240" w:lineRule="auto"/>
        <w:outlineLvl w:val="1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</w:p>
    <w:p w:rsidR="000D6BB1" w:rsidRPr="000D6BB1" w:rsidRDefault="000D6BB1" w:rsidP="000D6BB1">
      <w:pPr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Dosadašnji članak 4. postaje članak 5.</w:t>
      </w:r>
    </w:p>
    <w:p w:rsidR="000D6BB1" w:rsidRPr="000D6BB1" w:rsidRDefault="000D6BB1" w:rsidP="000D6BB1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 xml:space="preserve"> </w:t>
      </w:r>
    </w:p>
    <w:p w:rsidR="000D6BB1" w:rsidRPr="000D6BB1" w:rsidRDefault="000D6BB1" w:rsidP="000D6BB1">
      <w:pPr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 xml:space="preserve">U dosadašnjem članku 4. stavak 1. mijenja se i glasi: 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  <w:t>„</w:t>
      </w: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Operatori su obvezni obavijestiti Agenciju u slučaju neovlaštenog povezivanja s javnom komunikacijskom mrežom ili dijelom mreže te u slučaju kršenja sigurnosti ili integriteta javnih komunikacijskih usluga, koji su značajnije utjecali na obavljanje djelatnosti javnih komunikacijskih mreža i/ili usluga sukladno kriterijima za izvješćivanje iz Dodatka 2.“</w:t>
      </w:r>
    </w:p>
    <w:p w:rsidR="000D6BB1" w:rsidRPr="000D6BB1" w:rsidRDefault="000D6BB1" w:rsidP="000D6BB1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highlight w:val="yellow"/>
          <w:lang w:eastAsia="hr-HR"/>
        </w:rPr>
      </w:pPr>
    </w:p>
    <w:p w:rsidR="000D6BB1" w:rsidRPr="000D6BB1" w:rsidRDefault="000D6BB1" w:rsidP="000D6BB1">
      <w:pPr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 xml:space="preserve">U dosadašnjem članku 4. stavak 5. mijenja se i glasi: 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„</w:t>
      </w: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Agencija može zatražiti dopunu izvješća iz stavka 2. u svrhu praćenja određenog sigurnosnog incidenta te boljeg razumijevanja prirode nastalog sigurnosnog incidenta.“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6.</w:t>
      </w: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 xml:space="preserve">(1) Dosadašnji članak 5., koji postaje članak 6., mijenja se na način da se iza riječi </w:t>
      </w:r>
      <w:r w:rsidRPr="000D6BB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  <w:t>„obvezni“</w:t>
      </w: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 xml:space="preserve"> dodaju riječi </w:t>
      </w:r>
      <w:r w:rsidRPr="000D6BB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  <w:t>„bez odgode“</w:t>
      </w: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 xml:space="preserve"> te se točka 1. mijenja i glasi: 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</w:t>
      </w:r>
    </w:p>
    <w:p w:rsidR="000D6BB1" w:rsidRPr="000D6BB1" w:rsidRDefault="000D6BB1" w:rsidP="000D6BB1">
      <w:pPr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na odgovarajući način obavijestiti korisnike javnih komunikacijskih usluga o značajnijem prekidu pružanja javnih komunikacijskih mreža i/ili usluga, sukladno kriterijima za izvješćivanje iz Dodatka 2. Ako su ugrožene</w:t>
      </w:r>
      <w:r w:rsidR="00D71E83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osnovne usluge kao što su javno</w:t>
      </w:r>
      <w:r w:rsidRPr="000D6B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dostupna telefonska usluga, SMS usluga, ili usluga pristupa internetu, operatori moraju bez odgode objaviti informacije o nastalom značajnom incidentu s  kartografskim prikazom područja ugroza na službenoj stranici.“ </w:t>
      </w:r>
    </w:p>
    <w:p w:rsidR="000D6BB1" w:rsidRDefault="000D6BB1" w:rsidP="0022101E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:rsidR="0022101E" w:rsidRDefault="0022101E" w:rsidP="0022101E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7.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Dodatak 1 mijenja se i glasi:</w:t>
      </w:r>
    </w:p>
    <w:p w:rsidR="000D6BB1" w:rsidRPr="000D6BB1" w:rsidRDefault="000D6BB1" w:rsidP="000D6BB1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hr-HR"/>
        </w:rPr>
      </w:pP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„MINIMALNE MJERE SIGURNOSTI </w:t>
      </w: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6"/>
        <w:gridCol w:w="2395"/>
      </w:tblGrid>
      <w:tr w:rsidR="000D6BB1" w:rsidRPr="000D6BB1" w:rsidTr="0083000E">
        <w:tc>
          <w:tcPr>
            <w:tcW w:w="2906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Minimalne mjere sigurnosti</w:t>
            </w:r>
          </w:p>
        </w:tc>
        <w:tc>
          <w:tcPr>
            <w:tcW w:w="2395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Referentne norme</w:t>
            </w:r>
          </w:p>
        </w:tc>
      </w:tr>
      <w:tr w:rsidR="000D6BB1" w:rsidRPr="000D6BB1" w:rsidTr="0083000E">
        <w:tc>
          <w:tcPr>
            <w:tcW w:w="2906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Procedure za upravljanje rizicima</w:t>
            </w:r>
          </w:p>
        </w:tc>
        <w:tc>
          <w:tcPr>
            <w:tcW w:w="2395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27001:2013</w:t>
            </w:r>
          </w:p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27002:2015</w:t>
            </w:r>
          </w:p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27005:2011</w:t>
            </w:r>
          </w:p>
        </w:tc>
      </w:tr>
      <w:tr w:rsidR="000D6BB1" w:rsidRPr="000D6BB1" w:rsidTr="0083000E">
        <w:tc>
          <w:tcPr>
            <w:tcW w:w="2906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Sigurnosni zahtjevi za osoblje</w:t>
            </w:r>
          </w:p>
        </w:tc>
        <w:tc>
          <w:tcPr>
            <w:tcW w:w="2395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27001:2013</w:t>
            </w:r>
          </w:p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27002:2015</w:t>
            </w:r>
          </w:p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D6BB1" w:rsidRPr="000D6BB1" w:rsidTr="0083000E">
        <w:tc>
          <w:tcPr>
            <w:tcW w:w="2906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Sigurnost sustava i prostora</w:t>
            </w:r>
          </w:p>
        </w:tc>
        <w:tc>
          <w:tcPr>
            <w:tcW w:w="2395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27001:2013</w:t>
            </w:r>
          </w:p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27002:2015</w:t>
            </w:r>
          </w:p>
        </w:tc>
      </w:tr>
      <w:tr w:rsidR="000D6BB1" w:rsidRPr="000D6BB1" w:rsidTr="0083000E">
        <w:tc>
          <w:tcPr>
            <w:tcW w:w="2906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Upravljanje postupcima</w:t>
            </w:r>
          </w:p>
        </w:tc>
        <w:tc>
          <w:tcPr>
            <w:tcW w:w="2395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27001:2013</w:t>
            </w:r>
          </w:p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27002:2015</w:t>
            </w:r>
          </w:p>
        </w:tc>
      </w:tr>
      <w:tr w:rsidR="000D6BB1" w:rsidRPr="000D6BB1" w:rsidTr="0083000E">
        <w:tc>
          <w:tcPr>
            <w:tcW w:w="2906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Upravljanje sigurnosnim incidentima</w:t>
            </w:r>
          </w:p>
        </w:tc>
        <w:tc>
          <w:tcPr>
            <w:tcW w:w="2395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27001:2013</w:t>
            </w:r>
          </w:p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27002:2015</w:t>
            </w:r>
          </w:p>
        </w:tc>
      </w:tr>
      <w:tr w:rsidR="000D6BB1" w:rsidRPr="000D6BB1" w:rsidTr="0083000E">
        <w:tc>
          <w:tcPr>
            <w:tcW w:w="2906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Upravljanje kontinuitetom poslovanja</w:t>
            </w:r>
          </w:p>
        </w:tc>
        <w:tc>
          <w:tcPr>
            <w:tcW w:w="2395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22301:2012</w:t>
            </w:r>
          </w:p>
        </w:tc>
      </w:tr>
      <w:tr w:rsidR="000D6BB1" w:rsidRPr="000D6BB1" w:rsidTr="0083000E">
        <w:tc>
          <w:tcPr>
            <w:tcW w:w="2906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Nadzor i testiranje sigurnosti</w:t>
            </w:r>
          </w:p>
        </w:tc>
        <w:tc>
          <w:tcPr>
            <w:tcW w:w="2395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27001:2013</w:t>
            </w:r>
          </w:p>
          <w:p w:rsidR="000D6BB1" w:rsidRPr="000D6BB1" w:rsidRDefault="000D6BB1" w:rsidP="000D6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ISO 27002:2015</w:t>
            </w:r>
          </w:p>
        </w:tc>
      </w:tr>
    </w:tbl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8.</w:t>
      </w: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Dodatak 2 mijenja se i glasi:</w:t>
      </w: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KRITERIJI ZA IZVJEŠĆIVANJE</w:t>
      </w: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hr-HR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9"/>
        <w:gridCol w:w="2896"/>
        <w:gridCol w:w="2217"/>
      </w:tblGrid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Sigurnosni incidenti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Minimum krajnjih korisnika obuhvaćenih sigurnosnim incidentom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Minimalno trajanje sigurnosnog incidenta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Mrežno onemogućavanje, primanja, ostvarivanja ili točnog usmjeravanja poziva prema hitnim službama 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Del="00705262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10 000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Del="00705262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neovisno o trajanju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14 200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 sati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nepokretnoj mreži</w:t>
            </w:r>
            <w:r w:rsidRPr="000D6BB1" w:rsidDel="0070526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28 500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6 sati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71 300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 sata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142 600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 sata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214 000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 sat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44 100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 sati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88 300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6 sati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22 000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 sata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441 500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 sata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662 300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 sat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govorna usluga u 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9 800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 sati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usluga pristupa internetu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19 700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6 sati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usluga pristupa internetu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49 400 korisnika 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 sata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usluga pristupa internetu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98 800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 sata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usluga pristupa internetu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148 200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 sat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usluga pristupa internetu u nepokretnoj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Del="006B7350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32 000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Del="006B7350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 sati</w:t>
            </w:r>
          </w:p>
        </w:tc>
      </w:tr>
      <w:tr w:rsidR="000D6BB1" w:rsidRPr="000D6BB1" w:rsidTr="0083000E">
        <w:tc>
          <w:tcPr>
            <w:tcW w:w="4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usluga pristupa internetu u pokretnoj mreži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64 100 korisnika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6 sati</w:t>
            </w:r>
          </w:p>
        </w:tc>
      </w:tr>
      <w:tr w:rsidR="000D6BB1" w:rsidRPr="000D6BB1" w:rsidTr="0083000E">
        <w:tc>
          <w:tcPr>
            <w:tcW w:w="4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usluga pristupa internetu u pokretnoj mreži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160 400 korisnika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 sata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usluga pristupa internetu u 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320 900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 sata</w:t>
            </w:r>
          </w:p>
        </w:tc>
      </w:tr>
      <w:tr w:rsidR="000D6BB1" w:rsidRPr="000D6BB1" w:rsidTr="0083000E">
        <w:tc>
          <w:tcPr>
            <w:tcW w:w="4209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Onemogućena usluga pristupa internetu u pokretnoj mreži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481 400 korisnika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 sat</w:t>
            </w:r>
          </w:p>
        </w:tc>
      </w:tr>
    </w:tbl>
    <w:p w:rsidR="000D6BB1" w:rsidRPr="000D6BB1" w:rsidRDefault="000D6BB1" w:rsidP="000D6BB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 w:type="page"/>
      </w: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9.</w:t>
      </w:r>
    </w:p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Dodatak 3 mijenja se i glasi:</w:t>
      </w: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hr-HR"/>
        </w:rPr>
      </w:pP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„PREDLOŽAK ZA IZVJEŠĆIVANJE SIGURNOSNIH INCIDENATA</w:t>
      </w: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2"/>
        <w:gridCol w:w="3260"/>
        <w:gridCol w:w="1842"/>
        <w:gridCol w:w="2552"/>
      </w:tblGrid>
      <w:tr w:rsidR="000D6BB1" w:rsidRPr="000D6BB1" w:rsidTr="0083000E">
        <w:tc>
          <w:tcPr>
            <w:tcW w:w="170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Potrebni podaci</w:t>
            </w:r>
          </w:p>
        </w:tc>
        <w:tc>
          <w:tcPr>
            <w:tcW w:w="7654" w:type="dxa"/>
            <w:gridSpan w:val="3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Popunjava operator</w:t>
            </w:r>
          </w:p>
        </w:tc>
      </w:tr>
      <w:tr w:rsidR="000D6BB1" w:rsidRPr="000D6BB1" w:rsidTr="0083000E">
        <w:tc>
          <w:tcPr>
            <w:tcW w:w="170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Naziv operatora</w:t>
            </w:r>
          </w:p>
        </w:tc>
        <w:tc>
          <w:tcPr>
            <w:tcW w:w="7654" w:type="dxa"/>
            <w:gridSpan w:val="3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c>
          <w:tcPr>
            <w:tcW w:w="170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Datum podnošenja izvještaja</w:t>
            </w:r>
          </w:p>
        </w:tc>
        <w:tc>
          <w:tcPr>
            <w:tcW w:w="7654" w:type="dxa"/>
            <w:gridSpan w:val="3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674"/>
        </w:trPr>
        <w:tc>
          <w:tcPr>
            <w:tcW w:w="170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Datum i vrijeme nastanka/otkrivanje sigurnosnog incidenta</w:t>
            </w:r>
          </w:p>
        </w:tc>
        <w:tc>
          <w:tcPr>
            <w:tcW w:w="7654" w:type="dxa"/>
            <w:gridSpan w:val="3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D6BB1" w:rsidRPr="000D6BB1" w:rsidTr="0083000E">
        <w:trPr>
          <w:trHeight w:val="2464"/>
        </w:trPr>
        <w:tc>
          <w:tcPr>
            <w:tcW w:w="170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Mreža</w:t>
            </w:r>
          </w:p>
        </w:tc>
        <w:tc>
          <w:tcPr>
            <w:tcW w:w="7654" w:type="dxa"/>
            <w:gridSpan w:val="3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</w:pP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6529A83" wp14:editId="29FE541B">
                  <wp:extent cx="209550" cy="219075"/>
                  <wp:effectExtent l="0" t="0" r="0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83000E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</w:t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podzemni kabel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CED5259" wp14:editId="577CDF32">
                  <wp:extent cx="209550" cy="219075"/>
                  <wp:effectExtent l="0" t="0" r="0" b="9525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83000E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zračni kabel 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C8B6A36" wp14:editId="3B768CC8">
                  <wp:extent cx="209550" cy="219075"/>
                  <wp:effectExtent l="0" t="0" r="0" b="9525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83000E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podmorski kabel 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E03B58A" wp14:editId="7F5843A6">
                  <wp:extent cx="209550" cy="219075"/>
                  <wp:effectExtent l="0" t="0" r="0" b="9525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83000E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svjetlosni kabel 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828334F" wp14:editId="39454F37">
                  <wp:extent cx="209550" cy="219075"/>
                  <wp:effectExtent l="0" t="0" r="0" b="9525"/>
                  <wp:docPr id="25" name="Pictur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83000E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radio mreža (zemaljska)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2FCD204" wp14:editId="28119F8C">
                  <wp:extent cx="209550" cy="219075"/>
                  <wp:effectExtent l="0" t="0" r="0" b="9525"/>
                  <wp:docPr id="26" name="Pictur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83000E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satelitska mreža</w:t>
            </w:r>
          </w:p>
        </w:tc>
      </w:tr>
      <w:tr w:rsidR="000D6BB1" w:rsidRPr="000D6BB1" w:rsidTr="0083000E">
        <w:trPr>
          <w:trHeight w:val="846"/>
        </w:trPr>
        <w:tc>
          <w:tcPr>
            <w:tcW w:w="170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Vrsta usluge koju obuhvaća sigurnosni incident </w:t>
            </w:r>
          </w:p>
        </w:tc>
        <w:tc>
          <w:tcPr>
            <w:tcW w:w="7654" w:type="dxa"/>
            <w:gridSpan w:val="3"/>
            <w:shd w:val="clear" w:color="auto" w:fill="auto"/>
            <w:vAlign w:val="center"/>
          </w:tcPr>
          <w:p w:rsidR="00E57F20" w:rsidRDefault="00E57F20" w:rsidP="00E57F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  <w:p w:rsidR="000D6BB1" w:rsidRPr="000D6BB1" w:rsidRDefault="00CA7563" w:rsidP="0094237B">
            <w:pPr>
              <w:pBdr>
                <w:between w:val="single" w:sz="4" w:space="1" w:color="auto"/>
              </w:pBdr>
              <w:spacing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1432E69" wp14:editId="095819EF">
                  <wp:extent cx="209550" cy="219075"/>
                  <wp:effectExtent l="0" t="0" r="0" b="952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E57F20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Nepokretna telefonija:</w:t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78F8C39" wp14:editId="39033F20">
                  <wp:extent cx="209550" cy="219075"/>
                  <wp:effectExtent l="0" t="0" r="0" b="9525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VoIP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264EA7C" wp14:editId="748458FB">
                  <wp:extent cx="209550" cy="219075"/>
                  <wp:effectExtent l="0" t="0" r="0" b="952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E57F20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DSL</w:t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B684FA6" wp14:editId="5BC46ABF">
                  <wp:extent cx="209550" cy="219075"/>
                  <wp:effectExtent l="0" t="0" r="0" b="9525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E57F20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OPTIKA</w:t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E3D3ED5" wp14:editId="6EA06118">
                  <wp:extent cx="209550" cy="219075"/>
                  <wp:effectExtent l="0" t="0" r="0" b="9525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94237B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KABELSKA</w:t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94237B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C4BAEA5" wp14:editId="1E77BAF2">
                  <wp:extent cx="209550" cy="219075"/>
                  <wp:effectExtent l="0" t="0" r="0" b="9525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94237B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DRUGO </w:t>
            </w:r>
          </w:p>
          <w:p w:rsidR="000D6BB1" w:rsidRPr="000D6BB1" w:rsidRDefault="00CA7563" w:rsidP="0094237B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6FA646F" wp14:editId="6EEBCFC9">
                  <wp:extent cx="209550" cy="219075"/>
                  <wp:effectExtent l="0" t="0" r="0" b="9525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94237B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Nepokretni Internet:</w:t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</w:t>
            </w:r>
            <w:r w:rsidR="0094237B" w:rsidRPr="000D6BB1">
              <w:rPr>
                <w:rFonts w:ascii="Calibri" w:eastAsia="Calibri" w:hAnsi="Calibri" w:cs="Times New Roman"/>
                <w:noProof/>
                <w:lang w:val="en-US"/>
              </w:rPr>
              <w:t xml:space="preserve">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58C6B47" wp14:editId="66FC5C08">
                  <wp:extent cx="209550" cy="219075"/>
                  <wp:effectExtent l="0" t="0" r="0" b="9525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94237B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DSL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89D1937" wp14:editId="1DDD41E0">
                  <wp:extent cx="209550" cy="219075"/>
                  <wp:effectExtent l="0" t="0" r="0" b="9525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94237B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OPTIKA   </w:t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        </w:t>
            </w:r>
            <w:r w:rsidR="0094237B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E5D34AE" wp14:editId="78BACAD4">
                  <wp:extent cx="209550" cy="219075"/>
                  <wp:effectExtent l="0" t="0" r="0" b="9525"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KABELSKA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D2157E4" wp14:editId="0335CB94">
                  <wp:extent cx="209550" cy="219075"/>
                  <wp:effectExtent l="0" t="0" r="0" b="9525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94237B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DRUGO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3DE09A7" wp14:editId="58253D09">
                  <wp:extent cx="209550" cy="219075"/>
                  <wp:effectExtent l="0" t="0" r="0" b="9525"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Sustav energetske mreže        </w:t>
            </w:r>
            <w:r w:rsidR="0094237B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1F4E6CF" wp14:editId="4B4765B2">
                  <wp:extent cx="209550" cy="219075"/>
                  <wp:effectExtent l="0" t="0" r="0" b="9525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DRUGO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FC978ED" wp14:editId="5F30E7B3">
                  <wp:extent cx="209550" cy="219075"/>
                  <wp:effectExtent l="0" t="0" r="0" b="9525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Pokretna telefonija: </w:t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2E2FF59" wp14:editId="496ABD84">
                  <wp:extent cx="209550" cy="219075"/>
                  <wp:effectExtent l="0" t="0" r="0" b="9525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GSM           </w:t>
            </w:r>
            <w:r w:rsidR="004701EC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E5B30DD" wp14:editId="2B6E47FB">
                  <wp:extent cx="209550" cy="219075"/>
                  <wp:effectExtent l="0" t="0" r="0" b="952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UMTS  </w:t>
            </w:r>
            <w:r w:rsidR="004701EC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</w:t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C2BDD3D" wp14:editId="79D34798">
                  <wp:extent cx="209550" cy="219075"/>
                  <wp:effectExtent l="0" t="0" r="0" b="9525"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LTE   </w:t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62DDFF6" wp14:editId="08F5D46F">
                  <wp:extent cx="209550" cy="219075"/>
                  <wp:effectExtent l="0" t="0" r="0" b="9525"/>
                  <wp:docPr id="240" name="Picture 2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DRUGO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477ED9A" wp14:editId="37E31A1E">
                  <wp:extent cx="209550" cy="219075"/>
                  <wp:effectExtent l="0" t="0" r="0" b="9525"/>
                  <wp:docPr id="241" name="Picture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Pokretni Internet:  </w:t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FC3A3BC" wp14:editId="5F6D1546">
                  <wp:extent cx="209550" cy="219075"/>
                  <wp:effectExtent l="0" t="0" r="0" b="9525"/>
                  <wp:docPr id="242" name="Picture 2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GPRS/EDGE </w:t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855197D" wp14:editId="33BF9CD7">
                  <wp:extent cx="209550" cy="219075"/>
                  <wp:effectExtent l="0" t="0" r="0" b="9525"/>
                  <wp:docPr id="243" name="Picture 2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UMTS    </w:t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A517A8F" wp14:editId="42D775E6">
                  <wp:extent cx="209550" cy="219075"/>
                  <wp:effectExtent l="0" t="0" r="0" b="9525"/>
                  <wp:docPr id="244" name="Picture 2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LTE  </w:t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23CFB6C" wp14:editId="188628DE">
                  <wp:extent cx="209550" cy="219075"/>
                  <wp:effectExtent l="0" t="0" r="0" b="9525"/>
                  <wp:docPr id="245" name="Picture 2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DRUGO 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AC092F6" wp14:editId="38D2B31F">
                  <wp:extent cx="209550" cy="219075"/>
                  <wp:effectExtent l="0" t="0" r="0" b="9525"/>
                  <wp:docPr id="246" name="Picture 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SMS                    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7E08383" wp14:editId="2B223499">
                  <wp:extent cx="209550" cy="219075"/>
                  <wp:effectExtent l="0" t="0" r="0" b="9525"/>
                  <wp:docPr id="247" name="Picture 2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MMS                             </w:t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            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4D66437" wp14:editId="2FCF3CC4">
                  <wp:extent cx="209550" cy="219075"/>
                  <wp:effectExtent l="0" t="0" r="0" b="9525"/>
                  <wp:docPr id="248" name="Picture 2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DRUGO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057A75D" wp14:editId="6DBC7F69">
                  <wp:extent cx="209550" cy="219075"/>
                  <wp:effectExtent l="0" t="0" r="0" b="9525"/>
                  <wp:docPr id="249" name="Picture 2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Satelitske komunikacijske usluge                                         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F0EE9C3" wp14:editId="1A2AA46D">
                  <wp:extent cx="209550" cy="219075"/>
                  <wp:effectExtent l="0" t="0" r="0" b="9525"/>
                  <wp:docPr id="250" name="Picture 2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DRUGO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5503DE2" wp14:editId="22630FEC">
                  <wp:extent cx="209550" cy="219075"/>
                  <wp:effectExtent l="0" t="0" r="0" b="9525"/>
                  <wp:docPr id="251" name="Picture 2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Međunarodni roaming                                                          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4F02B39" wp14:editId="6CB7074A">
                  <wp:extent cx="209550" cy="219075"/>
                  <wp:effectExtent l="0" t="0" r="0" b="9525"/>
                  <wp:docPr id="252" name="Picture 2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DRUGO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1D1577A" wp14:editId="27159872">
                  <wp:extent cx="209550" cy="219075"/>
                  <wp:effectExtent l="0" t="0" r="0" b="9525"/>
                  <wp:docPr id="253" name="Picture 2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6D1F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Glasovne poruke                                   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                           </w:t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A1B720D" wp14:editId="29F31871">
                  <wp:extent cx="209550" cy="219075"/>
                  <wp:effectExtent l="0" t="0" r="0" b="9525"/>
                  <wp:docPr id="254" name="Picture 2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DRUGO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66EEE7F" wp14:editId="58C0435F">
                  <wp:extent cx="209550" cy="219075"/>
                  <wp:effectExtent l="0" t="0" r="0" b="9525"/>
                  <wp:docPr id="255" name="Picture 2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Radio prijenos                                                                     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6BE1BBA" wp14:editId="463A5D53">
                  <wp:extent cx="209550" cy="219075"/>
                  <wp:effectExtent l="0" t="0" r="0" b="9525"/>
                  <wp:docPr id="42" name="Picture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DRUGO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206C90F" wp14:editId="395C2E40">
                  <wp:extent cx="209550" cy="219075"/>
                  <wp:effectExtent l="0" t="0" r="0" b="9525"/>
                  <wp:docPr id="43" name="Picture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TV prijenos                                                                         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A205E3D" wp14:editId="66CC00B5">
                  <wp:extent cx="209550" cy="219075"/>
                  <wp:effectExtent l="0" t="0" r="0" b="9525"/>
                  <wp:docPr id="44" name="Picture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DRUGO</w:t>
            </w:r>
          </w:p>
          <w:p w:rsidR="000D6BB1" w:rsidRPr="000D6BB1" w:rsidRDefault="00CA7563" w:rsidP="000D6BB1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EE26018" wp14:editId="7D8D73E6">
                  <wp:extent cx="209550" cy="219075"/>
                  <wp:effectExtent l="0" t="0" r="0" b="9525"/>
                  <wp:docPr id="45" name="Picture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Kabelska televizijska mreža                                                 </w:t>
            </w: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DF6DA7F" wp14:editId="72290789">
                  <wp:extent cx="209550" cy="219075"/>
                  <wp:effectExtent l="0" t="0" r="0" b="9525"/>
                  <wp:docPr id="47" name="Picture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0"/>
                <w:szCs w:val="20"/>
              </w:rPr>
              <w:t>DRUGO</w:t>
            </w:r>
          </w:p>
        </w:tc>
      </w:tr>
      <w:tr w:rsidR="000D6BB1" w:rsidRPr="000D6BB1" w:rsidTr="0083000E">
        <w:trPr>
          <w:trHeight w:val="510"/>
        </w:trPr>
        <w:tc>
          <w:tcPr>
            <w:tcW w:w="1702" w:type="dxa"/>
            <w:vMerge w:val="restart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Vrijeme trajanja sigurnosnog incidenta i broj obuhvaćenih korisnika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VRIJEME TRAJANJA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BROJ OBUHVAĆENIH KORISNIKA</w:t>
            </w:r>
          </w:p>
        </w:tc>
      </w:tr>
      <w:tr w:rsidR="000D6BB1" w:rsidRPr="000D6BB1" w:rsidTr="0083000E">
        <w:trPr>
          <w:trHeight w:val="428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Nepokretna telefonija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Nepokretni internet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Sustav energetske mreže</w:t>
            </w:r>
            <w:r w:rsidRPr="000D6BB1">
              <w:rPr>
                <w:rFonts w:ascii="Times New Roman" w:eastAsia="Times New Roman" w:hAnsi="Times New Roman" w:cs="Times New Roman"/>
                <w:sz w:val="20"/>
                <w:szCs w:val="20"/>
                <w:lang w:val="en-US" w:eastAsia="hr-HR"/>
              </w:rPr>
              <w:t xml:space="preserve">          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Pokretna telefonija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Pokretni internet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SMS 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MMS 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Satelitske usluge 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Međunarodni roaming 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Govorna  usluga  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Radio prijenos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TV prijenos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IPTV 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hr-HR"/>
              </w:rPr>
            </w:pPr>
          </w:p>
        </w:tc>
      </w:tr>
      <w:tr w:rsidR="000D6BB1" w:rsidRPr="000D6BB1" w:rsidTr="0083000E">
        <w:trPr>
          <w:trHeight w:val="507"/>
        </w:trPr>
        <w:tc>
          <w:tcPr>
            <w:tcW w:w="1702" w:type="dxa"/>
            <w:vMerge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Drugo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</w:tbl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2"/>
        <w:gridCol w:w="7654"/>
      </w:tblGrid>
      <w:tr w:rsidR="000D6BB1" w:rsidRPr="000D6BB1" w:rsidTr="0083000E">
        <w:trPr>
          <w:trHeight w:val="988"/>
        </w:trPr>
        <w:tc>
          <w:tcPr>
            <w:tcW w:w="170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en-US" w:eastAsia="hr-HR"/>
              </w:rPr>
            </w:pPr>
            <w:proofErr w:type="spellStart"/>
            <w:r w:rsidRPr="000D6BB1">
              <w:rPr>
                <w:rFonts w:ascii="Times New Roman" w:eastAsia="Times New Roman" w:hAnsi="Times New Roman" w:cs="Times New Roman"/>
                <w:sz w:val="24"/>
                <w:szCs w:val="20"/>
                <w:lang w:val="en-US" w:eastAsia="hr-HR"/>
              </w:rPr>
              <w:t>Utjecaj</w:t>
            </w:r>
            <w:proofErr w:type="spellEnd"/>
            <w:r w:rsidRPr="000D6BB1">
              <w:rPr>
                <w:rFonts w:ascii="Times New Roman" w:eastAsia="Times New Roman" w:hAnsi="Times New Roman" w:cs="Times New Roman"/>
                <w:sz w:val="24"/>
                <w:szCs w:val="20"/>
                <w:lang w:val="en-US" w:eastAsia="hr-HR"/>
              </w:rPr>
              <w:t xml:space="preserve"> </w:t>
            </w:r>
            <w:proofErr w:type="spellStart"/>
            <w:r w:rsidRPr="000D6BB1">
              <w:rPr>
                <w:rFonts w:ascii="Times New Roman" w:eastAsia="Times New Roman" w:hAnsi="Times New Roman" w:cs="Times New Roman"/>
                <w:sz w:val="24"/>
                <w:szCs w:val="20"/>
                <w:lang w:val="en-US" w:eastAsia="hr-HR"/>
              </w:rPr>
              <w:t>na</w:t>
            </w:r>
            <w:proofErr w:type="spellEnd"/>
            <w:r w:rsidRPr="000D6BB1">
              <w:rPr>
                <w:rFonts w:ascii="Times New Roman" w:eastAsia="Times New Roman" w:hAnsi="Times New Roman" w:cs="Times New Roman"/>
                <w:sz w:val="24"/>
                <w:szCs w:val="20"/>
                <w:lang w:val="en-US" w:eastAsia="hr-HR"/>
              </w:rPr>
              <w:t xml:space="preserve"> 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en-US"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0"/>
                <w:lang w:val="en-US" w:eastAsia="hr-HR"/>
              </w:rPr>
              <w:t>interkonekciju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0D6BB1" w:rsidRPr="000D6BB1" w:rsidRDefault="00265D57" w:rsidP="00265D57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CA7563"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427EDD3" wp14:editId="7ADB8C8B">
                  <wp:extent cx="209550" cy="219075"/>
                  <wp:effectExtent l="0" t="0" r="0" b="9525"/>
                  <wp:docPr id="48" name="Picture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DA</w:t>
            </w:r>
          </w:p>
          <w:p w:rsidR="000D6BB1" w:rsidRPr="000D6BB1" w:rsidRDefault="00265D57" w:rsidP="00265D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CA7563"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F4ED5AE" wp14:editId="4E68425C">
                  <wp:extent cx="209550" cy="219075"/>
                  <wp:effectExtent l="0" t="0" r="0" b="9525"/>
                  <wp:docPr id="49" name="Picture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NE</w:t>
            </w:r>
          </w:p>
        </w:tc>
      </w:tr>
      <w:tr w:rsidR="000D6BB1" w:rsidRPr="000D6BB1" w:rsidTr="0083000E">
        <w:trPr>
          <w:trHeight w:val="974"/>
        </w:trPr>
        <w:tc>
          <w:tcPr>
            <w:tcW w:w="170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Utjecaj na hitne službe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0D6BB1" w:rsidRPr="000D6BB1" w:rsidRDefault="00265D57" w:rsidP="00265D57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CA7563"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9670A39" wp14:editId="110004C0">
                  <wp:extent cx="209550" cy="219075"/>
                  <wp:effectExtent l="0" t="0" r="0" b="9525"/>
                  <wp:docPr id="50" name="Pictur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DA</w:t>
            </w:r>
          </w:p>
          <w:p w:rsidR="000D6BB1" w:rsidRPr="000D6BB1" w:rsidRDefault="00265D57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CA7563"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6873778" wp14:editId="1C67CA24">
                  <wp:extent cx="209550" cy="219075"/>
                  <wp:effectExtent l="0" t="0" r="0" b="9525"/>
                  <wp:docPr id="51" name="Pictur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NE</w:t>
            </w:r>
          </w:p>
        </w:tc>
      </w:tr>
      <w:tr w:rsidR="000D6BB1" w:rsidRPr="000D6BB1" w:rsidTr="0083000E">
        <w:trPr>
          <w:trHeight w:val="1980"/>
        </w:trPr>
        <w:tc>
          <w:tcPr>
            <w:tcW w:w="1702" w:type="dxa"/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:rsidR="000D6BB1" w:rsidRPr="000D6BB1" w:rsidDel="00526D7B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Izvorni uzrok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0D6BB1" w:rsidRPr="000D6BB1" w:rsidRDefault="00CA7563" w:rsidP="00265D57">
            <w:pPr>
              <w:spacing w:before="10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97DB4BC" wp14:editId="168B7753">
                  <wp:extent cx="209550" cy="219075"/>
                  <wp:effectExtent l="0" t="0" r="0" b="9525"/>
                  <wp:docPr id="52" name="Picture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65D57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Sistemske greške</w:t>
            </w:r>
          </w:p>
          <w:p w:rsidR="00265D57" w:rsidRPr="000D6BB1" w:rsidRDefault="00CA7563" w:rsidP="00265D57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521CA0C" wp14:editId="4C50FB16">
                  <wp:extent cx="209550" cy="219075"/>
                  <wp:effectExtent l="0" t="0" r="0" b="9525"/>
                  <wp:docPr id="53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65D57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Ljudska greška</w:t>
            </w:r>
          </w:p>
          <w:p w:rsidR="00265D57" w:rsidRPr="000D6BB1" w:rsidRDefault="00CA7563" w:rsidP="00265D57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708691E" wp14:editId="68B54BC2">
                  <wp:extent cx="209550" cy="219075"/>
                  <wp:effectExtent l="0" t="0" r="0" b="9525"/>
                  <wp:docPr id="55" name="Picture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65D57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Zlonamjerne radnje</w:t>
            </w:r>
          </w:p>
          <w:p w:rsidR="00265D57" w:rsidRPr="000D6BB1" w:rsidRDefault="00CA7563" w:rsidP="00265D57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2E6610D" wp14:editId="2B25DDE1">
                  <wp:extent cx="209550" cy="219075"/>
                  <wp:effectExtent l="0" t="0" r="0" b="9525"/>
                  <wp:docPr id="56" name="Picture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65D57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Prirodni fenomen</w:t>
            </w:r>
          </w:p>
          <w:p w:rsidR="00265D57" w:rsidRPr="000D6BB1" w:rsidRDefault="00CA7563" w:rsidP="00265D57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4494534" wp14:editId="09F09524">
                  <wp:extent cx="209550" cy="219075"/>
                  <wp:effectExtent l="0" t="0" r="0" b="9525"/>
                  <wp:docPr id="57" name="Picture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65D57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Greška treće strane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D6BB1" w:rsidRPr="000D6BB1" w:rsidTr="0083000E">
        <w:trPr>
          <w:trHeight w:val="1271"/>
        </w:trPr>
        <w:tc>
          <w:tcPr>
            <w:tcW w:w="1702" w:type="dxa"/>
            <w:shd w:val="clear" w:color="auto" w:fill="auto"/>
            <w:vAlign w:val="center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Početni uzrok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2C7F76" w:rsidRPr="000D6BB1" w:rsidRDefault="00CA7563" w:rsidP="002C7F76">
            <w:pPr>
              <w:spacing w:before="10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84F9834" wp14:editId="708EB397">
                  <wp:extent cx="209550" cy="219075"/>
                  <wp:effectExtent l="0" t="0" r="0" b="9525"/>
                  <wp:docPr id="58" name="Picture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65D57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Obilne snježne padaline</w:t>
            </w:r>
            <w:r w:rsidR="000D6BB1" w:rsidRPr="000D6BB1" w:rsidDel="00E92CB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4E583CE" wp14:editId="33FE4CAE">
                  <wp:extent cx="209550" cy="219075"/>
                  <wp:effectExtent l="0" t="0" r="0" b="9525"/>
                  <wp:docPr id="60" name="Pictur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Oluja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C0E69DE" wp14:editId="60004F2D">
                  <wp:extent cx="209550" cy="219075"/>
                  <wp:effectExtent l="0" t="0" r="0" b="9525"/>
                  <wp:docPr id="63" name="Picture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Poplava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1855DF2" wp14:editId="0471DF57">
                  <wp:extent cx="209550" cy="219075"/>
                  <wp:effectExtent l="0" t="0" r="0" b="9525"/>
                  <wp:docPr id="84" name="Picture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Požar  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F3D814B" wp14:editId="55960FBC">
                  <wp:extent cx="209550" cy="219075"/>
                  <wp:effectExtent l="0" t="0" r="0" b="9525"/>
                  <wp:docPr id="96" name="Picture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Zemljotres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FEDCB01" wp14:editId="00919D90">
                  <wp:extent cx="209550" cy="219075"/>
                  <wp:effectExtent l="0" t="0" r="0" b="9525"/>
                  <wp:docPr id="97" name="Picture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Prekid napajanja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569F81C" wp14:editId="7D60438D">
                  <wp:extent cx="209550" cy="219075"/>
                  <wp:effectExtent l="0" t="0" r="0" b="9525"/>
                  <wp:docPr id="100" name="Picture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Električni udar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42C0CF9" wp14:editId="48FA6241">
                  <wp:extent cx="209550" cy="219075"/>
                  <wp:effectExtent l="0" t="0" r="0" b="9525"/>
                  <wp:docPr id="107" name="Picture 1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Presjek kabela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A3E898F" wp14:editId="1C2FDE43">
                  <wp:extent cx="209550" cy="219075"/>
                  <wp:effectExtent l="0" t="0" r="0" b="9525"/>
                  <wp:docPr id="113" name="Picture 1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Krađa kabela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F7ABDA0" wp14:editId="52C9958A">
                  <wp:extent cx="209550" cy="219075"/>
                  <wp:effectExtent l="0" t="0" r="0" b="9525"/>
                  <wp:docPr id="115" name="Picture 1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Elektromagnetska interferencija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95FD0D3" wp14:editId="0BDAF6A9">
                  <wp:extent cx="209550" cy="219075"/>
                  <wp:effectExtent l="0" t="0" r="0" b="9525"/>
                  <wp:docPr id="122" name="Picture 1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DoS napad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6FE45CE" wp14:editId="63C8B5BE">
                  <wp:extent cx="209550" cy="219075"/>
                  <wp:effectExtent l="0" t="0" r="0" b="9525"/>
                  <wp:docPr id="130" name="Picture 1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Krađa hardvera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EF3FE0C" wp14:editId="4165C7C9">
                  <wp:extent cx="209550" cy="219075"/>
                  <wp:effectExtent l="0" t="0" r="0" b="9525"/>
                  <wp:docPr id="131" name="Picture 1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Pogrešna nadogradnja/zamjena hardvera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CDB6E21" wp14:editId="591CABDF">
                  <wp:extent cx="209550" cy="219075"/>
                  <wp:effectExtent l="0" t="0" r="0" b="9525"/>
                  <wp:docPr id="132" name="Picture 1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Pogrešna nadogradnja/zamjena softvera 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68ED954" wp14:editId="613459A9">
                  <wp:extent cx="209550" cy="219075"/>
                  <wp:effectExtent l="0" t="0" r="0" b="9525"/>
                  <wp:docPr id="133" name="Picture 1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Preopterećenje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AB8691B" wp14:editId="6FA52865">
                  <wp:extent cx="209550" cy="219075"/>
                  <wp:effectExtent l="0" t="0" r="0" b="9525"/>
                  <wp:docPr id="134" name="Picture 1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Iscrpljene zalihe goriva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8F7CA9E" wp14:editId="2524B6BD">
                  <wp:extent cx="209550" cy="219075"/>
                  <wp:effectExtent l="0" t="0" r="0" b="9525"/>
                  <wp:docPr id="135" name="Picture 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Proceduralna greška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0794920" wp14:editId="57F73DCB">
                  <wp:extent cx="209550" cy="219075"/>
                  <wp:effectExtent l="0" t="0" r="0" b="9525"/>
                  <wp:docPr id="136" name="Picture 1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C7F76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Sigurnosna greška </w:t>
            </w:r>
          </w:p>
          <w:p w:rsidR="002C7F76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E2BDC3E" wp14:editId="43ACE80D">
                  <wp:extent cx="209550" cy="219075"/>
                  <wp:effectExtent l="0" t="0" r="0" b="9525"/>
                  <wp:docPr id="137" name="Picture 1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Ništa </w:t>
            </w:r>
          </w:p>
          <w:p w:rsidR="000D6BB1" w:rsidRPr="000D6BB1" w:rsidRDefault="00CA7563" w:rsidP="002C7F76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79DA854" wp14:editId="064F791C">
                  <wp:extent cx="209550" cy="219075"/>
                  <wp:effectExtent l="0" t="0" r="0" b="9525"/>
                  <wp:docPr id="138" name="Picture 1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Drugo____________________________________</w:t>
            </w:r>
          </w:p>
        </w:tc>
      </w:tr>
      <w:tr w:rsidR="000D6BB1" w:rsidRPr="000D6BB1" w:rsidTr="0083000E">
        <w:tc>
          <w:tcPr>
            <w:tcW w:w="1702" w:type="dxa"/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Naknadni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uzrok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2C7F76" w:rsidRPr="000D6BB1" w:rsidRDefault="00CA7563" w:rsidP="002C7F76">
            <w:pPr>
              <w:spacing w:before="10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3BDCF68" wp14:editId="43CA97AE">
                  <wp:extent cx="209550" cy="219075"/>
                  <wp:effectExtent l="0" t="0" r="0" b="9525"/>
                  <wp:docPr id="139" name="Picture 1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812FD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>Obilne snježne padaline</w:t>
            </w:r>
            <w:r w:rsidR="000D6BB1" w:rsidRPr="000D6BB1" w:rsidDel="00E92CB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3B5E31B" wp14:editId="43D637A2">
                  <wp:extent cx="209550" cy="219075"/>
                  <wp:effectExtent l="0" t="0" r="0" b="9525"/>
                  <wp:docPr id="140" name="Picture 1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>Oluja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94DF6AC" wp14:editId="6EFD2416">
                  <wp:extent cx="209550" cy="219075"/>
                  <wp:effectExtent l="0" t="0" r="0" b="9525"/>
                  <wp:docPr id="141" name="Picture 1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Poplava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87BB129" wp14:editId="2C48399A">
                  <wp:extent cx="209550" cy="219075"/>
                  <wp:effectExtent l="0" t="0" r="0" b="9525"/>
                  <wp:docPr id="142" name="Picture 1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Požar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C91C534" wp14:editId="0F472FE3">
                  <wp:extent cx="209550" cy="219075"/>
                  <wp:effectExtent l="0" t="0" r="0" b="9525"/>
                  <wp:docPr id="143" name="Picture 1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Zemljotres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06BF070" wp14:editId="57F3CA95">
                  <wp:extent cx="209550" cy="219075"/>
                  <wp:effectExtent l="0" t="0" r="0" b="9525"/>
                  <wp:docPr id="144" name="Picture 1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Prekid napajanja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6159ABF" wp14:editId="05DE52F4">
                  <wp:extent cx="209550" cy="219075"/>
                  <wp:effectExtent l="0" t="0" r="0" b="9525"/>
                  <wp:docPr id="145" name="Picture 1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Električni udar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383220A" wp14:editId="78BD9B7E">
                  <wp:extent cx="209550" cy="219075"/>
                  <wp:effectExtent l="0" t="0" r="0" b="9525"/>
                  <wp:docPr id="146" name="Picture 1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Presjek kabela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F74C3D1" wp14:editId="1D892130">
                  <wp:extent cx="209550" cy="219075"/>
                  <wp:effectExtent l="0" t="0" r="0" b="9525"/>
                  <wp:docPr id="147" name="Picture 1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Krađa kabela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6969BC1" wp14:editId="7AE1FCAC">
                  <wp:extent cx="209550" cy="219075"/>
                  <wp:effectExtent l="0" t="0" r="0" b="9525"/>
                  <wp:docPr id="148" name="Picture 1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>Elektromagnetska interferencija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5828269" wp14:editId="5AD1D620">
                  <wp:extent cx="209550" cy="219075"/>
                  <wp:effectExtent l="0" t="0" r="0" b="9525"/>
                  <wp:docPr id="149" name="Picture 1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DoS napad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1E8DC26" wp14:editId="6D527BD6">
                  <wp:extent cx="209550" cy="219075"/>
                  <wp:effectExtent l="0" t="0" r="0" b="9525"/>
                  <wp:docPr id="150" name="Picture 1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82239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>Krađa hardvera</w:t>
            </w:r>
          </w:p>
          <w:p w:rsidR="00005562" w:rsidRPr="000D6BB1" w:rsidRDefault="000D6BB1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183BB98" wp14:editId="65C0B7D8">
                  <wp:extent cx="219075" cy="209550"/>
                  <wp:effectExtent l="0" t="0" r="9525" b="0"/>
                  <wp:docPr id="73" name="Picture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09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>Pogrešna nadogradnja/zamjena hardvera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7F8C4EA" wp14:editId="1DA74FDA">
                  <wp:extent cx="209550" cy="219075"/>
                  <wp:effectExtent l="0" t="0" r="0" b="9525"/>
                  <wp:docPr id="151" name="Picture 1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Pogrešna nadogradnja/zamjena softvera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EA0AC56" wp14:editId="25005076">
                  <wp:extent cx="209550" cy="219075"/>
                  <wp:effectExtent l="0" t="0" r="0" b="9525"/>
                  <wp:docPr id="152" name="Picture 1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Preopterećenje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75DEA2A" wp14:editId="28ED2740">
                  <wp:extent cx="209550" cy="219075"/>
                  <wp:effectExtent l="0" t="0" r="0" b="9525"/>
                  <wp:docPr id="153" name="Picture 1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Iscrpljene zalihe goriva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58E277E" wp14:editId="498DF7D9">
                  <wp:extent cx="209550" cy="219075"/>
                  <wp:effectExtent l="0" t="0" r="0" b="9525"/>
                  <wp:docPr id="154" name="Picture 1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Proceduralna greška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814734E" wp14:editId="13983EBF">
                  <wp:extent cx="209550" cy="219075"/>
                  <wp:effectExtent l="0" t="0" r="0" b="9525"/>
                  <wp:docPr id="155" name="Picture 1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Sigurnosna greška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053E79A" wp14:editId="7DE8BAA9">
                  <wp:extent cx="209550" cy="219075"/>
                  <wp:effectExtent l="0" t="0" r="0" b="9525"/>
                  <wp:docPr id="156" name="Picture 1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Ništa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0EB8E04" wp14:editId="07B3F777">
                  <wp:extent cx="209550" cy="219075"/>
                  <wp:effectExtent l="0" t="0" r="0" b="9525"/>
                  <wp:docPr id="157" name="Picture 1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Drugo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>____________________________________</w:t>
            </w:r>
          </w:p>
        </w:tc>
      </w:tr>
      <w:tr w:rsidR="000D6BB1" w:rsidRPr="000D6BB1" w:rsidTr="00690F5F">
        <w:trPr>
          <w:trHeight w:val="1975"/>
        </w:trPr>
        <w:tc>
          <w:tcPr>
            <w:tcW w:w="1702" w:type="dxa"/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Imovina obuhvaćena incidentom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A15216" w:rsidRPr="000D6BB1" w:rsidRDefault="00CA7563" w:rsidP="00A15216">
            <w:pPr>
              <w:spacing w:before="10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FD271CF" wp14:editId="0764D81C">
                  <wp:extent cx="209550" cy="219075"/>
                  <wp:effectExtent l="0" t="0" r="0" b="9525"/>
                  <wp:docPr id="158" name="Picture 1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Pretplatnička oprema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A8051DB" wp14:editId="57D140B5">
                  <wp:extent cx="209550" cy="219075"/>
                  <wp:effectExtent l="0" t="0" r="0" b="9525"/>
                  <wp:docPr id="202" name="Picture 2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Bazne stanice i upravljački sklopovi (npr. BTS, NodeB, RNC)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AC4F2AE" wp14:editId="309EE07E">
                  <wp:extent cx="209550" cy="219075"/>
                  <wp:effectExtent l="0" t="0" r="0" b="9525"/>
                  <wp:docPr id="204" name="Picture 2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Mobilno prospajanje (npr. MSC, VLR, SGSN, GGSN)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C901067" wp14:editId="1DD21BCF">
                  <wp:extent cx="209550" cy="219075"/>
                  <wp:effectExtent l="0" t="0" r="0" b="9525"/>
                  <wp:docPr id="205" name="Picture 2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Korisnički i lokacijski registri (npr. HLR, HSS, AuC)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88BF0C8" wp14:editId="5BA11620">
                  <wp:extent cx="209550" cy="219075"/>
                  <wp:effectExtent l="0" t="0" r="0" b="9525"/>
                  <wp:docPr id="206" name="Picture 2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Prospojnici (npr. lokalne centrale, usmjerivači, DSLAM)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D0C9534" wp14:editId="76C4DC0E">
                  <wp:extent cx="209550" cy="219075"/>
                  <wp:effectExtent l="0" t="0" r="0" b="9525"/>
                  <wp:docPr id="207" name="Picture 2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Prijenosni čvorovi (npr. SDH, WDM)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6758CC0" wp14:editId="16A58D33">
                  <wp:extent cx="209550" cy="219075"/>
                  <wp:effectExtent l="0" t="0" r="0" b="9525"/>
                  <wp:docPr id="208" name="Picture 2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Kabeli (npr. morski, zračni,  podzemni)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50610FB" wp14:editId="34C64A18">
                  <wp:extent cx="209550" cy="219075"/>
                  <wp:effectExtent l="0" t="0" r="0" b="9525"/>
                  <wp:docPr id="209" name="Picture 2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Međukonekcijske točke (npr.  IXPs, IP transit)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EB42708" wp14:editId="004A32CE">
                  <wp:extent cx="209550" cy="219075"/>
                  <wp:effectExtent l="0" t="0" r="0" b="9525"/>
                  <wp:docPr id="210" name="Picture 2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1521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Sustav napajanja (npr. transformatori, mreža napajanja)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FEDEB55" wp14:editId="456A0B72">
                  <wp:extent cx="209550" cy="219075"/>
                  <wp:effectExtent l="0" t="0" r="0" b="9525"/>
                  <wp:docPr id="211" name="Picture 2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Rezervno napajanje (npr. dizel generatori, baterije)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C51A2FF" wp14:editId="42E6EAED">
                  <wp:extent cx="209550" cy="219075"/>
                  <wp:effectExtent l="0" t="0" r="0" b="9525"/>
                  <wp:docPr id="212" name="Picture 2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0556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Sustav hlađenja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A370134" wp14:editId="4B35DE83">
                  <wp:extent cx="209550" cy="219075"/>
                  <wp:effectExtent l="0" t="0" r="0" b="9525"/>
                  <wp:docPr id="213" name="Picture 2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0556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Ulični kabineti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29B1D08" wp14:editId="33B56DCF">
                  <wp:extent cx="209550" cy="219075"/>
                  <wp:effectExtent l="0" t="0" r="0" b="9525"/>
                  <wp:docPr id="214" name="Picture 2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Centar za razmjenu poruka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8406442" wp14:editId="195300F6">
                  <wp:extent cx="209550" cy="219075"/>
                  <wp:effectExtent l="0" t="0" r="0" b="9525"/>
                  <wp:docPr id="215" name="Picture 2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0556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Prospojni centar (npr. MSC, VLR)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FE85F0F" wp14:editId="2093A74E">
                  <wp:extent cx="209550" cy="219075"/>
                  <wp:effectExtent l="0" t="0" r="0" b="9525"/>
                  <wp:docPr id="216" name="Picture 2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0556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Sustav naplate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2DC891DC" wp14:editId="02907F4A">
                  <wp:extent cx="209550" cy="219075"/>
                  <wp:effectExtent l="0" t="0" r="0" b="9525"/>
                  <wp:docPr id="217" name="Picture 2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0556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Adresni serveri (DHCP, DNS)</w:t>
            </w:r>
            <w:r w:rsidR="00005562"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BD755E7" wp14:editId="0F077CBA">
                  <wp:extent cx="209550" cy="219075"/>
                  <wp:effectExtent l="0" t="0" r="0" b="9525"/>
                  <wp:docPr id="218" name="Picture 2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Inteligentni mrežni uređaji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3BEC529C" wp14:editId="7429F466">
                  <wp:extent cx="209550" cy="219075"/>
                  <wp:effectExtent l="0" t="0" r="0" b="9525"/>
                  <wp:docPr id="219" name="Picture 2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0556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Zgrade i fizički sigurnosni sustavi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56A2E70" wp14:editId="55843C34">
                  <wp:extent cx="209550" cy="219075"/>
                  <wp:effectExtent l="0" t="0" r="0" b="9525"/>
                  <wp:docPr id="220" name="Picture 2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0556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 xml:space="preserve">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 xml:space="preserve">  </w:t>
            </w:r>
            <w:proofErr w:type="spellStart"/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>Operativni</w:t>
            </w:r>
            <w:proofErr w:type="spellEnd"/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 xml:space="preserve"> </w:t>
            </w:r>
            <w:proofErr w:type="spellStart"/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>sustavi</w:t>
            </w:r>
            <w:proofErr w:type="spellEnd"/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 xml:space="preserve"> </w:t>
            </w:r>
            <w:proofErr w:type="spellStart"/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>potpore</w:t>
            </w:r>
            <w:proofErr w:type="spellEnd"/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 xml:space="preserve"> </w:t>
            </w:r>
          </w:p>
          <w:p w:rsidR="00005562" w:rsidRPr="000D6BB1" w:rsidRDefault="00CA7563" w:rsidP="00005562">
            <w:pPr>
              <w:spacing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3830197" wp14:editId="63E0E46E">
                  <wp:extent cx="209550" cy="219075"/>
                  <wp:effectExtent l="0" t="0" r="0" b="9525"/>
                  <wp:docPr id="221" name="Picture 2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0556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 xml:space="preserve">  </w:t>
            </w:r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 xml:space="preserve"> </w:t>
            </w:r>
            <w:proofErr w:type="spellStart"/>
            <w:r w:rsidR="000D6BB1" w:rsidRPr="000D6BB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hr-HR"/>
              </w:rPr>
              <w:t>Ništa</w:t>
            </w:r>
            <w:proofErr w:type="spellEnd"/>
          </w:p>
          <w:p w:rsidR="000D6BB1" w:rsidRPr="000D6BB1" w:rsidRDefault="00CA7563" w:rsidP="000055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277C48C" wp14:editId="07BC09C0">
                  <wp:extent cx="209550" cy="219075"/>
                  <wp:effectExtent l="0" t="0" r="0" b="9525"/>
                  <wp:docPr id="222" name="Picture 2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190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FAA26D3D-D897-4be2-8F04-BA451C77F1D7}">
  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0556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="000D6BB1" w:rsidRPr="000D6BB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Drugo______________________________________</w:t>
            </w:r>
          </w:p>
        </w:tc>
      </w:tr>
      <w:tr w:rsidR="000D6BB1" w:rsidRPr="000D6BB1" w:rsidTr="0083000E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br w:type="page"/>
              <w:t>Opis sigurnosnog incidenta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D6BB1" w:rsidRPr="000D6BB1" w:rsidTr="0083000E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Rješavanje sigurnosnog incidenta i opis poduzetih mjera (opis aktivnosti koje su poduzete nakon otkrića incidenta za rješavanje incidenta)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D6BB1" w:rsidRPr="000D6BB1" w:rsidTr="0083000E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Mjere poduzete nakon otklanjanja sigurnosnog incidenta (opis poduzetih aktivnosti od strane operatora za smanjivanje vjerojatnosti ponavljanja incidenta ili utjecaja incidenta)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D6BB1" w:rsidRPr="000D6BB1" w:rsidTr="0083000E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Dugoročne mjere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D6BB1" w:rsidRPr="000D6BB1" w:rsidTr="0083000E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Kontakt podaci za praćenje procesa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D6BB1" w:rsidRPr="000D6BB1" w:rsidTr="0083000E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Del="00526D7B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Ostale važne informacije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</w:tbl>
    <w:p w:rsidR="000D6BB1" w:rsidRPr="000D6BB1" w:rsidRDefault="000D6BB1" w:rsidP="000D6BB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10.</w:t>
      </w:r>
    </w:p>
    <w:p w:rsidR="000D6BB1" w:rsidRPr="000D6BB1" w:rsidRDefault="000D6BB1" w:rsidP="000D6BB1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sz w:val="24"/>
          <w:szCs w:val="24"/>
          <w:lang w:eastAsia="hr-HR"/>
        </w:rPr>
        <w:t>Dodatak 4 i 5 se brišu.</w:t>
      </w: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>Članak 10.</w:t>
      </w:r>
    </w:p>
    <w:p w:rsidR="000D6BB1" w:rsidRPr="000D6BB1" w:rsidRDefault="000D6BB1" w:rsidP="000D6B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sz w:val="24"/>
          <w:szCs w:val="24"/>
          <w:lang w:eastAsia="hr-HR"/>
        </w:rPr>
        <w:t>Ovaj Pravilnik stupa na snagu 1. siječnja 2017.</w:t>
      </w:r>
    </w:p>
    <w:p w:rsidR="000D6BB1" w:rsidRPr="000D6BB1" w:rsidRDefault="000D6BB1" w:rsidP="000D6BB1">
      <w:pPr>
        <w:tabs>
          <w:tab w:val="left" w:pos="229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  <w:r w:rsidRPr="000D6BB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  <w:tab/>
      </w:r>
    </w:p>
    <w:p w:rsidR="000D6BB1" w:rsidRPr="000D6BB1" w:rsidRDefault="000D6BB1" w:rsidP="000D6B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hr-HR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148"/>
        <w:gridCol w:w="4374"/>
      </w:tblGrid>
      <w:tr w:rsidR="000D6BB1" w:rsidRPr="000D6BB1" w:rsidTr="0083000E">
        <w:tc>
          <w:tcPr>
            <w:tcW w:w="4148" w:type="dxa"/>
            <w:shd w:val="clear" w:color="auto" w:fill="auto"/>
          </w:tcPr>
          <w:p w:rsidR="000D6BB1" w:rsidRPr="000D6BB1" w:rsidRDefault="000D6BB1" w:rsidP="000D6BB1">
            <w:pPr>
              <w:keepNext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0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i/>
                <w:iCs/>
                <w:sz w:val="24"/>
                <w:szCs w:val="20"/>
                <w:lang w:eastAsia="hr-HR"/>
              </w:rPr>
              <w:t>KLASA: 011-02/16-02/05</w:t>
            </w:r>
          </w:p>
          <w:p w:rsidR="000D6BB1" w:rsidRPr="000D6BB1" w:rsidRDefault="000D6BB1" w:rsidP="000D6BB1">
            <w:pPr>
              <w:keepNext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0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i/>
                <w:iCs/>
                <w:sz w:val="24"/>
                <w:szCs w:val="20"/>
                <w:lang w:eastAsia="hr-HR"/>
              </w:rPr>
              <w:t xml:space="preserve">URBROJ: 376-04-16-1 </w:t>
            </w:r>
          </w:p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Zagreb, </w:t>
            </w:r>
          </w:p>
          <w:p w:rsidR="000D6BB1" w:rsidRPr="000D6BB1" w:rsidRDefault="000D6BB1" w:rsidP="000D6BB1">
            <w:pPr>
              <w:keepNext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:rsidR="000D6BB1" w:rsidRPr="000D6BB1" w:rsidRDefault="000D6BB1" w:rsidP="000D6BB1">
            <w:pPr>
              <w:keepNext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0"/>
                <w:lang w:eastAsia="hr-HR"/>
              </w:rPr>
            </w:pPr>
          </w:p>
          <w:p w:rsidR="000D6BB1" w:rsidRPr="000D6BB1" w:rsidRDefault="000D6BB1" w:rsidP="000D6BB1">
            <w:pPr>
              <w:keepNext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0"/>
                <w:lang w:eastAsia="hr-HR"/>
              </w:rPr>
            </w:pPr>
          </w:p>
        </w:tc>
        <w:tc>
          <w:tcPr>
            <w:tcW w:w="4374" w:type="dxa"/>
            <w:shd w:val="clear" w:color="auto" w:fill="auto"/>
          </w:tcPr>
          <w:p w:rsidR="000D6BB1" w:rsidRPr="000D6BB1" w:rsidRDefault="000D6BB1" w:rsidP="000D6BB1">
            <w:pPr>
              <w:tabs>
                <w:tab w:val="center" w:pos="7655"/>
              </w:tabs>
              <w:spacing w:before="240" w:after="600" w:line="240" w:lineRule="auto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</w:p>
          <w:p w:rsidR="000D6BB1" w:rsidRPr="000D6BB1" w:rsidRDefault="000D6BB1" w:rsidP="000D6BB1">
            <w:pPr>
              <w:tabs>
                <w:tab w:val="center" w:pos="7655"/>
              </w:tabs>
              <w:spacing w:before="240" w:after="600" w:line="240" w:lineRule="auto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</w:p>
          <w:p w:rsidR="000D6BB1" w:rsidRPr="000D6BB1" w:rsidRDefault="000D6BB1" w:rsidP="000D6BB1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0D6BB1" w:rsidRPr="000D6BB1" w:rsidTr="0083000E">
        <w:tc>
          <w:tcPr>
            <w:tcW w:w="4148" w:type="dxa"/>
            <w:shd w:val="clear" w:color="auto" w:fill="auto"/>
          </w:tcPr>
          <w:p w:rsidR="000D6BB1" w:rsidRPr="000D6BB1" w:rsidRDefault="000D6BB1" w:rsidP="000D6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4374" w:type="dxa"/>
            <w:shd w:val="clear" w:color="auto" w:fill="auto"/>
          </w:tcPr>
          <w:p w:rsidR="000D6BB1" w:rsidRPr="000D6BB1" w:rsidRDefault="000D6BB1" w:rsidP="000D6BB1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 w:rsidRPr="000D6BB1"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dr. sc. Dražen Lučić</w:t>
            </w:r>
          </w:p>
        </w:tc>
      </w:tr>
    </w:tbl>
    <w:p w:rsidR="000D6BB1" w:rsidRPr="00B1537A" w:rsidRDefault="000D6BB1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0D6BB1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31CD2"/>
    <w:multiLevelType w:val="multilevel"/>
    <w:tmpl w:val="191E1C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i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814066A"/>
    <w:multiLevelType w:val="hybridMultilevel"/>
    <w:tmpl w:val="DEC23E7C"/>
    <w:lvl w:ilvl="0" w:tplc="9A34222A">
      <w:start w:val="1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A04360"/>
    <w:multiLevelType w:val="hybridMultilevel"/>
    <w:tmpl w:val="FDF8B15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883703"/>
    <w:multiLevelType w:val="hybridMultilevel"/>
    <w:tmpl w:val="4F3663C8"/>
    <w:lvl w:ilvl="0" w:tplc="872283C6">
      <w:start w:val="1"/>
      <w:numFmt w:val="decimal"/>
      <w:lvlText w:val="(%1)"/>
      <w:lvlJc w:val="left"/>
      <w:pPr>
        <w:ind w:left="1353" w:hanging="360"/>
      </w:pPr>
      <w:rPr>
        <w:rFonts w:hint="default"/>
        <w:i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678"/>
    <w:rsid w:val="00005562"/>
    <w:rsid w:val="000416CF"/>
    <w:rsid w:val="000758A3"/>
    <w:rsid w:val="000865E8"/>
    <w:rsid w:val="00090947"/>
    <w:rsid w:val="00094B5D"/>
    <w:rsid w:val="00095DD9"/>
    <w:rsid w:val="000B4624"/>
    <w:rsid w:val="000B4679"/>
    <w:rsid w:val="000D31B4"/>
    <w:rsid w:val="000D4802"/>
    <w:rsid w:val="000D6BB1"/>
    <w:rsid w:val="00101FD1"/>
    <w:rsid w:val="00107285"/>
    <w:rsid w:val="0013058E"/>
    <w:rsid w:val="00140221"/>
    <w:rsid w:val="0015145E"/>
    <w:rsid w:val="00166CFF"/>
    <w:rsid w:val="001873D4"/>
    <w:rsid w:val="001B4578"/>
    <w:rsid w:val="001E5319"/>
    <w:rsid w:val="0022101E"/>
    <w:rsid w:val="00226C99"/>
    <w:rsid w:val="00244041"/>
    <w:rsid w:val="00265D57"/>
    <w:rsid w:val="00273B98"/>
    <w:rsid w:val="00274720"/>
    <w:rsid w:val="00291869"/>
    <w:rsid w:val="00294543"/>
    <w:rsid w:val="00297C09"/>
    <w:rsid w:val="002C1806"/>
    <w:rsid w:val="002C4E56"/>
    <w:rsid w:val="002C7F76"/>
    <w:rsid w:val="002E0B2D"/>
    <w:rsid w:val="00304770"/>
    <w:rsid w:val="00311419"/>
    <w:rsid w:val="00316B99"/>
    <w:rsid w:val="00320C3C"/>
    <w:rsid w:val="0034502A"/>
    <w:rsid w:val="00397DAE"/>
    <w:rsid w:val="00397EC1"/>
    <w:rsid w:val="003B3678"/>
    <w:rsid w:val="003B658F"/>
    <w:rsid w:val="003E7A09"/>
    <w:rsid w:val="003F44AE"/>
    <w:rsid w:val="00427F4E"/>
    <w:rsid w:val="004701EC"/>
    <w:rsid w:val="00476B67"/>
    <w:rsid w:val="00482E21"/>
    <w:rsid w:val="004949BE"/>
    <w:rsid w:val="004A3081"/>
    <w:rsid w:val="004A554F"/>
    <w:rsid w:val="00523D7B"/>
    <w:rsid w:val="00537ACD"/>
    <w:rsid w:val="00550A45"/>
    <w:rsid w:val="0057708F"/>
    <w:rsid w:val="00593A5B"/>
    <w:rsid w:val="00600D03"/>
    <w:rsid w:val="00617EFE"/>
    <w:rsid w:val="00626E69"/>
    <w:rsid w:val="0067262F"/>
    <w:rsid w:val="00690F5F"/>
    <w:rsid w:val="006931E0"/>
    <w:rsid w:val="00694E07"/>
    <w:rsid w:val="006A4963"/>
    <w:rsid w:val="006C439F"/>
    <w:rsid w:val="006C4637"/>
    <w:rsid w:val="006D1FA8"/>
    <w:rsid w:val="006E04FC"/>
    <w:rsid w:val="0070603D"/>
    <w:rsid w:val="0073716E"/>
    <w:rsid w:val="00781755"/>
    <w:rsid w:val="007C0F92"/>
    <w:rsid w:val="007C34AA"/>
    <w:rsid w:val="007C7270"/>
    <w:rsid w:val="008037D8"/>
    <w:rsid w:val="00812FD0"/>
    <w:rsid w:val="00821350"/>
    <w:rsid w:val="00822396"/>
    <w:rsid w:val="00824F3C"/>
    <w:rsid w:val="00826678"/>
    <w:rsid w:val="0083000E"/>
    <w:rsid w:val="00836786"/>
    <w:rsid w:val="00836B06"/>
    <w:rsid w:val="008472C9"/>
    <w:rsid w:val="0086305E"/>
    <w:rsid w:val="0086617B"/>
    <w:rsid w:val="00876DC8"/>
    <w:rsid w:val="008B6B95"/>
    <w:rsid w:val="008C09FF"/>
    <w:rsid w:val="008C673F"/>
    <w:rsid w:val="008D643D"/>
    <w:rsid w:val="008E5470"/>
    <w:rsid w:val="008F4FB2"/>
    <w:rsid w:val="008F5C3F"/>
    <w:rsid w:val="008F6307"/>
    <w:rsid w:val="00906BF4"/>
    <w:rsid w:val="0094237B"/>
    <w:rsid w:val="00945A35"/>
    <w:rsid w:val="00970883"/>
    <w:rsid w:val="009954F3"/>
    <w:rsid w:val="009C057A"/>
    <w:rsid w:val="009D036D"/>
    <w:rsid w:val="009D59E8"/>
    <w:rsid w:val="009E2193"/>
    <w:rsid w:val="009F5300"/>
    <w:rsid w:val="00A00DAB"/>
    <w:rsid w:val="00A15216"/>
    <w:rsid w:val="00A179CC"/>
    <w:rsid w:val="00A30ED4"/>
    <w:rsid w:val="00A31005"/>
    <w:rsid w:val="00A556EB"/>
    <w:rsid w:val="00A727F9"/>
    <w:rsid w:val="00A84D36"/>
    <w:rsid w:val="00AA2194"/>
    <w:rsid w:val="00AC7D6A"/>
    <w:rsid w:val="00AD4829"/>
    <w:rsid w:val="00AE34B3"/>
    <w:rsid w:val="00AF0352"/>
    <w:rsid w:val="00B03D8B"/>
    <w:rsid w:val="00B13A21"/>
    <w:rsid w:val="00B1486A"/>
    <w:rsid w:val="00B1537A"/>
    <w:rsid w:val="00B20E53"/>
    <w:rsid w:val="00B2242B"/>
    <w:rsid w:val="00B9089E"/>
    <w:rsid w:val="00B92876"/>
    <w:rsid w:val="00BF23F3"/>
    <w:rsid w:val="00C22939"/>
    <w:rsid w:val="00C24D99"/>
    <w:rsid w:val="00C35053"/>
    <w:rsid w:val="00C478E7"/>
    <w:rsid w:val="00C505D3"/>
    <w:rsid w:val="00C7520E"/>
    <w:rsid w:val="00C95093"/>
    <w:rsid w:val="00C95BF0"/>
    <w:rsid w:val="00CA7563"/>
    <w:rsid w:val="00CC300D"/>
    <w:rsid w:val="00CD108C"/>
    <w:rsid w:val="00CD588D"/>
    <w:rsid w:val="00CD6B4C"/>
    <w:rsid w:val="00D01118"/>
    <w:rsid w:val="00D02F06"/>
    <w:rsid w:val="00D5368D"/>
    <w:rsid w:val="00D71E83"/>
    <w:rsid w:val="00D724A5"/>
    <w:rsid w:val="00D73232"/>
    <w:rsid w:val="00D87808"/>
    <w:rsid w:val="00DC1360"/>
    <w:rsid w:val="00DC269D"/>
    <w:rsid w:val="00DD2160"/>
    <w:rsid w:val="00DF654F"/>
    <w:rsid w:val="00E17D26"/>
    <w:rsid w:val="00E57F20"/>
    <w:rsid w:val="00ED56D3"/>
    <w:rsid w:val="00EF6BDD"/>
    <w:rsid w:val="00EF74E9"/>
    <w:rsid w:val="00F11C34"/>
    <w:rsid w:val="00F6349F"/>
    <w:rsid w:val="00F66C28"/>
    <w:rsid w:val="00F7534F"/>
    <w:rsid w:val="00FA2FE1"/>
    <w:rsid w:val="00FA5B88"/>
    <w:rsid w:val="00FF0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FEBF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7D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7D6A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472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72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72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72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72C9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7D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7D6A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472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72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72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72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72C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928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2335</Words>
  <Characters>13314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HAKOM</Company>
  <LinksUpToDate>false</LinksUpToDate>
  <CharactersWithSpaces>15618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Natalija Boltužić</dc:creator>
  <cp:lastModifiedBy>Dragan Jevtic</cp:lastModifiedBy>
  <cp:revision>13</cp:revision>
  <cp:lastPrinted>2016-04-22T07:48:00Z</cp:lastPrinted>
  <dcterms:created xsi:type="dcterms:W3CDTF">2016-06-06T12:58:00Z</dcterms:created>
  <dcterms:modified xsi:type="dcterms:W3CDTF">2016-06-06T15:39:00Z</dcterms:modified>
</cp:coreProperties>
</file>