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3E7A09"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NACRT PRIJEDLOGA PRAVILNIKA</w:t>
      </w:r>
    </w:p>
    <w:p w:rsidR="00393161" w:rsidRPr="00393161" w:rsidRDefault="00393161" w:rsidP="00393161">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O </w:t>
      </w:r>
      <w:r w:rsidRPr="00393161">
        <w:rPr>
          <w:rFonts w:ascii="Times New Roman" w:hAnsi="Times New Roman" w:cs="Times New Roman"/>
          <w:b/>
          <w:sz w:val="28"/>
          <w:szCs w:val="28"/>
        </w:rPr>
        <w:t xml:space="preserve">IZMJENAMA I DOPUNAMA </w:t>
      </w:r>
    </w:p>
    <w:p w:rsidR="00393161" w:rsidRPr="00393161" w:rsidRDefault="00393161" w:rsidP="00393161">
      <w:pPr>
        <w:spacing w:after="0" w:line="240" w:lineRule="auto"/>
        <w:jc w:val="center"/>
        <w:rPr>
          <w:rFonts w:ascii="Times New Roman" w:hAnsi="Times New Roman" w:cs="Times New Roman"/>
          <w:b/>
          <w:sz w:val="28"/>
          <w:szCs w:val="28"/>
        </w:rPr>
      </w:pPr>
      <w:r w:rsidRPr="00393161">
        <w:rPr>
          <w:rFonts w:ascii="Times New Roman" w:hAnsi="Times New Roman" w:cs="Times New Roman"/>
          <w:b/>
          <w:sz w:val="28"/>
          <w:szCs w:val="28"/>
        </w:rPr>
        <w:t>PRAVILNIKA O PRENOSIVOSTI BROJA</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Pr="00824F3C" w:rsidRDefault="00244041" w:rsidP="006C4637">
      <w:pPr>
        <w:spacing w:after="0" w:line="240" w:lineRule="auto"/>
        <w:jc w:val="center"/>
        <w:rPr>
          <w:rFonts w:ascii="Times New Roman" w:hAnsi="Times New Roman" w:cs="Times New Roman"/>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393161">
      <w:pPr>
        <w:spacing w:after="0" w:line="240" w:lineRule="auto"/>
        <w:rPr>
          <w:rFonts w:ascii="Times New Roman" w:hAnsi="Times New Roman" w:cs="Times New Roman"/>
          <w:b/>
          <w:sz w:val="24"/>
          <w:szCs w:val="24"/>
        </w:rPr>
      </w:pPr>
    </w:p>
    <w:p w:rsidR="006C4637" w:rsidRPr="00ED56D3" w:rsidRDefault="00244041" w:rsidP="006C4637">
      <w:pPr>
        <w:spacing w:after="0" w:line="240" w:lineRule="auto"/>
        <w:jc w:val="center"/>
        <w:rPr>
          <w:rFonts w:ascii="Times New Roman" w:hAnsi="Times New Roman" w:cs="Times New Roman"/>
          <w:b/>
          <w:i/>
          <w:sz w:val="24"/>
          <w:szCs w:val="24"/>
        </w:rPr>
      </w:pPr>
      <w:r w:rsidRPr="00166CFF">
        <w:rPr>
          <w:rFonts w:ascii="Times New Roman" w:hAnsi="Times New Roman" w:cs="Times New Roman"/>
          <w:b/>
          <w:sz w:val="24"/>
          <w:szCs w:val="24"/>
        </w:rPr>
        <w:t xml:space="preserve">Zagreb, </w:t>
      </w:r>
      <w:r w:rsidR="00393161" w:rsidRPr="00393161">
        <w:rPr>
          <w:rFonts w:ascii="Times New Roman" w:hAnsi="Times New Roman" w:cs="Times New Roman"/>
          <w:b/>
          <w:sz w:val="24"/>
          <w:szCs w:val="24"/>
        </w:rPr>
        <w:t>srpanj 2016.</w:t>
      </w:r>
    </w:p>
    <w:p w:rsidR="006C4637" w:rsidRDefault="006C4637" w:rsidP="006C4637">
      <w:pPr>
        <w:spacing w:after="0" w:line="240" w:lineRule="auto"/>
        <w:jc w:val="center"/>
        <w:rPr>
          <w:rFonts w:ascii="Times New Roman" w:hAnsi="Times New Roman" w:cs="Times New Roman"/>
          <w:b/>
          <w:sz w:val="24"/>
          <w:szCs w:val="24"/>
        </w:rPr>
      </w:pPr>
    </w:p>
    <w:p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9E2193" w:rsidRPr="00297C09">
        <w:rPr>
          <w:rFonts w:ascii="Times New Roman" w:hAnsi="Times New Roman" w:cs="Times New Roman"/>
          <w:b/>
          <w:sz w:val="24"/>
          <w:szCs w:val="24"/>
        </w:rPr>
        <w:t>OSNOVA ZA DONOŠENJE PRAVILNIKA</w:t>
      </w:r>
    </w:p>
    <w:p w:rsidR="006C4637" w:rsidRDefault="006C4637" w:rsidP="006C4637">
      <w:pPr>
        <w:spacing w:after="0" w:line="240" w:lineRule="auto"/>
        <w:jc w:val="both"/>
        <w:rPr>
          <w:rFonts w:ascii="Times New Roman" w:hAnsi="Times New Roman" w:cs="Times New Roman"/>
          <w:sz w:val="24"/>
          <w:szCs w:val="24"/>
        </w:rPr>
      </w:pPr>
    </w:p>
    <w:p w:rsidR="009E2193" w:rsidRDefault="008B6B95"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Člankom 12. stavkom 1. točkom 1. i člankom </w:t>
      </w:r>
      <w:r w:rsidR="00393161" w:rsidRPr="00393161">
        <w:rPr>
          <w:rFonts w:ascii="Times New Roman" w:hAnsi="Times New Roman" w:cs="Times New Roman"/>
          <w:sz w:val="24"/>
          <w:szCs w:val="24"/>
        </w:rPr>
        <w:t xml:space="preserve">76. </w:t>
      </w:r>
      <w:r w:rsidR="00393161">
        <w:rPr>
          <w:rFonts w:ascii="Times New Roman" w:hAnsi="Times New Roman" w:cs="Times New Roman"/>
          <w:sz w:val="24"/>
          <w:szCs w:val="24"/>
        </w:rPr>
        <w:t>s</w:t>
      </w:r>
      <w:r w:rsidR="00393161" w:rsidRPr="00393161">
        <w:rPr>
          <w:rFonts w:ascii="Times New Roman" w:hAnsi="Times New Roman" w:cs="Times New Roman"/>
          <w:sz w:val="24"/>
          <w:szCs w:val="24"/>
        </w:rPr>
        <w:t>tavkom 6.</w:t>
      </w:r>
      <w:r w:rsidRPr="008D643D">
        <w:rPr>
          <w:rFonts w:ascii="Times New Roman" w:hAnsi="Times New Roman" w:cs="Times New Roman"/>
          <w:color w:val="FF0000"/>
          <w:sz w:val="24"/>
          <w:szCs w:val="24"/>
        </w:rPr>
        <w:t xml:space="preserve"> </w:t>
      </w:r>
      <w:r w:rsidR="006C4637">
        <w:rPr>
          <w:rFonts w:ascii="Times New Roman" w:hAnsi="Times New Roman" w:cs="Times New Roman"/>
          <w:sz w:val="24"/>
          <w:szCs w:val="24"/>
        </w:rPr>
        <w:t xml:space="preserve">Zakona o elektroničkim komunikacijama (NN br. 73/08, 90/11, 133/12, 80/13 i 71/14; dalje: ZEK) </w:t>
      </w:r>
      <w:r w:rsidRPr="008B6B95">
        <w:rPr>
          <w:rFonts w:ascii="Times New Roman" w:hAnsi="Times New Roman" w:cs="Times New Roman"/>
          <w:sz w:val="24"/>
          <w:szCs w:val="24"/>
        </w:rPr>
        <w:t>propisana je ovlast Hrvatske regulatorne agencij</w:t>
      </w:r>
      <w:r w:rsidR="008D643D">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sidR="008D643D">
        <w:rPr>
          <w:rFonts w:ascii="Times New Roman" w:hAnsi="Times New Roman" w:cs="Times New Roman"/>
          <w:sz w:val="24"/>
          <w:szCs w:val="24"/>
        </w:rPr>
        <w:t xml:space="preserve">Pravilnika </w:t>
      </w:r>
      <w:r w:rsidR="00393161">
        <w:rPr>
          <w:rFonts w:ascii="Times New Roman" w:hAnsi="Times New Roman" w:cs="Times New Roman"/>
          <w:sz w:val="24"/>
          <w:szCs w:val="24"/>
        </w:rPr>
        <w:t>o prenosivosti broja</w:t>
      </w:r>
      <w:r w:rsidR="008D643D">
        <w:rPr>
          <w:rFonts w:ascii="Times New Roman" w:hAnsi="Times New Roman" w:cs="Times New Roman"/>
          <w:sz w:val="24"/>
          <w:szCs w:val="24"/>
        </w:rPr>
        <w:t>.</w:t>
      </w:r>
    </w:p>
    <w:p w:rsidR="009954F3" w:rsidRDefault="009954F3" w:rsidP="006C4637">
      <w:pPr>
        <w:spacing w:after="0" w:line="240" w:lineRule="auto"/>
        <w:jc w:val="both"/>
        <w:rPr>
          <w:rFonts w:ascii="Times New Roman" w:hAnsi="Times New Roman" w:cs="Times New Roman"/>
          <w:sz w:val="24"/>
          <w:szCs w:val="24"/>
        </w:rPr>
      </w:pPr>
    </w:p>
    <w:p w:rsidR="009954F3" w:rsidRDefault="009954F3" w:rsidP="006C4637">
      <w:pPr>
        <w:spacing w:after="0" w:line="240" w:lineRule="auto"/>
        <w:jc w:val="both"/>
        <w:rPr>
          <w:rFonts w:ascii="Times New Roman" w:hAnsi="Times New Roman" w:cs="Times New Roman"/>
          <w:sz w:val="24"/>
          <w:szCs w:val="24"/>
        </w:rPr>
      </w:pPr>
    </w:p>
    <w:p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IZMJENA </w:t>
      </w:r>
    </w:p>
    <w:p w:rsidR="009954F3" w:rsidRDefault="009954F3" w:rsidP="009954F3">
      <w:pPr>
        <w:spacing w:after="0" w:line="240" w:lineRule="auto"/>
        <w:jc w:val="both"/>
        <w:rPr>
          <w:rFonts w:ascii="Times New Roman" w:hAnsi="Times New Roman" w:cs="Times New Roman"/>
          <w:b/>
          <w:sz w:val="24"/>
          <w:szCs w:val="24"/>
        </w:rPr>
      </w:pPr>
    </w:p>
    <w:p w:rsidR="00A00DAB" w:rsidRPr="00D01118" w:rsidRDefault="009954F3" w:rsidP="007C34AA">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Ocjena stanja</w:t>
      </w:r>
    </w:p>
    <w:p w:rsidR="00140221" w:rsidRDefault="00140221" w:rsidP="009954F3">
      <w:pPr>
        <w:spacing w:after="0" w:line="240" w:lineRule="auto"/>
        <w:jc w:val="both"/>
        <w:rPr>
          <w:rFonts w:ascii="Times New Roman" w:hAnsi="Times New Roman" w:cs="Times New Roman"/>
          <w:sz w:val="24"/>
          <w:szCs w:val="24"/>
        </w:rPr>
      </w:pPr>
    </w:p>
    <w:p w:rsidR="00393161" w:rsidRDefault="00393161"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Trenutno je na snazi Pravilnik o prenosivosti broja (NN br. 24/15).</w:t>
      </w:r>
    </w:p>
    <w:p w:rsidR="00393161" w:rsidRDefault="00393161" w:rsidP="009954F3">
      <w:pPr>
        <w:spacing w:after="0" w:line="240" w:lineRule="auto"/>
        <w:jc w:val="both"/>
        <w:rPr>
          <w:rFonts w:ascii="Times New Roman" w:hAnsi="Times New Roman" w:cs="Times New Roman"/>
          <w:sz w:val="24"/>
          <w:szCs w:val="24"/>
        </w:rPr>
      </w:pPr>
    </w:p>
    <w:p w:rsidR="00393161" w:rsidRDefault="00D57624"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primjeni Pravilnika </w:t>
      </w:r>
      <w:r w:rsidRPr="00D57624">
        <w:rPr>
          <w:rFonts w:ascii="Times New Roman" w:hAnsi="Times New Roman" w:cs="Times New Roman"/>
          <w:sz w:val="24"/>
          <w:szCs w:val="24"/>
        </w:rPr>
        <w:t xml:space="preserve">o prenosivosti broja </w:t>
      </w:r>
      <w:r>
        <w:rPr>
          <w:rFonts w:ascii="Times New Roman" w:hAnsi="Times New Roman" w:cs="Times New Roman"/>
          <w:sz w:val="24"/>
          <w:szCs w:val="24"/>
        </w:rPr>
        <w:t>pokazalo se da je odredba članka 23., kojom su propisane naknade za nepravovremeni prijenos broja, neprecizna, slijedom čega je istu potrebno na odgovarajući način izmijeniti kako bi se izbjegle mogućnosti različitog tumačenja i primjene.</w:t>
      </w:r>
    </w:p>
    <w:p w:rsidR="00316B99" w:rsidRDefault="00316B99" w:rsidP="009954F3">
      <w:pPr>
        <w:spacing w:after="0" w:line="240" w:lineRule="auto"/>
        <w:jc w:val="both"/>
        <w:rPr>
          <w:rFonts w:ascii="Times New Roman" w:hAnsi="Times New Roman" w:cs="Times New Roman"/>
          <w:sz w:val="24"/>
          <w:szCs w:val="24"/>
        </w:rPr>
      </w:pPr>
    </w:p>
    <w:p w:rsidR="007C7270" w:rsidRDefault="007C7270" w:rsidP="00D5762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22. stavku 5. ZEK-a, o prijedlogu Pravilnika</w:t>
      </w:r>
      <w:r w:rsidR="00D57624" w:rsidRPr="00D57624">
        <w:t xml:space="preserve"> </w:t>
      </w:r>
      <w:r w:rsidR="00D57624" w:rsidRPr="00D57624">
        <w:rPr>
          <w:rFonts w:ascii="Times New Roman" w:hAnsi="Times New Roman" w:cs="Times New Roman"/>
          <w:sz w:val="24"/>
          <w:szCs w:val="24"/>
        </w:rPr>
        <w:t xml:space="preserve">o izmjenama i dopunama </w:t>
      </w:r>
      <w:r w:rsidR="00D57624">
        <w:rPr>
          <w:rFonts w:ascii="Times New Roman" w:hAnsi="Times New Roman" w:cs="Times New Roman"/>
          <w:sz w:val="24"/>
          <w:szCs w:val="24"/>
        </w:rPr>
        <w:t>P</w:t>
      </w:r>
      <w:r w:rsidR="00D57624" w:rsidRPr="00D57624">
        <w:rPr>
          <w:rFonts w:ascii="Times New Roman" w:hAnsi="Times New Roman" w:cs="Times New Roman"/>
          <w:sz w:val="24"/>
          <w:szCs w:val="24"/>
        </w:rPr>
        <w:t>ravilnika o prenosivosti broja</w:t>
      </w:r>
      <w:r>
        <w:rPr>
          <w:rFonts w:ascii="Times New Roman" w:hAnsi="Times New Roman" w:cs="Times New Roman"/>
          <w:sz w:val="24"/>
          <w:szCs w:val="24"/>
        </w:rPr>
        <w:t xml:space="preserve"> potrebno je provesti postupak javne rasprave</w:t>
      </w:r>
      <w:r w:rsidR="004949BE">
        <w:rPr>
          <w:rFonts w:ascii="Times New Roman" w:hAnsi="Times New Roman" w:cs="Times New Roman"/>
          <w:sz w:val="24"/>
          <w:szCs w:val="24"/>
        </w:rPr>
        <w:t xml:space="preserve"> sa zainteresiranom javnošću</w:t>
      </w:r>
      <w:r>
        <w:rPr>
          <w:rFonts w:ascii="Times New Roman" w:hAnsi="Times New Roman" w:cs="Times New Roman"/>
          <w:sz w:val="24"/>
          <w:szCs w:val="24"/>
        </w:rPr>
        <w:t xml:space="preserve">. </w:t>
      </w:r>
    </w:p>
    <w:p w:rsidR="007C7270" w:rsidRDefault="007C7270" w:rsidP="009954F3">
      <w:pPr>
        <w:spacing w:after="0" w:line="240" w:lineRule="auto"/>
        <w:jc w:val="both"/>
        <w:rPr>
          <w:rFonts w:ascii="Times New Roman" w:hAnsi="Times New Roman" w:cs="Times New Roman"/>
          <w:sz w:val="24"/>
          <w:szCs w:val="24"/>
        </w:rPr>
      </w:pPr>
    </w:p>
    <w:p w:rsidR="00316B99" w:rsidRPr="00D01118" w:rsidRDefault="00A30ED4" w:rsidP="00A30ED4">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Obrazloženje izmjena</w:t>
      </w:r>
    </w:p>
    <w:p w:rsidR="00B1537A" w:rsidRDefault="00B1537A" w:rsidP="00B1537A">
      <w:pPr>
        <w:spacing w:after="0" w:line="240" w:lineRule="auto"/>
        <w:jc w:val="both"/>
        <w:rPr>
          <w:rFonts w:ascii="Times New Roman" w:hAnsi="Times New Roman" w:cs="Times New Roman"/>
          <w:sz w:val="24"/>
          <w:szCs w:val="24"/>
          <w:u w:val="single"/>
        </w:rPr>
      </w:pPr>
    </w:p>
    <w:p w:rsidR="0020500E" w:rsidRDefault="0020500E" w:rsidP="00B15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Izmjenama članka 23. Pravilnika jasnije je propisan način određivanja iznosa naknade za nepravovremeni prijenos broja, na koji pravo ostvaruje krajnji korisnik kao i primatelj broja te su također propisani maksimalni iznosi navedene naknade. </w:t>
      </w:r>
    </w:p>
    <w:p w:rsidR="00A84D36" w:rsidRDefault="00A84D36" w:rsidP="00B1537A">
      <w:pPr>
        <w:spacing w:after="0" w:line="240" w:lineRule="auto"/>
        <w:jc w:val="both"/>
        <w:rPr>
          <w:rFonts w:ascii="Times New Roman" w:hAnsi="Times New Roman" w:cs="Times New Roman"/>
          <w:sz w:val="24"/>
          <w:szCs w:val="24"/>
          <w:u w:val="single"/>
        </w:rPr>
      </w:pPr>
    </w:p>
    <w:p w:rsidR="00A84D36" w:rsidRPr="00B1537A" w:rsidRDefault="00A84D36" w:rsidP="00B1537A">
      <w:pPr>
        <w:spacing w:after="0" w:line="240" w:lineRule="auto"/>
        <w:jc w:val="both"/>
        <w:rPr>
          <w:rFonts w:ascii="Times New Roman" w:hAnsi="Times New Roman" w:cs="Times New Roman"/>
          <w:sz w:val="24"/>
          <w:szCs w:val="24"/>
          <w:u w:val="single"/>
        </w:rPr>
      </w:pPr>
    </w:p>
    <w:p w:rsidR="00B1537A" w:rsidRPr="00B1537A" w:rsidRDefault="00B1537A" w:rsidP="00B1537A">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NACRTA PRIJEDLOGA </w:t>
      </w:r>
      <w:r>
        <w:rPr>
          <w:rFonts w:ascii="Times New Roman" w:hAnsi="Times New Roman" w:cs="Times New Roman"/>
          <w:b/>
          <w:sz w:val="24"/>
          <w:szCs w:val="24"/>
        </w:rPr>
        <w:t>PRAVILNIKA</w:t>
      </w:r>
      <w:r w:rsidRPr="00B1537A">
        <w:rPr>
          <w:rFonts w:ascii="Times New Roman" w:hAnsi="Times New Roman" w:cs="Times New Roman"/>
          <w:b/>
          <w:sz w:val="24"/>
          <w:szCs w:val="24"/>
        </w:rPr>
        <w:t xml:space="preserve"> </w:t>
      </w:r>
    </w:p>
    <w:p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rsidR="00B1537A" w:rsidRPr="00B1537A"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Prilaže se tekst Nacrta Pravilnika</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rsidR="00B1537A" w:rsidRDefault="00B1537A" w:rsidP="00B1537A">
      <w:pPr>
        <w:spacing w:after="0" w:line="240" w:lineRule="auto"/>
        <w:jc w:val="both"/>
        <w:rPr>
          <w:rFonts w:ascii="Times New Roman" w:hAnsi="Times New Roman" w:cs="Times New Roman"/>
          <w:sz w:val="24"/>
          <w:szCs w:val="24"/>
          <w:u w:val="single"/>
        </w:rPr>
      </w:pPr>
    </w:p>
    <w:p w:rsidR="00D656EC" w:rsidRDefault="00D656EC">
      <w:pPr>
        <w:rPr>
          <w:rFonts w:ascii="Times New Roman" w:hAnsi="Times New Roman" w:cs="Times New Roman"/>
          <w:sz w:val="24"/>
          <w:szCs w:val="24"/>
          <w:u w:val="single"/>
        </w:rPr>
      </w:pPr>
      <w:r>
        <w:rPr>
          <w:rFonts w:ascii="Times New Roman" w:hAnsi="Times New Roman" w:cs="Times New Roman"/>
          <w:sz w:val="24"/>
          <w:szCs w:val="24"/>
          <w:u w:val="single"/>
        </w:rPr>
        <w:br w:type="page"/>
      </w:r>
      <w:bookmarkStart w:id="0" w:name="_GoBack"/>
      <w:bookmarkEnd w:id="0"/>
    </w:p>
    <w:p w:rsidR="00D656EC" w:rsidRPr="003243C8" w:rsidRDefault="00D656EC" w:rsidP="00D656EC">
      <w:pPr>
        <w:spacing w:before="100" w:beforeAutospacing="1" w:after="100" w:afterAutospacing="1" w:line="240" w:lineRule="auto"/>
        <w:jc w:val="center"/>
        <w:rPr>
          <w:rFonts w:ascii="Times New Roman" w:eastAsia="Times New Roman" w:hAnsi="Times New Roman" w:cs="Times New Roman"/>
          <w:b/>
          <w:bCs/>
          <w:color w:val="000000"/>
          <w:sz w:val="40"/>
          <w:szCs w:val="40"/>
          <w:lang w:eastAsia="hr-HR"/>
        </w:rPr>
      </w:pPr>
      <w:r>
        <w:rPr>
          <w:rFonts w:ascii="Times New Roman" w:eastAsia="Times New Roman" w:hAnsi="Times New Roman" w:cs="Times New Roman"/>
          <w:b/>
          <w:bCs/>
          <w:color w:val="000000"/>
          <w:sz w:val="40"/>
          <w:szCs w:val="40"/>
          <w:lang w:eastAsia="hr-HR"/>
        </w:rPr>
        <w:lastRenderedPageBreak/>
        <w:t>HRVATSKA REGULATORNA AGENCIJA</w:t>
      </w:r>
      <w:r w:rsidRPr="003243C8">
        <w:rPr>
          <w:rFonts w:ascii="Times New Roman" w:eastAsia="Times New Roman" w:hAnsi="Times New Roman" w:cs="Times New Roman"/>
          <w:b/>
          <w:bCs/>
          <w:color w:val="000000"/>
          <w:sz w:val="40"/>
          <w:szCs w:val="40"/>
          <w:lang w:eastAsia="hr-HR"/>
        </w:rPr>
        <w:t xml:space="preserve"> ZA MREŽNE DJELATNOSTI</w:t>
      </w:r>
    </w:p>
    <w:p w:rsidR="00D656EC" w:rsidRPr="003243C8" w:rsidRDefault="00D656EC" w:rsidP="00D656EC">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3243C8">
        <w:rPr>
          <w:rFonts w:ascii="Times New Roman" w:eastAsia="Times New Roman" w:hAnsi="Times New Roman" w:cs="Times New Roman"/>
          <w:color w:val="000000"/>
          <w:sz w:val="24"/>
          <w:szCs w:val="24"/>
          <w:lang w:eastAsia="hr-HR"/>
        </w:rPr>
        <w:t>Na temelju članka 12</w:t>
      </w:r>
      <w:r>
        <w:rPr>
          <w:rFonts w:ascii="Times New Roman" w:eastAsia="Times New Roman" w:hAnsi="Times New Roman" w:cs="Times New Roman"/>
          <w:color w:val="000000"/>
          <w:sz w:val="24"/>
          <w:szCs w:val="24"/>
          <w:lang w:eastAsia="hr-HR"/>
        </w:rPr>
        <w:t>. stavka 1. točka 1. i članka 76</w:t>
      </w:r>
      <w:r w:rsidRPr="003243C8">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 xml:space="preserve">stavka 6. </w:t>
      </w:r>
      <w:r w:rsidRPr="003243C8">
        <w:rPr>
          <w:rFonts w:ascii="Times New Roman" w:eastAsia="Times New Roman" w:hAnsi="Times New Roman" w:cs="Times New Roman"/>
          <w:color w:val="000000"/>
          <w:sz w:val="24"/>
          <w:szCs w:val="24"/>
          <w:lang w:eastAsia="hr-HR"/>
        </w:rPr>
        <w:t xml:space="preserve">Zakona o elektroničkim komunikacijama (»Narodne novine« broj 73/08, 90/11, 133/12, 80/13 i 71/14), Vijeće Hrvatske regulatorne agencije za mrežne djelatnosti na sjednici održanoj </w:t>
      </w:r>
      <w:r>
        <w:rPr>
          <w:rFonts w:ascii="Times New Roman" w:eastAsia="Times New Roman" w:hAnsi="Times New Roman" w:cs="Times New Roman"/>
          <w:color w:val="000000"/>
          <w:sz w:val="24"/>
          <w:szCs w:val="24"/>
          <w:lang w:eastAsia="hr-HR"/>
        </w:rPr>
        <w:t>________</w:t>
      </w:r>
      <w:r w:rsidRPr="003243C8">
        <w:rPr>
          <w:rFonts w:ascii="Times New Roman" w:eastAsia="Times New Roman" w:hAnsi="Times New Roman" w:cs="Times New Roman"/>
          <w:color w:val="000000"/>
          <w:sz w:val="24"/>
          <w:szCs w:val="24"/>
          <w:lang w:eastAsia="hr-HR"/>
        </w:rPr>
        <w:t xml:space="preserve"> 2016. donosi</w:t>
      </w:r>
    </w:p>
    <w:p w:rsidR="00D656EC" w:rsidRPr="003243C8" w:rsidRDefault="00D656EC" w:rsidP="00D656EC">
      <w:pPr>
        <w:spacing w:after="0" w:line="240" w:lineRule="auto"/>
        <w:jc w:val="center"/>
        <w:rPr>
          <w:rFonts w:ascii="Times New Roman" w:eastAsia="Times New Roman" w:hAnsi="Times New Roman" w:cs="Times New Roman"/>
          <w:b/>
          <w:bCs/>
          <w:color w:val="000000"/>
          <w:sz w:val="36"/>
          <w:szCs w:val="36"/>
          <w:lang w:eastAsia="hr-HR"/>
        </w:rPr>
      </w:pPr>
      <w:r w:rsidRPr="003243C8">
        <w:rPr>
          <w:rFonts w:ascii="Times New Roman" w:eastAsia="Times New Roman" w:hAnsi="Times New Roman" w:cs="Times New Roman"/>
          <w:b/>
          <w:bCs/>
          <w:color w:val="000000"/>
          <w:sz w:val="36"/>
          <w:szCs w:val="36"/>
          <w:lang w:eastAsia="hr-HR"/>
        </w:rPr>
        <w:t>PRAVILNIK</w:t>
      </w:r>
    </w:p>
    <w:p w:rsidR="00D656EC" w:rsidRDefault="00D656EC" w:rsidP="00D656EC">
      <w:pPr>
        <w:spacing w:after="0" w:line="240" w:lineRule="auto"/>
        <w:jc w:val="center"/>
        <w:rPr>
          <w:rFonts w:ascii="Times New Roman" w:eastAsia="Times New Roman" w:hAnsi="Times New Roman" w:cs="Times New Roman"/>
          <w:b/>
          <w:bCs/>
          <w:color w:val="000000"/>
          <w:sz w:val="28"/>
          <w:szCs w:val="28"/>
          <w:lang w:eastAsia="hr-HR"/>
        </w:rPr>
      </w:pPr>
      <w:r w:rsidRPr="003243C8">
        <w:rPr>
          <w:rFonts w:ascii="Times New Roman" w:eastAsia="Times New Roman" w:hAnsi="Times New Roman" w:cs="Times New Roman"/>
          <w:b/>
          <w:bCs/>
          <w:color w:val="000000"/>
          <w:sz w:val="28"/>
          <w:szCs w:val="28"/>
          <w:lang w:eastAsia="hr-HR"/>
        </w:rPr>
        <w:t xml:space="preserve">O IZMJENAMA I DOPUNAMA </w:t>
      </w:r>
    </w:p>
    <w:p w:rsidR="00D656EC" w:rsidRPr="003243C8" w:rsidRDefault="00D656EC" w:rsidP="00D656EC">
      <w:pPr>
        <w:spacing w:after="0" w:line="240" w:lineRule="auto"/>
        <w:jc w:val="center"/>
        <w:rPr>
          <w:rFonts w:ascii="Times New Roman" w:eastAsia="Times New Roman" w:hAnsi="Times New Roman" w:cs="Times New Roman"/>
          <w:b/>
          <w:bCs/>
          <w:color w:val="000000"/>
          <w:sz w:val="28"/>
          <w:szCs w:val="28"/>
          <w:lang w:eastAsia="hr-HR"/>
        </w:rPr>
      </w:pPr>
      <w:r w:rsidRPr="003243C8">
        <w:rPr>
          <w:rFonts w:ascii="Times New Roman" w:eastAsia="Times New Roman" w:hAnsi="Times New Roman" w:cs="Times New Roman"/>
          <w:b/>
          <w:bCs/>
          <w:color w:val="000000"/>
          <w:sz w:val="28"/>
          <w:szCs w:val="28"/>
          <w:lang w:eastAsia="hr-HR"/>
        </w:rPr>
        <w:t xml:space="preserve">PRAVILNIKA O </w:t>
      </w:r>
      <w:r>
        <w:rPr>
          <w:rFonts w:ascii="Times New Roman" w:eastAsia="Times New Roman" w:hAnsi="Times New Roman" w:cs="Times New Roman"/>
          <w:b/>
          <w:bCs/>
          <w:color w:val="000000"/>
          <w:sz w:val="28"/>
          <w:szCs w:val="28"/>
          <w:lang w:eastAsia="hr-HR"/>
        </w:rPr>
        <w:t>PRENOSIVOSTI BROJA</w:t>
      </w:r>
    </w:p>
    <w:p w:rsidR="00D656EC" w:rsidRDefault="00D656EC" w:rsidP="00D656EC">
      <w:pPr>
        <w:spacing w:after="0" w:line="240" w:lineRule="auto"/>
        <w:jc w:val="center"/>
        <w:rPr>
          <w:rFonts w:ascii="Times New Roman" w:hAnsi="Times New Roman" w:cs="Times New Roman"/>
          <w:sz w:val="24"/>
          <w:szCs w:val="24"/>
        </w:rPr>
      </w:pPr>
    </w:p>
    <w:p w:rsidR="00D656EC" w:rsidRDefault="00D656EC" w:rsidP="00D656E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Članak 1.</w:t>
      </w:r>
    </w:p>
    <w:p w:rsidR="00D656EC" w:rsidRDefault="00D656EC" w:rsidP="00D656EC">
      <w:pPr>
        <w:spacing w:after="0" w:line="240" w:lineRule="auto"/>
        <w:jc w:val="center"/>
        <w:rPr>
          <w:rFonts w:ascii="Times New Roman" w:hAnsi="Times New Roman" w:cs="Times New Roman"/>
          <w:sz w:val="24"/>
          <w:szCs w:val="24"/>
        </w:rPr>
      </w:pPr>
    </w:p>
    <w:p w:rsidR="00D656EC" w:rsidRDefault="00D656EC" w:rsidP="00D656E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Pravilniku o prenosivosti broja (Narodne novine broj 24/15), članak 23. mijenja se i glasi:</w:t>
      </w:r>
    </w:p>
    <w:p w:rsidR="00D656EC" w:rsidRPr="00BC2CC3" w:rsidRDefault="00D656EC" w:rsidP="00D656EC">
      <w:pPr>
        <w:spacing w:after="0" w:line="240" w:lineRule="auto"/>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 xml:space="preserve">„(1) U slučaju nepravovremenog prijenosa broja, podnositelj Zahtjeva za prijenos broja ima pravo na naknadu za nepravovremeni prijenos broja. </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(2) U slučaju nepravovremenog prijenosa jednog broja, naknada iz stavka 1. ovog članka iznosi 10 k</w:t>
      </w:r>
      <w:r>
        <w:rPr>
          <w:rFonts w:ascii="Times New Roman" w:hAnsi="Times New Roman" w:cs="Times New Roman"/>
          <w:i/>
          <w:sz w:val="24"/>
          <w:szCs w:val="24"/>
        </w:rPr>
        <w:t>u</w:t>
      </w:r>
      <w:r w:rsidRPr="00BC2CC3">
        <w:rPr>
          <w:rFonts w:ascii="Times New Roman" w:hAnsi="Times New Roman" w:cs="Times New Roman"/>
          <w:i/>
          <w:sz w:val="24"/>
          <w:szCs w:val="24"/>
        </w:rPr>
        <w:t>n</w:t>
      </w:r>
      <w:r>
        <w:rPr>
          <w:rFonts w:ascii="Times New Roman" w:hAnsi="Times New Roman" w:cs="Times New Roman"/>
          <w:i/>
          <w:sz w:val="24"/>
          <w:szCs w:val="24"/>
        </w:rPr>
        <w:t>a</w:t>
      </w:r>
      <w:r w:rsidRPr="00BC2CC3">
        <w:rPr>
          <w:rFonts w:ascii="Times New Roman" w:hAnsi="Times New Roman" w:cs="Times New Roman"/>
          <w:i/>
          <w:sz w:val="24"/>
          <w:szCs w:val="24"/>
        </w:rPr>
        <w:t xml:space="preserve"> za svaki započeti sat nepravovremenog prijenosa broja. U slučaju nepravovremenog prijenosa više od jednog broja, za koje je podnesen jedan Zahtjev za prijenos broja, naknada ne može biti veća od 100 k</w:t>
      </w:r>
      <w:r>
        <w:rPr>
          <w:rFonts w:ascii="Times New Roman" w:hAnsi="Times New Roman" w:cs="Times New Roman"/>
          <w:i/>
          <w:sz w:val="24"/>
          <w:szCs w:val="24"/>
        </w:rPr>
        <w:t>u</w:t>
      </w:r>
      <w:r w:rsidRPr="00BC2CC3">
        <w:rPr>
          <w:rFonts w:ascii="Times New Roman" w:hAnsi="Times New Roman" w:cs="Times New Roman"/>
          <w:i/>
          <w:sz w:val="24"/>
          <w:szCs w:val="24"/>
        </w:rPr>
        <w:t>n</w:t>
      </w:r>
      <w:r>
        <w:rPr>
          <w:rFonts w:ascii="Times New Roman" w:hAnsi="Times New Roman" w:cs="Times New Roman"/>
          <w:i/>
          <w:sz w:val="24"/>
          <w:szCs w:val="24"/>
        </w:rPr>
        <w:t>a</w:t>
      </w:r>
      <w:r w:rsidRPr="00BC2CC3">
        <w:rPr>
          <w:rFonts w:ascii="Times New Roman" w:hAnsi="Times New Roman" w:cs="Times New Roman"/>
          <w:i/>
          <w:sz w:val="24"/>
          <w:szCs w:val="24"/>
        </w:rPr>
        <w:t xml:space="preserve"> satu.</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 xml:space="preserve">(3) Naknada iz stavka 2. ovog članka se obračunava za razdoblje od najviše petnaest (15) dana nepravovremenog prijenosa broja. </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 xml:space="preserve">(5) Podnositelj Zahtjeva za prijenos broja nema pravo na naknadu za nepravovremeni prijenos broja za razdoblje u kojem je nepravovremeni prijenos uzrokovan nedostupnošću ili </w:t>
      </w:r>
      <w:proofErr w:type="spellStart"/>
      <w:r w:rsidRPr="00BC2CC3">
        <w:rPr>
          <w:rFonts w:ascii="Times New Roman" w:hAnsi="Times New Roman" w:cs="Times New Roman"/>
          <w:i/>
          <w:sz w:val="24"/>
          <w:szCs w:val="24"/>
        </w:rPr>
        <w:t>neodazivom</w:t>
      </w:r>
      <w:proofErr w:type="spellEnd"/>
      <w:r w:rsidRPr="00BC2CC3">
        <w:rPr>
          <w:rFonts w:ascii="Times New Roman" w:hAnsi="Times New Roman" w:cs="Times New Roman"/>
          <w:i/>
          <w:sz w:val="24"/>
          <w:szCs w:val="24"/>
        </w:rPr>
        <w:t xml:space="preserve"> podnositelja Zahtjeva za prijenos broja na pozive za instalaciju usluge ili dostavljanje opreme. </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(5) Zahtjev za isplatom naknade iz stavka 2. ovog članka podnosi se pisanim ili elektroničkim putem primatelju broja, najkasnije u roku od trideset (30) dana od datuma realizacije prijenosa broja ili isteka roka iz članka 11. stavka 11. ovog Pravilnika.</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(6) Primatelj broja će u roku od sedam (7) radnih dana od dana primitka zahtjeva za isplatom naknade obavijestiti podnositelja navedenog zahtjeva o načinu isplate naknade za nepravovremeni prijenos broja. U slučaju da je nepravovremeni prijenos broja prouzročio davatelj broja, primatelj broja proslijedit će davatelju broja u roku od tri (3) radna dana zahtjev za isplatom naknade zajedno sa svim potrebnim podacima za isplatom naknade koje je dobio od krajnjeg korisnika. Davatelj broja će u roku od sedam (7) radnih dana od dana primitka zahtjeva za isplatom naknade odgovoriti krajnjem korisniku.</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(7) Obveza isplate naknade za nepravovremeni prijenos broja utvrđuje se na temelju evidencije datuma prijenosa broja u CABP-u i na temelju podataka o mogućnosti korištenja usluge na prenesenom broju. Isplata naknade mora biti realizirana najkasnije u roku od trideset (30) dana od dana podnošenja zahtjeva.</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(8) U slučaju odbijanja zahtjeva za isplatom naknade ili ukoliko smatra da mu naknada nije ispravno obračunata, podnositelj Zahtjeva za prijenos broja može u roku od trideset (30) dana podnijeti prijavu inspektoru elektroničkih komunikacija.</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 xml:space="preserve">(9) U slučaju nepravovremenog prijenosa broja, primatelj broja ima pravo na naknadu za nepravovremeni prijenos broja od davatelja broja, neovisno o zahtjevu podnositelja Zahtjeva za prijenos broja. </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i/>
        </w:rPr>
      </w:pPr>
      <w:r w:rsidRPr="00BC2CC3">
        <w:rPr>
          <w:rFonts w:ascii="Times New Roman" w:hAnsi="Times New Roman" w:cs="Times New Roman"/>
          <w:i/>
          <w:sz w:val="24"/>
          <w:szCs w:val="24"/>
        </w:rPr>
        <w:t xml:space="preserve">(10) U slučaju nepravovremenog prijenosa jednog broja, naknada iz stavka 9. ovog članka, za svaki započeti dan nepravovremenog prijenosa broja, iznosi </w:t>
      </w:r>
      <w:r>
        <w:rPr>
          <w:rFonts w:ascii="Times New Roman" w:hAnsi="Times New Roman" w:cs="Times New Roman"/>
          <w:i/>
          <w:sz w:val="24"/>
          <w:szCs w:val="24"/>
        </w:rPr>
        <w:t>50</w:t>
      </w:r>
      <w:r w:rsidRPr="00BC2CC3">
        <w:rPr>
          <w:rFonts w:ascii="Times New Roman" w:hAnsi="Times New Roman" w:cs="Times New Roman"/>
          <w:i/>
          <w:sz w:val="24"/>
          <w:szCs w:val="24"/>
        </w:rPr>
        <w:t xml:space="preserve"> k</w:t>
      </w:r>
      <w:r>
        <w:rPr>
          <w:rFonts w:ascii="Times New Roman" w:hAnsi="Times New Roman" w:cs="Times New Roman"/>
          <w:i/>
          <w:sz w:val="24"/>
          <w:szCs w:val="24"/>
        </w:rPr>
        <w:t>u</w:t>
      </w:r>
      <w:r w:rsidRPr="00BC2CC3">
        <w:rPr>
          <w:rFonts w:ascii="Times New Roman" w:hAnsi="Times New Roman" w:cs="Times New Roman"/>
          <w:i/>
          <w:sz w:val="24"/>
          <w:szCs w:val="24"/>
        </w:rPr>
        <w:t>n</w:t>
      </w:r>
      <w:r>
        <w:rPr>
          <w:rFonts w:ascii="Times New Roman" w:hAnsi="Times New Roman" w:cs="Times New Roman"/>
          <w:i/>
          <w:sz w:val="24"/>
          <w:szCs w:val="24"/>
        </w:rPr>
        <w:t>a</w:t>
      </w:r>
      <w:r w:rsidRPr="00BC2CC3">
        <w:rPr>
          <w:rFonts w:ascii="Times New Roman" w:hAnsi="Times New Roman" w:cs="Times New Roman"/>
          <w:i/>
          <w:sz w:val="24"/>
          <w:szCs w:val="24"/>
        </w:rPr>
        <w:t xml:space="preserve"> po danu za prvih deset (10) dana nepravovremenog prijenosa, a nakon desetog dana </w:t>
      </w:r>
      <w:r>
        <w:rPr>
          <w:rFonts w:ascii="Times New Roman" w:hAnsi="Times New Roman" w:cs="Times New Roman"/>
          <w:i/>
          <w:sz w:val="24"/>
          <w:szCs w:val="24"/>
        </w:rPr>
        <w:t>75</w:t>
      </w:r>
      <w:r w:rsidRPr="00BC2CC3">
        <w:rPr>
          <w:rFonts w:ascii="Times New Roman" w:hAnsi="Times New Roman" w:cs="Times New Roman"/>
          <w:i/>
          <w:sz w:val="24"/>
          <w:szCs w:val="24"/>
        </w:rPr>
        <w:t xml:space="preserve"> kuna po danu. U slučaju nepravovremenog prijenosa više od jednog broja, za koje je podnesen j</w:t>
      </w:r>
      <w:r>
        <w:rPr>
          <w:rFonts w:ascii="Times New Roman" w:hAnsi="Times New Roman" w:cs="Times New Roman"/>
          <w:i/>
          <w:sz w:val="24"/>
          <w:szCs w:val="24"/>
        </w:rPr>
        <w:t>edan Zahtjev za prijenos broja,</w:t>
      </w:r>
      <w:r w:rsidRPr="00BC2CC3">
        <w:rPr>
          <w:rFonts w:ascii="Times New Roman" w:hAnsi="Times New Roman" w:cs="Times New Roman"/>
          <w:i/>
          <w:sz w:val="24"/>
          <w:szCs w:val="24"/>
        </w:rPr>
        <w:t xml:space="preserve"> naknada ne može biti veća od 500 k</w:t>
      </w:r>
      <w:r>
        <w:rPr>
          <w:rFonts w:ascii="Times New Roman" w:hAnsi="Times New Roman" w:cs="Times New Roman"/>
          <w:i/>
          <w:sz w:val="24"/>
          <w:szCs w:val="24"/>
        </w:rPr>
        <w:t>u</w:t>
      </w:r>
      <w:r w:rsidRPr="00BC2CC3">
        <w:rPr>
          <w:rFonts w:ascii="Times New Roman" w:hAnsi="Times New Roman" w:cs="Times New Roman"/>
          <w:i/>
          <w:sz w:val="24"/>
          <w:szCs w:val="24"/>
        </w:rPr>
        <w:t>n</w:t>
      </w:r>
      <w:r>
        <w:rPr>
          <w:rFonts w:ascii="Times New Roman" w:hAnsi="Times New Roman" w:cs="Times New Roman"/>
          <w:i/>
          <w:sz w:val="24"/>
          <w:szCs w:val="24"/>
        </w:rPr>
        <w:t>a</w:t>
      </w:r>
      <w:r w:rsidRPr="00BC2CC3">
        <w:rPr>
          <w:rFonts w:ascii="Times New Roman" w:hAnsi="Times New Roman" w:cs="Times New Roman"/>
          <w:i/>
          <w:sz w:val="24"/>
          <w:szCs w:val="24"/>
        </w:rPr>
        <w:t xml:space="preserve"> po danu, za prvih deset </w:t>
      </w:r>
      <w:r>
        <w:rPr>
          <w:rFonts w:ascii="Times New Roman" w:hAnsi="Times New Roman" w:cs="Times New Roman"/>
          <w:i/>
          <w:sz w:val="24"/>
          <w:szCs w:val="24"/>
        </w:rPr>
        <w:t xml:space="preserve">(10) </w:t>
      </w:r>
      <w:r w:rsidRPr="00BC2CC3">
        <w:rPr>
          <w:rFonts w:ascii="Times New Roman" w:hAnsi="Times New Roman" w:cs="Times New Roman"/>
          <w:i/>
          <w:sz w:val="24"/>
          <w:szCs w:val="24"/>
        </w:rPr>
        <w:t>dana nepravovremenog prijenos</w:t>
      </w:r>
      <w:r>
        <w:rPr>
          <w:rFonts w:ascii="Times New Roman" w:hAnsi="Times New Roman" w:cs="Times New Roman"/>
          <w:i/>
          <w:sz w:val="24"/>
          <w:szCs w:val="24"/>
        </w:rPr>
        <w:t>a broja, odnosno 750 kuna po danu</w:t>
      </w:r>
      <w:r w:rsidRPr="00BC2CC3">
        <w:rPr>
          <w:rFonts w:ascii="Times New Roman" w:hAnsi="Times New Roman" w:cs="Times New Roman"/>
          <w:i/>
          <w:sz w:val="24"/>
          <w:szCs w:val="24"/>
        </w:rPr>
        <w:t>,</w:t>
      </w:r>
      <w:r>
        <w:rPr>
          <w:rFonts w:ascii="Times New Roman" w:hAnsi="Times New Roman" w:cs="Times New Roman"/>
          <w:i/>
          <w:sz w:val="24"/>
          <w:szCs w:val="24"/>
        </w:rPr>
        <w:t xml:space="preserve"> </w:t>
      </w:r>
      <w:r w:rsidRPr="00BC2CC3">
        <w:rPr>
          <w:rFonts w:ascii="Times New Roman" w:hAnsi="Times New Roman" w:cs="Times New Roman"/>
          <w:i/>
          <w:sz w:val="24"/>
          <w:szCs w:val="24"/>
        </w:rPr>
        <w:t>nakon desetog dana nepravovremenog prijenosa.</w:t>
      </w:r>
    </w:p>
    <w:p w:rsidR="00D656EC" w:rsidRPr="00BC2CC3" w:rsidRDefault="00D656EC" w:rsidP="00D656EC">
      <w:pPr>
        <w:spacing w:after="0" w:line="240" w:lineRule="auto"/>
        <w:jc w:val="both"/>
        <w:rPr>
          <w:i/>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(11) Naknada iz stavka 10. ovog članka obračunava se za razdoblje od najviše petnaest (15) dana nepravovremenog prijenosa broja. Primatelj broja nema pravo na naknadu iz stavka 10. ovog članka, ukoliko je Zahtjev za prijenos broja podnesen istovremeno sa zahtjevom za veleprodajnu uslugu.</w:t>
      </w:r>
    </w:p>
    <w:p w:rsidR="00D656EC" w:rsidRPr="00BC2CC3" w:rsidRDefault="00D656EC" w:rsidP="00D656EC">
      <w:pPr>
        <w:spacing w:after="0" w:line="240" w:lineRule="auto"/>
        <w:jc w:val="both"/>
        <w:rPr>
          <w:rFonts w:ascii="Times New Roman" w:hAnsi="Times New Roman" w:cs="Times New Roman"/>
          <w:i/>
          <w:sz w:val="24"/>
          <w:szCs w:val="24"/>
        </w:rPr>
      </w:pPr>
    </w:p>
    <w:p w:rsidR="00D656EC" w:rsidRPr="00BC2CC3"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 xml:space="preserve">(12) Naknada za nepravovremeni prijenos broja ne može se isplatiti za razdoblje tehničke nemogućnosti rada CABP-a iz članka 3. stavka 11. ovog Pravilnika. </w:t>
      </w:r>
    </w:p>
    <w:p w:rsidR="00D656EC" w:rsidRPr="00BC2CC3" w:rsidRDefault="00D656EC" w:rsidP="00D656EC">
      <w:pPr>
        <w:spacing w:after="0" w:line="240" w:lineRule="auto"/>
        <w:jc w:val="both"/>
        <w:rPr>
          <w:rFonts w:ascii="Times New Roman" w:hAnsi="Times New Roman" w:cs="Times New Roman"/>
          <w:i/>
          <w:sz w:val="24"/>
          <w:szCs w:val="24"/>
        </w:rPr>
      </w:pPr>
    </w:p>
    <w:p w:rsidR="00D656EC" w:rsidRDefault="00D656EC" w:rsidP="00D656EC">
      <w:pPr>
        <w:spacing w:after="0" w:line="240" w:lineRule="auto"/>
        <w:jc w:val="both"/>
        <w:rPr>
          <w:rFonts w:ascii="Times New Roman" w:hAnsi="Times New Roman" w:cs="Times New Roman"/>
          <w:i/>
          <w:sz w:val="24"/>
          <w:szCs w:val="24"/>
        </w:rPr>
      </w:pPr>
      <w:r w:rsidRPr="00BC2CC3">
        <w:rPr>
          <w:rFonts w:ascii="Times New Roman" w:hAnsi="Times New Roman" w:cs="Times New Roman"/>
          <w:i/>
          <w:sz w:val="24"/>
          <w:szCs w:val="24"/>
        </w:rPr>
        <w:t>(13) Pravo na naknadu za nepravovremeni prijenos broja ima i podnositelj Zahtjeva za prijenos broja u slučaju otkaza prijenosa broja iz članka 13. stavka 5. točke a. ovog Pravilnika, uz odgovarajuću primjenu odredbi ovog članka.“</w:t>
      </w:r>
    </w:p>
    <w:p w:rsidR="00D656EC" w:rsidRDefault="00D656EC" w:rsidP="00D656EC">
      <w:pPr>
        <w:spacing w:after="0" w:line="240" w:lineRule="auto"/>
        <w:jc w:val="both"/>
        <w:rPr>
          <w:rFonts w:ascii="Times New Roman" w:hAnsi="Times New Roman" w:cs="Times New Roman"/>
          <w:i/>
          <w:sz w:val="24"/>
          <w:szCs w:val="24"/>
        </w:rPr>
      </w:pPr>
    </w:p>
    <w:p w:rsidR="00D656EC" w:rsidRDefault="00D656EC" w:rsidP="00D656EC">
      <w:pPr>
        <w:spacing w:after="0" w:line="240" w:lineRule="auto"/>
        <w:jc w:val="center"/>
        <w:rPr>
          <w:rFonts w:ascii="Times New Roman" w:hAnsi="Times New Roman" w:cs="Times New Roman"/>
          <w:i/>
          <w:sz w:val="24"/>
          <w:szCs w:val="24"/>
        </w:rPr>
      </w:pPr>
    </w:p>
    <w:p w:rsidR="00D656EC" w:rsidRDefault="00D656EC" w:rsidP="00D656EC">
      <w:pPr>
        <w:spacing w:after="0" w:line="240" w:lineRule="auto"/>
        <w:jc w:val="center"/>
        <w:rPr>
          <w:rFonts w:ascii="Times New Roman" w:hAnsi="Times New Roman" w:cs="Times New Roman"/>
          <w:sz w:val="24"/>
          <w:szCs w:val="24"/>
        </w:rPr>
      </w:pPr>
      <w:r w:rsidRPr="00BC2CC3">
        <w:rPr>
          <w:rFonts w:ascii="Times New Roman" w:hAnsi="Times New Roman" w:cs="Times New Roman"/>
          <w:sz w:val="24"/>
          <w:szCs w:val="24"/>
        </w:rPr>
        <w:t>Članak 2.</w:t>
      </w:r>
    </w:p>
    <w:p w:rsidR="00D656EC" w:rsidRPr="003243C8" w:rsidRDefault="00D656EC" w:rsidP="00D656EC">
      <w:pPr>
        <w:spacing w:before="100" w:beforeAutospacing="1" w:after="100" w:afterAutospacing="1" w:line="240" w:lineRule="auto"/>
        <w:jc w:val="both"/>
        <w:rPr>
          <w:rFonts w:ascii="Times New Roman" w:eastAsia="Times New Roman" w:hAnsi="Times New Roman" w:cs="Times New Roman"/>
          <w:color w:val="000000"/>
          <w:sz w:val="24"/>
          <w:szCs w:val="24"/>
          <w:lang w:eastAsia="hr-HR"/>
        </w:rPr>
      </w:pPr>
      <w:r w:rsidRPr="003243C8">
        <w:rPr>
          <w:rFonts w:ascii="Times New Roman" w:eastAsia="Times New Roman" w:hAnsi="Times New Roman" w:cs="Times New Roman"/>
          <w:color w:val="000000"/>
          <w:sz w:val="24"/>
          <w:szCs w:val="24"/>
          <w:lang w:eastAsia="hr-HR"/>
        </w:rPr>
        <w:t xml:space="preserve">Ovaj Pravilnik o izmjenama i dopunama Pravilnika o </w:t>
      </w:r>
      <w:r>
        <w:rPr>
          <w:rFonts w:ascii="Times New Roman" w:eastAsia="Times New Roman" w:hAnsi="Times New Roman" w:cs="Times New Roman"/>
          <w:color w:val="000000"/>
          <w:sz w:val="24"/>
          <w:szCs w:val="24"/>
          <w:lang w:eastAsia="hr-HR"/>
        </w:rPr>
        <w:t xml:space="preserve">prenosivosti broja </w:t>
      </w:r>
      <w:r w:rsidRPr="003243C8">
        <w:rPr>
          <w:rFonts w:ascii="Times New Roman" w:eastAsia="Times New Roman" w:hAnsi="Times New Roman" w:cs="Times New Roman"/>
          <w:color w:val="000000"/>
          <w:sz w:val="24"/>
          <w:szCs w:val="24"/>
          <w:lang w:eastAsia="hr-HR"/>
        </w:rPr>
        <w:t xml:space="preserve">stupa na snagu </w:t>
      </w:r>
      <w:r>
        <w:rPr>
          <w:rFonts w:ascii="Times New Roman" w:eastAsia="Times New Roman" w:hAnsi="Times New Roman" w:cs="Times New Roman"/>
          <w:color w:val="000000"/>
          <w:sz w:val="24"/>
          <w:szCs w:val="24"/>
          <w:lang w:eastAsia="hr-HR"/>
        </w:rPr>
        <w:t>osmi dan od dana objave u Narodnim novinama.</w:t>
      </w:r>
    </w:p>
    <w:p w:rsidR="00D656EC" w:rsidRPr="003243C8" w:rsidRDefault="00D656EC" w:rsidP="00D656EC">
      <w:pPr>
        <w:spacing w:after="0" w:line="240" w:lineRule="auto"/>
        <w:jc w:val="both"/>
        <w:rPr>
          <w:rFonts w:ascii="Times New Roman" w:eastAsia="Times New Roman" w:hAnsi="Times New Roman" w:cs="Times New Roman"/>
          <w:color w:val="000000"/>
          <w:sz w:val="24"/>
          <w:szCs w:val="24"/>
          <w:lang w:eastAsia="hr-HR"/>
        </w:rPr>
      </w:pPr>
      <w:r w:rsidRPr="003243C8">
        <w:rPr>
          <w:rFonts w:ascii="Times New Roman" w:eastAsia="Times New Roman" w:hAnsi="Times New Roman" w:cs="Times New Roman"/>
          <w:color w:val="000000"/>
          <w:sz w:val="24"/>
          <w:szCs w:val="24"/>
          <w:lang w:eastAsia="hr-HR"/>
        </w:rPr>
        <w:t xml:space="preserve">KLASA: </w:t>
      </w:r>
    </w:p>
    <w:p w:rsidR="00D656EC" w:rsidRPr="003243C8" w:rsidRDefault="00D656EC" w:rsidP="00D656EC">
      <w:pPr>
        <w:spacing w:after="0" w:line="240" w:lineRule="auto"/>
        <w:jc w:val="both"/>
        <w:rPr>
          <w:rFonts w:ascii="Times New Roman" w:eastAsia="Times New Roman" w:hAnsi="Times New Roman" w:cs="Times New Roman"/>
          <w:color w:val="000000"/>
          <w:sz w:val="24"/>
          <w:szCs w:val="24"/>
          <w:lang w:eastAsia="hr-HR"/>
        </w:rPr>
      </w:pPr>
      <w:r w:rsidRPr="003243C8">
        <w:rPr>
          <w:rFonts w:ascii="Times New Roman" w:eastAsia="Times New Roman" w:hAnsi="Times New Roman" w:cs="Times New Roman"/>
          <w:color w:val="000000"/>
          <w:sz w:val="24"/>
          <w:szCs w:val="24"/>
          <w:lang w:eastAsia="hr-HR"/>
        </w:rPr>
        <w:t xml:space="preserve">URBROJ: </w:t>
      </w:r>
    </w:p>
    <w:p w:rsidR="00D656EC" w:rsidRPr="003243C8" w:rsidRDefault="00D656EC" w:rsidP="00D656EC">
      <w:pPr>
        <w:spacing w:after="0" w:line="240" w:lineRule="auto"/>
        <w:jc w:val="both"/>
        <w:rPr>
          <w:rFonts w:ascii="Times New Roman" w:eastAsia="Times New Roman" w:hAnsi="Times New Roman" w:cs="Times New Roman"/>
          <w:color w:val="000000"/>
          <w:sz w:val="24"/>
          <w:szCs w:val="24"/>
          <w:lang w:eastAsia="hr-HR"/>
        </w:rPr>
      </w:pPr>
      <w:r w:rsidRPr="003243C8">
        <w:rPr>
          <w:rFonts w:ascii="Times New Roman" w:eastAsia="Times New Roman" w:hAnsi="Times New Roman" w:cs="Times New Roman"/>
          <w:color w:val="000000"/>
          <w:sz w:val="24"/>
          <w:szCs w:val="24"/>
          <w:lang w:eastAsia="hr-HR"/>
        </w:rPr>
        <w:t xml:space="preserve">Zagreb, </w:t>
      </w:r>
    </w:p>
    <w:p w:rsidR="00D656EC" w:rsidRDefault="00D656EC" w:rsidP="00D656EC">
      <w:pPr>
        <w:spacing w:after="0" w:line="240" w:lineRule="auto"/>
        <w:jc w:val="both"/>
        <w:rPr>
          <w:rFonts w:ascii="Times New Roman" w:hAnsi="Times New Roman" w:cs="Times New Roman"/>
          <w:sz w:val="24"/>
          <w:szCs w:val="24"/>
        </w:rPr>
      </w:pPr>
    </w:p>
    <w:tbl>
      <w:tblPr>
        <w:tblW w:w="0" w:type="auto"/>
        <w:tblInd w:w="4166" w:type="dxa"/>
        <w:tblLook w:val="01E0" w:firstRow="1" w:lastRow="1" w:firstColumn="1" w:lastColumn="1" w:noHBand="0" w:noVBand="0"/>
      </w:tblPr>
      <w:tblGrid>
        <w:gridCol w:w="4927"/>
      </w:tblGrid>
      <w:tr w:rsidR="00D656EC" w:rsidRPr="00C218F2" w:rsidTr="00DE4CAB">
        <w:tc>
          <w:tcPr>
            <w:tcW w:w="4927" w:type="dxa"/>
            <w:shd w:val="clear" w:color="auto" w:fill="auto"/>
          </w:tcPr>
          <w:p w:rsidR="00D656EC" w:rsidRPr="00C218F2" w:rsidRDefault="00D656EC" w:rsidP="00DE4CAB">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C218F2">
              <w:rPr>
                <w:rFonts w:ascii="Times New Roman" w:eastAsia="Times New Roman" w:hAnsi="Times New Roman" w:cs="Times New Roman"/>
                <w:b/>
                <w:i/>
                <w:caps/>
                <w:sz w:val="20"/>
                <w:szCs w:val="24"/>
                <w:lang w:eastAsia="hr-HR"/>
              </w:rPr>
              <w:t>Predsjednik Vijeća</w:t>
            </w:r>
          </w:p>
        </w:tc>
      </w:tr>
      <w:tr w:rsidR="00D656EC" w:rsidRPr="00C218F2" w:rsidTr="00DE4CAB">
        <w:tc>
          <w:tcPr>
            <w:tcW w:w="4927" w:type="dxa"/>
            <w:shd w:val="clear" w:color="auto" w:fill="auto"/>
          </w:tcPr>
          <w:p w:rsidR="00D656EC" w:rsidRPr="00C218F2" w:rsidRDefault="00D656EC" w:rsidP="00DE4CAB">
            <w:pPr>
              <w:tabs>
                <w:tab w:val="center" w:pos="7655"/>
              </w:tabs>
              <w:spacing w:after="600" w:line="240" w:lineRule="auto"/>
              <w:jc w:val="center"/>
              <w:rPr>
                <w:rFonts w:ascii="Times New Roman" w:eastAsia="Times New Roman" w:hAnsi="Times New Roman" w:cs="Times New Roman"/>
                <w:b/>
                <w:i/>
                <w:szCs w:val="24"/>
                <w:lang w:eastAsia="hr-HR"/>
              </w:rPr>
            </w:pPr>
            <w:r w:rsidRPr="00C218F2">
              <w:rPr>
                <w:rFonts w:ascii="Times New Roman" w:eastAsia="Times New Roman" w:hAnsi="Times New Roman" w:cs="Times New Roman"/>
                <w:b/>
                <w:i/>
                <w:szCs w:val="24"/>
                <w:lang w:eastAsia="hr-HR"/>
              </w:rPr>
              <w:t>dr. sc. Dražen Lučić</w:t>
            </w:r>
          </w:p>
        </w:tc>
      </w:tr>
    </w:tbl>
    <w:p w:rsidR="00D656EC" w:rsidRPr="00BC2CC3" w:rsidRDefault="00D656EC" w:rsidP="00D656EC">
      <w:pPr>
        <w:spacing w:after="0" w:line="240" w:lineRule="auto"/>
        <w:jc w:val="center"/>
        <w:rPr>
          <w:rFonts w:ascii="Times New Roman" w:hAnsi="Times New Roman" w:cs="Times New Roman"/>
          <w:sz w:val="24"/>
          <w:szCs w:val="24"/>
        </w:rPr>
      </w:pPr>
    </w:p>
    <w:p w:rsidR="00D656EC" w:rsidRPr="00B1537A" w:rsidRDefault="00D656EC" w:rsidP="00B1537A">
      <w:pPr>
        <w:spacing w:after="0" w:line="240" w:lineRule="auto"/>
        <w:jc w:val="both"/>
        <w:rPr>
          <w:rFonts w:ascii="Times New Roman" w:hAnsi="Times New Roman" w:cs="Times New Roman"/>
          <w:sz w:val="24"/>
          <w:szCs w:val="24"/>
          <w:u w:val="single"/>
        </w:rPr>
      </w:pPr>
    </w:p>
    <w:sectPr w:rsidR="00D656EC" w:rsidRPr="00B153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678"/>
    <w:rsid w:val="000865E8"/>
    <w:rsid w:val="00095DD9"/>
    <w:rsid w:val="00107285"/>
    <w:rsid w:val="0013058E"/>
    <w:rsid w:val="00140221"/>
    <w:rsid w:val="00166CFF"/>
    <w:rsid w:val="0020500E"/>
    <w:rsid w:val="00244041"/>
    <w:rsid w:val="00297C09"/>
    <w:rsid w:val="00316B99"/>
    <w:rsid w:val="00393161"/>
    <w:rsid w:val="003B3678"/>
    <w:rsid w:val="003B658F"/>
    <w:rsid w:val="003E7A09"/>
    <w:rsid w:val="003F44AE"/>
    <w:rsid w:val="004949BE"/>
    <w:rsid w:val="006C4637"/>
    <w:rsid w:val="007C34AA"/>
    <w:rsid w:val="007C7270"/>
    <w:rsid w:val="00824F3C"/>
    <w:rsid w:val="008B6B95"/>
    <w:rsid w:val="008D643D"/>
    <w:rsid w:val="008E5470"/>
    <w:rsid w:val="00970883"/>
    <w:rsid w:val="009954F3"/>
    <w:rsid w:val="009D036D"/>
    <w:rsid w:val="009D59E8"/>
    <w:rsid w:val="009E2193"/>
    <w:rsid w:val="00A00DAB"/>
    <w:rsid w:val="00A179CC"/>
    <w:rsid w:val="00A30ED4"/>
    <w:rsid w:val="00A31005"/>
    <w:rsid w:val="00A84D36"/>
    <w:rsid w:val="00B1537A"/>
    <w:rsid w:val="00CD6B4C"/>
    <w:rsid w:val="00D01118"/>
    <w:rsid w:val="00D57624"/>
    <w:rsid w:val="00D656EC"/>
    <w:rsid w:val="00DC269D"/>
    <w:rsid w:val="00ED56D3"/>
    <w:rsid w:val="00F6349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877</Words>
  <Characters>5000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5866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Natalija Boltužić</dc:creator>
  <cp:lastModifiedBy>R.V.</cp:lastModifiedBy>
  <cp:revision>2</cp:revision>
  <dcterms:created xsi:type="dcterms:W3CDTF">2016-07-06T08:23:00Z</dcterms:created>
  <dcterms:modified xsi:type="dcterms:W3CDTF">2016-07-06T08:23:00Z</dcterms:modified>
</cp:coreProperties>
</file>