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1316" w:rsidRPr="00B21897" w:rsidRDefault="001741B6" w:rsidP="00B21897">
      <w:pPr>
        <w:tabs>
          <w:tab w:val="left" w:pos="5460"/>
        </w:tabs>
        <w:rPr>
          <w:color w:val="002060"/>
        </w:rPr>
      </w:pPr>
      <w:r>
        <w:t>KLASA:</w:t>
      </w:r>
      <w:r w:rsidR="005E17CF">
        <w:t>UP/I-344-01/</w:t>
      </w:r>
      <w:r w:rsidR="00897E33">
        <w:t>15-03/</w:t>
      </w:r>
      <w:r w:rsidR="00897E33" w:rsidRPr="00B21897">
        <w:rPr>
          <w:color w:val="002060"/>
        </w:rPr>
        <w:t>04</w:t>
      </w:r>
      <w:r w:rsidR="00B21897" w:rsidRPr="00B21897">
        <w:rPr>
          <w:color w:val="002060"/>
        </w:rPr>
        <w:t xml:space="preserve">                                 </w:t>
      </w:r>
      <w:r w:rsidR="00B21897">
        <w:rPr>
          <w:color w:val="002060"/>
        </w:rPr>
        <w:t xml:space="preserve">  </w:t>
      </w:r>
      <w:r w:rsidR="00B21897" w:rsidRPr="00B21897">
        <w:rPr>
          <w:color w:val="002060"/>
        </w:rPr>
        <w:t xml:space="preserve"> PRIJEDLOG ZA JAVNU RASPRAVU</w:t>
      </w:r>
    </w:p>
    <w:p w:rsidR="00DB0576" w:rsidRPr="0075310F" w:rsidRDefault="00DB0576" w:rsidP="00DB0576">
      <w:r w:rsidRPr="006451B3">
        <w:t xml:space="preserve">URBROJ: </w:t>
      </w:r>
      <w:r w:rsidR="00897E33">
        <w:t>376-11-1</w:t>
      </w:r>
      <w:r w:rsidR="00FC5E80">
        <w:t>6</w:t>
      </w:r>
      <w:r w:rsidR="00897E33" w:rsidRPr="0025576F">
        <w:t>-</w:t>
      </w:r>
      <w:r w:rsidR="0025576F" w:rsidRPr="0025576F">
        <w:t>10</w:t>
      </w:r>
    </w:p>
    <w:p w:rsidR="00C865A8" w:rsidRDefault="008A7099" w:rsidP="008355DF">
      <w:pPr>
        <w:autoSpaceDE w:val="0"/>
        <w:autoSpaceDN w:val="0"/>
        <w:adjustRightInd w:val="0"/>
        <w:jc w:val="both"/>
      </w:pPr>
      <w:r>
        <w:t>Zagreb, 14. prosinca 2016</w:t>
      </w:r>
      <w:r w:rsidRPr="0075310F">
        <w:t>.</w:t>
      </w:r>
    </w:p>
    <w:p w:rsidR="00C865A8" w:rsidRDefault="00C865A8" w:rsidP="008355DF">
      <w:pPr>
        <w:autoSpaceDE w:val="0"/>
        <w:autoSpaceDN w:val="0"/>
        <w:adjustRightInd w:val="0"/>
        <w:jc w:val="both"/>
      </w:pPr>
    </w:p>
    <w:p w:rsidR="00AF32FD" w:rsidRDefault="00AF32FD" w:rsidP="008355DF">
      <w:pPr>
        <w:autoSpaceDE w:val="0"/>
        <w:autoSpaceDN w:val="0"/>
        <w:adjustRightInd w:val="0"/>
        <w:jc w:val="both"/>
      </w:pPr>
    </w:p>
    <w:p w:rsidR="00627C4F" w:rsidRDefault="00627C4F" w:rsidP="008355DF">
      <w:pPr>
        <w:autoSpaceDE w:val="0"/>
        <w:autoSpaceDN w:val="0"/>
        <w:adjustRightInd w:val="0"/>
        <w:jc w:val="both"/>
      </w:pPr>
    </w:p>
    <w:p w:rsidR="00AF32FD" w:rsidRDefault="00AF32FD" w:rsidP="008355DF">
      <w:pPr>
        <w:autoSpaceDE w:val="0"/>
        <w:autoSpaceDN w:val="0"/>
        <w:adjustRightInd w:val="0"/>
        <w:jc w:val="both"/>
      </w:pPr>
    </w:p>
    <w:p w:rsidR="008355DF" w:rsidRDefault="00DB0576" w:rsidP="008355DF">
      <w:pPr>
        <w:autoSpaceDE w:val="0"/>
        <w:autoSpaceDN w:val="0"/>
        <w:adjustRightInd w:val="0"/>
        <w:jc w:val="both"/>
      </w:pPr>
      <w:r w:rsidRPr="0075310F">
        <w:t xml:space="preserve">Na temelju </w:t>
      </w:r>
      <w:r w:rsidR="00213CBC" w:rsidRPr="00213CBC">
        <w:t xml:space="preserve">članka </w:t>
      </w:r>
      <w:r w:rsidR="000F0B2B">
        <w:t xml:space="preserve">12. i članka </w:t>
      </w:r>
      <w:r w:rsidR="00213CBC" w:rsidRPr="00213CBC">
        <w:t>58. stavka 3.</w:t>
      </w:r>
      <w:r w:rsidR="00213CBC">
        <w:t xml:space="preserve"> </w:t>
      </w:r>
      <w:r w:rsidRPr="0075310F">
        <w:t>Zakona o elektroničkim komunikacijama (NN br. 73/08, 90/11, 133/12</w:t>
      </w:r>
      <w:r w:rsidR="002E2A36">
        <w:t>,</w:t>
      </w:r>
      <w:r w:rsidR="00561FC4">
        <w:t xml:space="preserve"> </w:t>
      </w:r>
      <w:r w:rsidR="00BC31FA">
        <w:t>80/13</w:t>
      </w:r>
      <w:r w:rsidR="002E2A36">
        <w:t xml:space="preserve"> i 71/14</w:t>
      </w:r>
      <w:r w:rsidR="00BC31FA">
        <w:t>)</w:t>
      </w:r>
      <w:r w:rsidR="00CB3FE9">
        <w:t xml:space="preserve">, </w:t>
      </w:r>
      <w:r w:rsidRPr="0075310F">
        <w:t xml:space="preserve">u postupku </w:t>
      </w:r>
      <w:r w:rsidR="00213CBC" w:rsidRPr="00213CBC">
        <w:t>pokrenutom po službenoj dužnosti radi</w:t>
      </w:r>
      <w:r w:rsidR="00213CBC">
        <w:t xml:space="preserve"> </w:t>
      </w:r>
      <w:r w:rsidR="00213CBC" w:rsidRPr="00213CBC">
        <w:t>izmjena</w:t>
      </w:r>
      <w:r w:rsidR="00E47EA1">
        <w:t xml:space="preserve"> standardne i minimalnih</w:t>
      </w:r>
      <w:r w:rsidR="002D707A">
        <w:t xml:space="preserve"> ponuda</w:t>
      </w:r>
      <w:r w:rsidRPr="0075310F">
        <w:t xml:space="preserve">, Vijeće Hrvatske </w:t>
      </w:r>
      <w:r w:rsidR="002E2A36">
        <w:t>regulatorne agencije za mrežne djelatnosti</w:t>
      </w:r>
      <w:r w:rsidR="00BC31FA">
        <w:t xml:space="preserve"> na sjednici održanoj</w:t>
      </w:r>
      <w:r w:rsidR="008A7099">
        <w:t xml:space="preserve"> 14. prosinca 2016</w:t>
      </w:r>
      <w:r w:rsidR="008A7099" w:rsidRPr="0075310F">
        <w:t>.</w:t>
      </w:r>
      <w:r w:rsidR="00BC31FA">
        <w:t xml:space="preserve"> </w:t>
      </w:r>
      <w:r w:rsidRPr="0075310F">
        <w:t>donosi</w:t>
      </w:r>
      <w:r w:rsidRPr="00801891">
        <w:t xml:space="preserve"> </w:t>
      </w:r>
    </w:p>
    <w:p w:rsidR="00AF32FD" w:rsidRDefault="00AF32FD" w:rsidP="008355DF">
      <w:pPr>
        <w:autoSpaceDE w:val="0"/>
        <w:autoSpaceDN w:val="0"/>
        <w:adjustRightInd w:val="0"/>
        <w:jc w:val="both"/>
      </w:pPr>
    </w:p>
    <w:p w:rsidR="00AF32FD" w:rsidRPr="008355DF" w:rsidRDefault="00AF32FD" w:rsidP="008355DF">
      <w:pPr>
        <w:autoSpaceDE w:val="0"/>
        <w:autoSpaceDN w:val="0"/>
        <w:adjustRightInd w:val="0"/>
        <w:jc w:val="both"/>
      </w:pPr>
    </w:p>
    <w:p w:rsidR="008355DF" w:rsidRDefault="00D67D4B" w:rsidP="008355DF">
      <w:pPr>
        <w:spacing w:before="360" w:after="360"/>
        <w:jc w:val="center"/>
        <w:rPr>
          <w:b/>
          <w:color w:val="000000"/>
        </w:rPr>
      </w:pPr>
      <w:r>
        <w:rPr>
          <w:b/>
          <w:color w:val="000000"/>
        </w:rPr>
        <w:t>ODLUK</w:t>
      </w:r>
      <w:r w:rsidR="00DB4501">
        <w:rPr>
          <w:b/>
          <w:color w:val="000000"/>
        </w:rPr>
        <w:t>U</w:t>
      </w:r>
    </w:p>
    <w:p w:rsidR="00AF32FD" w:rsidRDefault="00AF32FD" w:rsidP="008355DF">
      <w:pPr>
        <w:spacing w:before="360" w:after="360"/>
        <w:jc w:val="center"/>
        <w:rPr>
          <w:b/>
          <w:color w:val="000000"/>
        </w:rPr>
      </w:pPr>
    </w:p>
    <w:p w:rsidR="002D707A" w:rsidRPr="0032053A" w:rsidRDefault="00213CBC" w:rsidP="00BF39B5">
      <w:pPr>
        <w:numPr>
          <w:ilvl w:val="0"/>
          <w:numId w:val="1"/>
        </w:numPr>
        <w:autoSpaceDE w:val="0"/>
        <w:autoSpaceDN w:val="0"/>
        <w:adjustRightInd w:val="0"/>
        <w:jc w:val="both"/>
      </w:pPr>
      <w:r>
        <w:t>Hrvatski Telekom d.d.</w:t>
      </w:r>
      <w:r w:rsidR="007B0E00">
        <w:t>,</w:t>
      </w:r>
      <w:r w:rsidR="007B0E00" w:rsidRPr="007B0E00">
        <w:t xml:space="preserve"> </w:t>
      </w:r>
      <w:r w:rsidR="007B0E00">
        <w:t>Zagreb, Roberta Frangeša Mihanovića 9,</w:t>
      </w:r>
      <w:r>
        <w:t xml:space="preserve"> obvezan</w:t>
      </w:r>
      <w:r w:rsidR="0032053A" w:rsidRPr="0032053A">
        <w:t xml:space="preserve"> </w:t>
      </w:r>
      <w:r w:rsidR="0032053A">
        <w:t>je</w:t>
      </w:r>
      <w:r>
        <w:t>, u roku od 15 da</w:t>
      </w:r>
      <w:r w:rsidR="0061032A">
        <w:t>na od dana donošenja ove odluke</w:t>
      </w:r>
      <w:r>
        <w:t xml:space="preserve"> u </w:t>
      </w:r>
      <w:r w:rsidR="00D353C7">
        <w:t xml:space="preserve">Standardnu ponudu Hrvatskog Telekoma d.d. za usluge međupovezivanja u nepokretnoj mreži </w:t>
      </w:r>
      <w:r w:rsidRPr="0061032A">
        <w:t xml:space="preserve">ugraditi </w:t>
      </w:r>
      <w:r w:rsidR="00F7336C" w:rsidRPr="0061032A">
        <w:t>dokument</w:t>
      </w:r>
      <w:r w:rsidR="00D353C7">
        <w:t xml:space="preserve"> </w:t>
      </w:r>
      <w:r w:rsidR="00352532" w:rsidRPr="0061032A">
        <w:rPr>
          <w:i/>
        </w:rPr>
        <w:t>„Uvjet</w:t>
      </w:r>
      <w:r w:rsidR="00F7336C" w:rsidRPr="0061032A">
        <w:rPr>
          <w:i/>
        </w:rPr>
        <w:t xml:space="preserve">i </w:t>
      </w:r>
      <w:r w:rsidR="00352532" w:rsidRPr="00F7336C">
        <w:rPr>
          <w:i/>
        </w:rPr>
        <w:t>IP međupovezivanja</w:t>
      </w:r>
      <w:r w:rsidR="00D353C7">
        <w:rPr>
          <w:i/>
        </w:rPr>
        <w:t>“</w:t>
      </w:r>
      <w:r w:rsidR="0061032A">
        <w:t>, a koji je u cijelosti sastavni dio ove odluke</w:t>
      </w:r>
      <w:r w:rsidR="00B93765">
        <w:t>.</w:t>
      </w:r>
    </w:p>
    <w:p w:rsidR="00F7336C" w:rsidRDefault="00F7336C" w:rsidP="002D707A">
      <w:pPr>
        <w:autoSpaceDE w:val="0"/>
        <w:autoSpaceDN w:val="0"/>
        <w:adjustRightInd w:val="0"/>
        <w:jc w:val="both"/>
      </w:pPr>
    </w:p>
    <w:p w:rsidR="00CD559D" w:rsidRDefault="00CD559D" w:rsidP="00BF39B5">
      <w:pPr>
        <w:numPr>
          <w:ilvl w:val="0"/>
          <w:numId w:val="1"/>
        </w:numPr>
        <w:autoSpaceDE w:val="0"/>
        <w:autoSpaceDN w:val="0"/>
        <w:adjustRightInd w:val="0"/>
        <w:jc w:val="both"/>
      </w:pPr>
      <w:r>
        <w:t xml:space="preserve">Trgovačka društva: </w:t>
      </w:r>
    </w:p>
    <w:p w:rsidR="009B3A0E" w:rsidRDefault="009B3A0E" w:rsidP="009B3A0E">
      <w:pPr>
        <w:autoSpaceDE w:val="0"/>
        <w:autoSpaceDN w:val="0"/>
        <w:adjustRightInd w:val="0"/>
        <w:jc w:val="both"/>
      </w:pPr>
    </w:p>
    <w:p w:rsidR="00CD559D" w:rsidRDefault="00CD559D" w:rsidP="00627C4F">
      <w:pPr>
        <w:pStyle w:val="ListParagraph"/>
        <w:numPr>
          <w:ilvl w:val="1"/>
          <w:numId w:val="1"/>
        </w:numPr>
        <w:autoSpaceDE w:val="0"/>
        <w:autoSpaceDN w:val="0"/>
        <w:adjustRightInd w:val="0"/>
        <w:jc w:val="both"/>
      </w:pPr>
      <w:r>
        <w:t>BT Net d.o.o., Zagreb, Dubravkin trg 5;</w:t>
      </w:r>
    </w:p>
    <w:p w:rsidR="00CD559D" w:rsidRDefault="00CD559D" w:rsidP="00627C4F">
      <w:pPr>
        <w:pStyle w:val="ListParagraph"/>
        <w:numPr>
          <w:ilvl w:val="1"/>
          <w:numId w:val="1"/>
        </w:numPr>
        <w:autoSpaceDE w:val="0"/>
        <w:autoSpaceDN w:val="0"/>
        <w:adjustRightInd w:val="0"/>
        <w:jc w:val="both"/>
      </w:pPr>
      <w:r>
        <w:t xml:space="preserve">Fenice telekom grupa d.o.o., Rijeka, Gornja Vežica 16/a; </w:t>
      </w:r>
    </w:p>
    <w:p w:rsidR="00CD559D" w:rsidRDefault="00CD559D" w:rsidP="00627C4F">
      <w:pPr>
        <w:pStyle w:val="ListParagraph"/>
        <w:numPr>
          <w:ilvl w:val="1"/>
          <w:numId w:val="1"/>
        </w:numPr>
        <w:autoSpaceDE w:val="0"/>
        <w:autoSpaceDN w:val="0"/>
        <w:adjustRightInd w:val="0"/>
        <w:jc w:val="both"/>
      </w:pPr>
      <w:r>
        <w:t>H1 Telekom d.d.,¸ Split, Put Trščenice 10;</w:t>
      </w:r>
    </w:p>
    <w:p w:rsidR="00CD559D" w:rsidRDefault="00CD559D" w:rsidP="00627C4F">
      <w:pPr>
        <w:pStyle w:val="ListParagraph"/>
        <w:numPr>
          <w:ilvl w:val="1"/>
          <w:numId w:val="1"/>
        </w:numPr>
        <w:autoSpaceDE w:val="0"/>
        <w:autoSpaceDN w:val="0"/>
        <w:adjustRightInd w:val="0"/>
        <w:jc w:val="both"/>
      </w:pPr>
      <w:r>
        <w:t>Iskon Internet d.d., Zagreb, Garićgradska 18;</w:t>
      </w:r>
    </w:p>
    <w:p w:rsidR="00CD559D" w:rsidRDefault="00CD559D" w:rsidP="00627C4F">
      <w:pPr>
        <w:pStyle w:val="ListParagraph"/>
        <w:numPr>
          <w:ilvl w:val="1"/>
          <w:numId w:val="1"/>
        </w:numPr>
        <w:autoSpaceDE w:val="0"/>
        <w:autoSpaceDN w:val="0"/>
        <w:adjustRightInd w:val="0"/>
        <w:jc w:val="both"/>
      </w:pPr>
      <w:r>
        <w:t>Magić Net d.o.o., Ludbreg, Koprivnička 17/c;</w:t>
      </w:r>
    </w:p>
    <w:p w:rsidR="00CD559D" w:rsidRDefault="00CD559D" w:rsidP="00627C4F">
      <w:pPr>
        <w:pStyle w:val="ListParagraph"/>
        <w:numPr>
          <w:ilvl w:val="1"/>
          <w:numId w:val="1"/>
        </w:numPr>
        <w:autoSpaceDE w:val="0"/>
        <w:autoSpaceDN w:val="0"/>
        <w:adjustRightInd w:val="0"/>
        <w:jc w:val="both"/>
      </w:pPr>
      <w:r>
        <w:t>Metronet d.o.o., Zagreb, Ulica grada Vukovara 269d;</w:t>
      </w:r>
    </w:p>
    <w:p w:rsidR="00CD559D" w:rsidRDefault="00CD559D" w:rsidP="00627C4F">
      <w:pPr>
        <w:pStyle w:val="ListParagraph"/>
        <w:numPr>
          <w:ilvl w:val="1"/>
          <w:numId w:val="1"/>
        </w:numPr>
        <w:autoSpaceDE w:val="0"/>
        <w:autoSpaceDN w:val="0"/>
        <w:adjustRightInd w:val="0"/>
        <w:jc w:val="both"/>
      </w:pPr>
      <w:r>
        <w:t>Metronet telekomunikacije d.d. Zagreb, Ulica grada Vukovara 269d;</w:t>
      </w:r>
    </w:p>
    <w:p w:rsidR="00CD559D" w:rsidRDefault="00CD559D" w:rsidP="00627C4F">
      <w:pPr>
        <w:pStyle w:val="ListParagraph"/>
        <w:numPr>
          <w:ilvl w:val="1"/>
          <w:numId w:val="1"/>
        </w:numPr>
        <w:autoSpaceDE w:val="0"/>
        <w:autoSpaceDN w:val="0"/>
        <w:adjustRightInd w:val="0"/>
        <w:jc w:val="both"/>
      </w:pPr>
      <w:r>
        <w:t>Net-connect d.o.o. Zagreb, Petrovaradinska 1;</w:t>
      </w:r>
    </w:p>
    <w:p w:rsidR="00CD559D" w:rsidRDefault="00CD559D" w:rsidP="00627C4F">
      <w:pPr>
        <w:pStyle w:val="ListParagraph"/>
        <w:numPr>
          <w:ilvl w:val="1"/>
          <w:numId w:val="1"/>
        </w:numPr>
        <w:autoSpaceDE w:val="0"/>
        <w:autoSpaceDN w:val="0"/>
        <w:adjustRightInd w:val="0"/>
        <w:jc w:val="both"/>
      </w:pPr>
      <w:r>
        <w:t>Novi-Net d.o.o., Selnica, Merhatovec 5;</w:t>
      </w:r>
    </w:p>
    <w:p w:rsidR="00CD559D" w:rsidRDefault="00CD559D" w:rsidP="00627C4F">
      <w:pPr>
        <w:pStyle w:val="ListParagraph"/>
        <w:numPr>
          <w:ilvl w:val="1"/>
          <w:numId w:val="1"/>
        </w:numPr>
        <w:autoSpaceDE w:val="0"/>
        <w:autoSpaceDN w:val="0"/>
        <w:adjustRightInd w:val="0"/>
        <w:jc w:val="both"/>
      </w:pPr>
      <w:r>
        <w:t>Omonia d.o.o., Zagreb, Sisačka cesta 20/a</w:t>
      </w:r>
      <w:r w:rsidR="00081133">
        <w:t>;</w:t>
      </w:r>
    </w:p>
    <w:p w:rsidR="00CD559D" w:rsidRDefault="00CD559D" w:rsidP="00627C4F">
      <w:pPr>
        <w:pStyle w:val="ListParagraph"/>
        <w:numPr>
          <w:ilvl w:val="1"/>
          <w:numId w:val="1"/>
        </w:numPr>
        <w:autoSpaceDE w:val="0"/>
        <w:autoSpaceDN w:val="0"/>
        <w:adjustRightInd w:val="0"/>
        <w:jc w:val="both"/>
      </w:pPr>
      <w:r>
        <w:t>Optika kabel TV d.o.o., Zaprešić, Drage Švajcera 1;</w:t>
      </w:r>
    </w:p>
    <w:p w:rsidR="00CD559D" w:rsidRDefault="00CD559D" w:rsidP="00627C4F">
      <w:pPr>
        <w:pStyle w:val="ListParagraph"/>
        <w:numPr>
          <w:ilvl w:val="1"/>
          <w:numId w:val="1"/>
        </w:numPr>
        <w:autoSpaceDE w:val="0"/>
        <w:autoSpaceDN w:val="0"/>
        <w:adjustRightInd w:val="0"/>
        <w:jc w:val="both"/>
      </w:pPr>
      <w:r>
        <w:t>Orinoco d.o.o., Zagreb, Hebrangova 38;</w:t>
      </w:r>
    </w:p>
    <w:p w:rsidR="00CD559D" w:rsidRDefault="00CD559D" w:rsidP="00627C4F">
      <w:pPr>
        <w:pStyle w:val="ListParagraph"/>
        <w:numPr>
          <w:ilvl w:val="1"/>
          <w:numId w:val="1"/>
        </w:numPr>
        <w:autoSpaceDE w:val="0"/>
        <w:autoSpaceDN w:val="0"/>
        <w:adjustRightInd w:val="0"/>
        <w:jc w:val="both"/>
      </w:pPr>
      <w:r>
        <w:t>OT-Optima Telekom d.d., Zagreb, Bani 75/a;</w:t>
      </w:r>
    </w:p>
    <w:p w:rsidR="00CD559D" w:rsidRDefault="00CD559D" w:rsidP="00627C4F">
      <w:pPr>
        <w:pStyle w:val="ListParagraph"/>
        <w:numPr>
          <w:ilvl w:val="1"/>
          <w:numId w:val="1"/>
        </w:numPr>
        <w:autoSpaceDE w:val="0"/>
        <w:autoSpaceDN w:val="0"/>
        <w:adjustRightInd w:val="0"/>
        <w:jc w:val="both"/>
      </w:pPr>
      <w:r>
        <w:t>Skvid d.o.o., Zagreb, Jalševečka cesta 40;</w:t>
      </w:r>
    </w:p>
    <w:p w:rsidR="00CD559D" w:rsidRDefault="00CD559D" w:rsidP="00627C4F">
      <w:pPr>
        <w:pStyle w:val="ListParagraph"/>
        <w:numPr>
          <w:ilvl w:val="1"/>
          <w:numId w:val="1"/>
        </w:numPr>
        <w:autoSpaceDE w:val="0"/>
        <w:autoSpaceDN w:val="0"/>
        <w:adjustRightInd w:val="0"/>
        <w:jc w:val="both"/>
      </w:pPr>
      <w:r>
        <w:t>Softnet d.o.o., Zagreb, Cebini 37/2;</w:t>
      </w:r>
    </w:p>
    <w:p w:rsidR="00CD559D" w:rsidRDefault="00CD559D" w:rsidP="00627C4F">
      <w:pPr>
        <w:pStyle w:val="ListParagraph"/>
        <w:numPr>
          <w:ilvl w:val="1"/>
          <w:numId w:val="1"/>
        </w:numPr>
        <w:autoSpaceDE w:val="0"/>
        <w:autoSpaceDN w:val="0"/>
        <w:adjustRightInd w:val="0"/>
        <w:jc w:val="both"/>
      </w:pPr>
      <w:r>
        <w:t>Terrakom d.o.o., Zagreb, Radnička cesta 48/1;</w:t>
      </w:r>
    </w:p>
    <w:p w:rsidR="00FF30BA" w:rsidRDefault="00CD559D" w:rsidP="00627C4F">
      <w:pPr>
        <w:pStyle w:val="ListParagraph"/>
        <w:numPr>
          <w:ilvl w:val="1"/>
          <w:numId w:val="1"/>
        </w:numPr>
        <w:autoSpaceDE w:val="0"/>
        <w:autoSpaceDN w:val="0"/>
        <w:adjustRightInd w:val="0"/>
        <w:jc w:val="both"/>
      </w:pPr>
      <w:r>
        <w:t>VIPnet d.o.o., Zagreb, Vrtni put 1;</w:t>
      </w:r>
      <w:r w:rsidR="001741B6">
        <w:t xml:space="preserve"> </w:t>
      </w:r>
    </w:p>
    <w:p w:rsidR="008C50CD" w:rsidRDefault="008C50CD" w:rsidP="00CD559D">
      <w:pPr>
        <w:autoSpaceDE w:val="0"/>
        <w:autoSpaceDN w:val="0"/>
        <w:adjustRightInd w:val="0"/>
        <w:ind w:left="1080"/>
        <w:jc w:val="both"/>
      </w:pPr>
    </w:p>
    <w:p w:rsidR="00CD559D" w:rsidRPr="00B93765" w:rsidRDefault="00CD559D" w:rsidP="00CD559D">
      <w:pPr>
        <w:autoSpaceDE w:val="0"/>
        <w:autoSpaceDN w:val="0"/>
        <w:adjustRightInd w:val="0"/>
        <w:ind w:left="1080"/>
        <w:jc w:val="both"/>
      </w:pPr>
      <w:r>
        <w:t>obvezna su, u roku od 15 dana od dana donošenja ove odluke</w:t>
      </w:r>
      <w:r w:rsidRPr="00C259D1">
        <w:t xml:space="preserve">, u </w:t>
      </w:r>
      <w:r w:rsidR="00C259D1" w:rsidRPr="00C259D1">
        <w:t xml:space="preserve">minimalne ponude </w:t>
      </w:r>
      <w:r w:rsidRPr="00C259D1">
        <w:t>ugraditi dokument</w:t>
      </w:r>
      <w:r w:rsidR="00C259D1">
        <w:t xml:space="preserve"> </w:t>
      </w:r>
      <w:r w:rsidRPr="00C259D1">
        <w:rPr>
          <w:i/>
        </w:rPr>
        <w:t>„Uvjeti IP međupovezivanja“</w:t>
      </w:r>
      <w:r w:rsidR="007B0E00">
        <w:t>, a koji je u cijelosti sastavni dio ove odluke</w:t>
      </w:r>
      <w:r w:rsidR="00B93765">
        <w:t>.</w:t>
      </w:r>
    </w:p>
    <w:p w:rsidR="00FB0EFF" w:rsidRDefault="00FB0EFF" w:rsidP="008355DF">
      <w:pPr>
        <w:autoSpaceDE w:val="0"/>
        <w:autoSpaceDN w:val="0"/>
        <w:adjustRightInd w:val="0"/>
        <w:jc w:val="both"/>
      </w:pPr>
    </w:p>
    <w:p w:rsidR="00FF7025" w:rsidRPr="00FF7025" w:rsidRDefault="00EB7A74" w:rsidP="00FF7025">
      <w:pPr>
        <w:spacing w:before="120" w:after="360"/>
        <w:jc w:val="center"/>
        <w:rPr>
          <w:b/>
          <w:i/>
        </w:rPr>
      </w:pPr>
      <w:r w:rsidRPr="007C60BF">
        <w:rPr>
          <w:b/>
          <w:i/>
        </w:rPr>
        <w:lastRenderedPageBreak/>
        <w:t>Obrazloženje</w:t>
      </w:r>
    </w:p>
    <w:p w:rsidR="00FF7025" w:rsidRDefault="00FF7025" w:rsidP="00FF7025">
      <w:pPr>
        <w:tabs>
          <w:tab w:val="num" w:pos="1080"/>
        </w:tabs>
        <w:autoSpaceDE w:val="0"/>
        <w:autoSpaceDN w:val="0"/>
        <w:adjustRightInd w:val="0"/>
        <w:jc w:val="both"/>
      </w:pPr>
      <w:r>
        <w:t>Odlukama</w:t>
      </w:r>
      <w:r w:rsidRPr="00523C65">
        <w:t xml:space="preserve"> od </w:t>
      </w:r>
      <w:r>
        <w:t>30. ožujka 2015</w:t>
      </w:r>
      <w:r w:rsidRPr="00523C65">
        <w:t xml:space="preserve">. (KLASA: </w:t>
      </w:r>
      <w:r>
        <w:t>UP/I-344-01/14-03/13</w:t>
      </w:r>
      <w:r w:rsidRPr="00523C65">
        <w:t>, URBROJ</w:t>
      </w:r>
      <w:r>
        <w:t>: 376-11-15</w:t>
      </w:r>
      <w:r w:rsidRPr="00523C65">
        <w:t>-</w:t>
      </w:r>
      <w:r>
        <w:t>1</w:t>
      </w:r>
      <w:r w:rsidRPr="00523C65">
        <w:t>1</w:t>
      </w:r>
      <w:r>
        <w:t>,</w:t>
      </w:r>
      <w:r w:rsidRPr="002660BA">
        <w:t xml:space="preserve"> </w:t>
      </w:r>
      <w:r w:rsidRPr="00523C65">
        <w:t xml:space="preserve">KLASA: </w:t>
      </w:r>
      <w:r>
        <w:t>UP/I-344-01/14-03/14</w:t>
      </w:r>
      <w:r w:rsidRPr="00523C65">
        <w:t>, URBROJ</w:t>
      </w:r>
      <w:r>
        <w:t>: 376-11-15</w:t>
      </w:r>
      <w:r w:rsidRPr="00523C65">
        <w:t>-</w:t>
      </w:r>
      <w:r>
        <w:t>12</w:t>
      </w:r>
      <w:r w:rsidRPr="00523C65">
        <w:t>)</w:t>
      </w:r>
      <w:r>
        <w:t xml:space="preserve"> određeni su operatori sa značajnom tržišnom snagom na tržištu započinjanja poziva iz javnih komunikacijskih mreža koje se pruža na fiksnoj lokaciji te tržištu veleprodajnog završavanja poziva u vlastitoj javnoj telefonskoj mreži koja se pruža na fiksnoj lokaciji (dalje: Analize). Na temelju provedenih Analiza društvima iz točke I. i II. izreke ove odluke </w:t>
      </w:r>
      <w:r w:rsidRPr="00F31DA4">
        <w:t>Hrvatska regulatorna agencija za mrežne djelatnosti (dalje: HAKOM)</w:t>
      </w:r>
      <w:r>
        <w:t xml:space="preserve"> je odredila regulatornu obvezu </w:t>
      </w:r>
      <w:r w:rsidRPr="0061032A">
        <w:t>transparentnosti uz obvezu</w:t>
      </w:r>
      <w:r>
        <w:t xml:space="preserve"> objave</w:t>
      </w:r>
      <w:r w:rsidRPr="0061032A">
        <w:t xml:space="preserve"> st</w:t>
      </w:r>
      <w:r>
        <w:t xml:space="preserve">andardne ponude međupovezivanja odnosno </w:t>
      </w:r>
      <w:r w:rsidRPr="0061032A">
        <w:t>objave minimalne ponude uvjeta</w:t>
      </w:r>
      <w:r>
        <w:t xml:space="preserve"> međupovezivanja, a po donošenju odluke kojom će se definirati uvjeti IP međupovezivanja i obvezu da iste ugrade u svoje standardne/minimalne ponude. </w:t>
      </w:r>
    </w:p>
    <w:p w:rsidR="00FF7025" w:rsidRDefault="00FF7025" w:rsidP="00FF7025">
      <w:pPr>
        <w:jc w:val="both"/>
      </w:pPr>
    </w:p>
    <w:p w:rsidR="00FF7025" w:rsidRDefault="00FF7025" w:rsidP="00352532">
      <w:pPr>
        <w:jc w:val="both"/>
      </w:pPr>
      <w:r>
        <w:t xml:space="preserve">Navedenim određenjem HAKOM je želio osigurati ispunjavanje obveza iz članka 5. stavka 5. točke 2. Zakona o elektroničkim komunikacijama (dalje: ZEK) prema kojoj HAKOM pridonosi razvoju unutarnjeg tržišta Europske unije, između ostalog, i poticanjem uspostave i razvoja transeuropskih mreža te međusobnog djelovanja (interoperabilnosti) sveeuropskih usluga i povezanosti između krajnjih korisnika usluga. Naime, niti s ekonomske, a niti s tehnološke strane, nije opravdano da svaki operator zasebno implementira svoje protokole za IP-IP međupovezivanje, jer u tom slučaju ne bi bila osigurana interoperabilnost između usluga i povezanosti krajnjih korisnika usluga različitih operatora na tržištu. </w:t>
      </w:r>
    </w:p>
    <w:p w:rsidR="00FF7025" w:rsidRDefault="00FF7025" w:rsidP="00352532">
      <w:pPr>
        <w:jc w:val="both"/>
      </w:pPr>
    </w:p>
    <w:p w:rsidR="00796C8E" w:rsidRDefault="00FF7025" w:rsidP="00352532">
      <w:pPr>
        <w:jc w:val="both"/>
      </w:pPr>
      <w:r>
        <w:t xml:space="preserve">HAKOM </w:t>
      </w:r>
      <w:r w:rsidR="00A01CFB">
        <w:t xml:space="preserve">je </w:t>
      </w:r>
      <w:r>
        <w:t xml:space="preserve">stoga </w:t>
      </w:r>
      <w:r w:rsidR="00A01CFB">
        <w:t>u</w:t>
      </w:r>
      <w:r w:rsidR="00352532" w:rsidRPr="00352532">
        <w:t xml:space="preserve"> svrhu osiguranja interoperabilnosti </w:t>
      </w:r>
      <w:r w:rsidR="00A01CFB">
        <w:t xml:space="preserve">krajem </w:t>
      </w:r>
      <w:r w:rsidR="00FC5E80">
        <w:t>2014</w:t>
      </w:r>
      <w:r w:rsidR="00352532" w:rsidRPr="00352532">
        <w:t xml:space="preserve">. </w:t>
      </w:r>
      <w:r w:rsidR="008355DF">
        <w:t>organizirao</w:t>
      </w:r>
      <w:r w:rsidR="00796C8E">
        <w:t xml:space="preserve"> radionice na temu IP međupovezivanja čiji je cilj bio usuglašavanje uvjeta IP međupovezivanja između operatora i HAKOM-a</w:t>
      </w:r>
      <w:r w:rsidR="00352532" w:rsidRPr="00352532">
        <w:t>. Na temelju zaključaka s održanih radionic</w:t>
      </w:r>
      <w:r w:rsidR="00A01CFB">
        <w:t xml:space="preserve">a, HAKOM je izradio dokument o </w:t>
      </w:r>
      <w:r w:rsidR="00A01CFB" w:rsidRPr="00A01CFB">
        <w:rPr>
          <w:i/>
        </w:rPr>
        <w:t>„U</w:t>
      </w:r>
      <w:r w:rsidR="00352532" w:rsidRPr="00A01CFB">
        <w:rPr>
          <w:i/>
        </w:rPr>
        <w:t>vjetima IP međupovezivanja</w:t>
      </w:r>
      <w:r w:rsidR="00A01CFB" w:rsidRPr="00A01CFB">
        <w:rPr>
          <w:i/>
        </w:rPr>
        <w:t>“</w:t>
      </w:r>
      <w:r w:rsidR="00352532" w:rsidRPr="00352532">
        <w:t xml:space="preserve"> </w:t>
      </w:r>
      <w:r w:rsidR="00796C8E">
        <w:t>(dalje: Dokument)</w:t>
      </w:r>
      <w:r w:rsidR="00E47EA1" w:rsidRPr="00E47EA1">
        <w:t xml:space="preserve"> </w:t>
      </w:r>
      <w:r w:rsidR="00FC5E80">
        <w:t>kojim su se definirali</w:t>
      </w:r>
      <w:r w:rsidR="00E47EA1">
        <w:t xml:space="preserve"> SIP/SDP standardi koji se u svrhu IP međupovezi</w:t>
      </w:r>
      <w:r w:rsidR="00D353C7">
        <w:t xml:space="preserve">vanja za javnu govornu uslugu, </w:t>
      </w:r>
      <w:r w:rsidR="00E47EA1">
        <w:t>kao i s</w:t>
      </w:r>
      <w:r w:rsidR="00FC5E80">
        <w:t xml:space="preserve"> njom povezane usluge</w:t>
      </w:r>
      <w:r w:rsidR="008355DF">
        <w:t>,</w:t>
      </w:r>
      <w:r w:rsidR="00FC5E80">
        <w:t xml:space="preserve"> koriste </w:t>
      </w:r>
      <w:r w:rsidR="00E47EA1">
        <w:t>između operatora u Republici Hrvatskoj.</w:t>
      </w:r>
    </w:p>
    <w:p w:rsidR="00FC5E80" w:rsidRDefault="00FC5E80" w:rsidP="00352532">
      <w:pPr>
        <w:jc w:val="both"/>
      </w:pPr>
    </w:p>
    <w:p w:rsidR="00FC5E80" w:rsidRPr="00FC5E80" w:rsidRDefault="00FC5E80" w:rsidP="00FC5E80">
      <w:pPr>
        <w:jc w:val="both"/>
      </w:pPr>
      <w:r>
        <w:t>S o</w:t>
      </w:r>
      <w:r w:rsidRPr="00FC5E80">
        <w:t xml:space="preserve">bzirom da je </w:t>
      </w:r>
      <w:r>
        <w:t>Odlukom (KLASA:</w:t>
      </w:r>
      <w:r w:rsidR="00FF7025">
        <w:t xml:space="preserve"> UP/I-344-01/15-03/04</w:t>
      </w:r>
      <w:r>
        <w:t>,</w:t>
      </w:r>
      <w:r w:rsidR="00FF7025">
        <w:t xml:space="preserve"> </w:t>
      </w:r>
      <w:r>
        <w:t>URBROJ:</w:t>
      </w:r>
      <w:r w:rsidR="00FF7025">
        <w:t xml:space="preserve"> 376-11-15-09</w:t>
      </w:r>
      <w:r>
        <w:t>, od 28. svibnja 2015.) privitak koje je Dokument</w:t>
      </w:r>
      <w:r w:rsidR="008355DF">
        <w:t>,</w:t>
      </w:r>
      <w:r>
        <w:t xml:space="preserve"> </w:t>
      </w:r>
      <w:r w:rsidR="00FF7025">
        <w:t xml:space="preserve">predviđeno </w:t>
      </w:r>
      <w:r w:rsidRPr="00FC5E80">
        <w:t>da će se isti ažurirati po potrebi k</w:t>
      </w:r>
      <w:r w:rsidR="00FF7025">
        <w:t xml:space="preserve">ako bi odražavao stvarno stanje, </w:t>
      </w:r>
      <w:r w:rsidRPr="00FC5E80">
        <w:t>HAKOM je u rujnu 2016.</w:t>
      </w:r>
      <w:r w:rsidR="008355DF">
        <w:t>,</w:t>
      </w:r>
      <w:r w:rsidRPr="00FC5E80">
        <w:t xml:space="preserve"> </w:t>
      </w:r>
      <w:r w:rsidR="008355DF" w:rsidRPr="00FC5E80">
        <w:t>u svrhu ažuriranja postojećeg dokumenta o IP međupovezivanju</w:t>
      </w:r>
      <w:r w:rsidR="008355DF">
        <w:t xml:space="preserve"> </w:t>
      </w:r>
      <w:r w:rsidR="00FF7025">
        <w:t xml:space="preserve">ponovno </w:t>
      </w:r>
      <w:r w:rsidRPr="00FC5E80">
        <w:t>pokrenuo radionice o IP međupovezivanju</w:t>
      </w:r>
      <w:r w:rsidR="008355DF">
        <w:t>.</w:t>
      </w:r>
      <w:r w:rsidRPr="00FC5E80">
        <w:t xml:space="preserve"> </w:t>
      </w:r>
    </w:p>
    <w:p w:rsidR="00FC5E80" w:rsidRPr="00FC5E80" w:rsidRDefault="00FC5E80" w:rsidP="00FC5E80">
      <w:pPr>
        <w:jc w:val="both"/>
      </w:pPr>
    </w:p>
    <w:p w:rsidR="002D707A" w:rsidRDefault="00FC5E80" w:rsidP="002D707A">
      <w:pPr>
        <w:jc w:val="both"/>
      </w:pPr>
      <w:r w:rsidRPr="00FC5E80">
        <w:t xml:space="preserve">Na dvije </w:t>
      </w:r>
      <w:r w:rsidR="008355DF">
        <w:t xml:space="preserve">održane </w:t>
      </w:r>
      <w:r w:rsidRPr="00FC5E80">
        <w:t>radionice</w:t>
      </w:r>
      <w:r w:rsidR="00FF7025">
        <w:t>, u</w:t>
      </w:r>
      <w:r w:rsidRPr="00FC5E80">
        <w:t xml:space="preserve"> rujnu i studenom 2016. operatori su usuglasili otvorena tehnička pitanja koja su ugrađena u najnoviju verziju dokumenta o IP međupovezivanju</w:t>
      </w:r>
      <w:r w:rsidR="008355DF">
        <w:t xml:space="preserve"> iz privitka ove Odluke</w:t>
      </w:r>
      <w:r w:rsidRPr="00FC5E80">
        <w:t xml:space="preserve">. </w:t>
      </w:r>
    </w:p>
    <w:p w:rsidR="008355DF" w:rsidRDefault="008355DF" w:rsidP="00414614">
      <w:pPr>
        <w:jc w:val="both"/>
      </w:pPr>
    </w:p>
    <w:p w:rsidR="00DE2626" w:rsidRDefault="008355DF" w:rsidP="00414614">
      <w:pPr>
        <w:jc w:val="both"/>
      </w:pPr>
      <w:r>
        <w:t xml:space="preserve">Kako </w:t>
      </w:r>
      <w:r w:rsidR="002D707A" w:rsidRPr="00D82759">
        <w:t>su</w:t>
      </w:r>
      <w:r w:rsidR="00000414" w:rsidRPr="00D82759">
        <w:t xml:space="preserve"> uvjeti IP međupovezivanja </w:t>
      </w:r>
      <w:r w:rsidR="002D707A" w:rsidRPr="00D82759">
        <w:t xml:space="preserve">prethodno </w:t>
      </w:r>
      <w:r w:rsidR="0032053A" w:rsidRPr="00D82759">
        <w:t xml:space="preserve">usuglašeni između operatora i HAKOM-a, </w:t>
      </w:r>
      <w:r w:rsidR="00D82759" w:rsidRPr="00D82759">
        <w:rPr>
          <w:iCs/>
        </w:rPr>
        <w:t xml:space="preserve">HAKOM je </w:t>
      </w:r>
      <w:r w:rsidR="00D82759">
        <w:rPr>
          <w:iCs/>
        </w:rPr>
        <w:t>odredio</w:t>
      </w:r>
      <w:r w:rsidR="00D82759" w:rsidRPr="00D82759">
        <w:rPr>
          <w:iCs/>
        </w:rPr>
        <w:t xml:space="preserve"> </w:t>
      </w:r>
      <w:r w:rsidR="0032053A" w:rsidRPr="00D82759">
        <w:t xml:space="preserve">rok od 15 </w:t>
      </w:r>
      <w:r w:rsidR="000F0B2B">
        <w:t xml:space="preserve">(petnaest) </w:t>
      </w:r>
      <w:r w:rsidR="0032053A" w:rsidRPr="00D82759">
        <w:t xml:space="preserve">dana u okviru kojeg </w:t>
      </w:r>
      <w:r w:rsidR="00E93240">
        <w:t xml:space="preserve">su </w:t>
      </w:r>
      <w:r w:rsidR="0032053A" w:rsidRPr="00D82759">
        <w:t>trgovačka društva iz točke</w:t>
      </w:r>
      <w:r w:rsidR="0032053A">
        <w:t xml:space="preserve"> 1. i 2. izreke</w:t>
      </w:r>
      <w:r w:rsidR="002D707A">
        <w:t xml:space="preserve"> ove odluke</w:t>
      </w:r>
      <w:r w:rsidR="0032053A">
        <w:t xml:space="preserve"> u </w:t>
      </w:r>
      <w:r w:rsidR="002D707A">
        <w:t>svoje</w:t>
      </w:r>
      <w:r w:rsidR="0032053A">
        <w:t xml:space="preserve"> standardn</w:t>
      </w:r>
      <w:r w:rsidR="002D707A">
        <w:t>e</w:t>
      </w:r>
      <w:r w:rsidR="0032053A" w:rsidRPr="00352532">
        <w:t>/m</w:t>
      </w:r>
      <w:r w:rsidR="0032053A">
        <w:t xml:space="preserve">inimalne </w:t>
      </w:r>
      <w:r w:rsidR="002D707A">
        <w:t xml:space="preserve">ponude </w:t>
      </w:r>
      <w:r w:rsidR="00E93240">
        <w:t xml:space="preserve">obvezna </w:t>
      </w:r>
      <w:r w:rsidR="0032053A">
        <w:t xml:space="preserve">ugraditi uvjete iz Dokumenta. </w:t>
      </w:r>
    </w:p>
    <w:p w:rsidR="00D353C7" w:rsidRDefault="00D353C7" w:rsidP="00414614">
      <w:pPr>
        <w:jc w:val="both"/>
      </w:pPr>
    </w:p>
    <w:p w:rsidR="007B28FE" w:rsidRDefault="001D57D1" w:rsidP="00414614">
      <w:pPr>
        <w:jc w:val="both"/>
      </w:pPr>
      <w:r>
        <w:t xml:space="preserve">O prijedlogu </w:t>
      </w:r>
      <w:r w:rsidR="00FF7025">
        <w:t xml:space="preserve">Odluke </w:t>
      </w:r>
      <w:r w:rsidRPr="003B0D64">
        <w:t>HAK</w:t>
      </w:r>
      <w:r>
        <w:t xml:space="preserve">OM je proveo javnu raspravu od </w:t>
      </w:r>
      <w:r w:rsidR="008355DF">
        <w:t xml:space="preserve">14. prosinca 2016. </w:t>
      </w:r>
      <w:r w:rsidR="00FF7025" w:rsidRPr="00521354">
        <w:t>do 9. siječnja 2017.</w:t>
      </w:r>
    </w:p>
    <w:p w:rsidR="00DE2626" w:rsidRDefault="00DE2626" w:rsidP="007B28FE">
      <w:pPr>
        <w:pStyle w:val="BodyText"/>
        <w:spacing w:before="0" w:after="0"/>
        <w:contextualSpacing/>
      </w:pPr>
    </w:p>
    <w:p w:rsidR="00DD759B" w:rsidRDefault="00DD759B" w:rsidP="001D57D1">
      <w:pPr>
        <w:autoSpaceDE w:val="0"/>
        <w:autoSpaceDN w:val="0"/>
        <w:adjustRightInd w:val="0"/>
        <w:jc w:val="both"/>
      </w:pPr>
      <w:r>
        <w:t>Slijedom svega navedenoga, HAKOM je temeljem</w:t>
      </w:r>
      <w:r w:rsidR="002D707A">
        <w:t xml:space="preserve"> </w:t>
      </w:r>
      <w:r w:rsidR="002D707A" w:rsidRPr="00213CBC">
        <w:t>članka 58. stavka 3.</w:t>
      </w:r>
      <w:r w:rsidR="002D707A">
        <w:t xml:space="preserve"> </w:t>
      </w:r>
      <w:r>
        <w:t>ZEK-a odlučio kao u izreci</w:t>
      </w:r>
      <w:r w:rsidR="002D707A">
        <w:t>.</w:t>
      </w:r>
    </w:p>
    <w:p w:rsidR="002D707A" w:rsidRDefault="002D707A" w:rsidP="001D57D1">
      <w:pPr>
        <w:autoSpaceDE w:val="0"/>
        <w:autoSpaceDN w:val="0"/>
        <w:adjustRightInd w:val="0"/>
        <w:jc w:val="both"/>
      </w:pPr>
    </w:p>
    <w:p w:rsidR="00360E51" w:rsidRPr="000C38A2" w:rsidRDefault="00360E51" w:rsidP="00360E51">
      <w:pPr>
        <w:jc w:val="both"/>
      </w:pPr>
      <w:r w:rsidRPr="000C38A2">
        <w:t xml:space="preserve">UPUTA O PRAVNOM LIJEKU: </w:t>
      </w:r>
    </w:p>
    <w:p w:rsidR="007E5EE1" w:rsidRDefault="004C1C94" w:rsidP="00DB0576">
      <w:pPr>
        <w:autoSpaceDE w:val="0"/>
        <w:autoSpaceDN w:val="0"/>
        <w:adjustRightInd w:val="0"/>
        <w:jc w:val="both"/>
      </w:pPr>
      <w:r w:rsidRPr="004C1C94">
        <w:lastRenderedPageBreak/>
        <w:t>Protiv ove odluke nije dopuštena žalba, ali se može pokrenuti upravni spor pred Visokim upravnim sudom Republike Hrvatske u roku od 30 dana od primitka odluke.</w:t>
      </w:r>
    </w:p>
    <w:p w:rsidR="007E4530" w:rsidRDefault="007E4530" w:rsidP="00DB0576">
      <w:pPr>
        <w:autoSpaceDE w:val="0"/>
        <w:autoSpaceDN w:val="0"/>
        <w:adjustRightInd w:val="0"/>
        <w:jc w:val="both"/>
      </w:pPr>
    </w:p>
    <w:p w:rsidR="008355DF" w:rsidRDefault="008355DF" w:rsidP="00DB0576">
      <w:pPr>
        <w:autoSpaceDE w:val="0"/>
        <w:autoSpaceDN w:val="0"/>
        <w:adjustRightInd w:val="0"/>
        <w:jc w:val="both"/>
      </w:pPr>
    </w:p>
    <w:p w:rsidR="008355DF" w:rsidRPr="00480A34" w:rsidRDefault="008355DF" w:rsidP="00DB0576">
      <w:pPr>
        <w:autoSpaceDE w:val="0"/>
        <w:autoSpaceDN w:val="0"/>
        <w:adjustRightInd w:val="0"/>
        <w:jc w:val="both"/>
      </w:pPr>
    </w:p>
    <w:tbl>
      <w:tblPr>
        <w:tblW w:w="9854" w:type="dxa"/>
        <w:tblLook w:val="01E0" w:firstRow="1" w:lastRow="1" w:firstColumn="1" w:lastColumn="1" w:noHBand="0" w:noVBand="0"/>
      </w:tblPr>
      <w:tblGrid>
        <w:gridCol w:w="4927"/>
        <w:gridCol w:w="4927"/>
      </w:tblGrid>
      <w:tr w:rsidR="006E576C" w:rsidTr="006E576C">
        <w:tc>
          <w:tcPr>
            <w:tcW w:w="4927" w:type="dxa"/>
            <w:shd w:val="clear" w:color="auto" w:fill="auto"/>
          </w:tcPr>
          <w:p w:rsidR="00E933BD" w:rsidRDefault="00E933BD" w:rsidP="00672C8B"/>
          <w:p w:rsidR="007E4530" w:rsidRDefault="007E4530" w:rsidP="00672C8B"/>
        </w:tc>
        <w:tc>
          <w:tcPr>
            <w:tcW w:w="4927" w:type="dxa"/>
            <w:shd w:val="clear" w:color="auto" w:fill="auto"/>
          </w:tcPr>
          <w:p w:rsidR="006E576C" w:rsidRDefault="006E576C" w:rsidP="00672C8B">
            <w:pPr>
              <w:pStyle w:val="Uloga"/>
              <w:jc w:val="center"/>
            </w:pPr>
            <w:r>
              <w:t>Predsjednik Vijeća</w:t>
            </w:r>
          </w:p>
        </w:tc>
      </w:tr>
      <w:tr w:rsidR="006E576C" w:rsidTr="006E576C">
        <w:tc>
          <w:tcPr>
            <w:tcW w:w="4927" w:type="dxa"/>
            <w:shd w:val="clear" w:color="auto" w:fill="auto"/>
          </w:tcPr>
          <w:p w:rsidR="008355DF" w:rsidRDefault="008355DF" w:rsidP="00672C8B"/>
          <w:p w:rsidR="008355DF" w:rsidRPr="008355DF" w:rsidRDefault="008355DF" w:rsidP="008355DF"/>
          <w:p w:rsidR="008355DF" w:rsidRDefault="008355DF" w:rsidP="008355DF"/>
          <w:p w:rsidR="008355DF" w:rsidRDefault="008355DF" w:rsidP="008355DF"/>
          <w:p w:rsidR="006E576C" w:rsidRDefault="008355DF" w:rsidP="008355DF">
            <w:r>
              <w:t xml:space="preserve">Privitak: </w:t>
            </w:r>
          </w:p>
          <w:p w:rsidR="008355DF" w:rsidRPr="008355DF" w:rsidRDefault="008355DF" w:rsidP="00BF39B5">
            <w:pPr>
              <w:pStyle w:val="ListParagraph"/>
              <w:numPr>
                <w:ilvl w:val="0"/>
                <w:numId w:val="3"/>
              </w:numPr>
            </w:pPr>
            <w:r w:rsidRPr="008355DF">
              <w:t>Uvjeti IP međupovezivanja</w:t>
            </w:r>
          </w:p>
          <w:p w:rsidR="008355DF" w:rsidRPr="008355DF" w:rsidRDefault="008355DF" w:rsidP="008355DF">
            <w:pPr>
              <w:pStyle w:val="ListParagraph"/>
            </w:pPr>
          </w:p>
        </w:tc>
        <w:tc>
          <w:tcPr>
            <w:tcW w:w="4927" w:type="dxa"/>
            <w:shd w:val="clear" w:color="auto" w:fill="auto"/>
          </w:tcPr>
          <w:p w:rsidR="00204E01" w:rsidRDefault="006E576C" w:rsidP="00D22A02">
            <w:pPr>
              <w:pStyle w:val="Uloga-ime"/>
              <w:jc w:val="center"/>
            </w:pPr>
            <w:r w:rsidRPr="00596785">
              <w:t>dr. sc. Dražen Lučić</w:t>
            </w:r>
          </w:p>
          <w:p w:rsidR="008355DF" w:rsidRDefault="008355DF" w:rsidP="00D22A02">
            <w:pPr>
              <w:pStyle w:val="Uloga-ime"/>
              <w:jc w:val="center"/>
            </w:pPr>
          </w:p>
        </w:tc>
      </w:tr>
    </w:tbl>
    <w:p w:rsidR="00360E51" w:rsidRPr="000C38A2" w:rsidRDefault="00360E51" w:rsidP="00360E51">
      <w:pPr>
        <w:rPr>
          <w:sz w:val="20"/>
          <w:szCs w:val="20"/>
        </w:rPr>
      </w:pPr>
      <w:r w:rsidRPr="000C38A2">
        <w:rPr>
          <w:sz w:val="20"/>
          <w:szCs w:val="20"/>
        </w:rPr>
        <w:t>Dostaviti:</w:t>
      </w:r>
    </w:p>
    <w:p w:rsidR="009A5860" w:rsidRPr="009A5860" w:rsidRDefault="009A5860" w:rsidP="00BF39B5">
      <w:pPr>
        <w:pStyle w:val="ListParagraph"/>
        <w:numPr>
          <w:ilvl w:val="0"/>
          <w:numId w:val="2"/>
        </w:numPr>
        <w:rPr>
          <w:sz w:val="20"/>
          <w:szCs w:val="20"/>
        </w:rPr>
      </w:pPr>
      <w:r w:rsidRPr="009A5860">
        <w:rPr>
          <w:sz w:val="20"/>
          <w:szCs w:val="20"/>
        </w:rPr>
        <w:t xml:space="preserve">BT Net </w:t>
      </w:r>
      <w:r>
        <w:rPr>
          <w:sz w:val="20"/>
          <w:szCs w:val="20"/>
        </w:rPr>
        <w:t>d.o.o., Zagreb, Dubravkin trg 5</w:t>
      </w:r>
      <w:r w:rsidR="00FF7025">
        <w:rPr>
          <w:sz w:val="20"/>
          <w:szCs w:val="20"/>
        </w:rPr>
        <w:t>- osobna dostava</w:t>
      </w:r>
    </w:p>
    <w:p w:rsidR="009A5860" w:rsidRDefault="009A5860" w:rsidP="00BF39B5">
      <w:pPr>
        <w:pStyle w:val="ListParagraph"/>
        <w:numPr>
          <w:ilvl w:val="0"/>
          <w:numId w:val="2"/>
        </w:numPr>
        <w:rPr>
          <w:sz w:val="20"/>
          <w:szCs w:val="20"/>
        </w:rPr>
      </w:pPr>
      <w:r w:rsidRPr="009A5860">
        <w:rPr>
          <w:sz w:val="20"/>
          <w:szCs w:val="20"/>
        </w:rPr>
        <w:t>Fenice telekom grupa d.o</w:t>
      </w:r>
      <w:r>
        <w:rPr>
          <w:sz w:val="20"/>
          <w:szCs w:val="20"/>
        </w:rPr>
        <w:t>.o., Rijeka, Gornja Vežica 16/a</w:t>
      </w:r>
      <w:r w:rsidR="00FF7025">
        <w:rPr>
          <w:sz w:val="20"/>
          <w:szCs w:val="20"/>
        </w:rPr>
        <w:t xml:space="preserve"> – UP-osobna dostava i faksom na broj: 051/770 005</w:t>
      </w:r>
    </w:p>
    <w:p w:rsidR="009A5860" w:rsidRPr="009A5860" w:rsidRDefault="009A5860" w:rsidP="00BF39B5">
      <w:pPr>
        <w:pStyle w:val="ListParagraph"/>
        <w:numPr>
          <w:ilvl w:val="0"/>
          <w:numId w:val="2"/>
        </w:numPr>
        <w:rPr>
          <w:sz w:val="20"/>
          <w:szCs w:val="20"/>
        </w:rPr>
      </w:pPr>
      <w:r w:rsidRPr="009A5860">
        <w:rPr>
          <w:sz w:val="20"/>
          <w:szCs w:val="20"/>
        </w:rPr>
        <w:t>Hrvatski Telekom d.d., Roberta</w:t>
      </w:r>
      <w:r w:rsidR="00FF7025">
        <w:rPr>
          <w:sz w:val="20"/>
          <w:szCs w:val="20"/>
        </w:rPr>
        <w:t xml:space="preserve"> Frangeša Mihanovića 9, Zagreb - </w:t>
      </w:r>
      <w:r w:rsidRPr="009A5860">
        <w:rPr>
          <w:sz w:val="20"/>
          <w:szCs w:val="20"/>
        </w:rPr>
        <w:t>osobnom dostavom</w:t>
      </w:r>
    </w:p>
    <w:p w:rsidR="009A5860" w:rsidRPr="009A5860" w:rsidRDefault="009A5860" w:rsidP="00BF39B5">
      <w:pPr>
        <w:pStyle w:val="ListParagraph"/>
        <w:numPr>
          <w:ilvl w:val="0"/>
          <w:numId w:val="2"/>
        </w:numPr>
        <w:rPr>
          <w:sz w:val="20"/>
          <w:szCs w:val="20"/>
        </w:rPr>
      </w:pPr>
      <w:r w:rsidRPr="009A5860">
        <w:rPr>
          <w:sz w:val="20"/>
          <w:szCs w:val="20"/>
        </w:rPr>
        <w:t>H1 Telekom d.d.,¸ Spli</w:t>
      </w:r>
      <w:r>
        <w:rPr>
          <w:sz w:val="20"/>
          <w:szCs w:val="20"/>
        </w:rPr>
        <w:t>t, Put Trščenice 10</w:t>
      </w:r>
      <w:r w:rsidR="00525CD9">
        <w:rPr>
          <w:sz w:val="20"/>
          <w:szCs w:val="20"/>
        </w:rPr>
        <w:t>- UP-osobna dostava i faksom na broj: 021/ 555 019</w:t>
      </w:r>
    </w:p>
    <w:p w:rsidR="009A5860" w:rsidRPr="009A5860" w:rsidRDefault="009A5860" w:rsidP="00BF39B5">
      <w:pPr>
        <w:pStyle w:val="ListParagraph"/>
        <w:numPr>
          <w:ilvl w:val="0"/>
          <w:numId w:val="2"/>
        </w:numPr>
        <w:rPr>
          <w:sz w:val="20"/>
          <w:szCs w:val="20"/>
        </w:rPr>
      </w:pPr>
      <w:r w:rsidRPr="009A5860">
        <w:rPr>
          <w:sz w:val="20"/>
          <w:szCs w:val="20"/>
        </w:rPr>
        <w:t>Iskon Interne</w:t>
      </w:r>
      <w:r>
        <w:rPr>
          <w:sz w:val="20"/>
          <w:szCs w:val="20"/>
        </w:rPr>
        <w:t>t d.d., Zagreb, Garićgradska 18</w:t>
      </w:r>
      <w:r w:rsidR="00525CD9">
        <w:rPr>
          <w:sz w:val="20"/>
          <w:szCs w:val="20"/>
        </w:rPr>
        <w:t>- osobna dostava</w:t>
      </w:r>
    </w:p>
    <w:p w:rsidR="009A5860" w:rsidRPr="009A5860" w:rsidRDefault="009A5860" w:rsidP="00BF39B5">
      <w:pPr>
        <w:pStyle w:val="ListParagraph"/>
        <w:numPr>
          <w:ilvl w:val="0"/>
          <w:numId w:val="2"/>
        </w:numPr>
        <w:rPr>
          <w:sz w:val="20"/>
          <w:szCs w:val="20"/>
        </w:rPr>
      </w:pPr>
      <w:r w:rsidRPr="009A5860">
        <w:rPr>
          <w:sz w:val="20"/>
          <w:szCs w:val="20"/>
        </w:rPr>
        <w:t>Magić Net d.</w:t>
      </w:r>
      <w:r>
        <w:rPr>
          <w:sz w:val="20"/>
          <w:szCs w:val="20"/>
        </w:rPr>
        <w:t>o.o., Ludbreg, Koprivnička 17/c</w:t>
      </w:r>
      <w:r w:rsidR="00525CD9">
        <w:rPr>
          <w:sz w:val="20"/>
          <w:szCs w:val="20"/>
        </w:rPr>
        <w:t xml:space="preserve"> - UP-osobna dostava i faksom na broj: 042/ 420 429</w:t>
      </w:r>
    </w:p>
    <w:p w:rsidR="009A5860" w:rsidRPr="009A5860" w:rsidRDefault="009A5860" w:rsidP="00BF39B5">
      <w:pPr>
        <w:pStyle w:val="ListParagraph"/>
        <w:numPr>
          <w:ilvl w:val="0"/>
          <w:numId w:val="2"/>
        </w:numPr>
        <w:rPr>
          <w:sz w:val="20"/>
          <w:szCs w:val="20"/>
        </w:rPr>
      </w:pPr>
      <w:r w:rsidRPr="009A5860">
        <w:rPr>
          <w:sz w:val="20"/>
          <w:szCs w:val="20"/>
        </w:rPr>
        <w:t>Metronet d.o.o., Za</w:t>
      </w:r>
      <w:r>
        <w:rPr>
          <w:sz w:val="20"/>
          <w:szCs w:val="20"/>
        </w:rPr>
        <w:t>greb, Ulica grada Vukovara 269d</w:t>
      </w:r>
      <w:r w:rsidR="00525CD9">
        <w:rPr>
          <w:sz w:val="20"/>
          <w:szCs w:val="20"/>
        </w:rPr>
        <w:t xml:space="preserve"> - osobna dostava</w:t>
      </w:r>
    </w:p>
    <w:p w:rsidR="009A5860" w:rsidRPr="009A5860" w:rsidRDefault="009A5860" w:rsidP="00BF39B5">
      <w:pPr>
        <w:pStyle w:val="ListParagraph"/>
        <w:numPr>
          <w:ilvl w:val="0"/>
          <w:numId w:val="2"/>
        </w:numPr>
        <w:rPr>
          <w:sz w:val="20"/>
          <w:szCs w:val="20"/>
        </w:rPr>
      </w:pPr>
      <w:r w:rsidRPr="009A5860">
        <w:rPr>
          <w:sz w:val="20"/>
          <w:szCs w:val="20"/>
        </w:rPr>
        <w:t>Metronet telekomunikacije d.d. Za</w:t>
      </w:r>
      <w:r>
        <w:rPr>
          <w:sz w:val="20"/>
          <w:szCs w:val="20"/>
        </w:rPr>
        <w:t>greb, Ulica grada Vukovara 269d</w:t>
      </w:r>
      <w:r w:rsidR="00525CD9">
        <w:rPr>
          <w:sz w:val="20"/>
          <w:szCs w:val="20"/>
        </w:rPr>
        <w:t xml:space="preserve"> - osobna dostava</w:t>
      </w:r>
    </w:p>
    <w:p w:rsidR="009A5860" w:rsidRPr="009A5860" w:rsidRDefault="009A5860" w:rsidP="00BF39B5">
      <w:pPr>
        <w:pStyle w:val="ListParagraph"/>
        <w:numPr>
          <w:ilvl w:val="0"/>
          <w:numId w:val="2"/>
        </w:numPr>
        <w:rPr>
          <w:sz w:val="20"/>
          <w:szCs w:val="20"/>
        </w:rPr>
      </w:pPr>
      <w:r w:rsidRPr="009A5860">
        <w:rPr>
          <w:sz w:val="20"/>
          <w:szCs w:val="20"/>
        </w:rPr>
        <w:t>Net-connect d</w:t>
      </w:r>
      <w:r>
        <w:rPr>
          <w:sz w:val="20"/>
          <w:szCs w:val="20"/>
        </w:rPr>
        <w:t xml:space="preserve">.o.o. Zagreb, Petrovaradinska </w:t>
      </w:r>
      <w:r w:rsidR="00525CD9">
        <w:rPr>
          <w:sz w:val="20"/>
          <w:szCs w:val="20"/>
        </w:rPr>
        <w:t>1- osobna dostava</w:t>
      </w:r>
    </w:p>
    <w:p w:rsidR="009A5860" w:rsidRPr="009A5860" w:rsidRDefault="009A5860" w:rsidP="00BF39B5">
      <w:pPr>
        <w:pStyle w:val="ListParagraph"/>
        <w:numPr>
          <w:ilvl w:val="0"/>
          <w:numId w:val="2"/>
        </w:numPr>
        <w:rPr>
          <w:sz w:val="20"/>
          <w:szCs w:val="20"/>
        </w:rPr>
      </w:pPr>
      <w:r w:rsidRPr="009A5860">
        <w:rPr>
          <w:sz w:val="20"/>
          <w:szCs w:val="20"/>
        </w:rPr>
        <w:t>Novi-Ne</w:t>
      </w:r>
      <w:r>
        <w:rPr>
          <w:sz w:val="20"/>
          <w:szCs w:val="20"/>
        </w:rPr>
        <w:t>t d.o.o., Selnica, Merhatovec 5</w:t>
      </w:r>
      <w:r w:rsidR="00525CD9">
        <w:rPr>
          <w:sz w:val="20"/>
          <w:szCs w:val="20"/>
        </w:rPr>
        <w:t xml:space="preserve"> - UP-osobna dostava i faksom na broj: 040/ 500 010</w:t>
      </w:r>
    </w:p>
    <w:p w:rsidR="009A5860" w:rsidRPr="009A5860" w:rsidRDefault="009A5860" w:rsidP="00BF39B5">
      <w:pPr>
        <w:pStyle w:val="ListParagraph"/>
        <w:numPr>
          <w:ilvl w:val="0"/>
          <w:numId w:val="2"/>
        </w:numPr>
        <w:rPr>
          <w:sz w:val="20"/>
          <w:szCs w:val="20"/>
        </w:rPr>
      </w:pPr>
      <w:r w:rsidRPr="009A5860">
        <w:rPr>
          <w:sz w:val="20"/>
          <w:szCs w:val="20"/>
        </w:rPr>
        <w:t>Omonia d.o</w:t>
      </w:r>
      <w:r>
        <w:rPr>
          <w:sz w:val="20"/>
          <w:szCs w:val="20"/>
        </w:rPr>
        <w:t>.o., Zagreb, Sisačka cesta 20/a</w:t>
      </w:r>
      <w:r w:rsidR="00525CD9">
        <w:rPr>
          <w:sz w:val="20"/>
          <w:szCs w:val="20"/>
        </w:rPr>
        <w:t xml:space="preserve"> - osobna dostava</w:t>
      </w:r>
    </w:p>
    <w:p w:rsidR="009A5860" w:rsidRPr="009A5860" w:rsidRDefault="009A5860" w:rsidP="00BF39B5">
      <w:pPr>
        <w:pStyle w:val="ListParagraph"/>
        <w:numPr>
          <w:ilvl w:val="0"/>
          <w:numId w:val="2"/>
        </w:numPr>
        <w:rPr>
          <w:sz w:val="20"/>
          <w:szCs w:val="20"/>
        </w:rPr>
      </w:pPr>
      <w:r w:rsidRPr="009A5860">
        <w:rPr>
          <w:sz w:val="20"/>
          <w:szCs w:val="20"/>
        </w:rPr>
        <w:t>Optika kabel TV d.o</w:t>
      </w:r>
      <w:r>
        <w:rPr>
          <w:sz w:val="20"/>
          <w:szCs w:val="20"/>
        </w:rPr>
        <w:t>.o., Zaprešić, Drage Švajcera 1</w:t>
      </w:r>
      <w:r w:rsidR="00525CD9">
        <w:rPr>
          <w:sz w:val="20"/>
          <w:szCs w:val="20"/>
        </w:rPr>
        <w:t>- UP-osobna dostava i faksom na broj: 01/ 339 2979</w:t>
      </w:r>
    </w:p>
    <w:p w:rsidR="009A5860" w:rsidRPr="009A5860" w:rsidRDefault="009A5860" w:rsidP="00BF39B5">
      <w:pPr>
        <w:pStyle w:val="ListParagraph"/>
        <w:numPr>
          <w:ilvl w:val="0"/>
          <w:numId w:val="2"/>
        </w:numPr>
        <w:rPr>
          <w:sz w:val="20"/>
          <w:szCs w:val="20"/>
        </w:rPr>
      </w:pPr>
      <w:r w:rsidRPr="009A5860">
        <w:rPr>
          <w:sz w:val="20"/>
          <w:szCs w:val="20"/>
        </w:rPr>
        <w:t>Orinoc</w:t>
      </w:r>
      <w:r>
        <w:rPr>
          <w:sz w:val="20"/>
          <w:szCs w:val="20"/>
        </w:rPr>
        <w:t>o d.o.o., Zagreb, Hebrangova 38</w:t>
      </w:r>
      <w:r w:rsidR="00525CD9">
        <w:rPr>
          <w:sz w:val="20"/>
          <w:szCs w:val="20"/>
        </w:rPr>
        <w:t>- osobna dostava</w:t>
      </w:r>
    </w:p>
    <w:p w:rsidR="009A5860" w:rsidRPr="009A5860" w:rsidRDefault="009A5860" w:rsidP="00BF39B5">
      <w:pPr>
        <w:pStyle w:val="ListParagraph"/>
        <w:numPr>
          <w:ilvl w:val="0"/>
          <w:numId w:val="2"/>
        </w:numPr>
        <w:rPr>
          <w:sz w:val="20"/>
          <w:szCs w:val="20"/>
        </w:rPr>
      </w:pPr>
      <w:r w:rsidRPr="009A5860">
        <w:rPr>
          <w:sz w:val="20"/>
          <w:szCs w:val="20"/>
        </w:rPr>
        <w:t xml:space="preserve">OT-Optima </w:t>
      </w:r>
      <w:r>
        <w:rPr>
          <w:sz w:val="20"/>
          <w:szCs w:val="20"/>
        </w:rPr>
        <w:t>Telekom d.d., Zagreb, Bani 75/a</w:t>
      </w:r>
      <w:r w:rsidR="00525CD9">
        <w:rPr>
          <w:sz w:val="20"/>
          <w:szCs w:val="20"/>
        </w:rPr>
        <w:t>-  osobna dostava</w:t>
      </w:r>
    </w:p>
    <w:p w:rsidR="009A5860" w:rsidRPr="009A5860" w:rsidRDefault="009A5860" w:rsidP="00BF39B5">
      <w:pPr>
        <w:pStyle w:val="ListParagraph"/>
        <w:numPr>
          <w:ilvl w:val="0"/>
          <w:numId w:val="2"/>
        </w:numPr>
        <w:rPr>
          <w:sz w:val="20"/>
          <w:szCs w:val="20"/>
        </w:rPr>
      </w:pPr>
      <w:r w:rsidRPr="009A5860">
        <w:rPr>
          <w:sz w:val="20"/>
          <w:szCs w:val="20"/>
        </w:rPr>
        <w:t>Skvid d.o.</w:t>
      </w:r>
      <w:r>
        <w:rPr>
          <w:sz w:val="20"/>
          <w:szCs w:val="20"/>
        </w:rPr>
        <w:t>o., Zagreb, Jalševečka cesta 40</w:t>
      </w:r>
      <w:r w:rsidR="00525CD9">
        <w:rPr>
          <w:sz w:val="20"/>
          <w:szCs w:val="20"/>
        </w:rPr>
        <w:t>-  osobna dostava</w:t>
      </w:r>
    </w:p>
    <w:p w:rsidR="009A5860" w:rsidRPr="009A5860" w:rsidRDefault="009A5860" w:rsidP="00BF39B5">
      <w:pPr>
        <w:pStyle w:val="ListParagraph"/>
        <w:numPr>
          <w:ilvl w:val="0"/>
          <w:numId w:val="2"/>
        </w:numPr>
        <w:rPr>
          <w:sz w:val="20"/>
          <w:szCs w:val="20"/>
        </w:rPr>
      </w:pPr>
      <w:r w:rsidRPr="009A5860">
        <w:rPr>
          <w:sz w:val="20"/>
          <w:szCs w:val="20"/>
        </w:rPr>
        <w:t>Soft</w:t>
      </w:r>
      <w:r>
        <w:rPr>
          <w:sz w:val="20"/>
          <w:szCs w:val="20"/>
        </w:rPr>
        <w:t>net d.o.o., Zagreb, Cebini 37/2</w:t>
      </w:r>
      <w:r w:rsidR="00525CD9">
        <w:rPr>
          <w:sz w:val="20"/>
          <w:szCs w:val="20"/>
        </w:rPr>
        <w:t xml:space="preserve"> - osobna dostava</w:t>
      </w:r>
    </w:p>
    <w:p w:rsidR="009A5860" w:rsidRPr="009A5860" w:rsidRDefault="009A5860" w:rsidP="00BF39B5">
      <w:pPr>
        <w:pStyle w:val="ListParagraph"/>
        <w:numPr>
          <w:ilvl w:val="0"/>
          <w:numId w:val="2"/>
        </w:numPr>
        <w:rPr>
          <w:sz w:val="20"/>
          <w:szCs w:val="20"/>
        </w:rPr>
      </w:pPr>
      <w:r w:rsidRPr="009A5860">
        <w:rPr>
          <w:sz w:val="20"/>
          <w:szCs w:val="20"/>
        </w:rPr>
        <w:t>Terrakom d.o.</w:t>
      </w:r>
      <w:r>
        <w:rPr>
          <w:sz w:val="20"/>
          <w:szCs w:val="20"/>
        </w:rPr>
        <w:t>o., Zagreb, Radnička cesta 48/1</w:t>
      </w:r>
      <w:r w:rsidR="00525CD9">
        <w:rPr>
          <w:sz w:val="20"/>
          <w:szCs w:val="20"/>
        </w:rPr>
        <w:t>- osobna dostava</w:t>
      </w:r>
    </w:p>
    <w:p w:rsidR="009A5860" w:rsidRPr="000C38A2" w:rsidRDefault="009A5860" w:rsidP="00BF39B5">
      <w:pPr>
        <w:pStyle w:val="ListParagraph"/>
        <w:numPr>
          <w:ilvl w:val="0"/>
          <w:numId w:val="2"/>
        </w:numPr>
        <w:rPr>
          <w:sz w:val="20"/>
          <w:szCs w:val="20"/>
        </w:rPr>
      </w:pPr>
      <w:r w:rsidRPr="009A5860">
        <w:rPr>
          <w:sz w:val="20"/>
          <w:szCs w:val="20"/>
        </w:rPr>
        <w:t>VIP</w:t>
      </w:r>
      <w:r>
        <w:rPr>
          <w:sz w:val="20"/>
          <w:szCs w:val="20"/>
        </w:rPr>
        <w:t>net d.o.o., Zagreb, Vrtni put 1</w:t>
      </w:r>
      <w:r w:rsidR="00525CD9">
        <w:rPr>
          <w:sz w:val="20"/>
          <w:szCs w:val="20"/>
        </w:rPr>
        <w:t xml:space="preserve"> - osobna dostava</w:t>
      </w:r>
    </w:p>
    <w:p w:rsidR="00360E51" w:rsidRPr="000C38A2" w:rsidRDefault="00360E51" w:rsidP="00BF39B5">
      <w:pPr>
        <w:pStyle w:val="ListParagraph"/>
        <w:numPr>
          <w:ilvl w:val="0"/>
          <w:numId w:val="2"/>
        </w:numPr>
        <w:rPr>
          <w:sz w:val="20"/>
          <w:szCs w:val="20"/>
        </w:rPr>
      </w:pPr>
      <w:r w:rsidRPr="000C38A2">
        <w:rPr>
          <w:sz w:val="20"/>
          <w:szCs w:val="20"/>
        </w:rPr>
        <w:t>U spis</w:t>
      </w:r>
    </w:p>
    <w:p w:rsidR="00360E51" w:rsidRPr="00625CC9" w:rsidRDefault="00360E51" w:rsidP="00360E51">
      <w:pPr>
        <w:jc w:val="both"/>
      </w:pPr>
    </w:p>
    <w:p w:rsidR="00AF32FD" w:rsidRDefault="00AF32FD" w:rsidP="007E4530">
      <w:pPr>
        <w:rPr>
          <w:sz w:val="20"/>
          <w:szCs w:val="20"/>
        </w:rPr>
        <w:sectPr w:rsidR="00AF32FD" w:rsidSect="00360993">
          <w:headerReference w:type="default" r:id="rId12"/>
          <w:footerReference w:type="default" r:id="rId13"/>
          <w:headerReference w:type="first" r:id="rId14"/>
          <w:footerReference w:type="first" r:id="rId15"/>
          <w:pgSz w:w="11906" w:h="16838" w:code="9"/>
          <w:pgMar w:top="1417" w:right="1417" w:bottom="1417" w:left="1417" w:header="340" w:footer="454" w:gutter="0"/>
          <w:cols w:space="708"/>
          <w:titlePg/>
          <w:docGrid w:linePitch="360"/>
        </w:sectPr>
      </w:pPr>
    </w:p>
    <w:tbl>
      <w:tblPr>
        <w:tblpPr w:leftFromText="187" w:rightFromText="187" w:vertAnchor="page" w:horzAnchor="margin" w:tblpXSpec="right" w:tblpY="7228"/>
        <w:tblW w:w="5000" w:type="pct"/>
        <w:tblBorders>
          <w:top w:val="single" w:sz="8" w:space="0" w:color="4F81BD"/>
          <w:left w:val="single" w:sz="8" w:space="0" w:color="4F81BD"/>
          <w:bottom w:val="single" w:sz="8" w:space="0" w:color="4F81BD"/>
          <w:right w:val="single" w:sz="8" w:space="0" w:color="4F81BD"/>
        </w:tblBorders>
        <w:tblLook w:val="06A0" w:firstRow="1" w:lastRow="0" w:firstColumn="1" w:lastColumn="0" w:noHBand="1" w:noVBand="1"/>
      </w:tblPr>
      <w:tblGrid>
        <w:gridCol w:w="6321"/>
        <w:gridCol w:w="1017"/>
        <w:gridCol w:w="1950"/>
      </w:tblGrid>
      <w:tr w:rsidR="00AF32FD" w:rsidRPr="00AF32FD" w:rsidTr="005C6783">
        <w:trPr>
          <w:trHeight w:val="2268"/>
        </w:trPr>
        <w:tc>
          <w:tcPr>
            <w:tcW w:w="6321" w:type="dxa"/>
            <w:tcBorders>
              <w:top w:val="nil"/>
              <w:left w:val="nil"/>
              <w:bottom w:val="single" w:sz="24" w:space="0" w:color="4F81BD"/>
              <w:right w:val="nil"/>
            </w:tcBorders>
            <w:shd w:val="clear" w:color="auto" w:fill="auto"/>
          </w:tcPr>
          <w:p w:rsidR="00AF32FD" w:rsidRPr="00AF32FD" w:rsidRDefault="00AF32FD" w:rsidP="00AF32FD">
            <w:pPr>
              <w:spacing w:after="200" w:line="276" w:lineRule="auto"/>
              <w:rPr>
                <w:rFonts w:ascii="Cambria" w:eastAsiaTheme="minorEastAsia" w:hAnsi="Cambria" w:cstheme="minorBidi"/>
                <w:color w:val="000000"/>
                <w:sz w:val="44"/>
                <w:szCs w:val="44"/>
              </w:rPr>
            </w:pPr>
          </w:p>
          <w:p w:rsidR="00AF32FD" w:rsidRPr="00AF32FD" w:rsidRDefault="00AF32FD" w:rsidP="00AF32FD">
            <w:pPr>
              <w:spacing w:after="200" w:line="276" w:lineRule="auto"/>
              <w:rPr>
                <w:rFonts w:ascii="Cambria" w:eastAsiaTheme="minorEastAsia" w:hAnsi="Cambria" w:cstheme="minorBidi"/>
                <w:color w:val="000000"/>
                <w:sz w:val="44"/>
                <w:szCs w:val="44"/>
              </w:rPr>
            </w:pPr>
          </w:p>
          <w:p w:rsidR="00AF32FD" w:rsidRPr="00AF32FD" w:rsidRDefault="00AF32FD" w:rsidP="00AF32FD">
            <w:pPr>
              <w:spacing w:after="200" w:line="276" w:lineRule="auto"/>
              <w:rPr>
                <w:rFonts w:ascii="Cambria" w:eastAsiaTheme="minorEastAsia" w:hAnsi="Cambria" w:cstheme="minorBidi"/>
                <w:color w:val="000000"/>
                <w:sz w:val="44"/>
                <w:szCs w:val="44"/>
              </w:rPr>
            </w:pPr>
            <w:r w:rsidRPr="00AF32FD">
              <w:rPr>
                <w:rFonts w:ascii="Cambria" w:eastAsiaTheme="minorEastAsia" w:hAnsi="Cambria" w:cstheme="minorBidi"/>
                <w:color w:val="000000"/>
                <w:sz w:val="44"/>
                <w:szCs w:val="44"/>
              </w:rPr>
              <w:t>UVJETI IP MEĐUPOVEZIVANJA</w:t>
            </w:r>
          </w:p>
          <w:p w:rsidR="00AF32FD" w:rsidRPr="00AF32FD" w:rsidRDefault="00AF32FD" w:rsidP="00AF32FD">
            <w:pPr>
              <w:spacing w:after="200" w:line="276" w:lineRule="auto"/>
              <w:rPr>
                <w:rFonts w:asciiTheme="minorHAnsi" w:eastAsiaTheme="minorEastAsia" w:hAnsiTheme="minorHAnsi" w:cstheme="minorBidi"/>
                <w:i/>
                <w:color w:val="000000"/>
                <w:sz w:val="26"/>
                <w:szCs w:val="26"/>
              </w:rPr>
            </w:pPr>
            <w:r w:rsidRPr="00AF32FD">
              <w:rPr>
                <w:rFonts w:ascii="Cambria" w:eastAsiaTheme="minorEastAsia" w:hAnsi="Cambria" w:cstheme="minorBidi"/>
                <w:color w:val="000000"/>
                <w:sz w:val="26"/>
                <w:szCs w:val="26"/>
              </w:rPr>
              <w:t xml:space="preserve">Verzija 1.1 </w:t>
            </w:r>
          </w:p>
        </w:tc>
        <w:tc>
          <w:tcPr>
            <w:tcW w:w="2967" w:type="dxa"/>
            <w:gridSpan w:val="2"/>
            <w:tcBorders>
              <w:top w:val="nil"/>
              <w:left w:val="nil"/>
              <w:bottom w:val="single" w:sz="24" w:space="0" w:color="4F81BD"/>
              <w:right w:val="nil"/>
            </w:tcBorders>
            <w:shd w:val="clear" w:color="auto" w:fill="auto"/>
          </w:tcPr>
          <w:p w:rsidR="00AF32FD" w:rsidRPr="00AF32FD" w:rsidRDefault="00AF32FD" w:rsidP="00AF32FD">
            <w:pPr>
              <w:spacing w:after="200" w:line="276" w:lineRule="auto"/>
              <w:rPr>
                <w:rFonts w:asciiTheme="minorHAnsi" w:eastAsiaTheme="minorEastAsia" w:hAnsiTheme="minorHAnsi" w:cstheme="minorBidi"/>
                <w:color w:val="000000"/>
                <w:sz w:val="40"/>
                <w:szCs w:val="40"/>
              </w:rPr>
            </w:pPr>
          </w:p>
          <w:p w:rsidR="00AF32FD" w:rsidRPr="00AF32FD" w:rsidRDefault="00AF32FD" w:rsidP="00AF32FD">
            <w:pPr>
              <w:spacing w:after="200" w:line="276" w:lineRule="auto"/>
              <w:ind w:left="1617"/>
              <w:rPr>
                <w:rFonts w:ascii="Cambria" w:eastAsiaTheme="minorEastAsia" w:hAnsi="Cambria" w:cstheme="minorBidi"/>
                <w:color w:val="365F91"/>
                <w:sz w:val="44"/>
                <w:szCs w:val="44"/>
              </w:rPr>
            </w:pPr>
          </w:p>
          <w:p w:rsidR="00AF32FD" w:rsidRPr="00AF32FD" w:rsidRDefault="00AF32FD" w:rsidP="00AF32FD">
            <w:pPr>
              <w:spacing w:after="200" w:line="276" w:lineRule="auto"/>
              <w:ind w:left="1617"/>
              <w:rPr>
                <w:rFonts w:ascii="Cambria" w:eastAsiaTheme="minorEastAsia" w:hAnsi="Cambria" w:cstheme="minorBidi"/>
                <w:color w:val="365F91"/>
                <w:sz w:val="44"/>
                <w:szCs w:val="44"/>
              </w:rPr>
            </w:pPr>
          </w:p>
          <w:p w:rsidR="00AF32FD" w:rsidRPr="00AF32FD" w:rsidRDefault="00AF32FD" w:rsidP="00AF32FD">
            <w:pPr>
              <w:spacing w:after="200" w:line="276" w:lineRule="auto"/>
              <w:ind w:left="1617"/>
              <w:rPr>
                <w:rFonts w:ascii="Cambria" w:eastAsiaTheme="minorEastAsia" w:hAnsi="Cambria" w:cstheme="minorBidi"/>
                <w:color w:val="000000"/>
                <w:sz w:val="44"/>
                <w:szCs w:val="44"/>
              </w:rPr>
            </w:pPr>
            <w:r w:rsidRPr="00AF32FD">
              <w:rPr>
                <w:rFonts w:ascii="Cambria" w:eastAsiaTheme="minorEastAsia" w:hAnsi="Cambria" w:cstheme="minorBidi"/>
                <w:color w:val="365F91"/>
                <w:sz w:val="44"/>
                <w:szCs w:val="44"/>
              </w:rPr>
              <w:t>2016</w:t>
            </w:r>
          </w:p>
        </w:tc>
      </w:tr>
      <w:tr w:rsidR="00AF32FD" w:rsidRPr="00AF32FD" w:rsidTr="005C6783">
        <w:trPr>
          <w:trHeight w:val="737"/>
        </w:trPr>
        <w:tc>
          <w:tcPr>
            <w:tcW w:w="7338" w:type="dxa"/>
            <w:gridSpan w:val="2"/>
            <w:tcBorders>
              <w:left w:val="nil"/>
              <w:bottom w:val="nil"/>
              <w:right w:val="single" w:sz="8" w:space="0" w:color="4F81BD"/>
            </w:tcBorders>
            <w:shd w:val="clear" w:color="auto" w:fill="FFFFFF"/>
          </w:tcPr>
          <w:p w:rsidR="00AF32FD" w:rsidRPr="00AF32FD" w:rsidRDefault="00AF32FD" w:rsidP="00AF32FD">
            <w:pPr>
              <w:numPr>
                <w:ilvl w:val="1"/>
                <w:numId w:val="0"/>
              </w:numPr>
              <w:spacing w:after="200" w:line="276" w:lineRule="auto"/>
              <w:rPr>
                <w:rFonts w:ascii="Cambria" w:hAnsi="Cambria"/>
                <w:i/>
                <w:iCs/>
                <w:color w:val="4F81BD"/>
                <w:spacing w:val="15"/>
                <w:sz w:val="28"/>
                <w:szCs w:val="28"/>
                <w:highlight w:val="yellow"/>
              </w:rPr>
            </w:pPr>
            <w:r w:rsidRPr="00AF32FD">
              <w:rPr>
                <w:rFonts w:ascii="Cambria" w:hAnsi="Cambria"/>
                <w:i/>
                <w:iCs/>
                <w:color w:val="4F81BD"/>
                <w:spacing w:val="15"/>
                <w:sz w:val="28"/>
                <w:szCs w:val="28"/>
              </w:rPr>
              <w:t>Hrvatska regulatorna agencija za mrežne djelatnosti</w:t>
            </w:r>
          </w:p>
        </w:tc>
        <w:tc>
          <w:tcPr>
            <w:tcW w:w="1950" w:type="dxa"/>
            <w:shd w:val="clear" w:color="auto" w:fill="auto"/>
            <w:vAlign w:val="center"/>
          </w:tcPr>
          <w:p w:rsidR="00AF32FD" w:rsidRPr="00AF32FD" w:rsidRDefault="00AF32FD" w:rsidP="00AF32FD">
            <w:pPr>
              <w:spacing w:after="200" w:line="276" w:lineRule="auto"/>
              <w:jc w:val="right"/>
              <w:rPr>
                <w:rFonts w:asciiTheme="minorHAnsi" w:eastAsiaTheme="minorEastAsia" w:hAnsiTheme="minorHAnsi" w:cstheme="minorBidi"/>
                <w:color w:val="000000"/>
                <w:sz w:val="40"/>
                <w:szCs w:val="40"/>
                <w:highlight w:val="yellow"/>
              </w:rPr>
            </w:pPr>
            <w:r w:rsidRPr="00AF32FD">
              <w:rPr>
                <w:rFonts w:ascii="Cambria" w:eastAsiaTheme="minorEastAsia" w:hAnsi="Cambria" w:cstheme="minorBidi"/>
                <w:noProof/>
                <w:color w:val="000000"/>
                <w:sz w:val="22"/>
                <w:szCs w:val="22"/>
              </w:rPr>
              <w:drawing>
                <wp:anchor distT="0" distB="0" distL="114300" distR="114300" simplePos="0" relativeHeight="251659264" behindDoc="1" locked="0" layoutInCell="1" allowOverlap="1" wp14:anchorId="1A3F90A0" wp14:editId="139BFF1A">
                  <wp:simplePos x="0" y="0"/>
                  <wp:positionH relativeFrom="column">
                    <wp:posOffset>342265</wp:posOffset>
                  </wp:positionH>
                  <wp:positionV relativeFrom="paragraph">
                    <wp:posOffset>-4445</wp:posOffset>
                  </wp:positionV>
                  <wp:extent cx="342900" cy="224790"/>
                  <wp:effectExtent l="0" t="0" r="0" b="381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anchor>
              </w:drawing>
            </w:r>
          </w:p>
        </w:tc>
      </w:tr>
    </w:tbl>
    <w:p w:rsidR="00AF32FD" w:rsidRDefault="00AF32FD" w:rsidP="00AF32FD">
      <w:pPr>
        <w:keepNext/>
        <w:keepLines/>
        <w:spacing w:before="48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br w:type="page"/>
      </w:r>
    </w:p>
    <w:sdt>
      <w:sdtPr>
        <w:rPr>
          <w:rFonts w:asciiTheme="minorHAnsi" w:eastAsiaTheme="minorHAnsi" w:hAnsiTheme="minorHAnsi" w:cstheme="minorBidi"/>
          <w:sz w:val="22"/>
          <w:szCs w:val="22"/>
          <w:lang w:eastAsia="en-US"/>
        </w:rPr>
        <w:id w:val="731424972"/>
        <w:docPartObj>
          <w:docPartGallery w:val="Table of Contents"/>
          <w:docPartUnique/>
        </w:docPartObj>
      </w:sdtPr>
      <w:sdtEndPr>
        <w:rPr>
          <w:rFonts w:eastAsiaTheme="minorEastAsia"/>
          <w:noProof/>
          <w:lang w:eastAsia="hr-HR"/>
        </w:rPr>
      </w:sdtEndPr>
      <w:sdtContent>
        <w:p w:rsidR="00AF32FD" w:rsidRPr="00AF32FD" w:rsidRDefault="00AF32FD" w:rsidP="00AF32FD">
          <w:pPr>
            <w:spacing w:after="200" w:line="276" w:lineRule="auto"/>
            <w:rPr>
              <w:rFonts w:asciiTheme="minorHAnsi" w:eastAsiaTheme="majorEastAsia" w:hAnsiTheme="minorHAnsi" w:cstheme="majorBidi"/>
              <w:b/>
              <w:bCs/>
              <w:color w:val="365F91" w:themeColor="accent1" w:themeShade="BF"/>
              <w:sz w:val="28"/>
              <w:szCs w:val="28"/>
              <w:lang w:val="en-US" w:eastAsia="ja-JP"/>
            </w:rPr>
          </w:pPr>
          <w:r w:rsidRPr="00AF32FD">
            <w:rPr>
              <w:rFonts w:asciiTheme="minorHAnsi" w:eastAsiaTheme="majorEastAsia" w:hAnsiTheme="minorHAnsi" w:cstheme="majorBidi"/>
              <w:b/>
              <w:bCs/>
              <w:color w:val="365F91" w:themeColor="accent1" w:themeShade="BF"/>
              <w:sz w:val="28"/>
              <w:szCs w:val="28"/>
              <w:lang w:val="en-US" w:eastAsia="ja-JP"/>
            </w:rPr>
            <w:t>Sadržaj</w:t>
          </w:r>
        </w:p>
        <w:p w:rsidR="00AF32FD" w:rsidRPr="00AF32FD" w:rsidRDefault="00AF32FD" w:rsidP="00AF32FD">
          <w:pPr>
            <w:tabs>
              <w:tab w:val="right" w:leader="dot" w:pos="9062"/>
            </w:tabs>
            <w:spacing w:after="100" w:line="276" w:lineRule="auto"/>
            <w:rPr>
              <w:rFonts w:asciiTheme="minorHAnsi" w:eastAsiaTheme="minorEastAsia" w:hAnsiTheme="minorHAnsi" w:cstheme="minorBidi"/>
              <w:noProof/>
              <w:sz w:val="22"/>
              <w:szCs w:val="22"/>
            </w:rPr>
          </w:pPr>
          <w:r w:rsidRPr="00AF32FD">
            <w:rPr>
              <w:rFonts w:asciiTheme="minorHAnsi" w:eastAsiaTheme="minorEastAsia" w:hAnsiTheme="minorHAnsi" w:cstheme="minorBidi"/>
              <w:sz w:val="22"/>
              <w:szCs w:val="22"/>
            </w:rPr>
            <w:fldChar w:fldCharType="begin"/>
          </w:r>
          <w:r w:rsidRPr="00AF32FD">
            <w:rPr>
              <w:rFonts w:asciiTheme="minorHAnsi" w:eastAsiaTheme="minorEastAsia" w:hAnsiTheme="minorHAnsi" w:cstheme="minorBidi"/>
              <w:sz w:val="22"/>
              <w:szCs w:val="22"/>
            </w:rPr>
            <w:instrText xml:space="preserve"> TOC \o "1-3" \h \z \u </w:instrText>
          </w:r>
          <w:r w:rsidRPr="00AF32FD">
            <w:rPr>
              <w:rFonts w:asciiTheme="minorHAnsi" w:eastAsiaTheme="minorEastAsia" w:hAnsiTheme="minorHAnsi" w:cstheme="minorBidi"/>
              <w:sz w:val="22"/>
              <w:szCs w:val="22"/>
            </w:rPr>
            <w:fldChar w:fldCharType="separate"/>
          </w:r>
          <w:hyperlink w:anchor="_Toc467159196" w:history="1">
            <w:r w:rsidRPr="00AF32FD">
              <w:rPr>
                <w:rFonts w:asciiTheme="minorHAnsi" w:eastAsiaTheme="minorEastAsia" w:hAnsiTheme="minorHAnsi" w:cstheme="minorBidi"/>
                <w:noProof/>
                <w:color w:val="0000FF" w:themeColor="hyperlink"/>
                <w:sz w:val="22"/>
                <w:szCs w:val="22"/>
                <w:u w:val="single"/>
              </w:rPr>
              <w:t>1. KONTEKST</w:t>
            </w:r>
            <w:r w:rsidRPr="00AF32FD">
              <w:rPr>
                <w:rFonts w:asciiTheme="minorHAnsi" w:eastAsiaTheme="minorEastAsia" w:hAnsiTheme="minorHAnsi" w:cstheme="minorBidi"/>
                <w:noProof/>
                <w:webHidden/>
                <w:sz w:val="22"/>
                <w:szCs w:val="22"/>
              </w:rPr>
              <w:tab/>
            </w:r>
            <w:r w:rsidRPr="00AF32FD">
              <w:rPr>
                <w:rFonts w:asciiTheme="minorHAnsi" w:eastAsiaTheme="minorEastAsia" w:hAnsiTheme="minorHAnsi" w:cstheme="minorBidi"/>
                <w:noProof/>
                <w:webHidden/>
                <w:sz w:val="22"/>
                <w:szCs w:val="22"/>
              </w:rPr>
              <w:fldChar w:fldCharType="begin"/>
            </w:r>
            <w:r w:rsidRPr="00AF32FD">
              <w:rPr>
                <w:rFonts w:asciiTheme="minorHAnsi" w:eastAsiaTheme="minorEastAsia" w:hAnsiTheme="minorHAnsi" w:cstheme="minorBidi"/>
                <w:noProof/>
                <w:webHidden/>
                <w:sz w:val="22"/>
                <w:szCs w:val="22"/>
              </w:rPr>
              <w:instrText xml:space="preserve"> PAGEREF _Toc467159196 \h </w:instrText>
            </w:r>
            <w:r w:rsidRPr="00AF32FD">
              <w:rPr>
                <w:rFonts w:asciiTheme="minorHAnsi" w:eastAsiaTheme="minorEastAsia" w:hAnsiTheme="minorHAnsi" w:cstheme="minorBidi"/>
                <w:noProof/>
                <w:webHidden/>
                <w:sz w:val="22"/>
                <w:szCs w:val="22"/>
              </w:rPr>
            </w:r>
            <w:r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w:t>
            </w:r>
            <w:r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197" w:history="1">
            <w:r w:rsidR="00AF32FD" w:rsidRPr="00AF32FD">
              <w:rPr>
                <w:rFonts w:asciiTheme="minorHAnsi" w:eastAsiaTheme="minorEastAsia" w:hAnsiTheme="minorHAnsi" w:cstheme="minorBidi"/>
                <w:noProof/>
                <w:color w:val="0000FF" w:themeColor="hyperlink"/>
                <w:sz w:val="22"/>
                <w:szCs w:val="22"/>
                <w:u w:val="single"/>
              </w:rPr>
              <w:t>1.1. Svrha dokumenta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_Toc467159197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198" w:history="1">
            <w:r w:rsidR="00AF32FD" w:rsidRPr="00AF32FD">
              <w:rPr>
                <w:rFonts w:asciiTheme="minorHAnsi" w:eastAsiaTheme="minorEastAsia" w:hAnsiTheme="minorHAnsi" w:cstheme="minorBidi"/>
                <w:noProof/>
                <w:color w:val="0000FF" w:themeColor="hyperlink"/>
                <w:sz w:val="22"/>
                <w:szCs w:val="22"/>
                <w:u w:val="single"/>
              </w:rPr>
              <w:t>1.1.1. Osnovne usluge/Upravljanje pozivom</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_Toc467159198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199" w:history="1">
            <w:r w:rsidR="00AF32FD" w:rsidRPr="00AF32FD">
              <w:rPr>
                <w:rFonts w:asciiTheme="minorHAnsi" w:eastAsiaTheme="minorEastAsia" w:hAnsiTheme="minorHAnsi" w:cstheme="minorBidi"/>
                <w:noProof/>
                <w:color w:val="0000FF" w:themeColor="hyperlink"/>
                <w:sz w:val="22"/>
                <w:szCs w:val="22"/>
                <w:u w:val="single"/>
              </w:rPr>
              <w:t>1.1.2. Dodatne usluge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_Toc467159199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00" w:history="1">
            <w:r w:rsidR="00AF32FD" w:rsidRPr="00AF32FD">
              <w:rPr>
                <w:rFonts w:asciiTheme="minorHAnsi" w:eastAsiaTheme="minorEastAsia" w:hAnsiTheme="minorHAnsi" w:cstheme="minorBidi"/>
                <w:noProof/>
                <w:color w:val="0000FF" w:themeColor="hyperlink"/>
                <w:sz w:val="22"/>
                <w:szCs w:val="22"/>
                <w:u w:val="single"/>
              </w:rPr>
              <w:t>1.2. Standardi i protokoli</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_Toc467159200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01" w:history="1">
            <w:r w:rsidR="00AF32FD" w:rsidRPr="00AF32FD">
              <w:rPr>
                <w:rFonts w:asciiTheme="minorHAnsi" w:eastAsiaTheme="minorEastAsia" w:hAnsiTheme="minorHAnsi" w:cstheme="minorBidi"/>
                <w:noProof/>
                <w:color w:val="0000FF" w:themeColor="hyperlink"/>
                <w:sz w:val="22"/>
                <w:szCs w:val="22"/>
                <w:u w:val="single"/>
              </w:rPr>
              <w:t>2. REFERENTNI DOKUMENTI</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_Toc467159201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02" w:history="1">
            <w:r w:rsidR="00AF32FD" w:rsidRPr="00AF32FD">
              <w:rPr>
                <w:rFonts w:asciiTheme="minorHAnsi" w:eastAsiaTheme="minorEastAsia" w:hAnsiTheme="minorHAnsi" w:cstheme="minorBidi"/>
                <w:noProof/>
                <w:color w:val="0000FF" w:themeColor="hyperlink"/>
                <w:sz w:val="22"/>
                <w:szCs w:val="22"/>
                <w:u w:val="single"/>
              </w:rPr>
              <w:t>3. KRATICE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_Toc467159202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4</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03" w:history="1">
            <w:r w:rsidR="00AF32FD" w:rsidRPr="00AF32FD">
              <w:rPr>
                <w:rFonts w:asciiTheme="minorHAnsi" w:eastAsiaTheme="minorEastAsia" w:hAnsiTheme="minorHAnsi" w:cstheme="minorBidi"/>
                <w:noProof/>
                <w:color w:val="0000FF" w:themeColor="hyperlink"/>
                <w:sz w:val="22"/>
                <w:szCs w:val="22"/>
                <w:u w:val="single"/>
              </w:rPr>
              <w:t>4. SIP SIGNALIZACIJSKE PORUKE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_Toc467159203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4</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04" w:history="1">
            <w:r w:rsidR="00AF32FD" w:rsidRPr="00AF32FD">
              <w:rPr>
                <w:rFonts w:asciiTheme="minorHAnsi" w:eastAsiaTheme="minorEastAsia" w:hAnsiTheme="minorHAnsi" w:cstheme="minorBidi"/>
                <w:noProof/>
                <w:color w:val="0000FF" w:themeColor="hyperlink"/>
                <w:sz w:val="22"/>
                <w:szCs w:val="22"/>
                <w:u w:val="single"/>
              </w:rPr>
              <w:t>4.1. Definicije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_Toc467159204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4</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05" w:history="1">
            <w:r w:rsidR="00AF32FD" w:rsidRPr="00AF32FD">
              <w:rPr>
                <w:rFonts w:asciiTheme="minorHAnsi" w:eastAsiaTheme="minorEastAsia" w:hAnsiTheme="minorHAnsi" w:cstheme="minorBidi"/>
                <w:noProof/>
                <w:color w:val="0000FF" w:themeColor="hyperlink"/>
                <w:sz w:val="22"/>
                <w:szCs w:val="22"/>
                <w:u w:val="single"/>
              </w:rPr>
              <w:t>4.2. Transportni protokol</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_Toc467159205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06" w:history="1">
            <w:r w:rsidR="00AF32FD" w:rsidRPr="00AF32FD">
              <w:rPr>
                <w:rFonts w:asciiTheme="minorHAnsi" w:eastAsiaTheme="minorEastAsia" w:hAnsiTheme="minorHAnsi" w:cstheme="minorBidi"/>
                <w:noProof/>
                <w:color w:val="0000FF" w:themeColor="hyperlink"/>
                <w:sz w:val="22"/>
                <w:szCs w:val="22"/>
                <w:u w:val="single"/>
              </w:rPr>
              <w:t>4.3. SIP metode i headeri</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_Toc467159206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07" w:history="1">
            <w:r w:rsidR="00AF32FD" w:rsidRPr="00AF32FD">
              <w:rPr>
                <w:rFonts w:asciiTheme="minorHAnsi" w:eastAsiaTheme="minorEastAsia" w:hAnsiTheme="minorHAnsi" w:cstheme="minorBidi"/>
                <w:noProof/>
                <w:color w:val="0000FF" w:themeColor="hyperlink"/>
                <w:sz w:val="22"/>
                <w:szCs w:val="22"/>
                <w:u w:val="single"/>
              </w:rPr>
              <w:t>4.3.1. SIP metode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_Toc467159207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08" w:history="1">
            <w:r w:rsidR="00AF32FD" w:rsidRPr="00AF32FD">
              <w:rPr>
                <w:rFonts w:asciiTheme="minorHAnsi" w:eastAsiaTheme="minorEastAsia" w:hAnsiTheme="minorHAnsi" w:cstheme="minorBidi"/>
                <w:noProof/>
                <w:color w:val="0000FF" w:themeColor="hyperlink"/>
                <w:sz w:val="22"/>
                <w:szCs w:val="22"/>
                <w:u w:val="single"/>
              </w:rPr>
              <w:t>4.3.2. Ponašanje mreže u prijemu</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_Toc467159208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09" w:history="1">
            <w:r w:rsidR="00AF32FD" w:rsidRPr="00AF32FD">
              <w:rPr>
                <w:rFonts w:asciiTheme="minorHAnsi" w:eastAsiaTheme="minorEastAsia" w:hAnsiTheme="minorHAnsi" w:cstheme="minorBidi"/>
                <w:noProof/>
                <w:color w:val="0000FF" w:themeColor="hyperlink"/>
                <w:sz w:val="22"/>
                <w:szCs w:val="22"/>
                <w:u w:val="single"/>
              </w:rPr>
              <w:t>4.3.3. Ponašanje mreže u odašiljanju (</w:t>
            </w:r>
            <w:r w:rsidR="00AF32FD" w:rsidRPr="00AF32FD">
              <w:rPr>
                <w:rFonts w:asciiTheme="minorHAnsi" w:eastAsiaTheme="minorEastAsia" w:hAnsiTheme="minorHAnsi" w:cstheme="minorBidi"/>
                <w:i/>
                <w:noProof/>
                <w:color w:val="0000FF" w:themeColor="hyperlink"/>
                <w:sz w:val="22"/>
                <w:szCs w:val="22"/>
                <w:u w:val="single"/>
              </w:rPr>
              <w:t>Network behaviour in emission</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_Toc467159209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7</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10" w:history="1">
            <w:r w:rsidR="00AF32FD" w:rsidRPr="00AF32FD">
              <w:rPr>
                <w:rFonts w:asciiTheme="minorHAnsi" w:eastAsiaTheme="minorEastAsia" w:hAnsiTheme="minorHAnsi" w:cstheme="minorBidi"/>
                <w:noProof/>
                <w:color w:val="0000FF" w:themeColor="hyperlink"/>
                <w:sz w:val="22"/>
                <w:szCs w:val="22"/>
                <w:u w:val="single"/>
              </w:rPr>
              <w:t>4.3.4. Inicijalna INVITE metoda (</w:t>
            </w:r>
            <w:r w:rsidR="00AF32FD" w:rsidRPr="00AF32FD">
              <w:rPr>
                <w:rFonts w:asciiTheme="minorHAnsi" w:eastAsiaTheme="minorEastAsia" w:hAnsiTheme="minorHAnsi" w:cstheme="minorBidi"/>
                <w:i/>
                <w:noProof/>
                <w:color w:val="0000FF" w:themeColor="hyperlink"/>
                <w:sz w:val="22"/>
                <w:szCs w:val="22"/>
                <w:u w:val="single"/>
              </w:rPr>
              <w:t>Initial</w:t>
            </w:r>
            <w:r w:rsidR="00AF32FD" w:rsidRPr="00AF32FD">
              <w:rPr>
                <w:rFonts w:asciiTheme="minorHAnsi" w:eastAsiaTheme="minorEastAsia" w:hAnsiTheme="minorHAnsi" w:cstheme="minorBidi"/>
                <w:noProof/>
                <w:color w:val="0000FF" w:themeColor="hyperlink"/>
                <w:sz w:val="22"/>
                <w:szCs w:val="22"/>
                <w:u w:val="single"/>
              </w:rPr>
              <w:t xml:space="preserve"> INVITE </w:t>
            </w:r>
            <w:r w:rsidR="00AF32FD" w:rsidRPr="00AF32FD">
              <w:rPr>
                <w:rFonts w:asciiTheme="minorHAnsi" w:eastAsiaTheme="minorEastAsia" w:hAnsiTheme="minorHAnsi" w:cstheme="minorBidi"/>
                <w:i/>
                <w:noProof/>
                <w:color w:val="0000FF" w:themeColor="hyperlink"/>
                <w:sz w:val="22"/>
                <w:szCs w:val="22"/>
                <w:u w:val="single"/>
              </w:rPr>
              <w:t>method</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_Toc467159210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7</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11" w:history="1">
            <w:r w:rsidR="00AF32FD" w:rsidRPr="00AF32FD">
              <w:rPr>
                <w:rFonts w:asciiTheme="minorHAnsi" w:eastAsiaTheme="minorEastAsia" w:hAnsiTheme="minorHAnsi" w:cstheme="minorBidi"/>
                <w:noProof/>
                <w:color w:val="0000FF" w:themeColor="hyperlink"/>
                <w:sz w:val="22"/>
                <w:szCs w:val="22"/>
                <w:u w:val="single"/>
              </w:rPr>
              <w:t>4.3.5. Re-INVITE zahtjev</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_Toc467159211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12</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12" w:history="1">
            <w:r w:rsidR="00AF32FD" w:rsidRPr="00AF32FD">
              <w:rPr>
                <w:rFonts w:asciiTheme="minorHAnsi" w:eastAsiaTheme="minorEastAsia" w:hAnsiTheme="minorHAnsi" w:cstheme="minorBidi"/>
                <w:noProof/>
                <w:color w:val="0000FF" w:themeColor="hyperlink"/>
                <w:sz w:val="22"/>
                <w:szCs w:val="22"/>
                <w:u w:val="single"/>
              </w:rPr>
              <w:t>4.3.6. CANCEL metoda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_Toc467159212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14</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13" w:history="1">
            <w:r w:rsidR="00AF32FD" w:rsidRPr="00AF32FD">
              <w:rPr>
                <w:rFonts w:asciiTheme="minorHAnsi" w:eastAsiaTheme="minorEastAsia" w:hAnsiTheme="minorHAnsi" w:cstheme="minorBidi"/>
                <w:noProof/>
                <w:color w:val="0000FF" w:themeColor="hyperlink"/>
                <w:sz w:val="22"/>
                <w:szCs w:val="22"/>
                <w:u w:val="single"/>
              </w:rPr>
              <w:t>4.3.7. ACK metoda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_Toc467159213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14" w:history="1">
            <w:r w:rsidR="00AF32FD" w:rsidRPr="00AF32FD">
              <w:rPr>
                <w:rFonts w:asciiTheme="minorHAnsi" w:eastAsiaTheme="minorEastAsia" w:hAnsiTheme="minorHAnsi" w:cstheme="minorBidi"/>
                <w:noProof/>
                <w:color w:val="0000FF" w:themeColor="hyperlink"/>
                <w:sz w:val="22"/>
                <w:szCs w:val="22"/>
                <w:u w:val="single"/>
              </w:rPr>
              <w:t>4.3.8. BYE metoda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_Toc467159214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16</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15" w:history="1">
            <w:r w:rsidR="00AF32FD" w:rsidRPr="00AF32FD">
              <w:rPr>
                <w:rFonts w:asciiTheme="minorHAnsi" w:eastAsiaTheme="minorEastAsia" w:hAnsiTheme="minorHAnsi" w:cstheme="minorBidi"/>
                <w:noProof/>
                <w:color w:val="0000FF" w:themeColor="hyperlink"/>
                <w:sz w:val="22"/>
                <w:szCs w:val="22"/>
                <w:u w:val="single"/>
              </w:rPr>
              <w:t>4.3.9. OPTIONS metode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_Toc467159215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17</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16" w:history="1">
            <w:r w:rsidR="00AF32FD" w:rsidRPr="00AF32FD">
              <w:rPr>
                <w:rFonts w:asciiTheme="minorHAnsi" w:eastAsiaTheme="minorEastAsia" w:hAnsiTheme="minorHAnsi" w:cstheme="minorBidi"/>
                <w:noProof/>
                <w:color w:val="0000FF" w:themeColor="hyperlink"/>
                <w:sz w:val="22"/>
                <w:szCs w:val="22"/>
                <w:u w:val="single"/>
              </w:rPr>
              <w:t>4.4. Kompaktna forma SIP zaglavlja (</w:t>
            </w:r>
            <w:r w:rsidR="00AF32FD" w:rsidRPr="00AF32FD">
              <w:rPr>
                <w:rFonts w:asciiTheme="minorHAnsi" w:eastAsiaTheme="minorEastAsia" w:hAnsiTheme="minorHAnsi" w:cstheme="minorBidi"/>
                <w:i/>
                <w:noProof/>
                <w:color w:val="0000FF" w:themeColor="hyperlink"/>
                <w:sz w:val="22"/>
                <w:szCs w:val="22"/>
                <w:u w:val="single"/>
              </w:rPr>
              <w:t>headera</w:t>
            </w:r>
            <w:r w:rsidR="00AF32FD" w:rsidRPr="00AF32FD">
              <w:rPr>
                <w:rFonts w:asciiTheme="minorHAnsi" w:eastAsiaTheme="minorEastAsia" w:hAnsiTheme="minorHAnsi" w:cstheme="minorBidi"/>
                <w:noProof/>
                <w:color w:val="0000FF" w:themeColor="hyperlink"/>
                <w:sz w:val="22"/>
                <w:szCs w:val="22"/>
                <w:u w:val="single"/>
              </w:rPr>
              <w:t xml:space="preserve">) (SIP </w:t>
            </w:r>
            <w:r w:rsidR="00AF32FD" w:rsidRPr="00AF32FD">
              <w:rPr>
                <w:rFonts w:asciiTheme="minorHAnsi" w:eastAsiaTheme="minorEastAsia" w:hAnsiTheme="minorHAnsi" w:cstheme="minorBidi"/>
                <w:i/>
                <w:noProof/>
                <w:color w:val="0000FF" w:themeColor="hyperlink"/>
                <w:sz w:val="22"/>
                <w:szCs w:val="22"/>
                <w:u w:val="single"/>
              </w:rPr>
              <w:t>headers compact form</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_Toc467159216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18</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17" w:history="1">
            <w:r w:rsidR="00AF32FD" w:rsidRPr="00AF32FD">
              <w:rPr>
                <w:rFonts w:asciiTheme="minorHAnsi" w:eastAsiaTheme="minorEastAsia" w:hAnsiTheme="minorHAnsi" w:cstheme="minorBidi"/>
                <w:noProof/>
                <w:color w:val="0000FF" w:themeColor="hyperlink"/>
                <w:sz w:val="22"/>
                <w:szCs w:val="22"/>
                <w:u w:val="single"/>
              </w:rPr>
              <w:t>4.5. Maksimalna duljina poruke (</w:t>
            </w:r>
            <w:r w:rsidR="00AF32FD" w:rsidRPr="00AF32FD">
              <w:rPr>
                <w:rFonts w:asciiTheme="minorHAnsi" w:eastAsiaTheme="minorEastAsia" w:hAnsiTheme="minorHAnsi" w:cstheme="minorBidi"/>
                <w:i/>
                <w:noProof/>
                <w:color w:val="0000FF" w:themeColor="hyperlink"/>
                <w:sz w:val="22"/>
                <w:szCs w:val="22"/>
                <w:u w:val="single"/>
              </w:rPr>
              <w:t>Maximum message size</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_Toc467159217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18</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18" w:history="1">
            <w:r w:rsidR="00AF32FD" w:rsidRPr="00AF32FD">
              <w:rPr>
                <w:rFonts w:asciiTheme="minorHAnsi" w:eastAsiaTheme="minorEastAsia" w:hAnsiTheme="minorHAnsi" w:cstheme="minorBidi"/>
                <w:noProof/>
                <w:color w:val="0000FF" w:themeColor="hyperlink"/>
                <w:sz w:val="22"/>
                <w:szCs w:val="22"/>
                <w:u w:val="single"/>
              </w:rPr>
              <w:t>5. TIJELA PORUKE (</w:t>
            </w:r>
            <w:r w:rsidR="00AF32FD" w:rsidRPr="00AF32FD">
              <w:rPr>
                <w:rFonts w:asciiTheme="minorHAnsi" w:eastAsiaTheme="minorEastAsia" w:hAnsiTheme="minorHAnsi" w:cstheme="minorBidi"/>
                <w:i/>
                <w:noProof/>
                <w:color w:val="0000FF" w:themeColor="hyperlink"/>
                <w:sz w:val="22"/>
                <w:szCs w:val="22"/>
                <w:u w:val="single"/>
              </w:rPr>
              <w:t>MESSAGE BODIES</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_Toc467159218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19</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19" w:history="1">
            <w:r w:rsidR="00AF32FD" w:rsidRPr="00AF32FD">
              <w:rPr>
                <w:rFonts w:asciiTheme="minorHAnsi" w:eastAsiaTheme="minorEastAsia" w:hAnsiTheme="minorHAnsi" w:cstheme="minorBidi"/>
                <w:noProof/>
                <w:color w:val="0000FF" w:themeColor="hyperlink"/>
                <w:sz w:val="22"/>
                <w:szCs w:val="22"/>
                <w:u w:val="single"/>
              </w:rPr>
              <w:t>6. PODRŽANE OZNAKE MOGUĆNOSTI SIP EKSTENZIJA (</w:t>
            </w:r>
            <w:r w:rsidR="00AF32FD" w:rsidRPr="00AF32FD">
              <w:rPr>
                <w:rFonts w:asciiTheme="minorHAnsi" w:eastAsiaTheme="minorEastAsia" w:hAnsiTheme="minorHAnsi" w:cstheme="minorBidi"/>
                <w:i/>
                <w:noProof/>
                <w:color w:val="0000FF" w:themeColor="hyperlink"/>
                <w:sz w:val="22"/>
                <w:szCs w:val="22"/>
                <w:u w:val="single"/>
              </w:rPr>
              <w:t>SUPPORTED OPTION TAGS OF SIP EXTENSIONS</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_Toc467159219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19</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20" w:history="1">
            <w:r w:rsidR="00AF32FD" w:rsidRPr="00AF32FD">
              <w:rPr>
                <w:rFonts w:asciiTheme="minorHAnsi" w:eastAsiaTheme="minorEastAsia" w:hAnsiTheme="minorHAnsi" w:cstheme="minorBidi"/>
                <w:noProof/>
                <w:color w:val="0000FF" w:themeColor="hyperlink"/>
                <w:sz w:val="22"/>
                <w:szCs w:val="22"/>
                <w:u w:val="single"/>
              </w:rPr>
              <w:t>7. FORMAT IDENTIFIKACIJE, PARAMETRI ADRESE I SIGNALIZACIJSKI MOD (IDENTITIES FORMAT, ADDRESS PARAMETERS AND SIGNALLING MODE)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_Toc467159220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19</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21" w:history="1">
            <w:r w:rsidR="00AF32FD" w:rsidRPr="00AF32FD">
              <w:rPr>
                <w:rFonts w:asciiTheme="minorHAnsi" w:eastAsiaTheme="minorEastAsia" w:hAnsiTheme="minorHAnsi" w:cstheme="minorBidi"/>
                <w:noProof/>
                <w:color w:val="0000FF" w:themeColor="hyperlink"/>
                <w:sz w:val="22"/>
                <w:szCs w:val="22"/>
                <w:u w:val="single"/>
              </w:rPr>
              <w:t>8. UPRAVLJANJE MEDIJSKOM SESIJOM (MEDIA SESSION MANAGEMENT)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_Toc467159221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24</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22" w:history="1">
            <w:r w:rsidR="00AF32FD" w:rsidRPr="00AF32FD">
              <w:rPr>
                <w:rFonts w:asciiTheme="minorHAnsi" w:eastAsiaTheme="minorEastAsia" w:hAnsiTheme="minorHAnsi" w:cstheme="minorBidi"/>
                <w:noProof/>
                <w:color w:val="0000FF" w:themeColor="hyperlink"/>
                <w:sz w:val="22"/>
                <w:szCs w:val="22"/>
                <w:u w:val="single"/>
              </w:rPr>
              <w:t>8.1. Uspostava medijske sesije (Media session establishment)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_Toc467159222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24</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23" w:history="1">
            <w:r w:rsidR="00AF32FD" w:rsidRPr="00AF32FD">
              <w:rPr>
                <w:rFonts w:asciiTheme="minorHAnsi" w:eastAsiaTheme="minorEastAsia" w:hAnsiTheme="minorHAnsi" w:cstheme="minorBidi"/>
                <w:noProof/>
                <w:color w:val="0000FF" w:themeColor="hyperlink"/>
                <w:sz w:val="22"/>
                <w:szCs w:val="22"/>
                <w:u w:val="single"/>
              </w:rPr>
              <w:t>8.1.1. Inicijalna INVITE poruka (Initial INVITE message)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_Toc467159223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24</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24" w:history="1">
            <w:r w:rsidR="00AF32FD" w:rsidRPr="00AF32FD">
              <w:rPr>
                <w:rFonts w:asciiTheme="minorHAnsi" w:eastAsiaTheme="minorEastAsia" w:hAnsiTheme="minorHAnsi" w:cstheme="minorBidi"/>
                <w:noProof/>
                <w:color w:val="0000FF" w:themeColor="hyperlink"/>
                <w:sz w:val="22"/>
                <w:szCs w:val="22"/>
                <w:u w:val="single"/>
              </w:rPr>
              <w:t>8.1.2. Pravila dogovora o kodecima (</w:t>
            </w:r>
            <w:r w:rsidR="00AF32FD" w:rsidRPr="00AF32FD">
              <w:rPr>
                <w:rFonts w:asciiTheme="minorHAnsi" w:eastAsiaTheme="minorEastAsia" w:hAnsiTheme="minorHAnsi" w:cstheme="minorBidi"/>
                <w:i/>
                <w:noProof/>
                <w:color w:val="0000FF" w:themeColor="hyperlink"/>
                <w:sz w:val="22"/>
                <w:szCs w:val="22"/>
                <w:u w:val="single"/>
              </w:rPr>
              <w:t>Codec negotiation rules</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_Toc467159224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440"/>
            <w:rPr>
              <w:rFonts w:asciiTheme="minorHAnsi" w:eastAsiaTheme="minorEastAsia" w:hAnsiTheme="minorHAnsi" w:cstheme="minorBidi"/>
              <w:noProof/>
              <w:sz w:val="22"/>
              <w:szCs w:val="22"/>
            </w:rPr>
          </w:pPr>
          <w:hyperlink w:anchor="_Toc467159225" w:history="1">
            <w:r w:rsidR="00AF32FD" w:rsidRPr="00AF32FD">
              <w:rPr>
                <w:rFonts w:asciiTheme="minorHAnsi" w:eastAsiaTheme="minorEastAsia" w:hAnsiTheme="minorHAnsi" w:cstheme="minorBidi"/>
                <w:noProof/>
                <w:color w:val="0000FF" w:themeColor="hyperlink"/>
                <w:sz w:val="22"/>
                <w:szCs w:val="22"/>
                <w:u w:val="single"/>
              </w:rPr>
              <w:t>8.1.3. Slanje medije prije uspostave poziva (Early media)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_Toc467159225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26" w:history="1">
            <w:r w:rsidR="00AF32FD" w:rsidRPr="00AF32FD">
              <w:rPr>
                <w:rFonts w:asciiTheme="minorHAnsi" w:eastAsiaTheme="minorEastAsia" w:hAnsiTheme="minorHAnsi" w:cstheme="minorBidi"/>
                <w:noProof/>
                <w:color w:val="0000FF" w:themeColor="hyperlink"/>
                <w:sz w:val="22"/>
                <w:szCs w:val="22"/>
                <w:u w:val="single"/>
              </w:rPr>
              <w:t>8.2. Modifikacija medijske sesije (</w:t>
            </w:r>
            <w:r w:rsidR="00AF32FD" w:rsidRPr="00AF32FD">
              <w:rPr>
                <w:rFonts w:asciiTheme="minorHAnsi" w:eastAsiaTheme="minorEastAsia" w:hAnsiTheme="minorHAnsi" w:cstheme="minorBidi"/>
                <w:i/>
                <w:noProof/>
                <w:color w:val="0000FF" w:themeColor="hyperlink"/>
                <w:sz w:val="22"/>
                <w:szCs w:val="22"/>
                <w:u w:val="single"/>
              </w:rPr>
              <w:t>Media session modification</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_Toc467159226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27" w:history="1">
            <w:r w:rsidR="00AF32FD" w:rsidRPr="00AF32FD">
              <w:rPr>
                <w:rFonts w:asciiTheme="minorHAnsi" w:eastAsiaTheme="minorEastAsia" w:hAnsiTheme="minorHAnsi" w:cstheme="minorBidi"/>
                <w:noProof/>
                <w:color w:val="0000FF" w:themeColor="hyperlink"/>
                <w:sz w:val="22"/>
                <w:szCs w:val="22"/>
                <w:u w:val="single"/>
              </w:rPr>
              <w:t>8.3. Završavanje sesije (</w:t>
            </w:r>
            <w:r w:rsidR="00AF32FD" w:rsidRPr="00AF32FD">
              <w:rPr>
                <w:rFonts w:asciiTheme="minorHAnsi" w:eastAsiaTheme="minorEastAsia" w:hAnsiTheme="minorHAnsi" w:cstheme="minorBidi"/>
                <w:i/>
                <w:noProof/>
                <w:color w:val="0000FF" w:themeColor="hyperlink"/>
                <w:sz w:val="22"/>
                <w:szCs w:val="22"/>
                <w:u w:val="single"/>
              </w:rPr>
              <w:t>Terminating a session</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_Toc467159227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26</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28" w:history="1">
            <w:r w:rsidR="00AF32FD" w:rsidRPr="00AF32FD">
              <w:rPr>
                <w:rFonts w:asciiTheme="minorHAnsi" w:eastAsiaTheme="minorEastAsia" w:hAnsiTheme="minorHAnsi" w:cstheme="minorBidi"/>
                <w:noProof/>
                <w:color w:val="0000FF" w:themeColor="hyperlink"/>
                <w:sz w:val="22"/>
                <w:szCs w:val="22"/>
                <w:u w:val="single"/>
              </w:rPr>
              <w:t xml:space="preserve">8.4. RTP/RTCP paketski izvori (RTP/RTCP </w:t>
            </w:r>
            <w:r w:rsidR="00AF32FD" w:rsidRPr="00AF32FD">
              <w:rPr>
                <w:rFonts w:asciiTheme="minorHAnsi" w:eastAsiaTheme="minorEastAsia" w:hAnsiTheme="minorHAnsi" w:cstheme="minorBidi"/>
                <w:i/>
                <w:noProof/>
                <w:color w:val="0000FF" w:themeColor="hyperlink"/>
                <w:sz w:val="22"/>
                <w:szCs w:val="22"/>
                <w:u w:val="single"/>
              </w:rPr>
              <w:t>packet source</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_Toc467159228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26</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29" w:history="1">
            <w:r w:rsidR="00AF32FD" w:rsidRPr="00AF32FD">
              <w:rPr>
                <w:rFonts w:asciiTheme="minorHAnsi" w:eastAsiaTheme="minorEastAsia" w:hAnsiTheme="minorHAnsi" w:cstheme="minorBidi"/>
                <w:noProof/>
                <w:color w:val="0000FF" w:themeColor="hyperlink"/>
                <w:sz w:val="22"/>
                <w:szCs w:val="22"/>
                <w:u w:val="single"/>
              </w:rPr>
              <w:t>9. KODECI ZA GOVOR</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_Toc467159229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26</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30" w:history="1">
            <w:r w:rsidR="00AF32FD" w:rsidRPr="00AF32FD">
              <w:rPr>
                <w:rFonts w:asciiTheme="minorHAnsi" w:eastAsiaTheme="minorEastAsia" w:hAnsiTheme="minorHAnsi" w:cstheme="minorBidi"/>
                <w:noProof/>
                <w:color w:val="0000FF" w:themeColor="hyperlink"/>
                <w:sz w:val="22"/>
                <w:szCs w:val="22"/>
                <w:u w:val="single"/>
              </w:rPr>
              <w:t>10. OSTALI KODECI I PROCEDURE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_Toc467159230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26</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31" w:history="1">
            <w:r w:rsidR="00AF32FD" w:rsidRPr="00AF32FD">
              <w:rPr>
                <w:rFonts w:asciiTheme="minorHAnsi" w:eastAsiaTheme="minorEastAsia" w:hAnsiTheme="minorHAnsi" w:cstheme="minorBidi"/>
                <w:noProof/>
                <w:color w:val="0000FF" w:themeColor="hyperlink"/>
                <w:sz w:val="22"/>
                <w:szCs w:val="22"/>
                <w:u w:val="single"/>
              </w:rPr>
              <w:t xml:space="preserve">11. </w:t>
            </w:r>
            <w:r w:rsidR="00AF32FD" w:rsidRPr="00AF32FD">
              <w:rPr>
                <w:rFonts w:asciiTheme="minorHAnsi" w:eastAsiaTheme="minorEastAsia" w:hAnsiTheme="minorHAnsi"/>
                <w:noProof/>
                <w:color w:val="0000FF" w:themeColor="hyperlink"/>
                <w:sz w:val="22"/>
                <w:szCs w:val="22"/>
                <w:u w:val="single"/>
              </w:rPr>
              <w:t>„</w:t>
            </w:r>
            <w:r w:rsidR="00AF32FD" w:rsidRPr="00AF32FD">
              <w:rPr>
                <w:rFonts w:asciiTheme="minorHAnsi" w:eastAsiaTheme="minorEastAsia" w:hAnsiTheme="minorHAnsi" w:cstheme="minorBidi"/>
                <w:noProof/>
                <w:color w:val="0000FF" w:themeColor="hyperlink"/>
                <w:sz w:val="22"/>
                <w:szCs w:val="22"/>
                <w:u w:val="single"/>
              </w:rPr>
              <w:t>KEEP ALIVE</w:t>
            </w:r>
            <w:r w:rsidR="00AF32FD" w:rsidRPr="00AF32FD">
              <w:rPr>
                <w:rFonts w:asciiTheme="minorHAnsi" w:eastAsiaTheme="minorEastAsia" w:hAnsiTheme="minorHAnsi"/>
                <w:noProof/>
                <w:color w:val="0000FF" w:themeColor="hyperlink"/>
                <w:sz w:val="22"/>
                <w:szCs w:val="22"/>
                <w:u w:val="single"/>
              </w:rPr>
              <w:t>“</w:t>
            </w:r>
            <w:r w:rsidR="00AF32FD" w:rsidRPr="00AF32FD">
              <w:rPr>
                <w:rFonts w:asciiTheme="minorHAnsi" w:eastAsiaTheme="minorEastAsia" w:hAnsiTheme="minorHAnsi" w:cstheme="minorBidi"/>
                <w:noProof/>
                <w:color w:val="0000FF" w:themeColor="hyperlink"/>
                <w:sz w:val="22"/>
                <w:szCs w:val="22"/>
                <w:u w:val="single"/>
              </w:rPr>
              <w:t xml:space="preserve"> MEHANIZMI</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_Toc467159231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27</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32" w:history="1">
            <w:r w:rsidR="00AF32FD" w:rsidRPr="00AF32FD">
              <w:rPr>
                <w:rFonts w:asciiTheme="minorHAnsi" w:eastAsiaTheme="minorEastAsia" w:hAnsiTheme="minorHAnsi" w:cstheme="minorBidi"/>
                <w:noProof/>
                <w:color w:val="0000FF" w:themeColor="hyperlink"/>
                <w:sz w:val="22"/>
                <w:szCs w:val="22"/>
                <w:u w:val="single"/>
              </w:rPr>
              <w:t xml:space="preserve">11.1. </w:t>
            </w:r>
            <w:r w:rsidR="00AF32FD" w:rsidRPr="00AF32FD">
              <w:rPr>
                <w:rFonts w:asciiTheme="minorHAnsi" w:eastAsiaTheme="minorEastAsia" w:hAnsiTheme="minorHAnsi"/>
                <w:noProof/>
                <w:color w:val="0000FF" w:themeColor="hyperlink"/>
                <w:sz w:val="22"/>
                <w:szCs w:val="22"/>
                <w:u w:val="single"/>
              </w:rPr>
              <w:t>„</w:t>
            </w:r>
            <w:r w:rsidR="00AF32FD" w:rsidRPr="00AF32FD">
              <w:rPr>
                <w:rFonts w:asciiTheme="minorHAnsi" w:eastAsiaTheme="minorEastAsia" w:hAnsiTheme="minorHAnsi" w:cstheme="minorBidi"/>
                <w:noProof/>
                <w:color w:val="0000FF" w:themeColor="hyperlink"/>
                <w:sz w:val="22"/>
                <w:szCs w:val="22"/>
                <w:u w:val="single"/>
              </w:rPr>
              <w:t>Keep alive</w:t>
            </w:r>
            <w:r w:rsidR="00AF32FD" w:rsidRPr="00AF32FD">
              <w:rPr>
                <w:rFonts w:asciiTheme="minorHAnsi" w:eastAsiaTheme="minorEastAsia" w:hAnsiTheme="minorHAnsi"/>
                <w:noProof/>
                <w:color w:val="0000FF" w:themeColor="hyperlink"/>
                <w:sz w:val="22"/>
                <w:szCs w:val="22"/>
                <w:u w:val="single"/>
              </w:rPr>
              <w:t>“</w:t>
            </w:r>
            <w:r w:rsidR="00AF32FD" w:rsidRPr="00AF32FD">
              <w:rPr>
                <w:rFonts w:asciiTheme="minorHAnsi" w:eastAsiaTheme="minorEastAsia" w:hAnsiTheme="minorHAnsi" w:cstheme="minorBidi"/>
                <w:noProof/>
                <w:color w:val="0000FF" w:themeColor="hyperlink"/>
                <w:sz w:val="22"/>
                <w:szCs w:val="22"/>
                <w:u w:val="single"/>
              </w:rPr>
              <w:t xml:space="preserve"> mehanizam za aktivne SIP sesije (</w:t>
            </w:r>
            <w:r w:rsidR="00AF32FD" w:rsidRPr="00AF32FD">
              <w:rPr>
                <w:rFonts w:asciiTheme="minorHAnsi" w:eastAsiaTheme="minorEastAsia" w:hAnsiTheme="minorHAnsi" w:cstheme="minorBidi"/>
                <w:i/>
                <w:noProof/>
                <w:color w:val="0000FF" w:themeColor="hyperlink"/>
                <w:sz w:val="22"/>
                <w:szCs w:val="22"/>
                <w:u w:val="single"/>
              </w:rPr>
              <w:t>sessions</w:t>
            </w:r>
            <w:r w:rsidR="00AF32FD" w:rsidRPr="00AF32FD">
              <w:rPr>
                <w:rFonts w:asciiTheme="minorHAnsi" w:eastAsiaTheme="minorEastAsia" w:hAnsiTheme="minorHAnsi" w:cstheme="minorBidi"/>
                <w:noProof/>
                <w:color w:val="0000FF" w:themeColor="hyperlink"/>
                <w:sz w:val="22"/>
                <w:szCs w:val="22"/>
                <w:u w:val="single"/>
              </w:rPr>
              <w:t>)</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_Toc467159232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27</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33" w:history="1">
            <w:r w:rsidR="00AF32FD" w:rsidRPr="00AF32FD">
              <w:rPr>
                <w:rFonts w:asciiTheme="minorHAnsi" w:eastAsiaTheme="minorEastAsia" w:hAnsiTheme="minorHAnsi" w:cstheme="minorBidi"/>
                <w:noProof/>
                <w:color w:val="0000FF" w:themeColor="hyperlink"/>
                <w:sz w:val="22"/>
                <w:szCs w:val="22"/>
                <w:u w:val="single"/>
              </w:rPr>
              <w:t xml:space="preserve">11.2. </w:t>
            </w:r>
            <w:r w:rsidR="00AF32FD" w:rsidRPr="00AF32FD">
              <w:rPr>
                <w:rFonts w:asciiTheme="minorHAnsi" w:eastAsiaTheme="minorEastAsia" w:hAnsiTheme="minorHAnsi"/>
                <w:noProof/>
                <w:color w:val="0000FF" w:themeColor="hyperlink"/>
                <w:sz w:val="22"/>
                <w:szCs w:val="22"/>
                <w:u w:val="single"/>
              </w:rPr>
              <w:t>„</w:t>
            </w:r>
            <w:r w:rsidR="00AF32FD" w:rsidRPr="00AF32FD">
              <w:rPr>
                <w:rFonts w:asciiTheme="minorHAnsi" w:eastAsiaTheme="minorEastAsia" w:hAnsiTheme="minorHAnsi" w:cstheme="minorBidi"/>
                <w:noProof/>
                <w:color w:val="0000FF" w:themeColor="hyperlink"/>
                <w:sz w:val="22"/>
                <w:szCs w:val="22"/>
                <w:u w:val="single"/>
              </w:rPr>
              <w:t>Keep alive</w:t>
            </w:r>
            <w:r w:rsidR="00AF32FD" w:rsidRPr="00AF32FD">
              <w:rPr>
                <w:rFonts w:asciiTheme="minorHAnsi" w:eastAsiaTheme="minorEastAsia" w:hAnsiTheme="minorHAnsi"/>
                <w:noProof/>
                <w:color w:val="0000FF" w:themeColor="hyperlink"/>
                <w:sz w:val="22"/>
                <w:szCs w:val="22"/>
                <w:u w:val="single"/>
              </w:rPr>
              <w:t>“</w:t>
            </w:r>
            <w:r w:rsidR="00AF32FD" w:rsidRPr="00AF32FD">
              <w:rPr>
                <w:rFonts w:asciiTheme="minorHAnsi" w:eastAsiaTheme="minorEastAsia" w:hAnsiTheme="minorHAnsi" w:cstheme="minorBidi"/>
                <w:noProof/>
                <w:color w:val="0000FF" w:themeColor="hyperlink"/>
                <w:sz w:val="22"/>
                <w:szCs w:val="22"/>
                <w:u w:val="single"/>
              </w:rPr>
              <w:t xml:space="preserve"> mehanizam za provjeru statusa SIP signalnih linkova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_Toc467159233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27</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34" w:history="1">
            <w:r w:rsidR="00AF32FD" w:rsidRPr="00AF32FD">
              <w:rPr>
                <w:rFonts w:asciiTheme="minorHAnsi" w:eastAsiaTheme="minorEastAsia" w:hAnsiTheme="minorHAnsi" w:cstheme="minorBidi"/>
                <w:noProof/>
                <w:color w:val="0000FF" w:themeColor="hyperlink"/>
                <w:sz w:val="22"/>
                <w:szCs w:val="22"/>
                <w:u w:val="single"/>
              </w:rPr>
              <w:t>12. DOMENE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_Toc467159234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27</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35" w:history="1">
            <w:r w:rsidR="00AF32FD" w:rsidRPr="00AF32FD">
              <w:rPr>
                <w:rFonts w:asciiTheme="minorHAnsi" w:eastAsiaTheme="minorEastAsia" w:hAnsiTheme="minorHAnsi" w:cstheme="minorBidi"/>
                <w:noProof/>
                <w:color w:val="0000FF" w:themeColor="hyperlink"/>
                <w:sz w:val="22"/>
                <w:szCs w:val="22"/>
                <w:u w:val="single"/>
              </w:rPr>
              <w:t>13. USMJERAVANJE I OSTVARIVANJE VISOKE RASPOLOŽIVOSTI</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_Toc467159235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27</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36" w:history="1">
            <w:r w:rsidR="00AF32FD" w:rsidRPr="00AF32FD">
              <w:rPr>
                <w:rFonts w:asciiTheme="minorHAnsi" w:eastAsiaTheme="minorEastAsia" w:hAnsiTheme="minorHAnsi" w:cstheme="minorBidi"/>
                <w:noProof/>
                <w:color w:val="0000FF" w:themeColor="hyperlink"/>
                <w:sz w:val="22"/>
                <w:szCs w:val="22"/>
                <w:u w:val="single"/>
              </w:rPr>
              <w:t>14. OBRAČUN PROMETA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_Toc467159236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28</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37" w:history="1">
            <w:r w:rsidR="00AF32FD" w:rsidRPr="00AF32FD">
              <w:rPr>
                <w:rFonts w:asciiTheme="minorHAnsi" w:eastAsiaTheme="minorEastAsia" w:hAnsiTheme="minorHAnsi" w:cstheme="minorBidi"/>
                <w:noProof/>
                <w:color w:val="0000FF" w:themeColor="hyperlink"/>
                <w:sz w:val="22"/>
                <w:szCs w:val="22"/>
                <w:u w:val="single"/>
              </w:rPr>
              <w:t>15. TESTIRANJE</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_Toc467159237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29</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38" w:history="1">
            <w:r w:rsidR="00AF32FD" w:rsidRPr="00AF32FD">
              <w:rPr>
                <w:rFonts w:asciiTheme="minorHAnsi" w:eastAsiaTheme="minorEastAsia" w:hAnsiTheme="minorHAnsi" w:cstheme="minorBidi"/>
                <w:noProof/>
                <w:color w:val="0000FF" w:themeColor="hyperlink"/>
                <w:sz w:val="22"/>
                <w:szCs w:val="22"/>
                <w:u w:val="single"/>
              </w:rPr>
              <w:t>16. QOS</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_Toc467159238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29</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39" w:history="1">
            <w:r w:rsidR="00AF32FD" w:rsidRPr="00AF32FD">
              <w:rPr>
                <w:rFonts w:asciiTheme="minorHAnsi" w:eastAsiaTheme="minorEastAsia" w:hAnsiTheme="minorHAnsi" w:cstheme="minorBidi"/>
                <w:noProof/>
                <w:color w:val="0000FF" w:themeColor="hyperlink"/>
                <w:sz w:val="22"/>
                <w:szCs w:val="22"/>
                <w:u w:val="single"/>
              </w:rPr>
              <w:t>17. VODOVI U SVRHU IP MEĐUPOVEZIVANJA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_Toc467159239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29</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40" w:history="1">
            <w:r w:rsidR="00AF32FD" w:rsidRPr="00AF32FD">
              <w:rPr>
                <w:rFonts w:asciiTheme="minorHAnsi" w:eastAsiaTheme="minorEastAsia" w:hAnsiTheme="minorHAnsi" w:cstheme="minorBidi"/>
                <w:noProof/>
                <w:color w:val="0000FF" w:themeColor="hyperlink"/>
                <w:sz w:val="22"/>
                <w:szCs w:val="22"/>
                <w:u w:val="single"/>
              </w:rPr>
              <w:t>18. ARHITEKTURA POVEZIVANJA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_Toc467159240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30</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41" w:history="1">
            <w:r w:rsidR="00AF32FD" w:rsidRPr="00AF32FD">
              <w:rPr>
                <w:rFonts w:asciiTheme="minorHAnsi" w:eastAsiaTheme="minorEastAsia" w:hAnsiTheme="minorHAnsi" w:cstheme="minorBidi"/>
                <w:noProof/>
                <w:color w:val="0000FF" w:themeColor="hyperlink"/>
                <w:sz w:val="22"/>
                <w:szCs w:val="22"/>
                <w:u w:val="single"/>
              </w:rPr>
              <w:t>18.1. Povezivanje dva operatora s po jednim SBC-om</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_Toc467159241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30</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42" w:history="1">
            <w:r w:rsidR="00AF32FD" w:rsidRPr="00AF32FD">
              <w:rPr>
                <w:rFonts w:asciiTheme="minorHAnsi" w:eastAsiaTheme="minorEastAsia" w:hAnsiTheme="minorHAnsi" w:cstheme="minorBidi"/>
                <w:noProof/>
                <w:color w:val="0000FF" w:themeColor="hyperlink"/>
                <w:sz w:val="22"/>
                <w:szCs w:val="22"/>
                <w:u w:val="single"/>
              </w:rPr>
              <w:t>18.2. Povezivanje operatora s jednim SBC-om i operatora s dva SBC-a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_Toc467159242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31</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ind w:left="220"/>
            <w:rPr>
              <w:rFonts w:asciiTheme="minorHAnsi" w:eastAsiaTheme="minorEastAsia" w:hAnsiTheme="minorHAnsi" w:cstheme="minorBidi"/>
              <w:noProof/>
              <w:sz w:val="22"/>
              <w:szCs w:val="22"/>
            </w:rPr>
          </w:pPr>
          <w:hyperlink w:anchor="_Toc467159243" w:history="1">
            <w:r w:rsidR="00AF32FD" w:rsidRPr="00AF32FD">
              <w:rPr>
                <w:rFonts w:asciiTheme="minorHAnsi" w:eastAsiaTheme="minorEastAsia" w:hAnsiTheme="minorHAnsi" w:cstheme="minorBidi"/>
                <w:noProof/>
                <w:color w:val="0000FF" w:themeColor="hyperlink"/>
                <w:sz w:val="22"/>
                <w:szCs w:val="22"/>
                <w:u w:val="single"/>
              </w:rPr>
              <w:t>18.3. Povezivanje dva operatora s po dva SBC-a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_Toc467159243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32</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44" w:history="1">
            <w:r w:rsidR="00AF32FD" w:rsidRPr="00AF32FD">
              <w:rPr>
                <w:rFonts w:asciiTheme="minorHAnsi" w:eastAsiaTheme="minorEastAsia" w:hAnsiTheme="minorHAnsi" w:cstheme="minorBidi"/>
                <w:noProof/>
                <w:color w:val="0000FF" w:themeColor="hyperlink"/>
                <w:sz w:val="22"/>
                <w:szCs w:val="22"/>
                <w:u w:val="single"/>
              </w:rPr>
              <w:t>19. POVEZIVANJE PUTEM JAVNOG INTERNETA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_Toc467159244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34</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45" w:history="1">
            <w:r w:rsidR="00AF32FD" w:rsidRPr="00AF32FD">
              <w:rPr>
                <w:rFonts w:asciiTheme="minorHAnsi" w:eastAsiaTheme="minorEastAsia" w:hAnsiTheme="minorHAnsi" w:cstheme="minorBidi"/>
                <w:noProof/>
                <w:color w:val="0000FF" w:themeColor="hyperlink"/>
                <w:sz w:val="22"/>
                <w:szCs w:val="22"/>
                <w:u w:val="single"/>
              </w:rPr>
              <w:t>20. AŽURIRANJE DOKUMENTA O UVJETIMA IP MEĐUPOVEZIVANJA</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_Toc467159245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35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4A7A01" w:rsidP="00AF32FD">
          <w:pPr>
            <w:tabs>
              <w:tab w:val="right" w:leader="dot" w:pos="9062"/>
            </w:tabs>
            <w:spacing w:after="100" w:line="276" w:lineRule="auto"/>
            <w:rPr>
              <w:rFonts w:asciiTheme="minorHAnsi" w:eastAsiaTheme="minorEastAsia" w:hAnsiTheme="minorHAnsi" w:cstheme="minorBidi"/>
              <w:noProof/>
              <w:sz w:val="22"/>
              <w:szCs w:val="22"/>
            </w:rPr>
          </w:pPr>
          <w:hyperlink w:anchor="_Toc467159246" w:history="1">
            <w:r w:rsidR="00AF32FD" w:rsidRPr="00AF32FD">
              <w:rPr>
                <w:rFonts w:asciiTheme="minorHAnsi" w:eastAsiaTheme="minorEastAsia" w:hAnsiTheme="minorHAnsi" w:cstheme="minorBidi"/>
                <w:noProof/>
                <w:color w:val="0000FF" w:themeColor="hyperlink"/>
                <w:sz w:val="22"/>
                <w:szCs w:val="22"/>
                <w:u w:val="single"/>
              </w:rPr>
              <w:t>PRIVITAK</w:t>
            </w:r>
            <w:r w:rsidR="00AF32FD" w:rsidRPr="00AF32FD">
              <w:rPr>
                <w:rFonts w:asciiTheme="minorHAnsi" w:eastAsiaTheme="minorEastAsia" w:hAnsiTheme="minorHAnsi" w:cstheme="minorBidi"/>
                <w:noProof/>
                <w:webHidden/>
                <w:sz w:val="22"/>
                <w:szCs w:val="22"/>
              </w:rPr>
              <w:tab/>
            </w:r>
            <w:r w:rsidR="00AF32FD" w:rsidRPr="00AF32FD">
              <w:rPr>
                <w:rFonts w:asciiTheme="minorHAnsi" w:eastAsiaTheme="minorEastAsia" w:hAnsiTheme="minorHAnsi" w:cstheme="minorBidi"/>
                <w:noProof/>
                <w:webHidden/>
                <w:sz w:val="22"/>
                <w:szCs w:val="22"/>
              </w:rPr>
              <w:fldChar w:fldCharType="begin"/>
            </w:r>
            <w:r w:rsidR="00AF32FD" w:rsidRPr="00AF32FD">
              <w:rPr>
                <w:rFonts w:asciiTheme="minorHAnsi" w:eastAsiaTheme="minorEastAsia" w:hAnsiTheme="minorHAnsi" w:cstheme="minorBidi"/>
                <w:noProof/>
                <w:webHidden/>
                <w:sz w:val="22"/>
                <w:szCs w:val="22"/>
              </w:rPr>
              <w:instrText xml:space="preserve"> PAGEREF _Toc467159246 \h </w:instrText>
            </w:r>
            <w:r w:rsidR="00AF32FD" w:rsidRPr="00AF32FD">
              <w:rPr>
                <w:rFonts w:asciiTheme="minorHAnsi" w:eastAsiaTheme="minorEastAsia" w:hAnsiTheme="minorHAnsi" w:cstheme="minorBidi"/>
                <w:noProof/>
                <w:webHidden/>
                <w:sz w:val="22"/>
                <w:szCs w:val="22"/>
              </w:rPr>
            </w:r>
            <w:r w:rsidR="00AF32FD" w:rsidRPr="00AF32FD">
              <w:rPr>
                <w:rFonts w:asciiTheme="minorHAnsi" w:eastAsiaTheme="minorEastAsia" w:hAnsiTheme="minorHAnsi" w:cstheme="minorBidi"/>
                <w:noProof/>
                <w:webHidden/>
                <w:sz w:val="22"/>
                <w:szCs w:val="22"/>
              </w:rPr>
              <w:fldChar w:fldCharType="separate"/>
            </w:r>
            <w:r w:rsidR="00627C4F">
              <w:rPr>
                <w:rFonts w:asciiTheme="minorHAnsi" w:eastAsiaTheme="minorEastAsia" w:hAnsiTheme="minorHAnsi" w:cstheme="minorBidi"/>
                <w:noProof/>
                <w:webHidden/>
                <w:sz w:val="22"/>
                <w:szCs w:val="22"/>
              </w:rPr>
              <w:t>35</w:t>
            </w:r>
            <w:r w:rsidR="00AF32FD" w:rsidRPr="00AF32FD">
              <w:rPr>
                <w:rFonts w:asciiTheme="minorHAnsi" w:eastAsiaTheme="minorEastAsia" w:hAnsiTheme="minorHAnsi" w:cstheme="minorBidi"/>
                <w:noProof/>
                <w:webHidden/>
                <w:sz w:val="22"/>
                <w:szCs w:val="22"/>
              </w:rPr>
              <w:fldChar w:fldCharType="end"/>
            </w:r>
          </w:hyperlink>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b/>
              <w:bCs/>
              <w:noProof/>
              <w:sz w:val="22"/>
              <w:szCs w:val="22"/>
            </w:rPr>
            <w:fldChar w:fldCharType="end"/>
          </w:r>
        </w:p>
      </w:sdtContent>
    </w:sdt>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sectPr w:rsidR="00AF32FD" w:rsidRPr="00AF32FD" w:rsidSect="00F2679D">
          <w:headerReference w:type="default" r:id="rId17"/>
          <w:footerReference w:type="default" r:id="rId18"/>
          <w:headerReference w:type="first" r:id="rId19"/>
          <w:footerReference w:type="first" r:id="rId20"/>
          <w:pgSz w:w="11906" w:h="16838"/>
          <w:pgMar w:top="1417" w:right="1417" w:bottom="1417" w:left="1417" w:header="708" w:footer="708" w:gutter="0"/>
          <w:cols w:space="708"/>
          <w:titlePg/>
          <w:docGrid w:linePitch="360"/>
        </w:sectPr>
      </w:pP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0" w:name="_Toc467159196"/>
      <w:r w:rsidRPr="00AF32FD">
        <w:rPr>
          <w:rFonts w:asciiTheme="minorHAnsi" w:eastAsiaTheme="majorEastAsia" w:hAnsiTheme="minorHAnsi" w:cstheme="majorBidi"/>
          <w:b/>
          <w:bCs/>
          <w:color w:val="365F91" w:themeColor="accent1" w:themeShade="BF"/>
          <w:sz w:val="28"/>
          <w:szCs w:val="28"/>
        </w:rPr>
        <w:lastRenderedPageBreak/>
        <w:t>1. KONTEKST</w:t>
      </w:r>
      <w:bookmarkEnd w:id="0"/>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1" w:name="_Toc467159197"/>
      <w:r w:rsidRPr="00AF32FD">
        <w:rPr>
          <w:rFonts w:asciiTheme="minorHAnsi" w:eastAsiaTheme="majorEastAsia" w:hAnsiTheme="minorHAnsi" w:cstheme="majorBidi"/>
          <w:b/>
          <w:bCs/>
          <w:color w:val="4F81BD" w:themeColor="accent1"/>
          <w:szCs w:val="26"/>
        </w:rPr>
        <w:t>1.1. Svrha dokumenta</w:t>
      </w:r>
      <w:bookmarkEnd w:id="1"/>
      <w:r w:rsidRPr="00AF32FD">
        <w:rPr>
          <w:rFonts w:asciiTheme="minorHAnsi" w:eastAsiaTheme="majorEastAsia" w:hAnsiTheme="minorHAnsi" w:cstheme="majorBidi"/>
          <w:b/>
          <w:bCs/>
          <w:color w:val="4F81BD" w:themeColor="accent1"/>
          <w:szCs w:val="26"/>
        </w:rPr>
        <w:tab/>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Svrha ovoga dokumenta je odabrati SIP/SDP standarde koji će se koristiti u svrhu IP međupovezivanja između operatora u Republici Hrvatskoj za javnu govornu uslugu, kao i s njom povezane usluge. Ovaj dokument definira i ostale bitne uvjete IP međupovezivanja. Uvjete IP međupovezivanja operatori elektroničkih komunikacija moraju ugraditi u svoje standardne/minimalne ponude međupovezivanja.</w:t>
      </w:r>
    </w:p>
    <w:p w:rsidR="00AF32FD" w:rsidRPr="00AF32FD" w:rsidRDefault="00AF32FD" w:rsidP="00AF32FD">
      <w:pPr>
        <w:spacing w:before="240" w:after="200" w:line="276" w:lineRule="auto"/>
        <w:jc w:val="both"/>
        <w:rPr>
          <w:rFonts w:asciiTheme="minorHAnsi" w:eastAsiaTheme="minorEastAsia" w:hAnsiTheme="minorHAnsi"/>
        </w:rPr>
      </w:pPr>
      <w:r w:rsidRPr="00AF32FD">
        <w:rPr>
          <w:rFonts w:asciiTheme="minorHAnsi" w:eastAsiaTheme="minorEastAsia" w:hAnsiTheme="minorHAnsi"/>
        </w:rPr>
        <w:t>Ovaj dokument podržava sljedeće osnovne usluge:</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2" w:name="_Toc467159198"/>
      <w:r w:rsidRPr="00AF32FD">
        <w:rPr>
          <w:rFonts w:asciiTheme="minorHAnsi" w:eastAsiaTheme="majorEastAsia" w:hAnsiTheme="minorHAnsi" w:cstheme="majorBidi"/>
          <w:b/>
          <w:bCs/>
          <w:color w:val="4F81BD" w:themeColor="accent1"/>
          <w:szCs w:val="22"/>
        </w:rPr>
        <w:t>1.1.1. Osnovne usluge/Upravljanje pozivom</w:t>
      </w:r>
      <w:bookmarkEnd w:id="2"/>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Podržane su sljedeće osnovne usluge:</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Uspostava poziva</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Održavanje poziva</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Raskidanje poziva</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Podrška za slanje faksa</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Podrška za modemsku dial-up podatkovnu vezu (alarm, POS i sl.)</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 xml:space="preserve">Podrška za ISDN </w:t>
      </w:r>
      <w:r w:rsidRPr="00AF32FD">
        <w:rPr>
          <w:rFonts w:asciiTheme="minorHAnsi" w:eastAsiaTheme="minorEastAsia" w:hAnsiTheme="minorHAnsi"/>
          <w:i/>
        </w:rPr>
        <w:t>clear channel</w:t>
      </w:r>
      <w:r w:rsidRPr="00AF32FD">
        <w:rPr>
          <w:rFonts w:asciiTheme="minorHAnsi" w:eastAsiaTheme="minorEastAsia" w:hAnsiTheme="minorHAnsi"/>
        </w:rPr>
        <w:t xml:space="preserve"> podatkovnu vezu</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 xml:space="preserve">Podrška za prijenos DTMF tonova </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Tranzitiranje poziva</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3" w:name="_Toc467159199"/>
      <w:r w:rsidRPr="00AF32FD">
        <w:rPr>
          <w:rFonts w:asciiTheme="minorHAnsi" w:eastAsiaTheme="majorEastAsia" w:hAnsiTheme="minorHAnsi" w:cstheme="majorBidi"/>
          <w:b/>
          <w:bCs/>
          <w:color w:val="4F81BD" w:themeColor="accent1"/>
          <w:szCs w:val="22"/>
        </w:rPr>
        <w:t>1.1.2. Dodatne usluge</w:t>
      </w:r>
      <w:bookmarkEnd w:id="3"/>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Uz osnovne usluge, podržane su i sljedeće dodatne usluge:</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CLIP (</w:t>
      </w:r>
      <w:r w:rsidRPr="00627C4F">
        <w:rPr>
          <w:rFonts w:asciiTheme="minorHAnsi" w:eastAsiaTheme="minorEastAsia" w:hAnsiTheme="minorHAnsi"/>
        </w:rPr>
        <w:t>Calling Line Identification Presentation</w:t>
      </w:r>
      <w:r w:rsidRPr="00AF32FD">
        <w:rPr>
          <w:rFonts w:asciiTheme="minorHAnsi" w:eastAsiaTheme="minorEastAsia" w:hAnsiTheme="minorHAnsi"/>
        </w:rPr>
        <w:t>)</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CLIR (</w:t>
      </w:r>
      <w:r w:rsidRPr="00627C4F">
        <w:rPr>
          <w:rFonts w:asciiTheme="minorHAnsi" w:eastAsiaTheme="minorEastAsia" w:hAnsiTheme="minorHAnsi"/>
        </w:rPr>
        <w:t>Calling Line Identification Restriction</w:t>
      </w:r>
      <w:r w:rsidRPr="00AF32FD">
        <w:rPr>
          <w:rFonts w:asciiTheme="minorHAnsi" w:eastAsiaTheme="minorEastAsia" w:hAnsiTheme="minorHAnsi"/>
        </w:rPr>
        <w:t>)</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CNIP (</w:t>
      </w:r>
      <w:r w:rsidRPr="00627C4F">
        <w:rPr>
          <w:rFonts w:asciiTheme="minorHAnsi" w:eastAsiaTheme="minorEastAsia" w:hAnsiTheme="minorHAnsi"/>
        </w:rPr>
        <w:t>Calling Name Identification Presentation</w:t>
      </w:r>
      <w:r w:rsidRPr="00AF32FD">
        <w:rPr>
          <w:rFonts w:asciiTheme="minorHAnsi" w:eastAsiaTheme="minorEastAsia" w:hAnsiTheme="minorHAnsi"/>
        </w:rPr>
        <w:t>)</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CNIR (</w:t>
      </w:r>
      <w:r w:rsidRPr="00627C4F">
        <w:rPr>
          <w:rFonts w:asciiTheme="minorHAnsi" w:eastAsiaTheme="minorEastAsia" w:hAnsiTheme="minorHAnsi"/>
        </w:rPr>
        <w:t>Calling Name Identification Restriction</w:t>
      </w:r>
      <w:r w:rsidRPr="00AF32FD">
        <w:rPr>
          <w:rFonts w:asciiTheme="minorHAnsi" w:eastAsiaTheme="minorEastAsia" w:hAnsiTheme="minorHAnsi"/>
        </w:rPr>
        <w:t>)</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CONP (</w:t>
      </w:r>
      <w:r w:rsidRPr="00627C4F">
        <w:rPr>
          <w:rFonts w:asciiTheme="minorHAnsi" w:eastAsiaTheme="minorEastAsia" w:hAnsiTheme="minorHAnsi"/>
        </w:rPr>
        <w:t>Connected Name Identification Presentation</w:t>
      </w:r>
      <w:r w:rsidRPr="00AF32FD">
        <w:rPr>
          <w:rFonts w:asciiTheme="minorHAnsi" w:eastAsiaTheme="minorEastAsia" w:hAnsiTheme="minorHAnsi"/>
        </w:rPr>
        <w:t>)</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COLP (</w:t>
      </w:r>
      <w:r w:rsidRPr="00627C4F">
        <w:rPr>
          <w:rFonts w:asciiTheme="minorHAnsi" w:eastAsiaTheme="minorEastAsia" w:hAnsiTheme="minorHAnsi"/>
        </w:rPr>
        <w:t>Connected Line Identification Presentation</w:t>
      </w:r>
      <w:r w:rsidRPr="00AF32FD">
        <w:rPr>
          <w:rFonts w:asciiTheme="minorHAnsi" w:eastAsiaTheme="minorEastAsia" w:hAnsiTheme="minorHAnsi"/>
        </w:rPr>
        <w:t>)</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AF32FD">
        <w:rPr>
          <w:rFonts w:asciiTheme="minorHAnsi" w:eastAsiaTheme="minorEastAsia" w:hAnsiTheme="minorHAnsi"/>
        </w:rPr>
        <w:t>CLIPRO (</w:t>
      </w:r>
      <w:r w:rsidRPr="00627C4F">
        <w:rPr>
          <w:rFonts w:asciiTheme="minorHAnsi" w:eastAsiaTheme="minorEastAsia" w:hAnsiTheme="minorHAnsi"/>
        </w:rPr>
        <w:t>Callling Line Presentation Restriction Override</w:t>
      </w:r>
      <w:r w:rsidRPr="00AF32FD">
        <w:rPr>
          <w:rFonts w:asciiTheme="minorHAnsi" w:eastAsiaTheme="minorEastAsia" w:hAnsiTheme="minorHAnsi"/>
        </w:rPr>
        <w:t>)</w:t>
      </w:r>
    </w:p>
    <w:p w:rsidR="00AF32FD" w:rsidRPr="00627C4F"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627C4F">
        <w:rPr>
          <w:rFonts w:asciiTheme="minorHAnsi" w:eastAsiaTheme="minorEastAsia" w:hAnsiTheme="minorHAnsi"/>
        </w:rPr>
        <w:t>Call hold</w:t>
      </w:r>
    </w:p>
    <w:p w:rsidR="00AF32FD" w:rsidRPr="00627C4F"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627C4F">
        <w:rPr>
          <w:rFonts w:asciiTheme="minorHAnsi" w:eastAsiaTheme="minorEastAsia" w:hAnsiTheme="minorHAnsi"/>
        </w:rPr>
        <w:t>Call waiting</w:t>
      </w:r>
    </w:p>
    <w:p w:rsidR="00AF32FD" w:rsidRPr="00627C4F"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627C4F">
        <w:rPr>
          <w:rFonts w:asciiTheme="minorHAnsi" w:eastAsiaTheme="minorEastAsia" w:hAnsiTheme="minorHAnsi"/>
        </w:rPr>
        <w:t>3-way conference</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627C4F">
        <w:rPr>
          <w:rFonts w:asciiTheme="minorHAnsi" w:eastAsiaTheme="minorEastAsia" w:hAnsiTheme="minorHAnsi"/>
        </w:rPr>
        <w:lastRenderedPageBreak/>
        <w:t>Call Transfer</w:t>
      </w:r>
      <w:r w:rsidRPr="00AF32FD">
        <w:rPr>
          <w:rFonts w:asciiTheme="minorHAnsi" w:eastAsiaTheme="minorEastAsia" w:hAnsiTheme="minorHAnsi"/>
        </w:rPr>
        <w:t xml:space="preserve"> (</w:t>
      </w:r>
      <w:r w:rsidRPr="00627C4F">
        <w:rPr>
          <w:rFonts w:asciiTheme="minorHAnsi" w:eastAsiaTheme="minorEastAsia" w:hAnsiTheme="minorHAnsi"/>
        </w:rPr>
        <w:t>Call Divert</w:t>
      </w:r>
      <w:r w:rsidRPr="00AF32FD">
        <w:rPr>
          <w:rFonts w:asciiTheme="minorHAnsi" w:eastAsiaTheme="minorEastAsia" w:hAnsiTheme="minorHAnsi"/>
        </w:rPr>
        <w:t>)</w:t>
      </w:r>
    </w:p>
    <w:p w:rsidR="00AF32FD" w:rsidRPr="00AF32FD"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627C4F">
        <w:rPr>
          <w:rFonts w:asciiTheme="minorHAnsi" w:eastAsiaTheme="minorEastAsia" w:hAnsiTheme="minorHAnsi"/>
        </w:rPr>
        <w:t>Call Forwarding</w:t>
      </w:r>
      <w:r w:rsidRPr="00AF32FD">
        <w:rPr>
          <w:rFonts w:asciiTheme="minorHAnsi" w:eastAsiaTheme="minorEastAsia" w:hAnsiTheme="minorHAnsi"/>
        </w:rPr>
        <w:t xml:space="preserve">: </w:t>
      </w:r>
    </w:p>
    <w:p w:rsidR="00AF32FD" w:rsidRPr="00AF32FD" w:rsidRDefault="00AF32FD" w:rsidP="00627C4F">
      <w:pPr>
        <w:numPr>
          <w:ilvl w:val="1"/>
          <w:numId w:val="11"/>
        </w:numPr>
        <w:spacing w:after="240" w:line="276" w:lineRule="auto"/>
        <w:ind w:left="1134" w:hanging="425"/>
        <w:contextualSpacing/>
        <w:jc w:val="both"/>
        <w:rPr>
          <w:rFonts w:asciiTheme="minorHAnsi" w:eastAsiaTheme="minorEastAsia" w:hAnsiTheme="minorHAnsi"/>
          <w:i/>
        </w:rPr>
      </w:pPr>
      <w:r w:rsidRPr="00AF32FD">
        <w:rPr>
          <w:rFonts w:asciiTheme="minorHAnsi" w:eastAsiaTheme="minorEastAsia" w:hAnsiTheme="minorHAnsi"/>
          <w:i/>
        </w:rPr>
        <w:t>Unconditional</w:t>
      </w:r>
    </w:p>
    <w:p w:rsidR="00AF32FD" w:rsidRPr="00AF32FD" w:rsidRDefault="00AF32FD" w:rsidP="00627C4F">
      <w:pPr>
        <w:numPr>
          <w:ilvl w:val="1"/>
          <w:numId w:val="11"/>
        </w:numPr>
        <w:spacing w:after="240" w:line="276" w:lineRule="auto"/>
        <w:ind w:left="1134" w:hanging="425"/>
        <w:contextualSpacing/>
        <w:jc w:val="both"/>
        <w:rPr>
          <w:rFonts w:asciiTheme="minorHAnsi" w:eastAsiaTheme="minorEastAsia" w:hAnsiTheme="minorHAnsi"/>
          <w:i/>
        </w:rPr>
      </w:pPr>
      <w:r w:rsidRPr="00AF32FD">
        <w:rPr>
          <w:rFonts w:asciiTheme="minorHAnsi" w:eastAsiaTheme="minorEastAsia" w:hAnsiTheme="minorHAnsi"/>
          <w:i/>
        </w:rPr>
        <w:t>No Answer</w:t>
      </w:r>
    </w:p>
    <w:p w:rsidR="00AF32FD" w:rsidRPr="00AF32FD" w:rsidRDefault="00AF32FD" w:rsidP="00627C4F">
      <w:pPr>
        <w:numPr>
          <w:ilvl w:val="1"/>
          <w:numId w:val="11"/>
        </w:numPr>
        <w:spacing w:after="240" w:line="276" w:lineRule="auto"/>
        <w:ind w:left="1134" w:hanging="425"/>
        <w:contextualSpacing/>
        <w:jc w:val="both"/>
        <w:rPr>
          <w:rFonts w:asciiTheme="minorHAnsi" w:eastAsiaTheme="minorEastAsia" w:hAnsiTheme="minorHAnsi"/>
          <w:i/>
        </w:rPr>
      </w:pPr>
      <w:r w:rsidRPr="00AF32FD">
        <w:rPr>
          <w:rFonts w:asciiTheme="minorHAnsi" w:eastAsiaTheme="minorEastAsia" w:hAnsiTheme="minorHAnsi"/>
          <w:i/>
        </w:rPr>
        <w:t>Busy</w:t>
      </w:r>
    </w:p>
    <w:p w:rsidR="00AF32FD" w:rsidRPr="00AF32FD" w:rsidRDefault="00AF32FD" w:rsidP="00627C4F">
      <w:pPr>
        <w:numPr>
          <w:ilvl w:val="1"/>
          <w:numId w:val="11"/>
        </w:numPr>
        <w:spacing w:after="240" w:line="276" w:lineRule="auto"/>
        <w:ind w:left="1134" w:hanging="425"/>
        <w:contextualSpacing/>
        <w:jc w:val="both"/>
        <w:rPr>
          <w:rFonts w:asciiTheme="minorHAnsi" w:eastAsiaTheme="minorEastAsia" w:hAnsiTheme="minorHAnsi"/>
          <w:i/>
        </w:rPr>
      </w:pPr>
      <w:r w:rsidRPr="00AF32FD">
        <w:rPr>
          <w:rFonts w:asciiTheme="minorHAnsi" w:eastAsiaTheme="minorEastAsia" w:hAnsiTheme="minorHAnsi"/>
          <w:i/>
        </w:rPr>
        <w:t>Unavailable</w:t>
      </w:r>
    </w:p>
    <w:p w:rsidR="00AF32FD" w:rsidRPr="00627C4F" w:rsidRDefault="00AF32FD" w:rsidP="00627C4F">
      <w:pPr>
        <w:numPr>
          <w:ilvl w:val="0"/>
          <w:numId w:val="10"/>
        </w:numPr>
        <w:spacing w:after="200" w:line="360" w:lineRule="auto"/>
        <w:ind w:left="709" w:hanging="349"/>
        <w:contextualSpacing/>
        <w:jc w:val="both"/>
        <w:rPr>
          <w:rFonts w:asciiTheme="minorHAnsi" w:eastAsiaTheme="minorEastAsia" w:hAnsiTheme="minorHAnsi"/>
        </w:rPr>
      </w:pPr>
      <w:r w:rsidRPr="00627C4F">
        <w:rPr>
          <w:rFonts w:asciiTheme="minorHAnsi" w:eastAsiaTheme="minorEastAsia" w:hAnsiTheme="minorHAnsi"/>
        </w:rPr>
        <w:t>ACR (Anonymous Call Restriction)</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4" w:name="_Toc467159200"/>
      <w:r w:rsidRPr="00AF32FD">
        <w:rPr>
          <w:rFonts w:asciiTheme="minorHAnsi" w:eastAsiaTheme="majorEastAsia" w:hAnsiTheme="minorHAnsi" w:cstheme="majorBidi"/>
          <w:b/>
          <w:bCs/>
          <w:color w:val="4F81BD" w:themeColor="accent1"/>
          <w:szCs w:val="26"/>
        </w:rPr>
        <w:t>1.2. Standardi i protokoli</w:t>
      </w:r>
      <w:bookmarkEnd w:id="4"/>
    </w:p>
    <w:p w:rsidR="00AF32FD" w:rsidRPr="00AF32FD" w:rsidRDefault="00AF32FD" w:rsidP="00AF32FD">
      <w:pPr>
        <w:spacing w:before="240" w:after="200" w:line="276" w:lineRule="auto"/>
        <w:jc w:val="both"/>
        <w:rPr>
          <w:rFonts w:asciiTheme="minorHAnsi" w:eastAsiaTheme="minorEastAsia" w:hAnsiTheme="minorHAnsi"/>
        </w:rPr>
      </w:pPr>
      <w:r w:rsidRPr="00AF32FD">
        <w:rPr>
          <w:rFonts w:asciiTheme="minorHAnsi" w:eastAsiaTheme="minorEastAsia" w:hAnsiTheme="minorHAnsi"/>
        </w:rPr>
        <w:t>U pravilu, IP međupovezivanje pokretnih mreža u RH će se voditi načelima propisanim odgovarajućim 3GPP specifikacijama. Isto tako, međupovezivanje nepokretnih mreža u RH će se voditi načelima propisanim odgovarajućim TISPAN/3GPP normama/specifikacijama.</w:t>
      </w:r>
    </w:p>
    <w:p w:rsidR="00AF32FD" w:rsidRPr="00AF32FD" w:rsidRDefault="00AF32FD" w:rsidP="00AF32FD">
      <w:pPr>
        <w:spacing w:before="240" w:after="200" w:line="276" w:lineRule="auto"/>
        <w:jc w:val="both"/>
        <w:rPr>
          <w:rFonts w:asciiTheme="minorHAnsi" w:eastAsiaTheme="minorEastAsia" w:hAnsiTheme="minorHAnsi"/>
        </w:rPr>
      </w:pPr>
      <w:r w:rsidRPr="00AF32FD">
        <w:rPr>
          <w:rFonts w:asciiTheme="minorHAnsi" w:eastAsiaTheme="minorEastAsia" w:hAnsiTheme="minorHAnsi"/>
        </w:rPr>
        <w:t>ETSI/3GPP:</w:t>
      </w:r>
    </w:p>
    <w:p w:rsidR="00AF32FD" w:rsidRPr="00AF32FD" w:rsidRDefault="00AF32FD" w:rsidP="00BF39B5">
      <w:pPr>
        <w:numPr>
          <w:ilvl w:val="0"/>
          <w:numId w:val="12"/>
        </w:numPr>
        <w:spacing w:before="240" w:after="200" w:line="276" w:lineRule="auto"/>
        <w:contextualSpacing/>
        <w:jc w:val="both"/>
        <w:rPr>
          <w:rFonts w:asciiTheme="minorHAnsi" w:eastAsiaTheme="minorEastAsia" w:hAnsiTheme="minorHAnsi"/>
        </w:rPr>
      </w:pPr>
      <w:r w:rsidRPr="00AF32FD">
        <w:rPr>
          <w:rFonts w:asciiTheme="minorHAnsi" w:eastAsiaTheme="minorEastAsia" w:hAnsiTheme="minorHAnsi"/>
        </w:rPr>
        <w:t>TS 123 228</w:t>
      </w:r>
    </w:p>
    <w:p w:rsidR="00AF32FD" w:rsidRPr="00AF32FD" w:rsidRDefault="00AF32FD" w:rsidP="00BF39B5">
      <w:pPr>
        <w:numPr>
          <w:ilvl w:val="0"/>
          <w:numId w:val="12"/>
        </w:numPr>
        <w:spacing w:before="240" w:after="200" w:line="276" w:lineRule="auto"/>
        <w:contextualSpacing/>
        <w:jc w:val="both"/>
        <w:rPr>
          <w:rFonts w:asciiTheme="minorHAnsi" w:eastAsiaTheme="minorEastAsia" w:hAnsiTheme="minorHAnsi"/>
        </w:rPr>
      </w:pPr>
      <w:r w:rsidRPr="00AF32FD">
        <w:rPr>
          <w:rFonts w:asciiTheme="minorHAnsi" w:eastAsiaTheme="minorEastAsia" w:hAnsiTheme="minorHAnsi"/>
        </w:rPr>
        <w:t>TS 124 229</w:t>
      </w:r>
    </w:p>
    <w:p w:rsidR="00AF32FD" w:rsidRPr="00AF32FD" w:rsidRDefault="00AF32FD" w:rsidP="00BF39B5">
      <w:pPr>
        <w:numPr>
          <w:ilvl w:val="0"/>
          <w:numId w:val="12"/>
        </w:numPr>
        <w:spacing w:before="240" w:after="200" w:line="276" w:lineRule="auto"/>
        <w:contextualSpacing/>
        <w:jc w:val="both"/>
        <w:rPr>
          <w:rFonts w:asciiTheme="minorHAnsi" w:eastAsiaTheme="minorEastAsia" w:hAnsiTheme="minorHAnsi"/>
        </w:rPr>
      </w:pPr>
      <w:r w:rsidRPr="00AF32FD">
        <w:rPr>
          <w:rFonts w:asciiTheme="minorHAnsi" w:eastAsiaTheme="minorEastAsia" w:hAnsiTheme="minorHAnsi"/>
        </w:rPr>
        <w:t>TS 129 165</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Za nepokretne mreže koristit će se SIP protokol, dok se za spajanje mreže pokretnih komunikacija može koristiti i SIP-I protokol.</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Korištenje SIP-I protokola će se dogovarati na bilateralnoj razini između operatora pokretnih komunikacije do trenutka trajnog prelaska na SIP.</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5" w:name="_Toc467159201"/>
      <w:r w:rsidRPr="00AF32FD">
        <w:rPr>
          <w:rFonts w:asciiTheme="minorHAnsi" w:eastAsiaTheme="majorEastAsia" w:hAnsiTheme="minorHAnsi" w:cstheme="majorBidi"/>
          <w:b/>
          <w:bCs/>
          <w:color w:val="365F91" w:themeColor="accent1" w:themeShade="BF"/>
          <w:sz w:val="28"/>
          <w:szCs w:val="28"/>
        </w:rPr>
        <w:t>2. REFERENTNI DOKUMENTI</w:t>
      </w:r>
      <w:bookmarkEnd w:id="5"/>
    </w:p>
    <w:tbl>
      <w:tblPr>
        <w:tblW w:w="9544" w:type="dxa"/>
        <w:jc w:val="center"/>
        <w:tblLayout w:type="fixed"/>
        <w:tblCellMar>
          <w:left w:w="0" w:type="dxa"/>
          <w:right w:w="0" w:type="dxa"/>
        </w:tblCellMar>
        <w:tblLook w:val="01E0" w:firstRow="1" w:lastRow="1" w:firstColumn="1" w:lastColumn="1" w:noHBand="0" w:noVBand="0"/>
      </w:tblPr>
      <w:tblGrid>
        <w:gridCol w:w="1606"/>
        <w:gridCol w:w="7938"/>
      </w:tblGrid>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[RFC3261]</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3261</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(SIP)"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[RFC3262]</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3262</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"Reliability</w:t>
            </w:r>
            <w:r w:rsidRPr="00AF32FD">
              <w:rPr>
                <w:rFonts w:asciiTheme="minorHAnsi" w:eastAsiaTheme="minorEastAsia" w:hAnsiTheme="minorHAnsi" w:cstheme="minorBidi"/>
                <w:spacing w:val="-13"/>
                <w:sz w:val="22"/>
                <w:szCs w:val="22"/>
              </w:rPr>
              <w:t xml:space="preserve"> </w:t>
            </w:r>
            <w:r w:rsidRPr="00AF32FD">
              <w:rPr>
                <w:rFonts w:asciiTheme="minorHAnsi" w:eastAsiaTheme="minorEastAsia" w:hAnsiTheme="minorHAnsi" w:cstheme="minorBidi"/>
                <w:sz w:val="22"/>
                <w:szCs w:val="22"/>
              </w:rPr>
              <w:t>of</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Provisional</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Responses</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in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(SIP)"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[RFC3264]</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3264</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"An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Offer/Answer</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Model</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with</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Description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(SDP)"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[RFC3311]</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3311</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(SIP)</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UPDATE</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method"</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[RFC3312]</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3312</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"Integration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of</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Resource</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Management</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and</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(SIP)"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[RFC3323]</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3323</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"A</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Privacy</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Mechanism</w:t>
            </w:r>
            <w:r w:rsidRPr="00AF32FD">
              <w:rPr>
                <w:rFonts w:asciiTheme="minorHAnsi" w:eastAsiaTheme="minorEastAsia" w:hAnsiTheme="minorHAnsi" w:cstheme="minorBidi"/>
                <w:spacing w:val="-3"/>
                <w:sz w:val="22"/>
                <w:szCs w:val="22"/>
              </w:rPr>
              <w:t xml:space="preserve"> </w:t>
            </w:r>
            <w:r w:rsidRPr="00AF32FD">
              <w:rPr>
                <w:rFonts w:asciiTheme="minorHAnsi" w:eastAsiaTheme="minorEastAsia" w:hAnsiTheme="minorHAnsi" w:cstheme="minorBidi"/>
                <w:sz w:val="22"/>
                <w:szCs w:val="22"/>
              </w:rPr>
              <w:t>for</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(SIP)"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[RFC3325]</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36"/>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37"/>
                <w:sz w:val="22"/>
                <w:szCs w:val="22"/>
              </w:rPr>
              <w:t xml:space="preserve"> </w:t>
            </w:r>
            <w:r w:rsidRPr="00AF32FD">
              <w:rPr>
                <w:rFonts w:asciiTheme="minorHAnsi" w:eastAsiaTheme="minorEastAsia" w:hAnsiTheme="minorHAnsi" w:cstheme="minorBidi"/>
                <w:sz w:val="22"/>
                <w:szCs w:val="22"/>
              </w:rPr>
              <w:t>3325</w:t>
            </w:r>
            <w:r w:rsidRPr="00AF32FD">
              <w:rPr>
                <w:rFonts w:asciiTheme="minorHAnsi" w:eastAsiaTheme="minorEastAsia" w:hAnsiTheme="minorHAnsi" w:cstheme="minorBidi"/>
                <w:spacing w:val="35"/>
                <w:sz w:val="22"/>
                <w:szCs w:val="22"/>
              </w:rPr>
              <w:t xml:space="preserve"> </w:t>
            </w:r>
            <w:r w:rsidRPr="00AF32FD">
              <w:rPr>
                <w:rFonts w:asciiTheme="minorHAnsi" w:eastAsiaTheme="minorEastAsia" w:hAnsiTheme="minorHAnsi" w:cstheme="minorBidi"/>
                <w:sz w:val="22"/>
                <w:szCs w:val="22"/>
              </w:rPr>
              <w:t>"Private</w:t>
            </w:r>
            <w:r w:rsidRPr="00AF32FD">
              <w:rPr>
                <w:rFonts w:asciiTheme="minorHAnsi" w:eastAsiaTheme="minorEastAsia" w:hAnsiTheme="minorHAnsi" w:cstheme="minorBidi"/>
                <w:spacing w:val="36"/>
                <w:sz w:val="22"/>
                <w:szCs w:val="22"/>
              </w:rPr>
              <w:t xml:space="preserve"> </w:t>
            </w:r>
            <w:r w:rsidRPr="00AF32FD">
              <w:rPr>
                <w:rFonts w:asciiTheme="minorHAnsi" w:eastAsiaTheme="minorEastAsia" w:hAnsiTheme="minorHAnsi" w:cstheme="minorBidi"/>
                <w:sz w:val="22"/>
                <w:szCs w:val="22"/>
              </w:rPr>
              <w:t>Extensions</w:t>
            </w:r>
            <w:r w:rsidRPr="00AF32FD">
              <w:rPr>
                <w:rFonts w:asciiTheme="minorHAnsi" w:eastAsiaTheme="minorEastAsia" w:hAnsiTheme="minorHAnsi" w:cstheme="minorBidi"/>
                <w:spacing w:val="38"/>
                <w:sz w:val="22"/>
                <w:szCs w:val="22"/>
              </w:rPr>
              <w:t xml:space="preserve"> </w:t>
            </w:r>
            <w:r w:rsidRPr="00AF32FD">
              <w:rPr>
                <w:rFonts w:asciiTheme="minorHAnsi" w:eastAsiaTheme="minorEastAsia" w:hAnsiTheme="minorHAnsi" w:cstheme="minorBidi"/>
                <w:sz w:val="22"/>
                <w:szCs w:val="22"/>
              </w:rPr>
              <w:t>to</w:t>
            </w:r>
            <w:r w:rsidRPr="00AF32FD">
              <w:rPr>
                <w:rFonts w:asciiTheme="minorHAnsi" w:eastAsiaTheme="minorEastAsia" w:hAnsiTheme="minorHAnsi" w:cstheme="minorBidi"/>
                <w:spacing w:val="34"/>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32"/>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33"/>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33"/>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33"/>
                <w:sz w:val="22"/>
                <w:szCs w:val="22"/>
              </w:rPr>
              <w:t xml:space="preserve"> </w:t>
            </w:r>
            <w:r w:rsidRPr="00AF32FD">
              <w:rPr>
                <w:rFonts w:asciiTheme="minorHAnsi" w:eastAsiaTheme="minorEastAsia" w:hAnsiTheme="minorHAnsi" w:cstheme="minorBidi"/>
                <w:sz w:val="22"/>
                <w:szCs w:val="22"/>
              </w:rPr>
              <w:t>(SIP)</w:t>
            </w:r>
            <w:r w:rsidRPr="00AF32FD">
              <w:rPr>
                <w:rFonts w:asciiTheme="minorHAnsi" w:eastAsiaTheme="minorEastAsia" w:hAnsiTheme="minorHAnsi" w:cstheme="minorBidi"/>
                <w:spacing w:val="35"/>
                <w:sz w:val="22"/>
                <w:szCs w:val="22"/>
              </w:rPr>
              <w:t xml:space="preserve"> </w:t>
            </w:r>
            <w:r w:rsidRPr="00AF32FD">
              <w:rPr>
                <w:rFonts w:asciiTheme="minorHAnsi" w:eastAsiaTheme="minorEastAsia" w:hAnsiTheme="minorHAnsi" w:cstheme="minorBidi"/>
                <w:sz w:val="22"/>
                <w:szCs w:val="22"/>
              </w:rPr>
              <w:t>for</w:t>
            </w:r>
            <w:r w:rsidRPr="00AF32FD">
              <w:rPr>
                <w:rFonts w:asciiTheme="minorHAnsi" w:eastAsiaTheme="minorEastAsia" w:hAnsiTheme="minorHAnsi" w:cstheme="minorBidi"/>
                <w:spacing w:val="35"/>
                <w:sz w:val="22"/>
                <w:szCs w:val="22"/>
              </w:rPr>
              <w:t xml:space="preserve"> </w:t>
            </w:r>
            <w:r w:rsidRPr="00AF32FD">
              <w:rPr>
                <w:rFonts w:asciiTheme="minorHAnsi" w:eastAsiaTheme="minorEastAsia" w:hAnsiTheme="minorHAnsi" w:cstheme="minorBidi"/>
                <w:sz w:val="22"/>
                <w:szCs w:val="22"/>
              </w:rPr>
              <w:t>Network</w:t>
            </w:r>
            <w:r w:rsidRPr="00AF32FD">
              <w:rPr>
                <w:rFonts w:asciiTheme="minorHAnsi" w:eastAsiaTheme="minorEastAsia" w:hAnsiTheme="minorHAnsi" w:cstheme="minorBidi"/>
                <w:spacing w:val="83"/>
                <w:w w:val="99"/>
                <w:sz w:val="22"/>
                <w:szCs w:val="22"/>
              </w:rPr>
              <w:t xml:space="preserve"> </w:t>
            </w:r>
            <w:r w:rsidRPr="00AF32FD">
              <w:rPr>
                <w:rFonts w:asciiTheme="minorHAnsi" w:eastAsiaTheme="minorEastAsia" w:hAnsiTheme="minorHAnsi" w:cstheme="minorBidi"/>
                <w:sz w:val="22"/>
                <w:szCs w:val="22"/>
              </w:rPr>
              <w:t>Asserted</w:t>
            </w:r>
            <w:r w:rsidRPr="00AF32FD">
              <w:rPr>
                <w:rFonts w:asciiTheme="minorHAnsi" w:eastAsiaTheme="minorEastAsia" w:hAnsiTheme="minorHAnsi" w:cstheme="minorBidi"/>
                <w:spacing w:val="-11"/>
                <w:sz w:val="22"/>
                <w:szCs w:val="22"/>
              </w:rPr>
              <w:t xml:space="preserve"> </w:t>
            </w:r>
            <w:r w:rsidRPr="00AF32FD">
              <w:rPr>
                <w:rFonts w:asciiTheme="minorHAnsi" w:eastAsiaTheme="minorEastAsia" w:hAnsiTheme="minorHAnsi" w:cstheme="minorBidi"/>
                <w:sz w:val="22"/>
                <w:szCs w:val="22"/>
              </w:rPr>
              <w:t>Identity</w:t>
            </w:r>
            <w:r w:rsidRPr="00AF32FD">
              <w:rPr>
                <w:rFonts w:asciiTheme="minorHAnsi" w:eastAsiaTheme="minorEastAsia" w:hAnsiTheme="minorHAnsi" w:cstheme="minorBidi"/>
                <w:spacing w:val="-15"/>
                <w:sz w:val="22"/>
                <w:szCs w:val="22"/>
              </w:rPr>
              <w:t xml:space="preserve"> </w:t>
            </w:r>
            <w:r w:rsidRPr="00AF32FD">
              <w:rPr>
                <w:rFonts w:asciiTheme="minorHAnsi" w:eastAsiaTheme="minorEastAsia" w:hAnsiTheme="minorHAnsi" w:cstheme="minorBidi"/>
                <w:sz w:val="22"/>
                <w:szCs w:val="22"/>
              </w:rPr>
              <w:t>within</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Trusted</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Networks".</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[RFC3326]</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3326</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Reason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Header</w:t>
            </w:r>
            <w:r w:rsidRPr="00AF32FD">
              <w:rPr>
                <w:rFonts w:asciiTheme="minorHAnsi" w:eastAsiaTheme="minorEastAsia" w:hAnsiTheme="minorHAnsi" w:cstheme="minorBidi"/>
                <w:spacing w:val="-5"/>
                <w:sz w:val="22"/>
                <w:szCs w:val="22"/>
              </w:rPr>
              <w:t xml:space="preserve"> </w:t>
            </w:r>
            <w:r w:rsidRPr="00AF32FD">
              <w:rPr>
                <w:rFonts w:asciiTheme="minorHAnsi" w:eastAsiaTheme="minorEastAsia" w:hAnsiTheme="minorHAnsi" w:cstheme="minorBidi"/>
                <w:sz w:val="22"/>
                <w:szCs w:val="22"/>
              </w:rPr>
              <w:t>Field</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for</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pacing w:val="1"/>
                <w:sz w:val="22"/>
                <w:szCs w:val="22"/>
              </w:rPr>
              <w:t>the</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(SIP)"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lastRenderedPageBreak/>
              <w:t>[RFC3407]</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3407</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Description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(SDP)</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Simple</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Capability</w:t>
            </w:r>
            <w:r w:rsidRPr="00AF32FD">
              <w:rPr>
                <w:rFonts w:asciiTheme="minorHAnsi" w:eastAsiaTheme="minorEastAsia" w:hAnsiTheme="minorHAnsi" w:cstheme="minorBidi"/>
                <w:spacing w:val="-14"/>
                <w:sz w:val="22"/>
                <w:szCs w:val="22"/>
              </w:rPr>
              <w:t xml:space="preserve"> </w:t>
            </w:r>
            <w:r w:rsidRPr="00AF32FD">
              <w:rPr>
                <w:rFonts w:asciiTheme="minorHAnsi" w:eastAsiaTheme="minorEastAsia" w:hAnsiTheme="minorHAnsi" w:cstheme="minorBidi"/>
                <w:sz w:val="22"/>
                <w:szCs w:val="22"/>
              </w:rPr>
              <w:t>Declaration"</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[RFC3556]</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Arial" w:hAnsiTheme="minorHAnsi" w:cs="Arial"/>
                <w:sz w:val="22"/>
                <w:szCs w:val="22"/>
              </w:rPr>
              <w:t>IETF</w:t>
            </w:r>
            <w:r w:rsidRPr="00AF32FD">
              <w:rPr>
                <w:rFonts w:asciiTheme="minorHAnsi" w:eastAsia="Arial" w:hAnsiTheme="minorHAnsi" w:cs="Arial"/>
                <w:spacing w:val="18"/>
                <w:sz w:val="22"/>
                <w:szCs w:val="22"/>
              </w:rPr>
              <w:t xml:space="preserve"> </w:t>
            </w:r>
            <w:r w:rsidRPr="00AF32FD">
              <w:rPr>
                <w:rFonts w:asciiTheme="minorHAnsi" w:eastAsia="Arial" w:hAnsiTheme="minorHAnsi" w:cs="Arial"/>
                <w:sz w:val="22"/>
                <w:szCs w:val="22"/>
              </w:rPr>
              <w:t>RFC3556</w:t>
            </w:r>
            <w:r w:rsidRPr="00AF32FD">
              <w:rPr>
                <w:rFonts w:asciiTheme="minorHAnsi" w:eastAsia="Arial" w:hAnsiTheme="minorHAnsi" w:cs="Arial"/>
                <w:spacing w:val="18"/>
                <w:sz w:val="22"/>
                <w:szCs w:val="22"/>
              </w:rPr>
              <w:t xml:space="preserve"> </w:t>
            </w:r>
            <w:r w:rsidRPr="00AF32FD">
              <w:rPr>
                <w:rFonts w:asciiTheme="minorHAnsi" w:eastAsia="Arial" w:hAnsiTheme="minorHAnsi" w:cs="Arial"/>
                <w:sz w:val="22"/>
                <w:szCs w:val="22"/>
              </w:rPr>
              <w:t>“Session</w:t>
            </w:r>
            <w:r w:rsidRPr="00AF32FD">
              <w:rPr>
                <w:rFonts w:asciiTheme="minorHAnsi" w:eastAsia="Arial" w:hAnsiTheme="minorHAnsi" w:cs="Arial"/>
                <w:spacing w:val="17"/>
                <w:sz w:val="22"/>
                <w:szCs w:val="22"/>
              </w:rPr>
              <w:t xml:space="preserve"> </w:t>
            </w:r>
            <w:r w:rsidRPr="00AF32FD">
              <w:rPr>
                <w:rFonts w:asciiTheme="minorHAnsi" w:eastAsia="Arial" w:hAnsiTheme="minorHAnsi" w:cs="Arial"/>
                <w:sz w:val="22"/>
                <w:szCs w:val="22"/>
              </w:rPr>
              <w:t>Description</w:t>
            </w:r>
            <w:r w:rsidRPr="00AF32FD">
              <w:rPr>
                <w:rFonts w:asciiTheme="minorHAnsi" w:eastAsia="Arial" w:hAnsiTheme="minorHAnsi" w:cs="Arial"/>
                <w:spacing w:val="18"/>
                <w:sz w:val="22"/>
                <w:szCs w:val="22"/>
              </w:rPr>
              <w:t xml:space="preserve"> </w:t>
            </w:r>
            <w:r w:rsidRPr="00AF32FD">
              <w:rPr>
                <w:rFonts w:asciiTheme="minorHAnsi" w:eastAsia="Arial" w:hAnsiTheme="minorHAnsi" w:cs="Arial"/>
                <w:sz w:val="22"/>
                <w:szCs w:val="22"/>
              </w:rPr>
              <w:t>Protocol</w:t>
            </w:r>
            <w:r w:rsidRPr="00AF32FD">
              <w:rPr>
                <w:rFonts w:asciiTheme="minorHAnsi" w:eastAsia="Arial" w:hAnsiTheme="minorHAnsi" w:cs="Arial"/>
                <w:spacing w:val="17"/>
                <w:sz w:val="22"/>
                <w:szCs w:val="22"/>
              </w:rPr>
              <w:t xml:space="preserve"> </w:t>
            </w:r>
            <w:r w:rsidRPr="00AF32FD">
              <w:rPr>
                <w:rFonts w:asciiTheme="minorHAnsi" w:eastAsia="Arial" w:hAnsiTheme="minorHAnsi" w:cs="Arial"/>
                <w:sz w:val="22"/>
                <w:szCs w:val="22"/>
              </w:rPr>
              <w:t>(SDP)</w:t>
            </w:r>
            <w:r w:rsidRPr="00AF32FD">
              <w:rPr>
                <w:rFonts w:asciiTheme="minorHAnsi" w:eastAsia="Arial" w:hAnsiTheme="minorHAnsi" w:cs="Arial"/>
                <w:spacing w:val="18"/>
                <w:sz w:val="22"/>
                <w:szCs w:val="22"/>
              </w:rPr>
              <w:t xml:space="preserve"> </w:t>
            </w:r>
            <w:r w:rsidRPr="00AF32FD">
              <w:rPr>
                <w:rFonts w:asciiTheme="minorHAnsi" w:eastAsia="Arial" w:hAnsiTheme="minorHAnsi" w:cs="Arial"/>
                <w:sz w:val="22"/>
                <w:szCs w:val="22"/>
              </w:rPr>
              <w:t>Bandwidth</w:t>
            </w:r>
            <w:r w:rsidRPr="00AF32FD">
              <w:rPr>
                <w:rFonts w:asciiTheme="minorHAnsi" w:eastAsia="Arial" w:hAnsiTheme="minorHAnsi" w:cs="Arial"/>
                <w:spacing w:val="18"/>
                <w:sz w:val="22"/>
                <w:szCs w:val="22"/>
              </w:rPr>
              <w:t xml:space="preserve"> </w:t>
            </w:r>
            <w:r w:rsidRPr="00AF32FD">
              <w:rPr>
                <w:rFonts w:asciiTheme="minorHAnsi" w:eastAsia="Arial" w:hAnsiTheme="minorHAnsi" w:cs="Arial"/>
                <w:sz w:val="22"/>
                <w:szCs w:val="22"/>
              </w:rPr>
              <w:t>Modifiers</w:t>
            </w:r>
            <w:r w:rsidRPr="00AF32FD">
              <w:rPr>
                <w:rFonts w:asciiTheme="minorHAnsi" w:eastAsia="Arial" w:hAnsiTheme="minorHAnsi" w:cs="Arial"/>
                <w:spacing w:val="22"/>
                <w:sz w:val="22"/>
                <w:szCs w:val="22"/>
              </w:rPr>
              <w:t xml:space="preserve"> </w:t>
            </w:r>
            <w:r w:rsidRPr="00AF32FD">
              <w:rPr>
                <w:rFonts w:asciiTheme="minorHAnsi" w:eastAsia="Arial" w:hAnsiTheme="minorHAnsi" w:cs="Arial"/>
                <w:sz w:val="22"/>
                <w:szCs w:val="22"/>
              </w:rPr>
              <w:t>for</w:t>
            </w:r>
            <w:r w:rsidRPr="00AF32FD">
              <w:rPr>
                <w:rFonts w:asciiTheme="minorHAnsi" w:eastAsia="Arial" w:hAnsiTheme="minorHAnsi" w:cs="Arial"/>
                <w:spacing w:val="16"/>
                <w:sz w:val="22"/>
                <w:szCs w:val="22"/>
              </w:rPr>
              <w:t xml:space="preserve"> </w:t>
            </w:r>
            <w:r w:rsidRPr="00AF32FD">
              <w:rPr>
                <w:rFonts w:asciiTheme="minorHAnsi" w:eastAsia="Arial" w:hAnsiTheme="minorHAnsi" w:cs="Arial"/>
                <w:spacing w:val="1"/>
                <w:sz w:val="22"/>
                <w:szCs w:val="22"/>
              </w:rPr>
              <w:t>RTP</w:t>
            </w:r>
            <w:r w:rsidRPr="00AF32FD">
              <w:rPr>
                <w:rFonts w:asciiTheme="minorHAnsi" w:eastAsia="Arial" w:hAnsiTheme="minorHAnsi" w:cs="Arial"/>
                <w:spacing w:val="14"/>
                <w:sz w:val="22"/>
                <w:szCs w:val="22"/>
              </w:rPr>
              <w:t xml:space="preserve"> </w:t>
            </w:r>
            <w:r w:rsidRPr="00AF32FD">
              <w:rPr>
                <w:rFonts w:asciiTheme="minorHAnsi" w:eastAsia="Arial" w:hAnsiTheme="minorHAnsi" w:cs="Arial"/>
                <w:sz w:val="22"/>
                <w:szCs w:val="22"/>
              </w:rPr>
              <w:t>Control</w:t>
            </w:r>
            <w:r w:rsidRPr="00AF32FD">
              <w:rPr>
                <w:rFonts w:asciiTheme="minorHAnsi" w:eastAsia="Arial" w:hAnsiTheme="minorHAnsi" w:cs="Arial"/>
                <w:spacing w:val="105"/>
                <w:w w:val="99"/>
                <w:sz w:val="22"/>
                <w:szCs w:val="22"/>
              </w:rPr>
              <w:t xml:space="preserve"> </w:t>
            </w:r>
            <w:r w:rsidRPr="00AF32FD">
              <w:rPr>
                <w:rFonts w:asciiTheme="minorHAnsi" w:eastAsia="Arial" w:hAnsiTheme="minorHAnsi" w:cs="Arial"/>
                <w:sz w:val="22"/>
                <w:szCs w:val="22"/>
              </w:rPr>
              <w:t>Protocol</w:t>
            </w:r>
            <w:r w:rsidRPr="00AF32FD">
              <w:rPr>
                <w:rFonts w:asciiTheme="minorHAnsi" w:eastAsia="Arial" w:hAnsiTheme="minorHAnsi" w:cs="Arial"/>
                <w:spacing w:val="-14"/>
                <w:sz w:val="22"/>
                <w:szCs w:val="22"/>
              </w:rPr>
              <w:t xml:space="preserve"> </w:t>
            </w:r>
            <w:r w:rsidRPr="00AF32FD">
              <w:rPr>
                <w:rFonts w:asciiTheme="minorHAnsi" w:eastAsia="Arial" w:hAnsiTheme="minorHAnsi" w:cs="Arial"/>
                <w:sz w:val="22"/>
                <w:szCs w:val="22"/>
              </w:rPr>
              <w:t>(RTCP)</w:t>
            </w:r>
            <w:r w:rsidRPr="00AF32FD">
              <w:rPr>
                <w:rFonts w:asciiTheme="minorHAnsi" w:eastAsia="Arial" w:hAnsiTheme="minorHAnsi" w:cs="Arial"/>
                <w:spacing w:val="-13"/>
                <w:sz w:val="22"/>
                <w:szCs w:val="22"/>
              </w:rPr>
              <w:t xml:space="preserve"> </w:t>
            </w:r>
            <w:r w:rsidRPr="00AF32FD">
              <w:rPr>
                <w:rFonts w:asciiTheme="minorHAnsi" w:eastAsia="Arial" w:hAnsiTheme="minorHAnsi" w:cs="Arial"/>
                <w:sz w:val="22"/>
                <w:szCs w:val="22"/>
              </w:rPr>
              <w:t>Bandwidth”</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[RFC3966]</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3966</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tel</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URI</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for</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Telephone</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Numbers"</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[RFC4028]</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4028</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Timers</w:t>
            </w:r>
            <w:r w:rsidRPr="00AF32FD">
              <w:rPr>
                <w:rFonts w:asciiTheme="minorHAnsi" w:eastAsiaTheme="minorEastAsia" w:hAnsiTheme="minorHAnsi" w:cstheme="minorBidi"/>
                <w:spacing w:val="-5"/>
                <w:sz w:val="22"/>
                <w:szCs w:val="22"/>
              </w:rPr>
              <w:t xml:space="preserve"> </w:t>
            </w:r>
            <w:r w:rsidRPr="00AF32FD">
              <w:rPr>
                <w:rFonts w:asciiTheme="minorHAnsi" w:eastAsiaTheme="minorEastAsia" w:hAnsiTheme="minorHAnsi" w:cstheme="minorBidi"/>
                <w:sz w:val="22"/>
                <w:szCs w:val="22"/>
              </w:rPr>
              <w:t>in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(SIP)"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[RFC4566]</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4566</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Description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(SDP)"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[RFC4733]</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4733</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"RTP</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pacing w:val="-2"/>
                <w:sz w:val="22"/>
                <w:szCs w:val="22"/>
              </w:rPr>
              <w:t>Payload</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for</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DTMF</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Digits,</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Telephony</w:t>
            </w:r>
            <w:r w:rsidRPr="00AF32FD">
              <w:rPr>
                <w:rFonts w:asciiTheme="minorHAnsi" w:eastAsiaTheme="minorEastAsia" w:hAnsiTheme="minorHAnsi" w:cstheme="minorBidi"/>
                <w:spacing w:val="-13"/>
                <w:sz w:val="22"/>
                <w:szCs w:val="22"/>
              </w:rPr>
              <w:t xml:space="preserve"> </w:t>
            </w:r>
            <w:r w:rsidRPr="00AF32FD">
              <w:rPr>
                <w:rFonts w:asciiTheme="minorHAnsi" w:eastAsiaTheme="minorEastAsia" w:hAnsiTheme="minorHAnsi" w:cstheme="minorBidi"/>
                <w:sz w:val="22"/>
                <w:szCs w:val="22"/>
              </w:rPr>
              <w:t>Tones</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and</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Telephony</w:t>
            </w:r>
            <w:r w:rsidRPr="00AF32FD">
              <w:rPr>
                <w:rFonts w:asciiTheme="minorHAnsi" w:eastAsiaTheme="minorEastAsia" w:hAnsiTheme="minorHAnsi" w:cstheme="minorBidi"/>
                <w:spacing w:val="-13"/>
                <w:sz w:val="22"/>
                <w:szCs w:val="22"/>
              </w:rPr>
              <w:t xml:space="preserve"> </w:t>
            </w:r>
            <w:r w:rsidRPr="00AF32FD">
              <w:rPr>
                <w:rFonts w:asciiTheme="minorHAnsi" w:eastAsiaTheme="minorEastAsia" w:hAnsiTheme="minorHAnsi" w:cstheme="minorBidi"/>
                <w:sz w:val="22"/>
                <w:szCs w:val="22"/>
              </w:rPr>
              <w:t>Signals"</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[RFC5009]</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33"/>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34"/>
                <w:sz w:val="22"/>
                <w:szCs w:val="22"/>
              </w:rPr>
              <w:t xml:space="preserve"> </w:t>
            </w:r>
            <w:r w:rsidRPr="00AF32FD">
              <w:rPr>
                <w:rFonts w:asciiTheme="minorHAnsi" w:eastAsiaTheme="minorEastAsia" w:hAnsiTheme="minorHAnsi" w:cstheme="minorBidi"/>
                <w:sz w:val="22"/>
                <w:szCs w:val="22"/>
              </w:rPr>
              <w:t>5009</w:t>
            </w:r>
            <w:r w:rsidRPr="00AF32FD">
              <w:rPr>
                <w:rFonts w:asciiTheme="minorHAnsi" w:eastAsiaTheme="minorEastAsia" w:hAnsiTheme="minorHAnsi" w:cstheme="minorBidi"/>
                <w:spacing w:val="32"/>
                <w:sz w:val="22"/>
                <w:szCs w:val="22"/>
              </w:rPr>
              <w:t xml:space="preserve"> </w:t>
            </w:r>
            <w:r w:rsidRPr="00AF32FD">
              <w:rPr>
                <w:rFonts w:asciiTheme="minorHAnsi" w:eastAsiaTheme="minorEastAsia" w:hAnsiTheme="minorHAnsi" w:cstheme="minorBidi"/>
                <w:sz w:val="22"/>
                <w:szCs w:val="22"/>
              </w:rPr>
              <w:t>"Private</w:t>
            </w:r>
            <w:r w:rsidRPr="00AF32FD">
              <w:rPr>
                <w:rFonts w:asciiTheme="minorHAnsi" w:eastAsiaTheme="minorEastAsia" w:hAnsiTheme="minorHAnsi" w:cstheme="minorBidi"/>
                <w:spacing w:val="32"/>
                <w:sz w:val="22"/>
                <w:szCs w:val="22"/>
              </w:rPr>
              <w:t xml:space="preserve"> </w:t>
            </w:r>
            <w:r w:rsidRPr="00AF32FD">
              <w:rPr>
                <w:rFonts w:asciiTheme="minorHAnsi" w:eastAsiaTheme="minorEastAsia" w:hAnsiTheme="minorHAnsi" w:cstheme="minorBidi"/>
                <w:sz w:val="22"/>
                <w:szCs w:val="22"/>
              </w:rPr>
              <w:t>Header</w:t>
            </w:r>
            <w:r w:rsidRPr="00AF32FD">
              <w:rPr>
                <w:rFonts w:asciiTheme="minorHAnsi" w:eastAsiaTheme="minorEastAsia" w:hAnsiTheme="minorHAnsi" w:cstheme="minorBidi"/>
                <w:spacing w:val="34"/>
                <w:sz w:val="22"/>
                <w:szCs w:val="22"/>
              </w:rPr>
              <w:t xml:space="preserve"> </w:t>
            </w:r>
            <w:r w:rsidRPr="00AF32FD">
              <w:rPr>
                <w:rFonts w:asciiTheme="minorHAnsi" w:eastAsiaTheme="minorEastAsia" w:hAnsiTheme="minorHAnsi" w:cstheme="minorBidi"/>
                <w:sz w:val="22"/>
                <w:szCs w:val="22"/>
              </w:rPr>
              <w:t>(P-Header)</w:t>
            </w:r>
            <w:r w:rsidRPr="00AF32FD">
              <w:rPr>
                <w:rFonts w:asciiTheme="minorHAnsi" w:eastAsiaTheme="minorEastAsia" w:hAnsiTheme="minorHAnsi" w:cstheme="minorBidi"/>
                <w:spacing w:val="34"/>
                <w:sz w:val="22"/>
                <w:szCs w:val="22"/>
              </w:rPr>
              <w:t xml:space="preserve"> </w:t>
            </w:r>
            <w:r w:rsidRPr="00AF32FD">
              <w:rPr>
                <w:rFonts w:asciiTheme="minorHAnsi" w:eastAsiaTheme="minorEastAsia" w:hAnsiTheme="minorHAnsi" w:cstheme="minorBidi"/>
                <w:sz w:val="22"/>
                <w:szCs w:val="22"/>
              </w:rPr>
              <w:t>Extension</w:t>
            </w:r>
            <w:r w:rsidRPr="00AF32FD">
              <w:rPr>
                <w:rFonts w:asciiTheme="minorHAnsi" w:eastAsiaTheme="minorEastAsia" w:hAnsiTheme="minorHAnsi" w:cstheme="minorBidi"/>
                <w:spacing w:val="32"/>
                <w:sz w:val="22"/>
                <w:szCs w:val="22"/>
              </w:rPr>
              <w:t xml:space="preserve"> </w:t>
            </w:r>
            <w:r w:rsidRPr="00AF32FD">
              <w:rPr>
                <w:rFonts w:asciiTheme="minorHAnsi" w:eastAsiaTheme="minorEastAsia" w:hAnsiTheme="minorHAnsi" w:cstheme="minorBidi"/>
                <w:sz w:val="22"/>
                <w:szCs w:val="22"/>
              </w:rPr>
              <w:t>to</w:t>
            </w:r>
            <w:r w:rsidRPr="00AF32FD">
              <w:rPr>
                <w:rFonts w:asciiTheme="minorHAnsi" w:eastAsiaTheme="minorEastAsia" w:hAnsiTheme="minorHAnsi" w:cstheme="minorBidi"/>
                <w:spacing w:val="30"/>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30"/>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30"/>
                <w:sz w:val="22"/>
                <w:szCs w:val="22"/>
              </w:rPr>
              <w:t xml:space="preserve"> </w:t>
            </w:r>
            <w:r w:rsidRPr="00AF32FD">
              <w:rPr>
                <w:rFonts w:asciiTheme="minorHAnsi" w:eastAsiaTheme="minorEastAsia" w:hAnsiTheme="minorHAnsi" w:cstheme="minorBidi"/>
                <w:sz w:val="22"/>
                <w:szCs w:val="22"/>
              </w:rPr>
              <w:t>Initiation</w:t>
            </w:r>
            <w:r w:rsidRPr="00AF32FD">
              <w:rPr>
                <w:rFonts w:asciiTheme="minorHAnsi" w:eastAsiaTheme="minorEastAsia" w:hAnsiTheme="minorHAnsi" w:cstheme="minorBidi"/>
                <w:spacing w:val="31"/>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95"/>
                <w:w w:val="99"/>
                <w:sz w:val="22"/>
                <w:szCs w:val="22"/>
              </w:rPr>
              <w:t xml:space="preserve"> </w:t>
            </w:r>
            <w:r w:rsidRPr="00AF32FD">
              <w:rPr>
                <w:rFonts w:asciiTheme="minorHAnsi" w:eastAsiaTheme="minorEastAsia" w:hAnsiTheme="minorHAnsi" w:cstheme="minorBidi"/>
                <w:sz w:val="22"/>
                <w:szCs w:val="22"/>
              </w:rPr>
              <w:t>(SIP)</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for</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Authorization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of</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Early</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Media"</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[RFC5806]</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IETF</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RFC</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5806</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"Diversion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Indication</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in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SIP"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[TS</w:t>
            </w:r>
            <w:r w:rsidRPr="00AF32FD">
              <w:rPr>
                <w:rFonts w:asciiTheme="minorHAnsi" w:eastAsiaTheme="minorEastAsia" w:hAnsiTheme="minorHAnsi" w:cstheme="minorBidi"/>
                <w:spacing w:val="-11"/>
                <w:sz w:val="22"/>
                <w:szCs w:val="22"/>
              </w:rPr>
              <w:t xml:space="preserve"> </w:t>
            </w:r>
            <w:r w:rsidRPr="00AF32FD">
              <w:rPr>
                <w:rFonts w:asciiTheme="minorHAnsi" w:eastAsiaTheme="minorEastAsia" w:hAnsiTheme="minorHAnsi" w:cstheme="minorBidi"/>
                <w:sz w:val="22"/>
                <w:szCs w:val="22"/>
              </w:rPr>
              <w:t>24.628]</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3GPP</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Technical</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Specification</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24.628</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"Common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basic</w:t>
            </w:r>
            <w:r w:rsidRPr="00AF32FD">
              <w:rPr>
                <w:rFonts w:asciiTheme="minorHAnsi" w:eastAsiaTheme="minorEastAsia" w:hAnsiTheme="minorHAnsi" w:cstheme="minorBidi"/>
                <w:spacing w:val="11"/>
                <w:sz w:val="22"/>
                <w:szCs w:val="22"/>
              </w:rPr>
              <w:t xml:space="preserve"> </w:t>
            </w:r>
            <w:r w:rsidRPr="00AF32FD">
              <w:rPr>
                <w:rFonts w:asciiTheme="minorHAnsi" w:eastAsiaTheme="minorEastAsia" w:hAnsiTheme="minorHAnsi" w:cstheme="minorBidi"/>
                <w:sz w:val="22"/>
                <w:szCs w:val="22"/>
              </w:rPr>
              <w:t>communication</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procedures</w:t>
            </w:r>
            <w:r w:rsidRPr="00AF32FD">
              <w:rPr>
                <w:rFonts w:asciiTheme="minorHAnsi" w:eastAsiaTheme="minorEastAsia" w:hAnsiTheme="minorHAnsi" w:cstheme="minorBidi"/>
                <w:spacing w:val="15"/>
                <w:sz w:val="22"/>
                <w:szCs w:val="22"/>
              </w:rPr>
              <w:t xml:space="preserve"> </w:t>
            </w:r>
            <w:r w:rsidRPr="00AF32FD">
              <w:rPr>
                <w:rFonts w:asciiTheme="minorHAnsi" w:eastAsiaTheme="minorEastAsia" w:hAnsiTheme="minorHAnsi" w:cstheme="minorBidi"/>
                <w:sz w:val="22"/>
                <w:szCs w:val="22"/>
              </w:rPr>
              <w:t>using</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IP</w:t>
            </w:r>
            <w:r w:rsidRPr="00AF32FD">
              <w:rPr>
                <w:rFonts w:asciiTheme="minorHAnsi" w:eastAsiaTheme="minorEastAsia" w:hAnsiTheme="minorHAnsi" w:cstheme="minorBidi"/>
                <w:spacing w:val="74"/>
                <w:w w:val="99"/>
                <w:sz w:val="22"/>
                <w:szCs w:val="22"/>
              </w:rPr>
              <w:t xml:space="preserve"> </w:t>
            </w:r>
            <w:r w:rsidRPr="00AF32FD">
              <w:rPr>
                <w:rFonts w:asciiTheme="minorHAnsi" w:eastAsiaTheme="minorEastAsia" w:hAnsiTheme="minorHAnsi" w:cstheme="minorBidi"/>
                <w:sz w:val="22"/>
                <w:szCs w:val="22"/>
              </w:rPr>
              <w:t>Multimedia</w:t>
            </w:r>
            <w:r w:rsidRPr="00AF32FD">
              <w:rPr>
                <w:rFonts w:asciiTheme="minorHAnsi" w:eastAsiaTheme="minorEastAsia" w:hAnsiTheme="minorHAnsi" w:cstheme="minorBidi"/>
                <w:spacing w:val="-11"/>
                <w:sz w:val="22"/>
                <w:szCs w:val="22"/>
              </w:rPr>
              <w:t xml:space="preserve"> </w:t>
            </w:r>
            <w:r w:rsidRPr="00AF32FD">
              <w:rPr>
                <w:rFonts w:asciiTheme="minorHAnsi" w:eastAsiaTheme="minorEastAsia" w:hAnsiTheme="minorHAnsi" w:cstheme="minorBidi"/>
                <w:sz w:val="22"/>
                <w:szCs w:val="22"/>
              </w:rPr>
              <w:t>(IM)Core</w:t>
            </w:r>
            <w:r w:rsidRPr="00AF32FD">
              <w:rPr>
                <w:rFonts w:asciiTheme="minorHAnsi" w:eastAsiaTheme="minorEastAsia" w:hAnsiTheme="minorHAnsi" w:cstheme="minorBidi"/>
                <w:spacing w:val="-11"/>
                <w:sz w:val="22"/>
                <w:szCs w:val="22"/>
              </w:rPr>
              <w:t xml:space="preserve"> </w:t>
            </w:r>
            <w:r w:rsidRPr="00AF32FD">
              <w:rPr>
                <w:rFonts w:asciiTheme="minorHAnsi" w:eastAsiaTheme="minorEastAsia" w:hAnsiTheme="minorHAnsi" w:cstheme="minorBidi"/>
                <w:sz w:val="22"/>
                <w:szCs w:val="22"/>
              </w:rPr>
              <w:t>Network</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(CN)</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subsystem;</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Protocol</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specification"</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[G.711]</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ITU-T</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Recommendation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w:t>
            </w:r>
            <w:r w:rsidRPr="00AF32FD">
              <w:rPr>
                <w:rFonts w:asciiTheme="minorHAnsi" w:eastAsiaTheme="minorEastAsia" w:hAnsiTheme="minorHAnsi" w:cstheme="minorBidi"/>
                <w:spacing w:val="-9"/>
                <w:sz w:val="22"/>
                <w:szCs w:val="22"/>
              </w:rPr>
              <w:t xml:space="preserve"> </w:t>
            </w:r>
            <w:r w:rsidRPr="00AF32FD">
              <w:rPr>
                <w:rFonts w:asciiTheme="minorHAnsi" w:eastAsiaTheme="minorEastAsia" w:hAnsiTheme="minorHAnsi" w:cstheme="minorBidi"/>
                <w:sz w:val="22"/>
                <w:szCs w:val="22"/>
              </w:rPr>
              <w:t>Pulse</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code</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modulation</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(PCM)</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of</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voice</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frequencies"</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[G.729]</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ITU-T</w:t>
            </w:r>
            <w:r w:rsidRPr="00AF32FD">
              <w:rPr>
                <w:rFonts w:asciiTheme="minorHAnsi" w:eastAsiaTheme="minorEastAsia" w:hAnsiTheme="minorHAnsi" w:cstheme="minorBidi"/>
                <w:spacing w:val="16"/>
                <w:sz w:val="22"/>
                <w:szCs w:val="22"/>
              </w:rPr>
              <w:t xml:space="preserve"> </w:t>
            </w:r>
            <w:r w:rsidRPr="00AF32FD">
              <w:rPr>
                <w:rFonts w:asciiTheme="minorHAnsi" w:eastAsiaTheme="minorEastAsia" w:hAnsiTheme="minorHAnsi" w:cstheme="minorBidi"/>
                <w:sz w:val="22"/>
                <w:szCs w:val="22"/>
              </w:rPr>
              <w:t>Recommendation</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"Coding</w:t>
            </w:r>
            <w:r w:rsidRPr="00AF32FD">
              <w:rPr>
                <w:rFonts w:asciiTheme="minorHAnsi" w:eastAsiaTheme="minorEastAsia" w:hAnsiTheme="minorHAnsi" w:cstheme="minorBidi"/>
                <w:spacing w:val="13"/>
                <w:sz w:val="22"/>
                <w:szCs w:val="22"/>
              </w:rPr>
              <w:t xml:space="preserve"> </w:t>
            </w:r>
            <w:r w:rsidRPr="00AF32FD">
              <w:rPr>
                <w:rFonts w:asciiTheme="minorHAnsi" w:eastAsiaTheme="minorEastAsia" w:hAnsiTheme="minorHAnsi" w:cstheme="minorBidi"/>
                <w:sz w:val="22"/>
                <w:szCs w:val="22"/>
              </w:rPr>
              <w:t>of</w:t>
            </w:r>
            <w:r w:rsidRPr="00AF32FD">
              <w:rPr>
                <w:rFonts w:asciiTheme="minorHAnsi" w:eastAsiaTheme="minorEastAsia" w:hAnsiTheme="minorHAnsi" w:cstheme="minorBidi"/>
                <w:spacing w:val="14"/>
                <w:sz w:val="22"/>
                <w:szCs w:val="22"/>
              </w:rPr>
              <w:t xml:space="preserve"> </w:t>
            </w:r>
            <w:r w:rsidRPr="00AF32FD">
              <w:rPr>
                <w:rFonts w:asciiTheme="minorHAnsi" w:eastAsiaTheme="minorEastAsia" w:hAnsiTheme="minorHAnsi" w:cstheme="minorBidi"/>
                <w:sz w:val="22"/>
                <w:szCs w:val="22"/>
              </w:rPr>
              <w:t>speech</w:t>
            </w:r>
            <w:r w:rsidRPr="00AF32FD">
              <w:rPr>
                <w:rFonts w:asciiTheme="minorHAnsi" w:eastAsiaTheme="minorEastAsia" w:hAnsiTheme="minorHAnsi" w:cstheme="minorBidi"/>
                <w:spacing w:val="11"/>
                <w:sz w:val="22"/>
                <w:szCs w:val="22"/>
              </w:rPr>
              <w:t xml:space="preserve"> </w:t>
            </w:r>
            <w:r w:rsidRPr="00AF32FD">
              <w:rPr>
                <w:rFonts w:asciiTheme="minorHAnsi" w:eastAsiaTheme="minorEastAsia" w:hAnsiTheme="minorHAnsi" w:cstheme="minorBidi"/>
                <w:sz w:val="22"/>
                <w:szCs w:val="22"/>
              </w:rPr>
              <w:t>at</w:t>
            </w:r>
            <w:r w:rsidRPr="00AF32FD">
              <w:rPr>
                <w:rFonts w:asciiTheme="minorHAnsi" w:eastAsiaTheme="minorEastAsia" w:hAnsiTheme="minorHAnsi" w:cstheme="minorBidi"/>
                <w:spacing w:val="11"/>
                <w:sz w:val="22"/>
                <w:szCs w:val="22"/>
              </w:rPr>
              <w:t xml:space="preserve"> </w:t>
            </w:r>
            <w:r w:rsidRPr="00AF32FD">
              <w:rPr>
                <w:rFonts w:asciiTheme="minorHAnsi" w:eastAsiaTheme="minorEastAsia" w:hAnsiTheme="minorHAnsi" w:cstheme="minorBidi"/>
                <w:sz w:val="22"/>
                <w:szCs w:val="22"/>
              </w:rPr>
              <w:t>8</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kbit/s</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using</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conjugate-structure</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algebraic- code-excited</w:t>
            </w:r>
            <w:r w:rsidRPr="00AF32FD">
              <w:rPr>
                <w:rFonts w:asciiTheme="minorHAnsi" w:eastAsiaTheme="minorEastAsia" w:hAnsiTheme="minorHAnsi" w:cstheme="minorBidi"/>
                <w:spacing w:val="-14"/>
                <w:sz w:val="22"/>
                <w:szCs w:val="22"/>
              </w:rPr>
              <w:t xml:space="preserve"> </w:t>
            </w:r>
            <w:r w:rsidRPr="00AF32FD">
              <w:rPr>
                <w:rFonts w:asciiTheme="minorHAnsi" w:eastAsiaTheme="minorEastAsia" w:hAnsiTheme="minorHAnsi" w:cstheme="minorBidi"/>
                <w:sz w:val="22"/>
                <w:szCs w:val="22"/>
              </w:rPr>
              <w:t>linear</w:t>
            </w:r>
            <w:r w:rsidRPr="00AF32FD">
              <w:rPr>
                <w:rFonts w:asciiTheme="minorHAnsi" w:eastAsiaTheme="minorEastAsia" w:hAnsiTheme="minorHAnsi" w:cstheme="minorBidi"/>
                <w:spacing w:val="-13"/>
                <w:sz w:val="22"/>
                <w:szCs w:val="22"/>
              </w:rPr>
              <w:t xml:space="preserve"> </w:t>
            </w:r>
            <w:r w:rsidRPr="00AF32FD">
              <w:rPr>
                <w:rFonts w:asciiTheme="minorHAnsi" w:eastAsiaTheme="minorEastAsia" w:hAnsiTheme="minorHAnsi" w:cstheme="minorBidi"/>
                <w:sz w:val="22"/>
                <w:szCs w:val="22"/>
              </w:rPr>
              <w:t>prediction</w:t>
            </w:r>
            <w:r w:rsidRPr="00AF32FD">
              <w:rPr>
                <w:rFonts w:asciiTheme="minorHAnsi" w:eastAsiaTheme="minorEastAsia" w:hAnsiTheme="minorHAnsi" w:cstheme="minorBidi"/>
                <w:spacing w:val="-13"/>
                <w:sz w:val="22"/>
                <w:szCs w:val="22"/>
              </w:rPr>
              <w:t xml:space="preserve"> </w:t>
            </w:r>
            <w:r w:rsidRPr="00AF32FD">
              <w:rPr>
                <w:rFonts w:asciiTheme="minorHAnsi" w:eastAsiaTheme="minorEastAsia" w:hAnsiTheme="minorHAnsi" w:cstheme="minorBidi"/>
                <w:sz w:val="22"/>
                <w:szCs w:val="22"/>
              </w:rPr>
              <w:t>(CS-ACELP)"</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[G.729 Annex</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A]</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ITU-T Recommendation Annex A "Reduced complexity 8 kbit/s CS-ACELP speech codec"</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[G.722]</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ITU-T Recommendation  "7 kHz audio-coding within 64 kbit/s "</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[G.722.2]</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ITU-T Recommendation  " Wideband coding of speech at around 16 kbit/s using Adaptive Multi-Rate Wideband (AMR-WB )"</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T.38</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ITU-T Recommendation  "Procedures for real-time Group 3 facsimile communication over IP networks "</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[RFC 4040]</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IETF RFC 4040 "RTP Payload Format for a 64 kbit/s Transparent Call"</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line="276" w:lineRule="auto"/>
              <w:jc w:val="center"/>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[E.164]</w:t>
            </w:r>
          </w:p>
        </w:tc>
        <w:tc>
          <w:tcPr>
            <w:tcW w:w="793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ITU-T Recommendation  "The international public telecommunication numbering plan"</w:t>
            </w:r>
          </w:p>
        </w:tc>
      </w:tr>
    </w:tbl>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p>
    <w:p w:rsidR="00AF32FD" w:rsidRPr="00AF32FD" w:rsidRDefault="00AF32FD" w:rsidP="00AF32FD">
      <w:pPr>
        <w:spacing w:after="200" w:line="276" w:lineRule="auto"/>
        <w:rPr>
          <w:rFonts w:asciiTheme="minorHAnsi" w:eastAsiaTheme="majorEastAsia" w:hAnsiTheme="minorHAnsi" w:cstheme="majorBidi"/>
          <w:b/>
          <w:bCs/>
          <w:color w:val="365F91" w:themeColor="accent1" w:themeShade="BF"/>
          <w:sz w:val="28"/>
          <w:szCs w:val="28"/>
        </w:rPr>
      </w:pPr>
      <w:r w:rsidRPr="00AF32FD">
        <w:rPr>
          <w:rFonts w:asciiTheme="minorHAnsi" w:eastAsiaTheme="minorEastAsia" w:hAnsiTheme="minorHAnsi" w:cstheme="minorBidi"/>
          <w:sz w:val="22"/>
          <w:szCs w:val="22"/>
        </w:rPr>
        <w:br w:type="page"/>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6" w:name="_Toc467159202"/>
      <w:r w:rsidRPr="00AF32FD">
        <w:rPr>
          <w:rFonts w:asciiTheme="minorHAnsi" w:eastAsiaTheme="majorEastAsia" w:hAnsiTheme="minorHAnsi" w:cstheme="majorBidi"/>
          <w:b/>
          <w:bCs/>
          <w:color w:val="365F91" w:themeColor="accent1" w:themeShade="BF"/>
          <w:sz w:val="28"/>
          <w:szCs w:val="28"/>
        </w:rPr>
        <w:lastRenderedPageBreak/>
        <w:t>3. KRATICE</w:t>
      </w:r>
      <w:bookmarkEnd w:id="6"/>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CLIP</w:t>
      </w:r>
      <w:r w:rsidR="00627C4F">
        <w:rPr>
          <w:rFonts w:asciiTheme="minorHAnsi" w:eastAsiaTheme="minorEastAsia" w:hAnsiTheme="minorHAnsi"/>
        </w:rPr>
        <w:tab/>
      </w:r>
      <w:r w:rsidRPr="00AF32FD">
        <w:rPr>
          <w:rFonts w:asciiTheme="minorHAnsi" w:eastAsiaTheme="minorEastAsia" w:hAnsiTheme="minorHAnsi"/>
          <w:i/>
        </w:rPr>
        <w:t>Calling Line Identity Presentation</w:t>
      </w:r>
    </w:p>
    <w:p w:rsidR="00AF32FD" w:rsidRPr="00AF32FD" w:rsidRDefault="00AF32FD" w:rsidP="00AF32FD">
      <w:pPr>
        <w:spacing w:after="200" w:line="276" w:lineRule="auto"/>
        <w:jc w:val="both"/>
        <w:rPr>
          <w:rFonts w:asciiTheme="minorHAnsi" w:eastAsiaTheme="minorEastAsia" w:hAnsiTheme="minorHAnsi"/>
          <w:i/>
        </w:rPr>
      </w:pPr>
      <w:r w:rsidRPr="00AF32FD">
        <w:rPr>
          <w:rFonts w:asciiTheme="minorHAnsi" w:eastAsiaTheme="minorEastAsia" w:hAnsiTheme="minorHAnsi"/>
        </w:rPr>
        <w:t>CLIR</w:t>
      </w:r>
      <w:r w:rsidRPr="00AF32FD">
        <w:rPr>
          <w:rFonts w:asciiTheme="minorHAnsi" w:eastAsiaTheme="minorEastAsia" w:hAnsiTheme="minorHAnsi"/>
        </w:rPr>
        <w:tab/>
      </w:r>
      <w:r w:rsidRPr="00AF32FD">
        <w:rPr>
          <w:rFonts w:asciiTheme="minorHAnsi" w:eastAsiaTheme="minorEastAsia" w:hAnsiTheme="minorHAnsi"/>
          <w:i/>
        </w:rPr>
        <w:t>Calling Line Identity Restriction</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DTMF</w:t>
      </w:r>
      <w:r w:rsidR="00627C4F">
        <w:rPr>
          <w:rFonts w:asciiTheme="minorHAnsi" w:eastAsiaTheme="minorEastAsia" w:hAnsiTheme="minorHAnsi"/>
        </w:rPr>
        <w:tab/>
      </w:r>
      <w:r w:rsidRPr="00AF32FD">
        <w:rPr>
          <w:rFonts w:asciiTheme="minorHAnsi" w:eastAsiaTheme="minorEastAsia" w:hAnsiTheme="minorHAnsi"/>
          <w:i/>
        </w:rPr>
        <w:t>Dual-Tone Multi-Fr</w:t>
      </w:r>
      <w:r w:rsidRPr="00AF32FD">
        <w:rPr>
          <w:rFonts w:asciiTheme="minorHAnsi" w:eastAsiaTheme="minorEastAsia" w:hAnsiTheme="minorHAnsi"/>
        </w:rPr>
        <w:t>equency</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M2M</w:t>
      </w:r>
      <w:r w:rsidR="00627C4F">
        <w:rPr>
          <w:rFonts w:asciiTheme="minorHAnsi" w:eastAsiaTheme="minorEastAsia" w:hAnsiTheme="minorHAnsi"/>
        </w:rPr>
        <w:tab/>
      </w:r>
      <w:r w:rsidRPr="00AF32FD">
        <w:rPr>
          <w:rFonts w:asciiTheme="minorHAnsi" w:eastAsiaTheme="minorEastAsia" w:hAnsiTheme="minorHAnsi"/>
          <w:i/>
        </w:rPr>
        <w:t>Machine To Machine</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MIME</w:t>
      </w:r>
      <w:r w:rsidR="00627C4F">
        <w:rPr>
          <w:rFonts w:asciiTheme="minorHAnsi" w:eastAsiaTheme="minorEastAsia" w:hAnsiTheme="minorHAnsi"/>
        </w:rPr>
        <w:tab/>
      </w:r>
      <w:r w:rsidRPr="00AF32FD">
        <w:rPr>
          <w:rFonts w:asciiTheme="minorHAnsi" w:eastAsiaTheme="minorEastAsia" w:hAnsiTheme="minorHAnsi"/>
          <w:i/>
        </w:rPr>
        <w:t>Multipurpose Internet Mail Extensions</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NNI</w:t>
      </w:r>
      <w:r w:rsidR="00627C4F">
        <w:rPr>
          <w:rFonts w:asciiTheme="minorHAnsi" w:eastAsiaTheme="minorEastAsia" w:hAnsiTheme="minorHAnsi"/>
        </w:rPr>
        <w:tab/>
      </w:r>
      <w:r w:rsidRPr="00AF32FD">
        <w:rPr>
          <w:rFonts w:asciiTheme="minorHAnsi" w:eastAsiaTheme="minorEastAsia" w:hAnsiTheme="minorHAnsi"/>
          <w:i/>
        </w:rPr>
        <w:t>Network To Network Interface</w:t>
      </w:r>
    </w:p>
    <w:p w:rsidR="00AF32FD" w:rsidRPr="00AF32FD" w:rsidRDefault="00AF32FD" w:rsidP="00AF32FD">
      <w:pPr>
        <w:spacing w:after="200" w:line="276" w:lineRule="auto"/>
        <w:jc w:val="both"/>
        <w:rPr>
          <w:rFonts w:asciiTheme="minorHAnsi" w:eastAsiaTheme="minorEastAsia" w:hAnsiTheme="minorHAnsi"/>
          <w:i/>
        </w:rPr>
      </w:pPr>
      <w:r w:rsidRPr="00AF32FD">
        <w:rPr>
          <w:rFonts w:asciiTheme="minorHAnsi" w:eastAsiaTheme="minorEastAsia" w:hAnsiTheme="minorHAnsi"/>
        </w:rPr>
        <w:t>SIP</w:t>
      </w:r>
      <w:r w:rsidR="00627C4F">
        <w:rPr>
          <w:rFonts w:asciiTheme="minorHAnsi" w:eastAsiaTheme="minorEastAsia" w:hAnsiTheme="minorHAnsi"/>
        </w:rPr>
        <w:tab/>
      </w:r>
      <w:r w:rsidRPr="00AF32FD">
        <w:rPr>
          <w:rFonts w:asciiTheme="minorHAnsi" w:eastAsiaTheme="minorEastAsia" w:hAnsiTheme="minorHAnsi"/>
          <w:i/>
        </w:rPr>
        <w:t>Session Initiation Protocol</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SDP</w:t>
      </w:r>
      <w:r w:rsidRPr="00AF32FD">
        <w:rPr>
          <w:rFonts w:asciiTheme="minorHAnsi" w:eastAsiaTheme="minorEastAsia" w:hAnsiTheme="minorHAnsi"/>
        </w:rPr>
        <w:tab/>
      </w:r>
      <w:r w:rsidRPr="00AF32FD">
        <w:rPr>
          <w:rFonts w:asciiTheme="minorHAnsi" w:eastAsiaTheme="minorEastAsia" w:hAnsiTheme="minorHAnsi"/>
          <w:i/>
        </w:rPr>
        <w:t>Session Description Protocol</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TCP</w:t>
      </w:r>
      <w:r w:rsidRPr="00AF32FD">
        <w:rPr>
          <w:rFonts w:asciiTheme="minorHAnsi" w:eastAsiaTheme="minorEastAsia" w:hAnsiTheme="minorHAnsi"/>
        </w:rPr>
        <w:tab/>
      </w:r>
      <w:r w:rsidRPr="00AF32FD">
        <w:rPr>
          <w:rFonts w:asciiTheme="minorHAnsi" w:eastAsiaTheme="minorEastAsia" w:hAnsiTheme="minorHAnsi"/>
          <w:i/>
        </w:rPr>
        <w:t>Transport Control Protocol</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UDP</w:t>
      </w:r>
      <w:r w:rsidRPr="00AF32FD">
        <w:rPr>
          <w:rFonts w:asciiTheme="minorHAnsi" w:eastAsiaTheme="minorEastAsia" w:hAnsiTheme="minorHAnsi"/>
        </w:rPr>
        <w:tab/>
      </w:r>
      <w:r w:rsidRPr="00AF32FD">
        <w:rPr>
          <w:rFonts w:asciiTheme="minorHAnsi" w:eastAsiaTheme="minorEastAsia" w:hAnsiTheme="minorHAnsi"/>
          <w:i/>
        </w:rPr>
        <w:t>User Datagram Protocol</w:t>
      </w:r>
    </w:p>
    <w:p w:rsidR="00AF32FD" w:rsidRPr="00AF32FD" w:rsidRDefault="00AF32FD" w:rsidP="00AF32FD">
      <w:pPr>
        <w:tabs>
          <w:tab w:val="left" w:pos="709"/>
        </w:tabs>
        <w:spacing w:after="200" w:line="276" w:lineRule="auto"/>
        <w:jc w:val="both"/>
        <w:rPr>
          <w:rFonts w:asciiTheme="minorHAnsi" w:eastAsiaTheme="minorEastAsia" w:hAnsiTheme="minorHAnsi"/>
        </w:rPr>
      </w:pPr>
      <w:r w:rsidRPr="00AF32FD">
        <w:rPr>
          <w:rFonts w:asciiTheme="minorHAnsi" w:eastAsiaTheme="minorEastAsia" w:hAnsiTheme="minorHAnsi"/>
        </w:rPr>
        <w:t>URI</w:t>
      </w:r>
      <w:r w:rsidRPr="00AF32FD">
        <w:rPr>
          <w:rFonts w:asciiTheme="minorHAnsi" w:eastAsiaTheme="minorEastAsia" w:hAnsiTheme="minorHAnsi"/>
        </w:rPr>
        <w:tab/>
      </w:r>
      <w:r w:rsidRPr="00AF32FD">
        <w:rPr>
          <w:rFonts w:asciiTheme="minorHAnsi" w:eastAsiaTheme="minorEastAsia" w:hAnsiTheme="minorHAnsi"/>
          <w:i/>
        </w:rPr>
        <w:t>Uniform Resource Identifier</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7" w:name="_Toc467159203"/>
      <w:r w:rsidRPr="00AF32FD">
        <w:rPr>
          <w:rFonts w:asciiTheme="minorHAnsi" w:eastAsiaTheme="majorEastAsia" w:hAnsiTheme="minorHAnsi" w:cstheme="majorBidi"/>
          <w:b/>
          <w:bCs/>
          <w:color w:val="365F91" w:themeColor="accent1" w:themeShade="BF"/>
          <w:sz w:val="28"/>
          <w:szCs w:val="28"/>
        </w:rPr>
        <w:t>4. SIP SIGNALIZACIJSKE PORUKE</w:t>
      </w:r>
      <w:bookmarkEnd w:id="7"/>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 xml:space="preserve">SIP poruke </w:t>
      </w:r>
      <w:r w:rsidRPr="00AF32FD">
        <w:rPr>
          <w:rFonts w:asciiTheme="minorHAnsi" w:eastAsiaTheme="minorEastAsia" w:hAnsiTheme="minorHAnsi"/>
          <w:i/>
        </w:rPr>
        <w:t xml:space="preserve">(messages) </w:t>
      </w:r>
      <w:r w:rsidRPr="00AF32FD">
        <w:rPr>
          <w:rFonts w:asciiTheme="minorHAnsi" w:eastAsiaTheme="minorEastAsia" w:hAnsiTheme="minorHAnsi"/>
        </w:rPr>
        <w:t>i zaglavlja (</w:t>
      </w:r>
      <w:r w:rsidRPr="00AF32FD">
        <w:rPr>
          <w:rFonts w:asciiTheme="minorHAnsi" w:eastAsiaTheme="minorEastAsia" w:hAnsiTheme="minorHAnsi"/>
          <w:i/>
        </w:rPr>
        <w:t>headeri</w:t>
      </w:r>
      <w:r w:rsidRPr="00AF32FD">
        <w:rPr>
          <w:rFonts w:asciiTheme="minorHAnsi" w:eastAsiaTheme="minorEastAsia" w:hAnsiTheme="minorHAnsi"/>
        </w:rPr>
        <w:t>) specificirani u ovom poglavlju moraju se enkodirati, popunjavati i dalje predavati (</w:t>
      </w:r>
      <w:r w:rsidRPr="00AF32FD">
        <w:rPr>
          <w:rFonts w:asciiTheme="minorHAnsi" w:eastAsiaTheme="minorEastAsia" w:hAnsiTheme="minorHAnsi"/>
          <w:i/>
        </w:rPr>
        <w:t>encoded, filled and handled</w:t>
      </w:r>
      <w:r w:rsidRPr="00AF32FD">
        <w:rPr>
          <w:rFonts w:asciiTheme="minorHAnsi" w:eastAsiaTheme="minorEastAsia" w:hAnsiTheme="minorHAnsi"/>
        </w:rPr>
        <w:t xml:space="preserve">) kao što je specificirano referentnim normama odnosno specifikacijama kojima su isti definirani, a koje su navedene u poglavlju 2.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i/>
        </w:rPr>
        <w:t>Request</w:t>
      </w:r>
      <w:r w:rsidRPr="00AF32FD">
        <w:rPr>
          <w:rFonts w:asciiTheme="minorHAnsi" w:eastAsiaTheme="minorEastAsia" w:hAnsiTheme="minorHAnsi"/>
        </w:rPr>
        <w:t>-</w:t>
      </w:r>
      <w:r w:rsidRPr="00AF32FD">
        <w:rPr>
          <w:rFonts w:asciiTheme="minorHAnsi" w:eastAsiaTheme="minorEastAsia" w:hAnsiTheme="minorHAnsi"/>
          <w:i/>
        </w:rPr>
        <w:t>URI</w:t>
      </w:r>
      <w:r w:rsidRPr="00AF32FD">
        <w:rPr>
          <w:rFonts w:asciiTheme="minorHAnsi" w:eastAsiaTheme="minorEastAsia" w:hAnsiTheme="minorHAnsi"/>
        </w:rPr>
        <w:t xml:space="preserve"> u svim SIP zahtjevima moraju se kodirati i popunjavati sukladno [RFC3261] i kao što je opisano u poglavlju </w:t>
      </w:r>
      <w:r w:rsidRPr="00AF32FD">
        <w:rPr>
          <w:rFonts w:asciiTheme="minorHAnsi" w:eastAsiaTheme="minorEastAsia" w:hAnsiTheme="minorHAnsi"/>
        </w:rPr>
        <w:fldChar w:fldCharType="begin"/>
      </w:r>
      <w:r w:rsidRPr="00AF32FD">
        <w:rPr>
          <w:rFonts w:asciiTheme="minorHAnsi" w:eastAsiaTheme="minorEastAsia" w:hAnsiTheme="minorHAnsi"/>
        </w:rPr>
        <w:instrText xml:space="preserve"> REF _Ref463947405 \h </w:instrText>
      </w:r>
      <w:r w:rsidRPr="00AF32FD">
        <w:rPr>
          <w:rFonts w:asciiTheme="minorHAnsi" w:eastAsiaTheme="minorEastAsia" w:hAnsiTheme="minorHAnsi"/>
        </w:rPr>
      </w:r>
      <w:r w:rsidRPr="00AF32FD">
        <w:rPr>
          <w:rFonts w:asciiTheme="minorHAnsi" w:eastAsiaTheme="minorEastAsia" w:hAnsiTheme="minorHAnsi"/>
        </w:rPr>
        <w:fldChar w:fldCharType="separate"/>
      </w:r>
      <w:r w:rsidR="00627C4F" w:rsidRPr="00AF32FD">
        <w:rPr>
          <w:rFonts w:asciiTheme="minorHAnsi" w:eastAsiaTheme="majorEastAsia" w:hAnsiTheme="minorHAnsi" w:cstheme="majorBidi"/>
          <w:b/>
          <w:bCs/>
          <w:color w:val="4F81BD" w:themeColor="accent1"/>
          <w:szCs w:val="22"/>
        </w:rPr>
        <w:t>8.1.1. Inicijalna INVITE poruka (Initial INVITE message)</w:t>
      </w:r>
      <w:r w:rsidRPr="00AF32FD">
        <w:rPr>
          <w:rFonts w:asciiTheme="minorHAnsi" w:eastAsiaTheme="minorEastAsia" w:hAnsiTheme="minorHAnsi"/>
        </w:rPr>
        <w:fldChar w:fldCharType="end"/>
      </w:r>
      <w:r w:rsidRPr="00AF32FD">
        <w:rPr>
          <w:rFonts w:asciiTheme="minorHAnsi" w:eastAsiaTheme="minorEastAsia" w:hAnsiTheme="minorHAnsi"/>
        </w:rPr>
        <w:t xml:space="preserve"> . </w:t>
      </w:r>
    </w:p>
    <w:p w:rsidR="00AF32FD" w:rsidRPr="00AF32FD" w:rsidRDefault="00AF32FD" w:rsidP="00AF32FD">
      <w:pPr>
        <w:keepNext/>
        <w:keepLines/>
        <w:spacing w:before="200" w:after="240" w:line="276" w:lineRule="auto"/>
        <w:jc w:val="both"/>
        <w:outlineLvl w:val="1"/>
        <w:rPr>
          <w:rFonts w:asciiTheme="minorHAnsi" w:eastAsiaTheme="majorEastAsia" w:hAnsiTheme="minorHAnsi" w:cstheme="majorBidi"/>
          <w:b/>
          <w:bCs/>
          <w:color w:val="4F81BD" w:themeColor="accent1"/>
        </w:rPr>
      </w:pPr>
      <w:bookmarkStart w:id="8" w:name="_Toc467159204"/>
      <w:r w:rsidRPr="00AF32FD">
        <w:rPr>
          <w:rFonts w:asciiTheme="minorHAnsi" w:eastAsiaTheme="majorEastAsia" w:hAnsiTheme="minorHAnsi" w:cstheme="majorBidi"/>
          <w:b/>
          <w:bCs/>
          <w:color w:val="4F81BD" w:themeColor="accent1"/>
        </w:rPr>
        <w:t>4.1. Definicije</w:t>
      </w:r>
      <w:bookmarkEnd w:id="8"/>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Smjerovi „prijam“ (</w:t>
      </w:r>
      <w:r w:rsidRPr="00AF32FD">
        <w:rPr>
          <w:rFonts w:asciiTheme="minorHAnsi" w:eastAsiaTheme="minorEastAsia" w:hAnsiTheme="minorHAnsi"/>
          <w:i/>
        </w:rPr>
        <w:t>reception</w:t>
      </w:r>
      <w:r w:rsidRPr="00AF32FD">
        <w:rPr>
          <w:rFonts w:asciiTheme="minorHAnsi" w:eastAsiaTheme="minorEastAsia" w:hAnsiTheme="minorHAnsi"/>
        </w:rPr>
        <w:t>) i „odašiljanje“ (</w:t>
      </w:r>
      <w:r w:rsidRPr="00AF32FD">
        <w:rPr>
          <w:rFonts w:asciiTheme="minorHAnsi" w:eastAsiaTheme="minorEastAsia" w:hAnsiTheme="minorHAnsi"/>
          <w:i/>
        </w:rPr>
        <w:t>transmission</w:t>
      </w:r>
      <w:r w:rsidRPr="00AF32FD">
        <w:rPr>
          <w:rFonts w:asciiTheme="minorHAnsi" w:eastAsiaTheme="minorEastAsia" w:hAnsiTheme="minorHAnsi"/>
        </w:rPr>
        <w:t xml:space="preserve">) odnose se na smjer poruke.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U prijemnom smjeru (</w:t>
      </w:r>
      <w:r w:rsidRPr="00AF32FD">
        <w:rPr>
          <w:rFonts w:asciiTheme="minorHAnsi" w:eastAsiaTheme="minorEastAsia" w:hAnsiTheme="minorHAnsi"/>
          <w:i/>
        </w:rPr>
        <w:t>reception direction</w:t>
      </w:r>
      <w:r w:rsidRPr="00AF32FD">
        <w:rPr>
          <w:rFonts w:asciiTheme="minorHAnsi" w:eastAsiaTheme="minorEastAsia" w:hAnsiTheme="minorHAnsi"/>
        </w:rPr>
        <w:t>):</w:t>
      </w:r>
    </w:p>
    <w:p w:rsidR="00AF32FD" w:rsidRPr="00AF32FD" w:rsidRDefault="00AF32FD" w:rsidP="00627C4F">
      <w:pPr>
        <w:numPr>
          <w:ilvl w:val="0"/>
          <w:numId w:val="12"/>
        </w:numPr>
        <w:spacing w:after="200" w:line="276" w:lineRule="auto"/>
        <w:ind w:left="426"/>
        <w:contextualSpacing/>
        <w:jc w:val="both"/>
        <w:rPr>
          <w:rFonts w:asciiTheme="minorHAnsi" w:eastAsiaTheme="minorEastAsia" w:hAnsiTheme="minorHAnsi"/>
        </w:rPr>
      </w:pPr>
      <w:r w:rsidRPr="00AF32FD">
        <w:rPr>
          <w:rFonts w:asciiTheme="minorHAnsi" w:eastAsiaTheme="minorEastAsia" w:hAnsiTheme="minorHAnsi"/>
        </w:rPr>
        <w:t>„Supported“ (podržan) znači da zaglavlje (</w:t>
      </w:r>
      <w:r w:rsidRPr="00AF32FD">
        <w:rPr>
          <w:rFonts w:asciiTheme="minorHAnsi" w:eastAsiaTheme="minorEastAsia" w:hAnsiTheme="minorHAnsi"/>
          <w:i/>
        </w:rPr>
        <w:t>header</w:t>
      </w:r>
      <w:r w:rsidRPr="00AF32FD">
        <w:rPr>
          <w:rFonts w:asciiTheme="minorHAnsi" w:eastAsiaTheme="minorEastAsia" w:hAnsiTheme="minorHAnsi"/>
        </w:rPr>
        <w:t>) može biti prisutno i ako je primljeno (</w:t>
      </w:r>
      <w:r w:rsidRPr="00AF32FD">
        <w:rPr>
          <w:rFonts w:asciiTheme="minorHAnsi" w:eastAsiaTheme="minorEastAsia" w:hAnsiTheme="minorHAnsi"/>
          <w:i/>
        </w:rPr>
        <w:t>recevied</w:t>
      </w:r>
      <w:r w:rsidRPr="00AF32FD">
        <w:rPr>
          <w:rFonts w:asciiTheme="minorHAnsi" w:eastAsiaTheme="minorEastAsia" w:hAnsiTheme="minorHAnsi"/>
        </w:rPr>
        <w:t>), s istim se mora postupati sukladno primjenjivim normama.</w:t>
      </w:r>
    </w:p>
    <w:p w:rsidR="00AF32FD" w:rsidRPr="00AF32FD" w:rsidRDefault="00AF32FD" w:rsidP="00627C4F">
      <w:pPr>
        <w:numPr>
          <w:ilvl w:val="0"/>
          <w:numId w:val="12"/>
        </w:numPr>
        <w:spacing w:after="200" w:line="276" w:lineRule="auto"/>
        <w:ind w:left="426"/>
        <w:contextualSpacing/>
        <w:jc w:val="both"/>
        <w:rPr>
          <w:rFonts w:asciiTheme="minorHAnsi" w:eastAsiaTheme="minorEastAsia" w:hAnsiTheme="minorHAnsi"/>
        </w:rPr>
      </w:pPr>
      <w:r w:rsidRPr="00AF32FD">
        <w:rPr>
          <w:rFonts w:asciiTheme="minorHAnsi" w:eastAsiaTheme="minorEastAsia" w:hAnsiTheme="minorHAnsi"/>
        </w:rPr>
        <w:t>„</w:t>
      </w:r>
      <w:r w:rsidRPr="00AF32FD">
        <w:rPr>
          <w:rFonts w:asciiTheme="minorHAnsi" w:eastAsiaTheme="minorEastAsia" w:hAnsiTheme="minorHAnsi"/>
          <w:i/>
        </w:rPr>
        <w:t>Mandatory</w:t>
      </w:r>
      <w:r w:rsidRPr="00AF32FD">
        <w:rPr>
          <w:rFonts w:asciiTheme="minorHAnsi" w:eastAsiaTheme="minorEastAsia" w:hAnsiTheme="minorHAnsi"/>
        </w:rPr>
        <w:t>“ (obvezno) znači da primatelj očekuje da zaglavlje (</w:t>
      </w:r>
      <w:r w:rsidRPr="00AF32FD">
        <w:rPr>
          <w:rFonts w:asciiTheme="minorHAnsi" w:eastAsiaTheme="minorEastAsia" w:hAnsiTheme="minorHAnsi"/>
          <w:i/>
        </w:rPr>
        <w:t>header</w:t>
      </w:r>
      <w:r w:rsidRPr="00AF32FD">
        <w:rPr>
          <w:rFonts w:asciiTheme="minorHAnsi" w:eastAsiaTheme="minorEastAsia" w:hAnsiTheme="minorHAnsi"/>
        </w:rPr>
        <w:t>) bude prisutno.</w:t>
      </w:r>
    </w:p>
    <w:p w:rsidR="00AF32FD" w:rsidRPr="00AF32FD" w:rsidRDefault="00AF32FD" w:rsidP="00627C4F">
      <w:pPr>
        <w:numPr>
          <w:ilvl w:val="0"/>
          <w:numId w:val="12"/>
        </w:numPr>
        <w:spacing w:after="200" w:line="276" w:lineRule="auto"/>
        <w:ind w:left="426"/>
        <w:contextualSpacing/>
        <w:jc w:val="both"/>
        <w:rPr>
          <w:rFonts w:asciiTheme="minorHAnsi" w:eastAsiaTheme="minorEastAsia" w:hAnsiTheme="minorHAnsi"/>
        </w:rPr>
      </w:pPr>
      <w:r w:rsidRPr="00AF32FD">
        <w:rPr>
          <w:rFonts w:asciiTheme="minorHAnsi" w:eastAsiaTheme="minorEastAsia" w:hAnsiTheme="minorHAnsi"/>
          <w:i/>
        </w:rPr>
        <w:t>„Not applicable</w:t>
      </w:r>
      <w:r w:rsidRPr="00AF32FD">
        <w:rPr>
          <w:rFonts w:asciiTheme="minorHAnsi" w:eastAsiaTheme="minorEastAsia" w:hAnsiTheme="minorHAnsi"/>
        </w:rPr>
        <w:t>“ (nije primjenjivo) znači da se prijam zaglavlja (</w:t>
      </w:r>
      <w:r w:rsidRPr="00AF32FD">
        <w:rPr>
          <w:rFonts w:asciiTheme="minorHAnsi" w:eastAsiaTheme="minorEastAsia" w:hAnsiTheme="minorHAnsi"/>
          <w:i/>
        </w:rPr>
        <w:t>headera</w:t>
      </w:r>
      <w:r w:rsidRPr="00AF32FD">
        <w:rPr>
          <w:rFonts w:asciiTheme="minorHAnsi" w:eastAsiaTheme="minorEastAsia" w:hAnsiTheme="minorHAnsi"/>
        </w:rPr>
        <w:t>) prema sadašnjim specifikacijama ne može dogoditi. Po načelu simetrije, „Not applicable“ (nije primjenjivo) se odnosi samo na zaglavlja (</w:t>
      </w:r>
      <w:r w:rsidRPr="00AF32FD">
        <w:rPr>
          <w:rFonts w:asciiTheme="minorHAnsi" w:eastAsiaTheme="minorEastAsia" w:hAnsiTheme="minorHAnsi"/>
          <w:i/>
        </w:rPr>
        <w:t>headere</w:t>
      </w:r>
      <w:r w:rsidRPr="00AF32FD">
        <w:rPr>
          <w:rFonts w:asciiTheme="minorHAnsi" w:eastAsiaTheme="minorEastAsia" w:hAnsiTheme="minorHAnsi"/>
        </w:rPr>
        <w:t>) sa statusom „</w:t>
      </w:r>
      <w:r w:rsidRPr="00AF32FD">
        <w:rPr>
          <w:rFonts w:asciiTheme="minorHAnsi" w:eastAsiaTheme="minorEastAsia" w:hAnsiTheme="minorHAnsi"/>
          <w:i/>
        </w:rPr>
        <w:t>not sent</w:t>
      </w:r>
      <w:r w:rsidRPr="00AF32FD">
        <w:rPr>
          <w:rFonts w:asciiTheme="minorHAnsi" w:eastAsiaTheme="minorEastAsia" w:hAnsiTheme="minorHAnsi"/>
        </w:rPr>
        <w:t xml:space="preserve">“ u emisiji.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U smjeru odašiljanja (</w:t>
      </w:r>
      <w:r w:rsidRPr="00AF32FD">
        <w:rPr>
          <w:rFonts w:asciiTheme="minorHAnsi" w:eastAsiaTheme="minorEastAsia" w:hAnsiTheme="minorHAnsi"/>
          <w:i/>
        </w:rPr>
        <w:t>transmission direction)</w:t>
      </w:r>
      <w:r w:rsidRPr="00AF32FD">
        <w:rPr>
          <w:rFonts w:asciiTheme="minorHAnsi" w:eastAsiaTheme="minorEastAsia" w:hAnsiTheme="minorHAnsi"/>
        </w:rPr>
        <w:t>:</w:t>
      </w:r>
    </w:p>
    <w:p w:rsidR="00AF32FD" w:rsidRPr="00AF32FD" w:rsidRDefault="00AF32FD" w:rsidP="00627C4F">
      <w:pPr>
        <w:numPr>
          <w:ilvl w:val="0"/>
          <w:numId w:val="9"/>
        </w:numPr>
        <w:spacing w:after="200" w:line="276" w:lineRule="auto"/>
        <w:ind w:left="426"/>
        <w:contextualSpacing/>
        <w:jc w:val="both"/>
        <w:rPr>
          <w:rFonts w:asciiTheme="minorHAnsi" w:eastAsiaTheme="minorEastAsia" w:hAnsiTheme="minorHAnsi"/>
        </w:rPr>
      </w:pPr>
      <w:r w:rsidRPr="00AF32FD">
        <w:rPr>
          <w:rFonts w:asciiTheme="minorHAnsi" w:eastAsiaTheme="minorEastAsia" w:hAnsiTheme="minorHAnsi"/>
        </w:rPr>
        <w:lastRenderedPageBreak/>
        <w:t>„</w:t>
      </w:r>
      <w:r w:rsidRPr="00AF32FD">
        <w:rPr>
          <w:rFonts w:asciiTheme="minorHAnsi" w:eastAsiaTheme="minorEastAsia" w:hAnsiTheme="minorHAnsi"/>
          <w:i/>
        </w:rPr>
        <w:t>May be sent</w:t>
      </w:r>
      <w:r w:rsidRPr="00AF32FD">
        <w:rPr>
          <w:rFonts w:asciiTheme="minorHAnsi" w:eastAsiaTheme="minorEastAsia" w:hAnsiTheme="minorHAnsi"/>
        </w:rPr>
        <w:t>“ (može biti poslan) znači da zaglavlje (</w:t>
      </w:r>
      <w:r w:rsidRPr="00AF32FD">
        <w:rPr>
          <w:rFonts w:asciiTheme="minorHAnsi" w:eastAsiaTheme="minorEastAsia" w:hAnsiTheme="minorHAnsi"/>
          <w:i/>
        </w:rPr>
        <w:t>header</w:t>
      </w:r>
      <w:r w:rsidRPr="00AF32FD">
        <w:rPr>
          <w:rFonts w:asciiTheme="minorHAnsi" w:eastAsiaTheme="minorEastAsia" w:hAnsiTheme="minorHAnsi"/>
        </w:rPr>
        <w:t>) može biti prisutno ili izostavljeno ovisno o transakciji (</w:t>
      </w:r>
      <w:r w:rsidRPr="00AF32FD">
        <w:rPr>
          <w:rFonts w:asciiTheme="minorHAnsi" w:eastAsiaTheme="minorEastAsia" w:hAnsiTheme="minorHAnsi"/>
          <w:i/>
        </w:rPr>
        <w:t>transaction</w:t>
      </w:r>
      <w:r w:rsidRPr="00AF32FD">
        <w:rPr>
          <w:rFonts w:asciiTheme="minorHAnsi" w:eastAsiaTheme="minorEastAsia" w:hAnsiTheme="minorHAnsi"/>
        </w:rPr>
        <w:t>) ili kontekstu poziva.</w:t>
      </w:r>
    </w:p>
    <w:p w:rsidR="00AF32FD" w:rsidRPr="00AF32FD" w:rsidRDefault="00AF32FD" w:rsidP="00627C4F">
      <w:pPr>
        <w:numPr>
          <w:ilvl w:val="0"/>
          <w:numId w:val="9"/>
        </w:numPr>
        <w:spacing w:after="200" w:line="276" w:lineRule="auto"/>
        <w:ind w:left="426"/>
        <w:contextualSpacing/>
        <w:jc w:val="both"/>
        <w:rPr>
          <w:rFonts w:asciiTheme="minorHAnsi" w:eastAsiaTheme="minorEastAsia" w:hAnsiTheme="minorHAnsi"/>
        </w:rPr>
      </w:pPr>
      <w:r w:rsidRPr="00AF32FD">
        <w:rPr>
          <w:rFonts w:asciiTheme="minorHAnsi" w:eastAsiaTheme="minorEastAsia" w:hAnsiTheme="minorHAnsi"/>
        </w:rPr>
        <w:t>„</w:t>
      </w:r>
      <w:r w:rsidRPr="00AF32FD">
        <w:rPr>
          <w:rFonts w:asciiTheme="minorHAnsi" w:eastAsiaTheme="minorEastAsia" w:hAnsiTheme="minorHAnsi"/>
          <w:i/>
        </w:rPr>
        <w:t>Mandatory</w:t>
      </w:r>
      <w:r w:rsidRPr="00AF32FD">
        <w:rPr>
          <w:rFonts w:asciiTheme="minorHAnsi" w:eastAsiaTheme="minorEastAsia" w:hAnsiTheme="minorHAnsi"/>
        </w:rPr>
        <w:t>“ (obvezno) znači da je zaglavlje (</w:t>
      </w:r>
      <w:r w:rsidRPr="00AF32FD">
        <w:rPr>
          <w:rFonts w:asciiTheme="minorHAnsi" w:eastAsiaTheme="minorEastAsia" w:hAnsiTheme="minorHAnsi"/>
          <w:i/>
        </w:rPr>
        <w:t>header</w:t>
      </w:r>
      <w:r w:rsidRPr="00AF32FD">
        <w:rPr>
          <w:rFonts w:asciiTheme="minorHAnsi" w:eastAsiaTheme="minorEastAsia" w:hAnsiTheme="minorHAnsi"/>
        </w:rPr>
        <w:t xml:space="preserve">) uvijek prisutno. </w:t>
      </w:r>
    </w:p>
    <w:p w:rsidR="00AF32FD" w:rsidRDefault="00AF32FD" w:rsidP="00627C4F">
      <w:pPr>
        <w:numPr>
          <w:ilvl w:val="0"/>
          <w:numId w:val="9"/>
        </w:numPr>
        <w:spacing w:after="200" w:line="276" w:lineRule="auto"/>
        <w:ind w:left="426"/>
        <w:contextualSpacing/>
        <w:jc w:val="both"/>
        <w:rPr>
          <w:rFonts w:asciiTheme="minorHAnsi" w:eastAsiaTheme="minorEastAsia" w:hAnsiTheme="minorHAnsi"/>
        </w:rPr>
      </w:pPr>
      <w:r w:rsidRPr="00AF32FD">
        <w:rPr>
          <w:rFonts w:asciiTheme="minorHAnsi" w:eastAsiaTheme="minorEastAsia" w:hAnsiTheme="minorHAnsi"/>
        </w:rPr>
        <w:t>„</w:t>
      </w:r>
      <w:r w:rsidRPr="00AF32FD">
        <w:rPr>
          <w:rFonts w:asciiTheme="minorHAnsi" w:eastAsiaTheme="minorEastAsia" w:hAnsiTheme="minorHAnsi"/>
          <w:i/>
        </w:rPr>
        <w:t>Not sent</w:t>
      </w:r>
      <w:r w:rsidRPr="00AF32FD">
        <w:rPr>
          <w:rFonts w:asciiTheme="minorHAnsi" w:eastAsiaTheme="minorEastAsia" w:hAnsiTheme="minorHAnsi"/>
        </w:rPr>
        <w:t>“ znači da zaglavlje (</w:t>
      </w:r>
      <w:r w:rsidRPr="00AF32FD">
        <w:rPr>
          <w:rFonts w:asciiTheme="minorHAnsi" w:eastAsiaTheme="minorEastAsia" w:hAnsiTheme="minorHAnsi"/>
          <w:i/>
        </w:rPr>
        <w:t>header</w:t>
      </w:r>
      <w:r w:rsidRPr="00AF32FD">
        <w:rPr>
          <w:rFonts w:asciiTheme="minorHAnsi" w:eastAsiaTheme="minorEastAsia" w:hAnsiTheme="minorHAnsi"/>
        </w:rPr>
        <w:t xml:space="preserve">) neće biti poslano. </w:t>
      </w:r>
    </w:p>
    <w:p w:rsidR="00627C4F" w:rsidRPr="00AF32FD" w:rsidRDefault="00627C4F" w:rsidP="00627C4F">
      <w:pPr>
        <w:spacing w:after="200" w:line="276" w:lineRule="auto"/>
        <w:ind w:left="426"/>
        <w:contextualSpacing/>
        <w:jc w:val="both"/>
        <w:rPr>
          <w:rFonts w:asciiTheme="minorHAnsi" w:eastAsiaTheme="minorEastAsia" w:hAnsiTheme="minorHAnsi"/>
        </w:rPr>
      </w:pP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9" w:name="_Toc467159205"/>
      <w:r w:rsidRPr="00AF32FD">
        <w:rPr>
          <w:rFonts w:asciiTheme="minorHAnsi" w:eastAsiaTheme="majorEastAsia" w:hAnsiTheme="minorHAnsi" w:cstheme="majorBidi"/>
          <w:b/>
          <w:bCs/>
          <w:color w:val="4F81BD" w:themeColor="accent1"/>
          <w:szCs w:val="26"/>
        </w:rPr>
        <w:t>4.2. Transportni protokol</w:t>
      </w:r>
      <w:bookmarkEnd w:id="9"/>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Preferirani protokol za nepokretne mreže su UDP i TCP, a za mreže pokretnih komunikacija osim ovih bit će podržan i SCTP protokol. Vidjeti maksimalnu duljinu poruke u odlomku 4.5.</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10" w:name="_Toc467159206"/>
      <w:r w:rsidRPr="00AF32FD">
        <w:rPr>
          <w:rFonts w:asciiTheme="minorHAnsi" w:eastAsiaTheme="majorEastAsia" w:hAnsiTheme="minorHAnsi" w:cstheme="majorBidi"/>
          <w:b/>
          <w:bCs/>
          <w:color w:val="4F81BD" w:themeColor="accent1"/>
          <w:szCs w:val="26"/>
        </w:rPr>
        <w:t>4.3. SIP metode i headeri</w:t>
      </w:r>
      <w:bookmarkEnd w:id="10"/>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Operatori moraju u svojim standardnim/minimalnim ponudama navesti podržana zaglavlja (</w:t>
      </w:r>
      <w:r w:rsidRPr="00AF32FD">
        <w:rPr>
          <w:rFonts w:asciiTheme="minorHAnsi" w:eastAsiaTheme="minorEastAsia" w:hAnsiTheme="minorHAnsi"/>
          <w:i/>
        </w:rPr>
        <w:t>headere</w:t>
      </w:r>
      <w:r w:rsidRPr="00AF32FD">
        <w:rPr>
          <w:rFonts w:asciiTheme="minorHAnsi" w:eastAsiaTheme="minorEastAsia" w:hAnsiTheme="minorHAnsi"/>
        </w:rPr>
        <w:t>) i metode</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koje su u skladu s ovim dokumentom. U slučaju da netko od operatora podržava dodatne metode i zaglavlja, iste je dužan navesti u svoju standardnu/minimalnu ponudu.</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1" w:name="_Toc467159207"/>
      <w:r w:rsidRPr="00AF32FD">
        <w:rPr>
          <w:rFonts w:asciiTheme="minorHAnsi" w:eastAsiaTheme="majorEastAsia" w:hAnsiTheme="minorHAnsi" w:cstheme="majorBidi"/>
          <w:b/>
          <w:bCs/>
          <w:color w:val="4F81BD" w:themeColor="accent1"/>
          <w:szCs w:val="22"/>
        </w:rPr>
        <w:t>4.3.1. SIP metode</w:t>
      </w:r>
      <w:bookmarkEnd w:id="11"/>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 xml:space="preserve">Tablica 1 sadrži SIP metode koje su potrebne kako bi se podržale mogućnosti i usluge opisane u odjeljku 1.1. </w:t>
      </w:r>
    </w:p>
    <w:tbl>
      <w:tblPr>
        <w:tblW w:w="0" w:type="auto"/>
        <w:tblCellMar>
          <w:left w:w="0" w:type="dxa"/>
          <w:right w:w="0" w:type="dxa"/>
        </w:tblCellMar>
        <w:tblLook w:val="04A0" w:firstRow="1" w:lastRow="0" w:firstColumn="1" w:lastColumn="0" w:noHBand="0" w:noVBand="1"/>
      </w:tblPr>
      <w:tblGrid>
        <w:gridCol w:w="3936"/>
      </w:tblGrid>
      <w:tr w:rsidR="00AF32FD" w:rsidRPr="00AF32FD" w:rsidTr="005C6783">
        <w:tc>
          <w:tcPr>
            <w:tcW w:w="393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F32FD" w:rsidRPr="00AF32FD" w:rsidRDefault="00AF32FD" w:rsidP="00AF32FD">
            <w:pPr>
              <w:spacing w:before="60" w:after="60" w:line="276" w:lineRule="auto"/>
              <w:jc w:val="center"/>
              <w:rPr>
                <w:rFonts w:ascii="Calibri" w:eastAsiaTheme="minorEastAsia" w:hAnsi="Calibri" w:cstheme="minorBidi"/>
                <w:b/>
                <w:bCs/>
                <w:sz w:val="22"/>
                <w:szCs w:val="22"/>
              </w:rPr>
            </w:pPr>
            <w:r w:rsidRPr="00AF32FD">
              <w:rPr>
                <w:rFonts w:asciiTheme="minorHAnsi" w:eastAsiaTheme="minorEastAsia" w:hAnsiTheme="minorHAnsi" w:cstheme="minorBidi"/>
                <w:b/>
                <w:bCs/>
                <w:sz w:val="22"/>
                <w:szCs w:val="22"/>
              </w:rPr>
              <w:t>Mandatory methods</w:t>
            </w:r>
          </w:p>
        </w:tc>
      </w:tr>
      <w:tr w:rsidR="00AF32FD" w:rsidRPr="00AF32FD" w:rsidTr="005C6783">
        <w:tc>
          <w:tcPr>
            <w:tcW w:w="393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F32FD" w:rsidRPr="00AF32FD" w:rsidRDefault="00AF32FD" w:rsidP="00AF32FD">
            <w:pPr>
              <w:spacing w:before="60" w:after="60" w:line="276" w:lineRule="auto"/>
              <w:jc w:val="center"/>
              <w:rPr>
                <w:rFonts w:ascii="Calibri" w:eastAsiaTheme="minorEastAsia" w:hAnsi="Calibri" w:cstheme="minorBidi"/>
                <w:sz w:val="22"/>
                <w:szCs w:val="22"/>
              </w:rPr>
            </w:pPr>
            <w:r w:rsidRPr="00AF32FD">
              <w:rPr>
                <w:rFonts w:asciiTheme="minorHAnsi" w:eastAsiaTheme="minorEastAsia" w:hAnsiTheme="minorHAnsi" w:cstheme="minorBidi"/>
                <w:sz w:val="22"/>
                <w:szCs w:val="22"/>
              </w:rPr>
              <w:t>INVITE</w:t>
            </w:r>
          </w:p>
        </w:tc>
      </w:tr>
      <w:tr w:rsidR="00AF32FD" w:rsidRPr="00AF32FD" w:rsidTr="005C6783">
        <w:tc>
          <w:tcPr>
            <w:tcW w:w="393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F32FD" w:rsidRPr="00AF32FD" w:rsidRDefault="00AF32FD" w:rsidP="00AF32FD">
            <w:pPr>
              <w:spacing w:before="60" w:after="60" w:line="276" w:lineRule="auto"/>
              <w:jc w:val="center"/>
              <w:rPr>
                <w:rFonts w:ascii="Calibri" w:eastAsiaTheme="minorEastAsia" w:hAnsi="Calibri" w:cstheme="minorBidi"/>
                <w:sz w:val="22"/>
                <w:szCs w:val="22"/>
              </w:rPr>
            </w:pPr>
            <w:r w:rsidRPr="00AF32FD">
              <w:rPr>
                <w:rFonts w:asciiTheme="minorHAnsi" w:eastAsiaTheme="minorEastAsia" w:hAnsiTheme="minorHAnsi" w:cstheme="minorBidi"/>
                <w:sz w:val="22"/>
                <w:szCs w:val="22"/>
              </w:rPr>
              <w:t>RE-INVITE (podmetoda)</w:t>
            </w:r>
          </w:p>
        </w:tc>
      </w:tr>
      <w:tr w:rsidR="00AF32FD" w:rsidRPr="00AF32FD" w:rsidTr="005C6783">
        <w:tc>
          <w:tcPr>
            <w:tcW w:w="393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F32FD" w:rsidRPr="00AF32FD" w:rsidRDefault="00AF32FD" w:rsidP="00AF32FD">
            <w:pPr>
              <w:spacing w:before="60" w:after="60" w:line="276" w:lineRule="auto"/>
              <w:jc w:val="center"/>
              <w:rPr>
                <w:rFonts w:ascii="Calibri" w:eastAsiaTheme="minorEastAsia" w:hAnsi="Calibri" w:cstheme="minorBidi"/>
                <w:sz w:val="22"/>
                <w:szCs w:val="22"/>
              </w:rPr>
            </w:pPr>
            <w:r w:rsidRPr="00AF32FD">
              <w:rPr>
                <w:rFonts w:asciiTheme="minorHAnsi" w:eastAsiaTheme="minorEastAsia" w:hAnsiTheme="minorHAnsi" w:cstheme="minorBidi"/>
                <w:sz w:val="22"/>
                <w:szCs w:val="22"/>
              </w:rPr>
              <w:t>ACK</w:t>
            </w:r>
          </w:p>
        </w:tc>
      </w:tr>
      <w:tr w:rsidR="00AF32FD" w:rsidRPr="00AF32FD" w:rsidTr="005C6783">
        <w:tc>
          <w:tcPr>
            <w:tcW w:w="393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F32FD" w:rsidRPr="00AF32FD" w:rsidRDefault="00AF32FD" w:rsidP="00AF32FD">
            <w:pPr>
              <w:spacing w:before="60" w:after="60" w:line="276" w:lineRule="auto"/>
              <w:jc w:val="center"/>
              <w:rPr>
                <w:rFonts w:ascii="Calibri" w:eastAsiaTheme="minorEastAsia" w:hAnsi="Calibri" w:cstheme="minorBidi"/>
                <w:sz w:val="22"/>
                <w:szCs w:val="22"/>
              </w:rPr>
            </w:pPr>
            <w:r w:rsidRPr="00AF32FD">
              <w:rPr>
                <w:rFonts w:asciiTheme="minorHAnsi" w:eastAsiaTheme="minorEastAsia" w:hAnsiTheme="minorHAnsi" w:cstheme="minorBidi"/>
                <w:sz w:val="22"/>
                <w:szCs w:val="22"/>
              </w:rPr>
              <w:t>BYE</w:t>
            </w:r>
          </w:p>
        </w:tc>
      </w:tr>
      <w:tr w:rsidR="00AF32FD" w:rsidRPr="00AF32FD" w:rsidTr="005C6783">
        <w:tc>
          <w:tcPr>
            <w:tcW w:w="393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F32FD" w:rsidRPr="00AF32FD" w:rsidRDefault="00AF32FD" w:rsidP="00AF32FD">
            <w:pPr>
              <w:spacing w:before="60" w:after="60" w:line="276" w:lineRule="auto"/>
              <w:jc w:val="center"/>
              <w:rPr>
                <w:rFonts w:ascii="Calibri" w:eastAsiaTheme="minorEastAsia" w:hAnsi="Calibri" w:cstheme="minorBidi"/>
                <w:sz w:val="22"/>
                <w:szCs w:val="22"/>
              </w:rPr>
            </w:pPr>
            <w:r w:rsidRPr="00AF32FD">
              <w:rPr>
                <w:rFonts w:asciiTheme="minorHAnsi" w:eastAsiaTheme="minorEastAsia" w:hAnsiTheme="minorHAnsi" w:cstheme="minorBidi"/>
                <w:sz w:val="22"/>
                <w:szCs w:val="22"/>
              </w:rPr>
              <w:t>CANCEL</w:t>
            </w:r>
          </w:p>
        </w:tc>
      </w:tr>
      <w:tr w:rsidR="00AF32FD" w:rsidRPr="00AF32FD" w:rsidTr="005C6783">
        <w:tc>
          <w:tcPr>
            <w:tcW w:w="393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F32FD" w:rsidRPr="00AF32FD" w:rsidRDefault="00AF32FD" w:rsidP="00AF32FD">
            <w:pPr>
              <w:spacing w:before="60" w:after="60" w:line="276" w:lineRule="auto"/>
              <w:jc w:val="center"/>
              <w:rPr>
                <w:rFonts w:ascii="Calibri" w:eastAsiaTheme="minorEastAsia" w:hAnsi="Calibri" w:cstheme="minorBidi"/>
                <w:sz w:val="22"/>
                <w:szCs w:val="22"/>
              </w:rPr>
            </w:pPr>
            <w:r w:rsidRPr="00AF32FD">
              <w:rPr>
                <w:rFonts w:asciiTheme="minorHAnsi" w:eastAsiaTheme="minorEastAsia" w:hAnsiTheme="minorHAnsi" w:cstheme="minorBidi"/>
                <w:sz w:val="22"/>
                <w:szCs w:val="22"/>
              </w:rPr>
              <w:t>OPTIONS</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1: Obvezne SIP metode</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Obvezno je podržati OPTIONS jedino u prijamnom smjeru. </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2" w:name="_Toc467159208"/>
      <w:r w:rsidRPr="00AF32FD">
        <w:rPr>
          <w:rFonts w:asciiTheme="minorHAnsi" w:eastAsiaTheme="majorEastAsia" w:hAnsiTheme="minorHAnsi" w:cstheme="majorBidi"/>
          <w:b/>
          <w:bCs/>
          <w:color w:val="4F81BD" w:themeColor="accent1"/>
          <w:szCs w:val="22"/>
        </w:rPr>
        <w:t>4.3.2. Ponašanje mreže u prijemu</w:t>
      </w:r>
      <w:bookmarkEnd w:id="12"/>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4.3.2.1 Provjera metode</w:t>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rPr>
        <w:t>Ako je SIP metoda koja je primljena prepoznata, ali ne i podržana, bit će odbijena kako je definirano RFC 3261 s odgovorom 405 „</w:t>
      </w:r>
      <w:r w:rsidRPr="00AF32FD">
        <w:rPr>
          <w:rFonts w:asciiTheme="minorHAnsi" w:eastAsiaTheme="minorEastAsia" w:hAnsiTheme="minorHAnsi"/>
          <w:i/>
        </w:rPr>
        <w:t>Method not allowed</w:t>
      </w:r>
      <w:r w:rsidRPr="00AF32FD">
        <w:rPr>
          <w:rFonts w:asciiTheme="minorHAnsi" w:eastAsiaTheme="minorEastAsia" w:hAnsiTheme="minorHAnsi"/>
        </w:rPr>
        <w:t xml:space="preserve">“.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Ako SIP metoda koja je primljena nije prepoznata (npr. nije implementirana), bit će odbijena kako je definirano RFC 3261 s odgovorom 501 „</w:t>
      </w:r>
      <w:r w:rsidRPr="00AF32FD">
        <w:rPr>
          <w:rFonts w:asciiTheme="minorHAnsi" w:eastAsiaTheme="minorEastAsia" w:hAnsiTheme="minorHAnsi"/>
          <w:i/>
        </w:rPr>
        <w:t>Not implemented</w:t>
      </w:r>
      <w:r w:rsidRPr="00AF32FD">
        <w:rPr>
          <w:rFonts w:asciiTheme="minorHAnsi" w:eastAsiaTheme="minorEastAsia" w:hAnsiTheme="minorHAnsi"/>
        </w:rPr>
        <w:t xml:space="preserve">“.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lastRenderedPageBreak/>
        <w:t xml:space="preserve">4.3.2.2 Provjera statusnog koda </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Ako je primljena poruka o grešci koja nije podržana“ (</w:t>
      </w:r>
      <w:r w:rsidRPr="00AF32FD">
        <w:rPr>
          <w:rFonts w:asciiTheme="minorHAnsi" w:eastAsiaTheme="minorEastAsia" w:hAnsiTheme="minorHAnsi"/>
          <w:i/>
        </w:rPr>
        <w:t>non-suported error response</w:t>
      </w:r>
      <w:r w:rsidRPr="00AF32FD">
        <w:rPr>
          <w:rFonts w:asciiTheme="minorHAnsi" w:eastAsiaTheme="minorEastAsia" w:hAnsiTheme="minorHAnsi"/>
        </w:rPr>
        <w:t>) u SIP poruci onda odgovarajući poziv ili transakcija propada (</w:t>
      </w:r>
      <w:r w:rsidRPr="00AF32FD">
        <w:rPr>
          <w:rFonts w:asciiTheme="minorHAnsi" w:eastAsiaTheme="minorEastAsia" w:hAnsiTheme="minorHAnsi"/>
          <w:i/>
        </w:rPr>
        <w:t>fail</w:t>
      </w:r>
      <w:r w:rsidRPr="00AF32FD">
        <w:rPr>
          <w:rFonts w:asciiTheme="minorHAnsi" w:eastAsiaTheme="minorEastAsia" w:hAnsiTheme="minorHAnsi"/>
        </w:rPr>
        <w:t xml:space="preserve">). Popis podržanih i neprimjenjivih odgovora s detaljnim uputama za njihovo rukovanje je dan i odjeljku 4.3. Tablice 3.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Ako je u SIP poruci primljen</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odgovor koji nije prepoznat (</w:t>
      </w:r>
      <w:r w:rsidRPr="00AF32FD">
        <w:rPr>
          <w:rFonts w:asciiTheme="minorHAnsi" w:eastAsiaTheme="minorEastAsia" w:hAnsiTheme="minorHAnsi"/>
          <w:i/>
        </w:rPr>
        <w:t>non – recognized final response</w:t>
      </w:r>
      <w:r w:rsidRPr="00AF32FD">
        <w:rPr>
          <w:rFonts w:asciiTheme="minorHAnsi" w:eastAsiaTheme="minorEastAsia" w:hAnsiTheme="minorHAnsi"/>
        </w:rPr>
        <w:t>), tj. koji nije naveden u odjeljku 4.3. Tablice 3, s njim će se postupati kao da je ekvivalentan x00 kodu odgovara tog razreda. Ako je u SIP poruci primljen odgovor za vrijeme uspostave poziva (</w:t>
      </w:r>
      <w:r w:rsidRPr="00AF32FD">
        <w:rPr>
          <w:rFonts w:asciiTheme="minorHAnsi" w:eastAsiaTheme="minorEastAsia" w:hAnsiTheme="minorHAnsi"/>
          <w:i/>
        </w:rPr>
        <w:t>provisional response</w:t>
      </w:r>
      <w:r w:rsidRPr="00AF32FD">
        <w:rPr>
          <w:rFonts w:asciiTheme="minorHAnsi" w:eastAsiaTheme="minorEastAsia" w:hAnsiTheme="minorHAnsi"/>
        </w:rPr>
        <w:t>)</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koji nije prepoznat a različit je od 100 zadnjeg odgovora, tj. nije naveden u odjeljku 4.3. Tablice 3, s njim će se postupati kao da je ekvivalentan s 183 „session progress“.</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4.3.2.3 Provjera zaglavlja (headera) u zahtjevima (Header inspection in requests)</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Ako se u SIP zahtjevu (</w:t>
      </w:r>
      <w:r w:rsidRPr="00AF32FD">
        <w:rPr>
          <w:rFonts w:asciiTheme="minorHAnsi" w:eastAsiaTheme="minorEastAsia" w:hAnsiTheme="minorHAnsi"/>
          <w:i/>
        </w:rPr>
        <w:t>request</w:t>
      </w:r>
      <w:r w:rsidRPr="00AF32FD">
        <w:rPr>
          <w:rFonts w:asciiTheme="minorHAnsi" w:eastAsiaTheme="minorEastAsia" w:hAnsiTheme="minorHAnsi"/>
        </w:rPr>
        <w:t>) primi nepodržano SIP zaglavlje (</w:t>
      </w:r>
      <w:r w:rsidRPr="00AF32FD">
        <w:rPr>
          <w:rFonts w:asciiTheme="minorHAnsi" w:eastAsiaTheme="minorEastAsia" w:hAnsiTheme="minorHAnsi"/>
          <w:i/>
        </w:rPr>
        <w:t>header</w:t>
      </w:r>
      <w:r w:rsidRPr="00AF32FD">
        <w:rPr>
          <w:rFonts w:asciiTheme="minorHAnsi" w:eastAsiaTheme="minorEastAsia" w:hAnsiTheme="minorHAnsi"/>
        </w:rPr>
        <w:t>), bit će ignorirano (</w:t>
      </w:r>
      <w:r w:rsidRPr="00AF32FD">
        <w:rPr>
          <w:rFonts w:asciiTheme="minorHAnsi" w:eastAsiaTheme="minorEastAsia" w:hAnsiTheme="minorHAnsi"/>
          <w:i/>
        </w:rPr>
        <w:t>ignored</w:t>
      </w:r>
      <w:r w:rsidRPr="00AF32FD">
        <w:rPr>
          <w:rFonts w:asciiTheme="minorHAnsi" w:eastAsiaTheme="minorEastAsia" w:hAnsiTheme="minorHAnsi"/>
        </w:rPr>
        <w:t>) osim ako je njegova odgovarajuća oznaka (</w:t>
      </w:r>
      <w:r w:rsidRPr="00AF32FD">
        <w:rPr>
          <w:rFonts w:asciiTheme="minorHAnsi" w:eastAsiaTheme="minorEastAsia" w:hAnsiTheme="minorHAnsi"/>
          <w:i/>
        </w:rPr>
        <w:t>option tag</w:t>
      </w:r>
      <w:r w:rsidRPr="00AF32FD">
        <w:rPr>
          <w:rFonts w:asciiTheme="minorHAnsi" w:eastAsiaTheme="minorEastAsia" w:hAnsiTheme="minorHAnsi"/>
        </w:rPr>
        <w:t>)</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prisutna u zaglavlju „Zahtijevano“ (</w:t>
      </w:r>
      <w:r w:rsidRPr="00AF32FD">
        <w:rPr>
          <w:rFonts w:asciiTheme="minorHAnsi" w:eastAsiaTheme="minorEastAsia" w:hAnsiTheme="minorHAnsi"/>
          <w:i/>
        </w:rPr>
        <w:t>Required</w:t>
      </w:r>
      <w:r w:rsidRPr="00AF32FD">
        <w:rPr>
          <w:rFonts w:asciiTheme="minorHAnsi" w:eastAsiaTheme="minorEastAsia" w:hAnsiTheme="minorHAnsi"/>
        </w:rPr>
        <w:t>). Zaglavlja (</w:t>
      </w:r>
      <w:r w:rsidRPr="00AF32FD">
        <w:rPr>
          <w:rFonts w:asciiTheme="minorHAnsi" w:eastAsiaTheme="minorEastAsia" w:hAnsiTheme="minorHAnsi"/>
          <w:i/>
        </w:rPr>
        <w:t>Headeri</w:t>
      </w:r>
      <w:r w:rsidRPr="00AF32FD">
        <w:rPr>
          <w:rFonts w:asciiTheme="minorHAnsi" w:eastAsiaTheme="minorEastAsia" w:hAnsiTheme="minorHAnsi"/>
        </w:rPr>
        <w:t>) ili parametri koji nisu navedeni u tablicama od odjeljka 4.3.4 do odjeljka 4.3.9 se smatraju neprimjenjivim zaglavljima (</w:t>
      </w:r>
      <w:r w:rsidRPr="00AF32FD">
        <w:rPr>
          <w:rFonts w:asciiTheme="minorHAnsi" w:eastAsiaTheme="minorEastAsia" w:hAnsiTheme="minorHAnsi"/>
          <w:i/>
        </w:rPr>
        <w:t>not-applicable headers</w:t>
      </w:r>
      <w:r w:rsidRPr="00AF32FD">
        <w:rPr>
          <w:rFonts w:asciiTheme="minorHAnsi" w:eastAsiaTheme="minorEastAsia" w:hAnsiTheme="minorHAnsi"/>
        </w:rPr>
        <w:t xml:space="preserve">) ili parametrima.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Ako obvezno zaglavlje (</w:t>
      </w:r>
      <w:r w:rsidRPr="00AF32FD">
        <w:rPr>
          <w:rFonts w:asciiTheme="minorHAnsi" w:eastAsiaTheme="minorEastAsia" w:hAnsiTheme="minorHAnsi"/>
          <w:i/>
        </w:rPr>
        <w:t>header</w:t>
      </w:r>
      <w:r w:rsidRPr="00AF32FD">
        <w:rPr>
          <w:rFonts w:asciiTheme="minorHAnsi" w:eastAsiaTheme="minorEastAsia" w:hAnsiTheme="minorHAnsi"/>
        </w:rPr>
        <w:t>) nije prisutno u zahtjevu ili je deformirano (</w:t>
      </w:r>
      <w:r w:rsidRPr="00AF32FD">
        <w:rPr>
          <w:rFonts w:asciiTheme="minorHAnsi" w:eastAsiaTheme="minorEastAsia" w:hAnsiTheme="minorHAnsi"/>
          <w:i/>
        </w:rPr>
        <w:t>malformed</w:t>
      </w:r>
      <w:r w:rsidRPr="00AF32FD">
        <w:rPr>
          <w:rFonts w:asciiTheme="minorHAnsi" w:eastAsiaTheme="minorEastAsia" w:hAnsiTheme="minorHAnsi"/>
        </w:rPr>
        <w:t>), zahtjev će biti odbijen (</w:t>
      </w:r>
      <w:r w:rsidRPr="00AF32FD">
        <w:rPr>
          <w:rFonts w:asciiTheme="minorHAnsi" w:eastAsiaTheme="minorEastAsia" w:hAnsiTheme="minorHAnsi"/>
          <w:i/>
        </w:rPr>
        <w:t>rejected</w:t>
      </w:r>
      <w:r w:rsidRPr="00AF32FD">
        <w:rPr>
          <w:rFonts w:asciiTheme="minorHAnsi" w:eastAsiaTheme="minorEastAsia" w:hAnsiTheme="minorHAnsi"/>
        </w:rPr>
        <w:t xml:space="preserve">) kako je definirano RFC 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4.3.2.4 Provjera zaglavlja (headera) u odgovorima (Header inspection in responses)</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Ako se u SIP odgovoru (</w:t>
      </w:r>
      <w:r w:rsidRPr="00AF32FD">
        <w:rPr>
          <w:rFonts w:asciiTheme="minorHAnsi" w:eastAsiaTheme="minorEastAsia" w:hAnsiTheme="minorHAnsi"/>
          <w:i/>
        </w:rPr>
        <w:t>response</w:t>
      </w:r>
      <w:r w:rsidRPr="00AF32FD">
        <w:rPr>
          <w:rFonts w:asciiTheme="minorHAnsi" w:eastAsiaTheme="minorEastAsia" w:hAnsiTheme="minorHAnsi"/>
        </w:rPr>
        <w:t>) primi nepodržano SIP zaglavlje (</w:t>
      </w:r>
      <w:r w:rsidRPr="00AF32FD">
        <w:rPr>
          <w:rFonts w:asciiTheme="minorHAnsi" w:eastAsiaTheme="minorEastAsia" w:hAnsiTheme="minorHAnsi"/>
          <w:i/>
        </w:rPr>
        <w:t>header</w:t>
      </w:r>
      <w:r w:rsidRPr="00AF32FD">
        <w:rPr>
          <w:rFonts w:asciiTheme="minorHAnsi" w:eastAsiaTheme="minorEastAsia" w:hAnsiTheme="minorHAnsi"/>
        </w:rPr>
        <w:t>), bit će ignorirano (</w:t>
      </w:r>
      <w:r w:rsidRPr="00AF32FD">
        <w:rPr>
          <w:rFonts w:asciiTheme="minorHAnsi" w:eastAsiaTheme="minorEastAsia" w:hAnsiTheme="minorHAnsi"/>
          <w:i/>
        </w:rPr>
        <w:t>ignored</w:t>
      </w:r>
      <w:r w:rsidRPr="00AF32FD">
        <w:rPr>
          <w:rFonts w:asciiTheme="minorHAnsi" w:eastAsiaTheme="minorEastAsia" w:hAnsiTheme="minorHAnsi"/>
        </w:rPr>
        <w:t>). Zaglavlja (</w:t>
      </w:r>
      <w:r w:rsidRPr="00AF32FD">
        <w:rPr>
          <w:rFonts w:asciiTheme="minorHAnsi" w:eastAsiaTheme="minorEastAsia" w:hAnsiTheme="minorHAnsi"/>
          <w:i/>
        </w:rPr>
        <w:t>Headeri</w:t>
      </w:r>
      <w:r w:rsidRPr="00AF32FD">
        <w:rPr>
          <w:rFonts w:asciiTheme="minorHAnsi" w:eastAsiaTheme="minorEastAsia" w:hAnsiTheme="minorHAnsi"/>
        </w:rPr>
        <w:t>) ili parametri koji nisu navedeni u tablicama od odjeljka 4.3.4 do odjeljka 4.3.9 se smatraju nepodržanim zaglavljima (</w:t>
      </w:r>
      <w:r w:rsidRPr="00AF32FD">
        <w:rPr>
          <w:rFonts w:asciiTheme="minorHAnsi" w:eastAsiaTheme="minorEastAsia" w:hAnsiTheme="minorHAnsi"/>
          <w:i/>
        </w:rPr>
        <w:t>non-suported headers</w:t>
      </w:r>
      <w:r w:rsidRPr="00AF32FD">
        <w:rPr>
          <w:rFonts w:asciiTheme="minorHAnsi" w:eastAsiaTheme="minorEastAsia" w:hAnsiTheme="minorHAnsi"/>
        </w:rPr>
        <w:t>) ili parametrima.</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Ako zaglavlje (</w:t>
      </w:r>
      <w:r w:rsidRPr="00AF32FD">
        <w:rPr>
          <w:rFonts w:asciiTheme="minorHAnsi" w:eastAsiaTheme="minorEastAsia" w:hAnsiTheme="minorHAnsi"/>
          <w:i/>
        </w:rPr>
        <w:t>header</w:t>
      </w:r>
      <w:r w:rsidRPr="00AF32FD">
        <w:rPr>
          <w:rFonts w:asciiTheme="minorHAnsi" w:eastAsiaTheme="minorEastAsia" w:hAnsiTheme="minorHAnsi"/>
        </w:rPr>
        <w:t>) koje je nužno za obradu odgovora nije prisutno ili je deformirano (</w:t>
      </w:r>
      <w:r w:rsidRPr="00AF32FD">
        <w:rPr>
          <w:rFonts w:asciiTheme="minorHAnsi" w:eastAsiaTheme="minorEastAsia" w:hAnsiTheme="minorHAnsi"/>
          <w:i/>
        </w:rPr>
        <w:t>malformed</w:t>
      </w:r>
      <w:r w:rsidRPr="00AF32FD">
        <w:rPr>
          <w:rFonts w:asciiTheme="minorHAnsi" w:eastAsiaTheme="minorEastAsia" w:hAnsiTheme="minorHAnsi"/>
        </w:rPr>
        <w:t>) u odgovoru za vrijeme uspostave poziva (</w:t>
      </w:r>
      <w:r w:rsidRPr="00AF32FD">
        <w:rPr>
          <w:rFonts w:asciiTheme="minorHAnsi" w:eastAsiaTheme="minorEastAsia" w:hAnsiTheme="minorHAnsi"/>
          <w:i/>
        </w:rPr>
        <w:t>provisional response</w:t>
      </w:r>
      <w:r w:rsidRPr="00AF32FD">
        <w:rPr>
          <w:rFonts w:asciiTheme="minorHAnsi" w:eastAsiaTheme="minorEastAsia" w:hAnsiTheme="minorHAnsi"/>
        </w:rPr>
        <w:t>), odgovor (</w:t>
      </w:r>
      <w:r w:rsidRPr="00AF32FD">
        <w:rPr>
          <w:rFonts w:asciiTheme="minorHAnsi" w:eastAsiaTheme="minorEastAsia" w:hAnsiTheme="minorHAnsi"/>
          <w:i/>
        </w:rPr>
        <w:t>response</w:t>
      </w:r>
      <w:r w:rsidRPr="00AF32FD">
        <w:rPr>
          <w:rFonts w:asciiTheme="minorHAnsi" w:eastAsiaTheme="minorEastAsia" w:hAnsiTheme="minorHAnsi"/>
        </w:rPr>
        <w:t>) će biti odbačen/ignoriran „(</w:t>
      </w:r>
      <w:r w:rsidRPr="00AF32FD">
        <w:rPr>
          <w:rFonts w:asciiTheme="minorHAnsi" w:eastAsiaTheme="minorEastAsia" w:hAnsiTheme="minorHAnsi"/>
          <w:i/>
        </w:rPr>
        <w:t>discarded</w:t>
      </w:r>
      <w:r w:rsidRPr="00AF32FD">
        <w:rPr>
          <w:rFonts w:asciiTheme="minorHAnsi" w:eastAsiaTheme="minorEastAsia" w:hAnsiTheme="minorHAnsi"/>
        </w:rPr>
        <w:t xml:space="preserve">)“.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Ako zaglavlje (</w:t>
      </w:r>
      <w:r w:rsidRPr="00AF32FD">
        <w:rPr>
          <w:rFonts w:asciiTheme="minorHAnsi" w:eastAsiaTheme="minorEastAsia" w:hAnsiTheme="minorHAnsi"/>
          <w:i/>
        </w:rPr>
        <w:t>header</w:t>
      </w:r>
      <w:r w:rsidRPr="00AF32FD">
        <w:rPr>
          <w:rFonts w:asciiTheme="minorHAnsi" w:eastAsiaTheme="minorEastAsia" w:hAnsiTheme="minorHAnsi"/>
        </w:rPr>
        <w:t>) koje je nužno za obradu odgovora (</w:t>
      </w:r>
      <w:r w:rsidRPr="00AF32FD">
        <w:rPr>
          <w:rFonts w:asciiTheme="minorHAnsi" w:eastAsiaTheme="minorEastAsia" w:hAnsiTheme="minorHAnsi"/>
          <w:i/>
        </w:rPr>
        <w:t>response</w:t>
      </w:r>
      <w:r w:rsidRPr="00AF32FD">
        <w:rPr>
          <w:rFonts w:asciiTheme="minorHAnsi" w:eastAsiaTheme="minorEastAsia" w:hAnsiTheme="minorHAnsi"/>
        </w:rPr>
        <w:t>) nije prisutno ili je deformirano (</w:t>
      </w:r>
      <w:r w:rsidRPr="00AF32FD">
        <w:rPr>
          <w:rFonts w:asciiTheme="minorHAnsi" w:eastAsiaTheme="minorEastAsia" w:hAnsiTheme="minorHAnsi"/>
          <w:i/>
        </w:rPr>
        <w:t>malformed</w:t>
      </w:r>
      <w:r w:rsidRPr="00AF32FD">
        <w:rPr>
          <w:rFonts w:asciiTheme="minorHAnsi" w:eastAsiaTheme="minorEastAsia" w:hAnsiTheme="minorHAnsi"/>
        </w:rPr>
        <w:t>) u konačnom odgovoru (</w:t>
      </w:r>
      <w:r w:rsidRPr="00AF32FD">
        <w:rPr>
          <w:rFonts w:asciiTheme="minorHAnsi" w:eastAsiaTheme="minorEastAsia" w:hAnsiTheme="minorHAnsi"/>
          <w:i/>
        </w:rPr>
        <w:t>response</w:t>
      </w:r>
      <w:r w:rsidRPr="00AF32FD">
        <w:rPr>
          <w:rFonts w:asciiTheme="minorHAnsi" w:eastAsiaTheme="minorEastAsia" w:hAnsiTheme="minorHAnsi"/>
        </w:rPr>
        <w:t>) izuzev 2XX odgovora, odgovor (</w:t>
      </w:r>
      <w:r w:rsidRPr="00AF32FD">
        <w:rPr>
          <w:rFonts w:asciiTheme="minorHAnsi" w:eastAsiaTheme="minorEastAsia" w:hAnsiTheme="minorHAnsi"/>
          <w:i/>
        </w:rPr>
        <w:t>reponse</w:t>
      </w:r>
      <w:r w:rsidRPr="00AF32FD">
        <w:rPr>
          <w:rFonts w:asciiTheme="minorHAnsi" w:eastAsiaTheme="minorEastAsia" w:hAnsiTheme="minorHAnsi"/>
        </w:rPr>
        <w:t>) će se tretirati kao odgovor (</w:t>
      </w:r>
      <w:r w:rsidRPr="00AF32FD">
        <w:rPr>
          <w:rFonts w:asciiTheme="minorHAnsi" w:eastAsiaTheme="minorEastAsia" w:hAnsiTheme="minorHAnsi"/>
          <w:i/>
        </w:rPr>
        <w:t>response</w:t>
      </w:r>
      <w:r w:rsidRPr="00AF32FD">
        <w:rPr>
          <w:rFonts w:asciiTheme="minorHAnsi" w:eastAsiaTheme="minorEastAsia" w:hAnsiTheme="minorHAnsi"/>
        </w:rPr>
        <w:t xml:space="preserve">) 500 „ </w:t>
      </w:r>
      <w:r w:rsidRPr="00AF32FD">
        <w:rPr>
          <w:rFonts w:asciiTheme="minorHAnsi" w:eastAsiaTheme="minorEastAsia" w:hAnsiTheme="minorHAnsi"/>
          <w:i/>
        </w:rPr>
        <w:t>Server Internal Error</w:t>
      </w:r>
      <w:r w:rsidRPr="00AF32FD">
        <w:rPr>
          <w:rFonts w:asciiTheme="minorHAnsi" w:eastAsiaTheme="minorEastAsia" w:hAnsiTheme="minorHAnsi"/>
        </w:rPr>
        <w:t xml:space="preserve">“. </w:t>
      </w:r>
    </w:p>
    <w:p w:rsidR="00AF32FD" w:rsidRPr="00AF32FD" w:rsidRDefault="00AF32FD" w:rsidP="00AF32FD">
      <w:pPr>
        <w:jc w:val="both"/>
        <w:rPr>
          <w:rFonts w:ascii="Calibri" w:eastAsia="Calibri" w:hAnsi="Calibri" w:cs="Calibri"/>
        </w:rPr>
      </w:pPr>
      <w:r w:rsidRPr="00AF32FD">
        <w:rPr>
          <w:rFonts w:asciiTheme="minorHAnsi" w:eastAsiaTheme="minorEastAsia" w:hAnsiTheme="minorHAnsi"/>
        </w:rPr>
        <w:t>Ako zaglavlje (</w:t>
      </w:r>
      <w:r w:rsidRPr="00AF32FD">
        <w:rPr>
          <w:rFonts w:asciiTheme="minorHAnsi" w:eastAsiaTheme="minorEastAsia" w:hAnsiTheme="minorHAnsi"/>
          <w:i/>
        </w:rPr>
        <w:t>header</w:t>
      </w:r>
      <w:r w:rsidRPr="00AF32FD">
        <w:rPr>
          <w:rFonts w:asciiTheme="minorHAnsi" w:eastAsiaTheme="minorEastAsia" w:hAnsiTheme="minorHAnsi"/>
        </w:rPr>
        <w:t>) koje je nužno za obradu odgovora (</w:t>
      </w:r>
      <w:r w:rsidRPr="00AF32FD">
        <w:rPr>
          <w:rFonts w:asciiTheme="minorHAnsi" w:eastAsiaTheme="minorEastAsia" w:hAnsiTheme="minorHAnsi"/>
          <w:i/>
        </w:rPr>
        <w:t>response</w:t>
      </w:r>
      <w:r w:rsidRPr="00AF32FD">
        <w:rPr>
          <w:rFonts w:asciiTheme="minorHAnsi" w:eastAsiaTheme="minorEastAsia" w:hAnsiTheme="minorHAnsi"/>
        </w:rPr>
        <w:t>) nije prisutno ili je deformirano (</w:t>
      </w:r>
      <w:r w:rsidRPr="00AF32FD">
        <w:rPr>
          <w:rFonts w:asciiTheme="minorHAnsi" w:eastAsiaTheme="minorEastAsia" w:hAnsiTheme="minorHAnsi"/>
          <w:i/>
        </w:rPr>
        <w:t>malformed</w:t>
      </w:r>
      <w:r w:rsidRPr="00AF32FD">
        <w:rPr>
          <w:rFonts w:asciiTheme="minorHAnsi" w:eastAsiaTheme="minorEastAsia" w:hAnsiTheme="minorHAnsi"/>
        </w:rPr>
        <w:t>) u konačnom 2XX odgovoru (</w:t>
      </w:r>
      <w:r w:rsidRPr="00AF32FD">
        <w:rPr>
          <w:rFonts w:asciiTheme="minorHAnsi" w:eastAsiaTheme="minorEastAsia" w:hAnsiTheme="minorHAnsi"/>
          <w:i/>
        </w:rPr>
        <w:t>response</w:t>
      </w:r>
      <w:r w:rsidRPr="00AF32FD">
        <w:rPr>
          <w:rFonts w:asciiTheme="minorHAnsi" w:eastAsiaTheme="minorEastAsia" w:hAnsiTheme="minorHAnsi"/>
        </w:rPr>
        <w:t>) na INVITE zahtjev (</w:t>
      </w:r>
      <w:r w:rsidRPr="00AF32FD">
        <w:rPr>
          <w:rFonts w:asciiTheme="minorHAnsi" w:eastAsiaTheme="minorEastAsia" w:hAnsiTheme="minorHAnsi"/>
          <w:i/>
        </w:rPr>
        <w:t>request</w:t>
      </w:r>
      <w:r w:rsidRPr="00AF32FD">
        <w:rPr>
          <w:rFonts w:asciiTheme="minorHAnsi" w:eastAsiaTheme="minorEastAsia" w:hAnsiTheme="minorHAnsi"/>
        </w:rPr>
        <w:t>), odgovor (</w:t>
      </w:r>
      <w:r w:rsidRPr="00AF32FD">
        <w:rPr>
          <w:rFonts w:asciiTheme="minorHAnsi" w:eastAsiaTheme="minorEastAsia" w:hAnsiTheme="minorHAnsi"/>
          <w:i/>
        </w:rPr>
        <w:t>response</w:t>
      </w:r>
      <w:r w:rsidRPr="00AF32FD">
        <w:rPr>
          <w:rFonts w:asciiTheme="minorHAnsi" w:eastAsiaTheme="minorEastAsia" w:hAnsiTheme="minorHAnsi"/>
        </w:rPr>
        <w:t>) će biti prihvaćen („</w:t>
      </w:r>
      <w:r w:rsidRPr="00AF32FD">
        <w:rPr>
          <w:rFonts w:asciiTheme="minorHAnsi" w:eastAsiaTheme="minorEastAsia" w:hAnsiTheme="minorHAnsi"/>
          <w:i/>
        </w:rPr>
        <w:t>acknowledged</w:t>
      </w:r>
      <w:r w:rsidRPr="00AF32FD">
        <w:rPr>
          <w:rFonts w:asciiTheme="minorHAnsi" w:eastAsiaTheme="minorEastAsia" w:hAnsiTheme="minorHAnsi"/>
        </w:rPr>
        <w:t>“) slanjem ACK poruke i nakon toga će dijalog biti završen (</w:t>
      </w:r>
      <w:r w:rsidRPr="00AF32FD">
        <w:rPr>
          <w:rFonts w:asciiTheme="minorHAnsi" w:eastAsiaTheme="minorEastAsia" w:hAnsiTheme="minorHAnsi"/>
          <w:i/>
        </w:rPr>
        <w:t>terminated</w:t>
      </w:r>
      <w:r w:rsidRPr="00AF32FD">
        <w:rPr>
          <w:rFonts w:asciiTheme="minorHAnsi" w:eastAsiaTheme="minorEastAsia" w:hAnsiTheme="minorHAnsi"/>
        </w:rPr>
        <w:t>)</w:t>
      </w:r>
      <w:r w:rsidRPr="00AF32FD">
        <w:rPr>
          <w:rFonts w:ascii="Calibri" w:eastAsia="Calibri" w:hAnsi="Calibri" w:cs="Calibri"/>
        </w:rPr>
        <w:t xml:space="preserve"> slanjem poruke BYE. </w:t>
      </w:r>
    </w:p>
    <w:p w:rsidR="00AF32FD" w:rsidRPr="00AF32FD" w:rsidRDefault="00AF32FD" w:rsidP="00AF32FD">
      <w:pPr>
        <w:jc w:val="both"/>
        <w:rPr>
          <w:rFonts w:ascii="Calibri" w:eastAsia="Calibri" w:hAnsi="Calibri" w:cs="Calibri"/>
        </w:rPr>
      </w:pPr>
    </w:p>
    <w:p w:rsidR="00AF32FD" w:rsidRPr="00AF32FD" w:rsidRDefault="00AF32FD" w:rsidP="00AF32FD">
      <w:pPr>
        <w:jc w:val="both"/>
        <w:rPr>
          <w:rFonts w:asciiTheme="minorHAnsi" w:eastAsiaTheme="minorEastAsia" w:hAnsiTheme="minorHAnsi"/>
        </w:rPr>
      </w:pPr>
      <w:r w:rsidRPr="00AF32FD">
        <w:rPr>
          <w:rFonts w:asciiTheme="minorHAnsi" w:eastAsiaTheme="minorEastAsia" w:hAnsiTheme="minorHAnsi"/>
        </w:rPr>
        <w:t>Ponašanje u slučaju primanja SIP</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odgovora (</w:t>
      </w:r>
      <w:r w:rsidRPr="00AF32FD">
        <w:rPr>
          <w:rFonts w:asciiTheme="minorHAnsi" w:eastAsiaTheme="minorEastAsia" w:hAnsiTheme="minorHAnsi"/>
          <w:i/>
        </w:rPr>
        <w:t>response</w:t>
      </w:r>
      <w:r w:rsidRPr="00AF32FD">
        <w:rPr>
          <w:rFonts w:asciiTheme="minorHAnsi" w:eastAsiaTheme="minorEastAsia" w:hAnsiTheme="minorHAnsi"/>
        </w:rPr>
        <w:t>) koji je označen kao „</w:t>
      </w:r>
      <w:r w:rsidRPr="00AF32FD">
        <w:rPr>
          <w:rFonts w:asciiTheme="minorHAnsi" w:eastAsiaTheme="minorEastAsia" w:hAnsiTheme="minorHAnsi"/>
          <w:i/>
        </w:rPr>
        <w:t>Not applicable</w:t>
      </w:r>
      <w:r w:rsidRPr="00AF32FD">
        <w:rPr>
          <w:rFonts w:asciiTheme="minorHAnsi" w:eastAsiaTheme="minorEastAsia" w:hAnsiTheme="minorHAnsi"/>
        </w:rPr>
        <w:t xml:space="preserve">“ (nije primjenjivo) nije definirano ovom specifikacijom obzirom da se odnosi na kontekst koji je izvan opsega trenutačnog dokumenta. </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3" w:name="_Toc467159209"/>
      <w:r w:rsidRPr="00AF32FD">
        <w:rPr>
          <w:rFonts w:asciiTheme="minorHAnsi" w:eastAsiaTheme="majorEastAsia" w:hAnsiTheme="minorHAnsi" w:cstheme="majorBidi"/>
          <w:b/>
          <w:bCs/>
          <w:color w:val="4F81BD" w:themeColor="accent1"/>
          <w:szCs w:val="22"/>
        </w:rPr>
        <w:lastRenderedPageBreak/>
        <w:t>4.3.3. Ponašanje mreže u odašiljanju (</w:t>
      </w:r>
      <w:r w:rsidRPr="00AF32FD">
        <w:rPr>
          <w:rFonts w:asciiTheme="minorHAnsi" w:eastAsiaTheme="majorEastAsia" w:hAnsiTheme="minorHAnsi" w:cstheme="majorBidi"/>
          <w:b/>
          <w:bCs/>
          <w:i/>
          <w:color w:val="4F81BD" w:themeColor="accent1"/>
          <w:szCs w:val="22"/>
        </w:rPr>
        <w:t>Network behaviour in emission</w:t>
      </w:r>
      <w:r w:rsidRPr="00AF32FD">
        <w:rPr>
          <w:rFonts w:asciiTheme="minorHAnsi" w:eastAsiaTheme="majorEastAsia" w:hAnsiTheme="minorHAnsi" w:cstheme="majorBidi"/>
          <w:b/>
          <w:bCs/>
          <w:color w:val="4F81BD" w:themeColor="accent1"/>
          <w:szCs w:val="22"/>
        </w:rPr>
        <w:t>)</w:t>
      </w:r>
      <w:bookmarkEnd w:id="13"/>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Zadano je da se mogu slati samo SIP signalizacijski elementi (metode, zaglavlja (</w:t>
      </w:r>
      <w:r w:rsidRPr="00AF32FD">
        <w:rPr>
          <w:rFonts w:asciiTheme="minorHAnsi" w:eastAsiaTheme="minorEastAsia" w:hAnsiTheme="minorHAnsi"/>
          <w:i/>
        </w:rPr>
        <w:t>headeri</w:t>
      </w:r>
      <w:r w:rsidRPr="00AF32FD">
        <w:rPr>
          <w:rFonts w:asciiTheme="minorHAnsi" w:eastAsiaTheme="minorEastAsia" w:hAnsiTheme="minorHAnsi"/>
        </w:rPr>
        <w:t>), parametri zaglavlja (</w:t>
      </w:r>
      <w:r w:rsidRPr="00AF32FD">
        <w:rPr>
          <w:rFonts w:asciiTheme="minorHAnsi" w:eastAsiaTheme="minorEastAsia" w:hAnsiTheme="minorHAnsi"/>
          <w:i/>
        </w:rPr>
        <w:t>headera</w:t>
      </w:r>
      <w:r w:rsidRPr="00AF32FD">
        <w:rPr>
          <w:rFonts w:asciiTheme="minorHAnsi" w:eastAsiaTheme="minorEastAsia" w:hAnsiTheme="minorHAnsi"/>
        </w:rPr>
        <w:t>), statusni kod odgovora, oznake (tagovi) opcija, …) koji su definirani i autorizirani (kao obvezni (</w:t>
      </w:r>
      <w:r w:rsidRPr="00AF32FD">
        <w:rPr>
          <w:rFonts w:asciiTheme="minorHAnsi" w:eastAsiaTheme="minorEastAsia" w:hAnsiTheme="minorHAnsi"/>
          <w:i/>
        </w:rPr>
        <w:t>mandatory</w:t>
      </w:r>
      <w:r w:rsidRPr="00AF32FD">
        <w:rPr>
          <w:rFonts w:asciiTheme="minorHAnsi" w:eastAsiaTheme="minorEastAsia" w:hAnsiTheme="minorHAnsi"/>
        </w:rPr>
        <w:t>) ili opcionalni (</w:t>
      </w:r>
      <w:r w:rsidRPr="00AF32FD">
        <w:rPr>
          <w:rFonts w:asciiTheme="minorHAnsi" w:eastAsiaTheme="minorEastAsia" w:hAnsiTheme="minorHAnsi"/>
          <w:i/>
        </w:rPr>
        <w:t>optional</w:t>
      </w:r>
      <w:r w:rsidRPr="00AF32FD">
        <w:rPr>
          <w:rFonts w:asciiTheme="minorHAnsi" w:eastAsiaTheme="minorEastAsia" w:hAnsiTheme="minorHAnsi"/>
        </w:rPr>
        <w:t xml:space="preserve">)) ovim dokumentom.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No, bez obzira na gore navedeno, sukladno bilateralnim sporazumima, SIP signalizacijski elementi koji nisu definirani ili autorizirani sadašnjom specifikacijom mogu se razmjenjivati preko sučelja za međupovezivanje. </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4" w:name="_Toc467159210"/>
      <w:r w:rsidRPr="00AF32FD">
        <w:rPr>
          <w:rFonts w:asciiTheme="minorHAnsi" w:eastAsiaTheme="majorEastAsia" w:hAnsiTheme="minorHAnsi" w:cstheme="majorBidi"/>
          <w:b/>
          <w:bCs/>
          <w:color w:val="4F81BD" w:themeColor="accent1"/>
          <w:szCs w:val="22"/>
        </w:rPr>
        <w:t>4.3.4. Inicijalna INVITE metoda (</w:t>
      </w:r>
      <w:r w:rsidRPr="00AF32FD">
        <w:rPr>
          <w:rFonts w:asciiTheme="minorHAnsi" w:eastAsiaTheme="majorEastAsia" w:hAnsiTheme="minorHAnsi" w:cstheme="majorBidi"/>
          <w:b/>
          <w:bCs/>
          <w:i/>
          <w:color w:val="4F81BD" w:themeColor="accent1"/>
          <w:szCs w:val="22"/>
        </w:rPr>
        <w:t>Initial</w:t>
      </w:r>
      <w:r w:rsidRPr="00AF32FD">
        <w:rPr>
          <w:rFonts w:asciiTheme="minorHAnsi" w:eastAsiaTheme="majorEastAsia" w:hAnsiTheme="minorHAnsi" w:cstheme="majorBidi"/>
          <w:b/>
          <w:bCs/>
          <w:color w:val="4F81BD" w:themeColor="accent1"/>
          <w:szCs w:val="22"/>
        </w:rPr>
        <w:t xml:space="preserve"> INVITE </w:t>
      </w:r>
      <w:r w:rsidRPr="00AF32FD">
        <w:rPr>
          <w:rFonts w:asciiTheme="minorHAnsi" w:eastAsiaTheme="majorEastAsia" w:hAnsiTheme="minorHAnsi" w:cstheme="majorBidi"/>
          <w:b/>
          <w:bCs/>
          <w:i/>
          <w:color w:val="4F81BD" w:themeColor="accent1"/>
          <w:szCs w:val="22"/>
        </w:rPr>
        <w:t>method</w:t>
      </w:r>
      <w:r w:rsidRPr="00AF32FD">
        <w:rPr>
          <w:rFonts w:asciiTheme="minorHAnsi" w:eastAsiaTheme="majorEastAsia" w:hAnsiTheme="minorHAnsi" w:cstheme="majorBidi"/>
          <w:b/>
          <w:bCs/>
          <w:color w:val="4F81BD" w:themeColor="accent1"/>
          <w:szCs w:val="22"/>
        </w:rPr>
        <w:t>)</w:t>
      </w:r>
      <w:bookmarkEnd w:id="14"/>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Inicijalni INVITE zahtjev (</w:t>
      </w:r>
      <w:r w:rsidRPr="00AF32FD">
        <w:rPr>
          <w:rFonts w:asciiTheme="minorHAnsi" w:eastAsiaTheme="minorEastAsia" w:hAnsiTheme="minorHAnsi"/>
          <w:i/>
        </w:rPr>
        <w:t>request</w:t>
      </w:r>
      <w:r w:rsidRPr="00AF32FD">
        <w:rPr>
          <w:rFonts w:asciiTheme="minorHAnsi" w:eastAsiaTheme="minorEastAsia" w:hAnsiTheme="minorHAnsi"/>
        </w:rPr>
        <w:t>) je obvezan (</w:t>
      </w:r>
      <w:r w:rsidRPr="00AF32FD">
        <w:rPr>
          <w:rFonts w:asciiTheme="minorHAnsi" w:eastAsiaTheme="minorEastAsia" w:hAnsiTheme="minorHAnsi"/>
          <w:i/>
        </w:rPr>
        <w:t>mandatory</w:t>
      </w:r>
      <w:r w:rsidRPr="00AF32FD">
        <w:rPr>
          <w:rFonts w:asciiTheme="minorHAnsi" w:eastAsiaTheme="minorEastAsia" w:hAnsiTheme="minorHAnsi"/>
        </w:rPr>
        <w:t>) kako je definirano RFC3261.</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4.3.4.1. Postupanje sa SIP zahtjevom (SIP request handling)</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Postupanje s ovim zahtjevom (</w:t>
      </w:r>
      <w:r w:rsidRPr="00AF32FD">
        <w:rPr>
          <w:rFonts w:asciiTheme="minorHAnsi" w:eastAsiaTheme="minorEastAsia" w:hAnsiTheme="minorHAnsi"/>
          <w:i/>
        </w:rPr>
        <w:t>request</w:t>
      </w:r>
      <w:r w:rsidRPr="00AF32FD">
        <w:rPr>
          <w:rFonts w:asciiTheme="minorHAnsi" w:eastAsiaTheme="minorEastAsia" w:hAnsiTheme="minorHAnsi"/>
        </w:rPr>
        <w:t xml:space="preserve">) mora biti u skladu s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4.3.4.2. Zaglavlja (Headeri) podržana u zahtjevu (Supported headers in the request)</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Tablica 2 daje status zaglavlja (</w:t>
      </w:r>
      <w:r w:rsidRPr="00AF32FD">
        <w:rPr>
          <w:rFonts w:asciiTheme="minorHAnsi" w:eastAsiaTheme="minorEastAsia" w:hAnsiTheme="minorHAnsi"/>
          <w:i/>
        </w:rPr>
        <w:t>headera</w:t>
      </w:r>
      <w:r w:rsidRPr="00AF32FD">
        <w:rPr>
          <w:rFonts w:asciiTheme="minorHAnsi" w:eastAsiaTheme="minorEastAsia" w:hAnsiTheme="minorHAnsi"/>
        </w:rPr>
        <w:t xml:space="preserve">) u inicijalnom INVITE i za smjer prijama i za smjer odašiljanja. </w:t>
      </w:r>
    </w:p>
    <w:tbl>
      <w:tblPr>
        <w:tblW w:w="9828" w:type="dxa"/>
        <w:jc w:val="center"/>
        <w:tblLayout w:type="fixed"/>
        <w:tblCellMar>
          <w:left w:w="0" w:type="dxa"/>
          <w:right w:w="0" w:type="dxa"/>
        </w:tblCellMar>
        <w:tblLook w:val="01E0" w:firstRow="1" w:lastRow="1" w:firstColumn="1" w:lastColumn="1" w:noHBand="0" w:noVBand="0"/>
      </w:tblPr>
      <w:tblGrid>
        <w:gridCol w:w="1954"/>
        <w:gridCol w:w="1203"/>
        <w:gridCol w:w="3334"/>
        <w:gridCol w:w="3337"/>
      </w:tblGrid>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Allow</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Contact</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Content-Length</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Content-Type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Max-Forwards</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Min-SE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[RFC4028]</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Record-Route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Route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Session-Expires</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[RFC4028]</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Require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Not applicable</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Not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lastRenderedPageBreak/>
              <w:t>Privacy</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[RFC3323]</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 xml:space="preserve">Supported. </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 xml:space="preserve">May be sent. </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P-Asserted-Identity</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[RFC3325]</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 xml:space="preserve">Supported. </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 xml:space="preserve">May be sent. </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Diversion</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[RFC5806]</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 xml:space="preserve">May be sent. </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2: Podržana SIP zaglavlja (</w:t>
      </w:r>
      <w:r w:rsidRPr="00AF32FD">
        <w:rPr>
          <w:rFonts w:asciiTheme="minorHAnsi" w:eastAsiaTheme="minorEastAsia" w:hAnsiTheme="minorHAnsi"/>
          <w:b/>
          <w:i/>
        </w:rPr>
        <w:t>headeri</w:t>
      </w:r>
      <w:r w:rsidRPr="00AF32FD">
        <w:rPr>
          <w:rFonts w:asciiTheme="minorHAnsi" w:eastAsiaTheme="minorEastAsia" w:hAnsiTheme="minorHAnsi"/>
          <w:b/>
        </w:rPr>
        <w:t>) u inicijalnom INVITE zahtjevu</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4.3.4.3. Postupanje sa SIP odgovorom (SIP response handling)</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Sa SIP odgovorima (</w:t>
      </w:r>
      <w:r w:rsidRPr="00AF32FD">
        <w:rPr>
          <w:rFonts w:asciiTheme="minorHAnsi" w:eastAsiaTheme="minorEastAsia" w:hAnsiTheme="minorHAnsi"/>
          <w:i/>
        </w:rPr>
        <w:t>responses</w:t>
      </w:r>
      <w:r w:rsidRPr="00AF32FD">
        <w:rPr>
          <w:rFonts w:asciiTheme="minorHAnsi" w:eastAsiaTheme="minorEastAsia" w:hAnsiTheme="minorHAnsi"/>
        </w:rPr>
        <w:t>) se postupa sukladno RFC3261 uz pojašnjenje dano u Tablici 3 dolje. Ako je zaprimljen odgovor,</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koji nije podržan (</w:t>
      </w:r>
      <w:r w:rsidRPr="00AF32FD">
        <w:rPr>
          <w:rFonts w:asciiTheme="minorHAnsi" w:eastAsiaTheme="minorEastAsia" w:hAnsiTheme="minorHAnsi"/>
          <w:i/>
        </w:rPr>
        <w:t>non-suported error response</w:t>
      </w:r>
      <w:r w:rsidRPr="00AF32FD">
        <w:rPr>
          <w:rFonts w:asciiTheme="minorHAnsi" w:eastAsiaTheme="minorEastAsia" w:hAnsiTheme="minorHAnsi"/>
        </w:rPr>
        <w:t>) onda odgovarajući poziv (</w:t>
      </w:r>
      <w:r w:rsidRPr="00AF32FD">
        <w:rPr>
          <w:rFonts w:asciiTheme="minorHAnsi" w:eastAsiaTheme="minorEastAsia" w:hAnsiTheme="minorHAnsi"/>
          <w:i/>
        </w:rPr>
        <w:t>relative call</w:t>
      </w:r>
      <w:r w:rsidRPr="00AF32FD">
        <w:rPr>
          <w:rFonts w:asciiTheme="minorHAnsi" w:eastAsiaTheme="minorEastAsia" w:hAnsiTheme="minorHAnsi"/>
        </w:rPr>
        <w:t>) ili transakcija propadaju (</w:t>
      </w:r>
      <w:r w:rsidRPr="00AF32FD">
        <w:rPr>
          <w:rFonts w:asciiTheme="minorHAnsi" w:eastAsiaTheme="minorEastAsia" w:hAnsiTheme="minorHAnsi"/>
          <w:i/>
        </w:rPr>
        <w:t>fails</w:t>
      </w:r>
      <w:r w:rsidRPr="00AF32FD">
        <w:rPr>
          <w:rFonts w:asciiTheme="minorHAnsi" w:eastAsiaTheme="minorEastAsia" w:hAnsiTheme="minorHAnsi"/>
        </w:rPr>
        <w:t xml:space="preserve">).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Višestruki SIP odgovori za vrijeme uspostave poziva (</w:t>
      </w:r>
      <w:r w:rsidRPr="00AF32FD">
        <w:rPr>
          <w:rFonts w:asciiTheme="minorHAnsi" w:eastAsiaTheme="minorEastAsia" w:hAnsiTheme="minorHAnsi"/>
          <w:i/>
        </w:rPr>
        <w:t>provisional responses</w:t>
      </w:r>
      <w:r w:rsidRPr="00AF32FD">
        <w:rPr>
          <w:rFonts w:asciiTheme="minorHAnsi" w:eastAsiaTheme="minorEastAsia" w:hAnsiTheme="minorHAnsi"/>
        </w:rPr>
        <w:t>) koji kreiraju odvojene rane dijaloge (</w:t>
      </w:r>
      <w:r w:rsidRPr="00AF32FD">
        <w:rPr>
          <w:rFonts w:asciiTheme="minorHAnsi" w:eastAsiaTheme="minorEastAsia" w:hAnsiTheme="minorHAnsi"/>
          <w:i/>
        </w:rPr>
        <w:t>early dialogs</w:t>
      </w:r>
      <w:r w:rsidRPr="00AF32FD">
        <w:rPr>
          <w:rFonts w:asciiTheme="minorHAnsi" w:eastAsiaTheme="minorEastAsia" w:hAnsiTheme="minorHAnsi"/>
        </w:rPr>
        <w:t>), kako je specificirano RFC3261, su podržani (</w:t>
      </w:r>
      <w:r w:rsidRPr="00AF32FD">
        <w:rPr>
          <w:rFonts w:asciiTheme="minorHAnsi" w:eastAsiaTheme="minorEastAsia" w:hAnsiTheme="minorHAnsi"/>
          <w:i/>
        </w:rPr>
        <w:t>supported</w:t>
      </w:r>
      <w:r w:rsidRPr="00AF32FD">
        <w:rPr>
          <w:rFonts w:asciiTheme="minorHAnsi" w:eastAsiaTheme="minorEastAsia" w:hAnsiTheme="minorHAnsi"/>
        </w:rPr>
        <w:t>) uz sljedeće pojašnjenje:</w:t>
      </w:r>
    </w:p>
    <w:p w:rsidR="00AF32FD" w:rsidRPr="00AF32FD" w:rsidRDefault="00AF32FD" w:rsidP="00BF39B5">
      <w:pPr>
        <w:numPr>
          <w:ilvl w:val="0"/>
          <w:numId w:val="5"/>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Po primitku odgovora za vrijeme uspostave poziva (</w:t>
      </w:r>
      <w:r w:rsidRPr="00AF32FD">
        <w:rPr>
          <w:rFonts w:asciiTheme="minorHAnsi" w:eastAsiaTheme="minorEastAsia" w:hAnsiTheme="minorHAnsi"/>
          <w:i/>
        </w:rPr>
        <w:t>provisional responses</w:t>
      </w:r>
      <w:r w:rsidRPr="00AF32FD">
        <w:rPr>
          <w:rFonts w:asciiTheme="minorHAnsi" w:eastAsiaTheme="minorEastAsia" w:hAnsiTheme="minorHAnsi"/>
        </w:rPr>
        <w:t xml:space="preserve">) koji sadrže SDP tijela (SDP </w:t>
      </w:r>
      <w:r w:rsidRPr="00AF32FD">
        <w:rPr>
          <w:rFonts w:asciiTheme="minorHAnsi" w:eastAsiaTheme="minorEastAsia" w:hAnsiTheme="minorHAnsi"/>
          <w:i/>
        </w:rPr>
        <w:t>bodies</w:t>
      </w:r>
      <w:r w:rsidRPr="00AF32FD">
        <w:rPr>
          <w:rFonts w:asciiTheme="minorHAnsi" w:eastAsiaTheme="minorEastAsia" w:hAnsiTheme="minorHAnsi"/>
        </w:rPr>
        <w:t>), primatelj mora koristiti najnoviju primljenu informaciju o medijskoj sesiji (</w:t>
      </w:r>
      <w:r w:rsidRPr="00AF32FD">
        <w:rPr>
          <w:rFonts w:asciiTheme="minorHAnsi" w:eastAsiaTheme="minorEastAsia" w:hAnsiTheme="minorHAnsi"/>
          <w:i/>
        </w:rPr>
        <w:t>media session)</w:t>
      </w:r>
      <w:r w:rsidRPr="00AF32FD">
        <w:rPr>
          <w:rFonts w:asciiTheme="minorHAnsi" w:eastAsiaTheme="minorEastAsia" w:hAnsiTheme="minorHAnsi"/>
        </w:rPr>
        <w:t xml:space="preserve"> za slanje media paketa za vrijeme faze ranog dijaloga (</w:t>
      </w:r>
      <w:r w:rsidRPr="00AF32FD">
        <w:rPr>
          <w:rFonts w:asciiTheme="minorHAnsi" w:eastAsiaTheme="minorEastAsia" w:hAnsiTheme="minorHAnsi"/>
          <w:i/>
        </w:rPr>
        <w:t>early dialog phase</w:t>
      </w:r>
      <w:r w:rsidRPr="00AF32FD">
        <w:rPr>
          <w:rFonts w:asciiTheme="minorHAnsi" w:eastAsiaTheme="minorEastAsia" w:hAnsiTheme="minorHAnsi"/>
        </w:rPr>
        <w:t>),</w:t>
      </w:r>
    </w:p>
    <w:p w:rsidR="00AF32FD" w:rsidRPr="00AF32FD" w:rsidRDefault="00AF32FD" w:rsidP="00BF39B5">
      <w:pPr>
        <w:numPr>
          <w:ilvl w:val="0"/>
          <w:numId w:val="5"/>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Potvrđeni dijalozi (</w:t>
      </w:r>
      <w:r w:rsidRPr="00AF32FD">
        <w:rPr>
          <w:rFonts w:asciiTheme="minorHAnsi" w:eastAsiaTheme="minorEastAsia" w:hAnsiTheme="minorHAnsi"/>
          <w:i/>
        </w:rPr>
        <w:t>confirmed dialogs</w:t>
      </w:r>
      <w:r w:rsidRPr="00AF32FD">
        <w:rPr>
          <w:rFonts w:asciiTheme="minorHAnsi" w:eastAsiaTheme="minorEastAsia" w:hAnsiTheme="minorHAnsi"/>
        </w:rPr>
        <w:t>) koji su kreirani prvim 200 OK odgovorom (</w:t>
      </w:r>
      <w:r w:rsidRPr="00AF32FD">
        <w:rPr>
          <w:rFonts w:asciiTheme="minorHAnsi" w:eastAsiaTheme="minorEastAsia" w:hAnsiTheme="minorHAnsi"/>
          <w:i/>
        </w:rPr>
        <w:t>response</w:t>
      </w:r>
      <w:r w:rsidRPr="00AF32FD">
        <w:rPr>
          <w:rFonts w:asciiTheme="minorHAnsi" w:eastAsiaTheme="minorEastAsia" w:hAnsiTheme="minorHAnsi"/>
        </w:rPr>
        <w:t>) za nepostojeće rane dijaloge (</w:t>
      </w:r>
      <w:r w:rsidRPr="00AF32FD">
        <w:rPr>
          <w:rFonts w:asciiTheme="minorHAnsi" w:eastAsiaTheme="minorEastAsia" w:hAnsiTheme="minorHAnsi"/>
          <w:i/>
        </w:rPr>
        <w:t>non-existing early dialogs</w:t>
      </w:r>
      <w:r w:rsidRPr="00AF32FD">
        <w:rPr>
          <w:rFonts w:asciiTheme="minorHAnsi" w:eastAsiaTheme="minorEastAsia" w:hAnsiTheme="minorHAnsi"/>
        </w:rPr>
        <w:t>) će zamijeniti (</w:t>
      </w:r>
      <w:r w:rsidRPr="00AF32FD">
        <w:rPr>
          <w:rFonts w:asciiTheme="minorHAnsi" w:eastAsiaTheme="minorEastAsia" w:hAnsiTheme="minorHAnsi"/>
          <w:i/>
        </w:rPr>
        <w:t>override</w:t>
      </w:r>
      <w:r w:rsidRPr="00AF32FD">
        <w:rPr>
          <w:rFonts w:asciiTheme="minorHAnsi" w:eastAsiaTheme="minorEastAsia" w:hAnsiTheme="minorHAnsi"/>
        </w:rPr>
        <w:t xml:space="preserve">) bilo koju ranije pohranjenu informaciju o dijalogu. </w:t>
      </w:r>
    </w:p>
    <w:p w:rsidR="00AF32FD" w:rsidRPr="00AF32FD" w:rsidRDefault="00AF32FD" w:rsidP="00AF32FD">
      <w:pPr>
        <w:spacing w:after="200" w:line="276" w:lineRule="auto"/>
        <w:jc w:val="center"/>
        <w:rPr>
          <w:rFonts w:asciiTheme="minorHAnsi" w:eastAsiaTheme="minorEastAsia" w:hAnsiTheme="minorHAnsi"/>
          <w:b/>
        </w:rPr>
      </w:pPr>
    </w:p>
    <w:tbl>
      <w:tblPr>
        <w:tblW w:w="9856" w:type="dxa"/>
        <w:jc w:val="center"/>
        <w:tblLayout w:type="fixed"/>
        <w:tblCellMar>
          <w:left w:w="0" w:type="dxa"/>
          <w:right w:w="0" w:type="dxa"/>
        </w:tblCellMar>
        <w:tblLook w:val="01E0" w:firstRow="1" w:lastRow="1" w:firstColumn="1" w:lastColumn="1" w:noHBand="0" w:noVBand="0"/>
      </w:tblPr>
      <w:tblGrid>
        <w:gridCol w:w="694"/>
        <w:gridCol w:w="1663"/>
        <w:gridCol w:w="3865"/>
        <w:gridCol w:w="3634"/>
      </w:tblGrid>
      <w:tr w:rsidR="00AF32FD" w:rsidRPr="00AF32FD" w:rsidTr="005C6783">
        <w:trPr>
          <w:trHeight w:val="227"/>
          <w:jc w:val="center"/>
        </w:trPr>
        <w:tc>
          <w:tcPr>
            <w:tcW w:w="2357" w:type="dxa"/>
            <w:gridSpan w:val="2"/>
            <w:tcBorders>
              <w:top w:val="single" w:sz="5" w:space="0" w:color="000000"/>
              <w:left w:val="single" w:sz="5" w:space="0" w:color="000000"/>
              <w:bottom w:val="single" w:sz="5" w:space="0" w:color="000000"/>
              <w:right w:val="single" w:sz="5" w:space="0" w:color="000000"/>
            </w:tcBorders>
            <w:vAlign w:val="bottom"/>
          </w:tcPr>
          <w:p w:rsidR="00AF32FD" w:rsidRPr="00AF32FD" w:rsidRDefault="00AF32FD" w:rsidP="00AF32FD">
            <w:pPr>
              <w:spacing w:before="120" w:after="120" w:line="276" w:lineRule="auto"/>
              <w:jc w:val="center"/>
              <w:rPr>
                <w:rFonts w:asciiTheme="minorHAnsi" w:eastAsia="Arial" w:hAnsiTheme="minorHAnsi" w:cs="Arial"/>
                <w:b/>
                <w:sz w:val="22"/>
                <w:szCs w:val="22"/>
              </w:rPr>
            </w:pPr>
            <w:r w:rsidRPr="00AF32FD">
              <w:rPr>
                <w:rFonts w:asciiTheme="minorHAnsi" w:eastAsiaTheme="minorEastAsia" w:hAnsiTheme="minorHAnsi" w:cstheme="minorBidi"/>
                <w:b/>
                <w:sz w:val="22"/>
                <w:szCs w:val="22"/>
              </w:rPr>
              <w:t>SIP</w:t>
            </w:r>
            <w:r w:rsidRPr="00AF32FD">
              <w:rPr>
                <w:rFonts w:asciiTheme="minorHAnsi" w:eastAsiaTheme="minorEastAsia" w:hAnsiTheme="minorHAnsi" w:cstheme="minorBidi"/>
                <w:b/>
                <w:spacing w:val="-15"/>
                <w:sz w:val="22"/>
                <w:szCs w:val="22"/>
              </w:rPr>
              <w:t xml:space="preserve"> </w:t>
            </w:r>
            <w:r w:rsidRPr="00AF32FD">
              <w:rPr>
                <w:rFonts w:asciiTheme="minorHAnsi" w:eastAsiaTheme="minorEastAsia" w:hAnsiTheme="minorHAnsi" w:cstheme="minorBidi"/>
                <w:b/>
                <w:sz w:val="22"/>
                <w:szCs w:val="22"/>
              </w:rPr>
              <w:t>response</w:t>
            </w:r>
          </w:p>
        </w:tc>
        <w:tc>
          <w:tcPr>
            <w:tcW w:w="3865" w:type="dxa"/>
            <w:tcBorders>
              <w:top w:val="single" w:sz="5" w:space="0" w:color="000000"/>
              <w:left w:val="single" w:sz="5" w:space="0" w:color="000000"/>
              <w:bottom w:val="single" w:sz="5" w:space="0" w:color="000000"/>
              <w:right w:val="single" w:sz="5" w:space="0" w:color="000000"/>
            </w:tcBorders>
            <w:vAlign w:val="bottom"/>
          </w:tcPr>
          <w:p w:rsidR="00AF32FD" w:rsidRPr="00AF32FD" w:rsidRDefault="00AF32FD" w:rsidP="00AF32FD">
            <w:pPr>
              <w:spacing w:after="120" w:line="276" w:lineRule="auto"/>
              <w:jc w:val="center"/>
              <w:rPr>
                <w:rFonts w:asciiTheme="minorHAnsi" w:eastAsia="Arial" w:hAnsiTheme="minorHAnsi" w:cs="Arial"/>
                <w:b/>
                <w:sz w:val="22"/>
                <w:szCs w:val="22"/>
              </w:rPr>
            </w:pPr>
            <w:r w:rsidRPr="00AF32FD">
              <w:rPr>
                <w:rFonts w:asciiTheme="minorHAnsi" w:eastAsiaTheme="minorEastAsia" w:hAnsiTheme="minorHAnsi" w:cstheme="minorBidi"/>
                <w:b/>
                <w:sz w:val="22"/>
                <w:szCs w:val="22"/>
              </w:rPr>
              <w:t>Reception</w:t>
            </w:r>
          </w:p>
        </w:tc>
        <w:tc>
          <w:tcPr>
            <w:tcW w:w="3634" w:type="dxa"/>
            <w:tcBorders>
              <w:top w:val="single" w:sz="5" w:space="0" w:color="000000"/>
              <w:left w:val="single" w:sz="5" w:space="0" w:color="000000"/>
              <w:bottom w:val="single" w:sz="5" w:space="0" w:color="000000"/>
              <w:right w:val="single" w:sz="5" w:space="0" w:color="000000"/>
            </w:tcBorders>
            <w:vAlign w:val="bottom"/>
          </w:tcPr>
          <w:p w:rsidR="00AF32FD" w:rsidRPr="00AF32FD" w:rsidRDefault="00AF32FD" w:rsidP="00AF32FD">
            <w:pPr>
              <w:spacing w:after="120" w:line="276" w:lineRule="auto"/>
              <w:jc w:val="center"/>
              <w:rPr>
                <w:rFonts w:asciiTheme="minorHAnsi" w:eastAsia="Arial" w:hAnsiTheme="minorHAnsi" w:cs="Arial"/>
                <w:b/>
                <w:sz w:val="22"/>
                <w:szCs w:val="22"/>
              </w:rPr>
            </w:pPr>
            <w:r w:rsidRPr="00AF32FD">
              <w:rPr>
                <w:rFonts w:asciiTheme="minorHAnsi" w:eastAsiaTheme="minorEastAsia" w:hAnsiTheme="minorHAnsi" w:cstheme="minorBidi"/>
                <w:b/>
                <w:sz w:val="22"/>
                <w:szCs w:val="22"/>
              </w:rPr>
              <w:t>Transmission</w:t>
            </w:r>
          </w:p>
        </w:tc>
      </w:tr>
      <w:tr w:rsidR="00AF32FD" w:rsidRPr="00AF32FD" w:rsidTr="005C6783">
        <w:trPr>
          <w:trHeight w:val="227"/>
          <w:jc w:val="center"/>
        </w:trPr>
        <w:tc>
          <w:tcPr>
            <w:tcW w:w="694" w:type="dxa"/>
            <w:vMerge w:val="restart"/>
            <w:tcBorders>
              <w:top w:val="single" w:sz="5" w:space="0" w:color="000000"/>
              <w:left w:val="single" w:sz="5" w:space="0" w:color="000000"/>
              <w:right w:val="single" w:sz="5" w:space="0" w:color="000000"/>
            </w:tcBorders>
          </w:tcPr>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1xx</w:t>
            </w:r>
          </w:p>
        </w:tc>
        <w:tc>
          <w:tcPr>
            <w:tcW w:w="166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100</w:t>
            </w:r>
            <w:r w:rsidRPr="00AF32FD">
              <w:rPr>
                <w:rFonts w:asciiTheme="minorHAnsi" w:eastAsiaTheme="minorEastAsia" w:hAnsiTheme="minorHAnsi" w:cstheme="minorBidi"/>
                <w:spacing w:val="-10"/>
                <w:sz w:val="22"/>
                <w:szCs w:val="22"/>
              </w:rPr>
              <w:t xml:space="preserve"> </w:t>
            </w:r>
            <w:r w:rsidRPr="00AF32FD">
              <w:rPr>
                <w:rFonts w:asciiTheme="minorHAnsi" w:eastAsiaTheme="minorEastAsia" w:hAnsiTheme="minorHAnsi" w:cstheme="minorBidi"/>
                <w:sz w:val="22"/>
                <w:szCs w:val="22"/>
              </w:rPr>
              <w:t>Trying</w:t>
            </w:r>
          </w:p>
        </w:tc>
        <w:tc>
          <w:tcPr>
            <w:tcW w:w="386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Supported</w:t>
            </w:r>
          </w:p>
        </w:tc>
        <w:tc>
          <w:tcPr>
            <w:tcW w:w="36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May</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be</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180</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Ringing</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Supported</w:t>
            </w:r>
          </w:p>
        </w:tc>
        <w:tc>
          <w:tcPr>
            <w:tcW w:w="36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Sent</w:t>
            </w:r>
            <w:r w:rsidRPr="00AF32FD">
              <w:rPr>
                <w:rFonts w:asciiTheme="minorHAnsi" w:eastAsiaTheme="minorEastAsia" w:hAnsiTheme="minorHAnsi" w:cstheme="minorBidi"/>
                <w:spacing w:val="34"/>
                <w:sz w:val="22"/>
                <w:szCs w:val="22"/>
              </w:rPr>
              <w:t xml:space="preserve"> </w:t>
            </w:r>
            <w:r w:rsidRPr="00AF32FD">
              <w:rPr>
                <w:rFonts w:asciiTheme="minorHAnsi" w:eastAsiaTheme="minorEastAsia" w:hAnsiTheme="minorHAnsi" w:cstheme="minorBidi"/>
                <w:sz w:val="22"/>
                <w:szCs w:val="22"/>
              </w:rPr>
              <w:t>when</w:t>
            </w:r>
            <w:r w:rsidRPr="00AF32FD">
              <w:rPr>
                <w:rFonts w:asciiTheme="minorHAnsi" w:eastAsiaTheme="minorEastAsia" w:hAnsiTheme="minorHAnsi" w:cstheme="minorBidi"/>
                <w:spacing w:val="35"/>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34"/>
                <w:sz w:val="22"/>
                <w:szCs w:val="22"/>
              </w:rPr>
              <w:t xml:space="preserve"> </w:t>
            </w:r>
            <w:r w:rsidRPr="00AF32FD">
              <w:rPr>
                <w:rFonts w:asciiTheme="minorHAnsi" w:eastAsiaTheme="minorEastAsia" w:hAnsiTheme="minorHAnsi" w:cstheme="minorBidi"/>
                <w:sz w:val="22"/>
                <w:szCs w:val="22"/>
              </w:rPr>
              <w:t>called</w:t>
            </w:r>
            <w:r w:rsidRPr="00AF32FD">
              <w:rPr>
                <w:rFonts w:asciiTheme="minorHAnsi" w:eastAsiaTheme="minorEastAsia" w:hAnsiTheme="minorHAnsi" w:cstheme="minorBidi"/>
                <w:spacing w:val="34"/>
                <w:sz w:val="22"/>
                <w:szCs w:val="22"/>
              </w:rPr>
              <w:t xml:space="preserve"> </w:t>
            </w:r>
            <w:r w:rsidRPr="00AF32FD">
              <w:rPr>
                <w:rFonts w:asciiTheme="minorHAnsi" w:eastAsiaTheme="minorEastAsia" w:hAnsiTheme="minorHAnsi" w:cstheme="minorBidi"/>
                <w:sz w:val="22"/>
                <w:szCs w:val="22"/>
              </w:rPr>
              <w:t>user</w:t>
            </w:r>
            <w:r w:rsidRPr="00AF32FD">
              <w:rPr>
                <w:rFonts w:asciiTheme="minorHAnsi" w:eastAsiaTheme="minorEastAsia" w:hAnsiTheme="minorHAnsi" w:cstheme="minorBidi"/>
                <w:spacing w:val="33"/>
                <w:sz w:val="22"/>
                <w:szCs w:val="22"/>
              </w:rPr>
              <w:t xml:space="preserve"> </w:t>
            </w:r>
            <w:r w:rsidRPr="00AF32FD">
              <w:rPr>
                <w:rFonts w:asciiTheme="minorHAnsi" w:eastAsiaTheme="minorEastAsia" w:hAnsiTheme="minorHAnsi" w:cstheme="minorBidi"/>
                <w:sz w:val="22"/>
                <w:szCs w:val="22"/>
              </w:rPr>
              <w:t>is</w:t>
            </w:r>
            <w:r w:rsidRPr="00AF32FD">
              <w:rPr>
                <w:rFonts w:asciiTheme="minorHAnsi" w:eastAsiaTheme="minorEastAsia" w:hAnsiTheme="minorHAnsi" w:cstheme="minorBidi"/>
                <w:spacing w:val="33"/>
                <w:sz w:val="22"/>
                <w:szCs w:val="22"/>
              </w:rPr>
              <w:t xml:space="preserve"> </w:t>
            </w:r>
            <w:r w:rsidRPr="00AF32FD">
              <w:rPr>
                <w:rFonts w:asciiTheme="minorHAnsi" w:eastAsiaTheme="minorEastAsia" w:hAnsiTheme="minorHAnsi" w:cstheme="minorBidi"/>
                <w:sz w:val="22"/>
                <w:szCs w:val="22"/>
              </w:rPr>
              <w:t>notified</w:t>
            </w:r>
            <w:r w:rsidRPr="00AF32FD">
              <w:rPr>
                <w:rFonts w:asciiTheme="minorHAnsi" w:eastAsiaTheme="minorEastAsia" w:hAnsiTheme="minorHAnsi" w:cstheme="minorBidi"/>
                <w:spacing w:val="29"/>
                <w:w w:val="99"/>
                <w:sz w:val="22"/>
                <w:szCs w:val="22"/>
              </w:rPr>
              <w:t xml:space="preserve"> </w:t>
            </w:r>
            <w:r w:rsidRPr="00AF32FD">
              <w:rPr>
                <w:rFonts w:asciiTheme="minorHAnsi" w:eastAsiaTheme="minorEastAsia" w:hAnsiTheme="minorHAnsi" w:cstheme="minorBidi"/>
                <w:sz w:val="22"/>
                <w:szCs w:val="22"/>
              </w:rPr>
              <w:t>for</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incoming</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call.</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181</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Call</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is</w:t>
            </w:r>
            <w:r w:rsidRPr="00AF32FD">
              <w:rPr>
                <w:rFonts w:asciiTheme="minorHAnsi" w:eastAsiaTheme="minorEastAsia" w:hAnsiTheme="minorHAnsi" w:cstheme="minorBidi"/>
                <w:spacing w:val="24"/>
                <w:w w:val="99"/>
                <w:sz w:val="22"/>
                <w:szCs w:val="22"/>
              </w:rPr>
              <w:t xml:space="preserve"> </w:t>
            </w:r>
            <w:r w:rsidRPr="00AF32FD">
              <w:rPr>
                <w:rFonts w:asciiTheme="minorHAnsi" w:eastAsiaTheme="minorEastAsia" w:hAnsiTheme="minorHAnsi" w:cstheme="minorBidi"/>
                <w:sz w:val="22"/>
                <w:szCs w:val="22"/>
              </w:rPr>
              <w:t>being</w:t>
            </w:r>
            <w:r w:rsidRPr="00AF32FD">
              <w:rPr>
                <w:rFonts w:asciiTheme="minorHAnsi" w:eastAsiaTheme="minorEastAsia" w:hAnsiTheme="minorHAnsi" w:cstheme="minorBidi"/>
                <w:spacing w:val="-15"/>
                <w:sz w:val="22"/>
                <w:szCs w:val="22"/>
              </w:rPr>
              <w:t xml:space="preserve"> </w:t>
            </w:r>
            <w:r w:rsidRPr="00AF32FD">
              <w:rPr>
                <w:rFonts w:asciiTheme="minorHAnsi" w:eastAsiaTheme="minorEastAsia" w:hAnsiTheme="minorHAnsi" w:cstheme="minorBidi"/>
                <w:sz w:val="22"/>
                <w:szCs w:val="22"/>
              </w:rPr>
              <w:t>forwarded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Supported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182</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Queued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Not</w:t>
            </w:r>
            <w:r w:rsidRPr="00AF32FD">
              <w:rPr>
                <w:rFonts w:asciiTheme="minorHAnsi" w:eastAsiaTheme="minorEastAsia" w:hAnsiTheme="minorHAnsi" w:cstheme="minorBidi"/>
                <w:spacing w:val="-14"/>
                <w:sz w:val="22"/>
                <w:szCs w:val="22"/>
              </w:rPr>
              <w:t xml:space="preserve"> </w:t>
            </w:r>
            <w:r w:rsidRPr="00AF32FD">
              <w:rPr>
                <w:rFonts w:asciiTheme="minorHAnsi" w:eastAsiaTheme="minorEastAsia" w:hAnsiTheme="minorHAnsi" w:cstheme="minorBidi"/>
                <w:sz w:val="22"/>
                <w:szCs w:val="22"/>
              </w:rPr>
              <w:t>applicable</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Not</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sent</w:t>
            </w:r>
          </w:p>
        </w:tc>
      </w:tr>
      <w:tr w:rsidR="00AF32FD" w:rsidRPr="00AF32FD" w:rsidTr="005C6783">
        <w:trPr>
          <w:trHeight w:val="227"/>
          <w:jc w:val="center"/>
        </w:trPr>
        <w:tc>
          <w:tcPr>
            <w:tcW w:w="694" w:type="dxa"/>
            <w:vMerge/>
            <w:tcBorders>
              <w:left w:val="single" w:sz="5" w:space="0" w:color="000000"/>
              <w:bottom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183</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Session</w:t>
            </w:r>
            <w:r w:rsidRPr="00AF32FD">
              <w:rPr>
                <w:rFonts w:asciiTheme="minorHAnsi" w:eastAsiaTheme="minorEastAsia" w:hAnsiTheme="minorHAnsi" w:cstheme="minorBidi"/>
                <w:spacing w:val="27"/>
                <w:w w:val="99"/>
                <w:sz w:val="22"/>
                <w:szCs w:val="22"/>
              </w:rPr>
              <w:t xml:space="preserve"> </w:t>
            </w:r>
            <w:r w:rsidRPr="00AF32FD">
              <w:rPr>
                <w:rFonts w:asciiTheme="minorHAnsi" w:eastAsiaTheme="minorEastAsia" w:hAnsiTheme="minorHAnsi" w:cstheme="minorBidi"/>
                <w:sz w:val="22"/>
                <w:szCs w:val="22"/>
              </w:rPr>
              <w:t>Progress</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Supported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May</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be</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sent</w:t>
            </w:r>
          </w:p>
        </w:tc>
      </w:tr>
      <w:tr w:rsidR="00AF32FD" w:rsidRPr="00AF32FD" w:rsidTr="005C6783">
        <w:trPr>
          <w:trHeight w:val="227"/>
          <w:jc w:val="center"/>
        </w:trPr>
        <w:tc>
          <w:tcPr>
            <w:tcW w:w="69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jc w:val="center"/>
              <w:rPr>
                <w:rFonts w:asciiTheme="minorHAnsi" w:eastAsia="Arial" w:hAnsiTheme="minorHAnsi" w:cs="Arial"/>
                <w:sz w:val="22"/>
                <w:szCs w:val="22"/>
              </w:rPr>
            </w:pPr>
            <w:r w:rsidRPr="00AF32FD">
              <w:rPr>
                <w:rFonts w:asciiTheme="minorHAnsi" w:eastAsiaTheme="minorEastAsia" w:hAnsiTheme="minorHAnsi" w:cstheme="minorBidi"/>
                <w:sz w:val="22"/>
                <w:szCs w:val="22"/>
              </w:rPr>
              <w:t>2xx</w:t>
            </w:r>
          </w:p>
        </w:tc>
        <w:tc>
          <w:tcPr>
            <w:tcW w:w="166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200</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OK</w:t>
            </w:r>
          </w:p>
        </w:tc>
        <w:tc>
          <w:tcPr>
            <w:tcW w:w="386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Supported</w:t>
            </w:r>
          </w:p>
        </w:tc>
        <w:tc>
          <w:tcPr>
            <w:tcW w:w="36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Sent</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when</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the</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call</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is</w:t>
            </w:r>
            <w:r w:rsidRPr="00AF32FD">
              <w:rPr>
                <w:rFonts w:asciiTheme="minorHAnsi" w:eastAsiaTheme="minorEastAsia" w:hAnsiTheme="minorHAnsi" w:cstheme="minorBidi"/>
                <w:spacing w:val="-5"/>
                <w:sz w:val="22"/>
                <w:szCs w:val="22"/>
              </w:rPr>
              <w:t xml:space="preserve"> </w:t>
            </w:r>
            <w:r w:rsidRPr="00AF32FD">
              <w:rPr>
                <w:rFonts w:asciiTheme="minorHAnsi" w:eastAsiaTheme="minorEastAsia" w:hAnsiTheme="minorHAnsi" w:cstheme="minorBidi"/>
                <w:sz w:val="22"/>
                <w:szCs w:val="22"/>
              </w:rPr>
              <w:t>answered.</w:t>
            </w:r>
          </w:p>
        </w:tc>
      </w:tr>
      <w:tr w:rsidR="00AF32FD" w:rsidRPr="00AF32FD" w:rsidTr="005C6783">
        <w:trPr>
          <w:trHeight w:val="227"/>
          <w:jc w:val="center"/>
        </w:trPr>
        <w:tc>
          <w:tcPr>
            <w:tcW w:w="2357" w:type="dxa"/>
            <w:gridSpan w:val="2"/>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ind w:left="170"/>
              <w:rPr>
                <w:rFonts w:asciiTheme="minorHAnsi" w:eastAsia="Arial" w:hAnsiTheme="minorHAnsi" w:cs="Arial"/>
                <w:sz w:val="22"/>
                <w:szCs w:val="22"/>
              </w:rPr>
            </w:pPr>
            <w:r w:rsidRPr="00AF32FD">
              <w:rPr>
                <w:rFonts w:asciiTheme="minorHAnsi" w:eastAsiaTheme="minorEastAsia" w:hAnsiTheme="minorHAnsi" w:cstheme="minorBidi"/>
                <w:sz w:val="22"/>
                <w:szCs w:val="22"/>
              </w:rPr>
              <w:t>3xx</w:t>
            </w:r>
          </w:p>
        </w:tc>
        <w:tc>
          <w:tcPr>
            <w:tcW w:w="386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Not</w:t>
            </w:r>
            <w:r w:rsidRPr="00AF32FD">
              <w:rPr>
                <w:rFonts w:asciiTheme="minorHAnsi" w:eastAsiaTheme="minorEastAsia" w:hAnsiTheme="minorHAnsi" w:cstheme="minorBidi"/>
                <w:spacing w:val="-14"/>
                <w:sz w:val="22"/>
                <w:szCs w:val="22"/>
              </w:rPr>
              <w:t xml:space="preserve"> </w:t>
            </w:r>
            <w:r w:rsidRPr="00AF32FD">
              <w:rPr>
                <w:rFonts w:asciiTheme="minorHAnsi" w:eastAsiaTheme="minorEastAsia" w:hAnsiTheme="minorHAnsi" w:cstheme="minorBidi"/>
                <w:sz w:val="22"/>
                <w:szCs w:val="22"/>
              </w:rPr>
              <w:t>applicable</w:t>
            </w:r>
          </w:p>
        </w:tc>
        <w:tc>
          <w:tcPr>
            <w:tcW w:w="36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Not</w:t>
            </w:r>
            <w:r w:rsidRPr="00AF32FD">
              <w:rPr>
                <w:rFonts w:asciiTheme="minorHAnsi" w:eastAsiaTheme="minorEastAsia" w:hAnsiTheme="minorHAnsi" w:cstheme="minorBidi"/>
                <w:spacing w:val="-8"/>
                <w:sz w:val="22"/>
                <w:szCs w:val="22"/>
              </w:rPr>
              <w:t xml:space="preserve"> </w:t>
            </w:r>
            <w:r w:rsidRPr="00AF32FD">
              <w:rPr>
                <w:rFonts w:asciiTheme="minorHAnsi" w:eastAsiaTheme="minorEastAsia" w:hAnsiTheme="minorHAnsi" w:cstheme="minorBidi"/>
                <w:sz w:val="22"/>
                <w:szCs w:val="22"/>
              </w:rPr>
              <w:t>sent</w:t>
            </w:r>
          </w:p>
        </w:tc>
      </w:tr>
      <w:tr w:rsidR="00AF32FD" w:rsidRPr="00AF32FD" w:rsidTr="005C6783">
        <w:trPr>
          <w:trHeight w:val="227"/>
          <w:jc w:val="center"/>
        </w:trPr>
        <w:tc>
          <w:tcPr>
            <w:tcW w:w="694" w:type="dxa"/>
            <w:vMerge w:val="restart"/>
            <w:tcBorders>
              <w:top w:val="single" w:sz="5" w:space="0" w:color="000000"/>
              <w:left w:val="single" w:sz="5" w:space="0" w:color="000000"/>
              <w:right w:val="single" w:sz="5" w:space="0" w:color="000000"/>
            </w:tcBorders>
          </w:tcPr>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4xx</w:t>
            </w: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lastRenderedPageBreak/>
              <w:t>400 Bad</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Request</w:t>
            </w:r>
          </w:p>
        </w:tc>
        <w:tc>
          <w:tcPr>
            <w:tcW w:w="386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after="120" w:line="276" w:lineRule="auto"/>
              <w:rPr>
                <w:rFonts w:asciiTheme="minorHAnsi" w:eastAsia="Arial" w:hAnsiTheme="minorHAnsi" w:cs="Arial"/>
                <w:sz w:val="22"/>
                <w:szCs w:val="22"/>
              </w:rPr>
            </w:pPr>
            <w:r w:rsidRPr="00AF32FD">
              <w:rPr>
                <w:rFonts w:asciiTheme="minorHAnsi" w:eastAsiaTheme="minorEastAsia" w:hAnsiTheme="minorHAnsi" w:cstheme="minorBidi"/>
                <w:spacing w:val="1"/>
                <w:sz w:val="22"/>
                <w:szCs w:val="22"/>
              </w:rPr>
              <w:lastRenderedPageBreak/>
              <w:t>The</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related</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call</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or</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transaction</w:t>
            </w:r>
            <w:r w:rsidRPr="00AF32FD">
              <w:rPr>
                <w:rFonts w:asciiTheme="minorHAnsi" w:eastAsiaTheme="minorEastAsia" w:hAnsiTheme="minorHAnsi" w:cstheme="minorBidi"/>
                <w:spacing w:val="-7"/>
                <w:sz w:val="22"/>
                <w:szCs w:val="22"/>
              </w:rPr>
              <w:t xml:space="preserve"> </w:t>
            </w:r>
            <w:r w:rsidRPr="00AF32FD">
              <w:rPr>
                <w:rFonts w:asciiTheme="minorHAnsi" w:eastAsiaTheme="minorEastAsia" w:hAnsiTheme="minorHAnsi" w:cstheme="minorBidi"/>
                <w:sz w:val="22"/>
                <w:szCs w:val="22"/>
              </w:rPr>
              <w:t>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lastRenderedPageBreak/>
              <w:t>May</w:t>
            </w:r>
            <w:r w:rsidRPr="00AF32FD">
              <w:rPr>
                <w:rFonts w:asciiTheme="minorHAnsi" w:eastAsiaTheme="minorEastAsia" w:hAnsiTheme="minorHAnsi" w:cstheme="minorBidi"/>
                <w:spacing w:val="-12"/>
                <w:sz w:val="22"/>
                <w:szCs w:val="22"/>
              </w:rPr>
              <w:t xml:space="preserve"> </w:t>
            </w:r>
            <w:r w:rsidRPr="00AF32FD">
              <w:rPr>
                <w:rFonts w:asciiTheme="minorHAnsi" w:eastAsiaTheme="minorEastAsia" w:hAnsiTheme="minorHAnsi" w:cstheme="minorBidi"/>
                <w:sz w:val="22"/>
                <w:szCs w:val="22"/>
              </w:rPr>
              <w:t>be</w:t>
            </w:r>
            <w:r w:rsidRPr="00AF32FD">
              <w:rPr>
                <w:rFonts w:asciiTheme="minorHAnsi" w:eastAsiaTheme="minorEastAsia" w:hAnsiTheme="minorHAnsi" w:cstheme="minorBidi"/>
                <w:spacing w:val="-6"/>
                <w:sz w:val="22"/>
                <w:szCs w:val="22"/>
              </w:rPr>
              <w:t xml:space="preserve"> </w:t>
            </w:r>
            <w:r w:rsidRPr="00AF32FD">
              <w:rPr>
                <w:rFonts w:asciiTheme="minorHAnsi" w:eastAsiaTheme="minorEastAsia" w:hAnsiTheme="minorHAnsi" w:cstheme="minorBidi"/>
                <w:sz w:val="22"/>
                <w:szCs w:val="22"/>
              </w:rPr>
              <w:t>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401</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Unauthorized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applicable</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402 Payment Required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applicable</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403 Forbidden</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404 Not Found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405 Method Not Allowed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406</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Acceptable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407 Proxy Authentication Required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applicable</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408 Request Timeout</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410 Gone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413</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Request Entity Too Large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 The request is not retried.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414 Request- URI Too Long</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415</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Unsupported Media Type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 The request is not retried.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416</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 xml:space="preserve">Unsupported URI </w:t>
            </w:r>
            <w:r w:rsidRPr="00AF32FD">
              <w:rPr>
                <w:rFonts w:asciiTheme="minorHAnsi" w:eastAsiaTheme="minorEastAsia" w:hAnsiTheme="minorHAnsi" w:cstheme="minorBidi"/>
                <w:sz w:val="22"/>
                <w:szCs w:val="22"/>
              </w:rPr>
              <w:lastRenderedPageBreak/>
              <w:t>Scheme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lastRenderedPageBreak/>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 xml:space="preserve">The related call or transaction fails. The </w:t>
            </w:r>
            <w:r w:rsidRPr="00AF32FD">
              <w:rPr>
                <w:rFonts w:asciiTheme="minorHAnsi" w:eastAsiaTheme="minorEastAsia" w:hAnsiTheme="minorHAnsi" w:cstheme="minorBidi"/>
                <w:sz w:val="22"/>
                <w:szCs w:val="22"/>
              </w:rPr>
              <w:lastRenderedPageBreak/>
              <w:t>request is not retried.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lastRenderedPageBreak/>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420</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Bad Extension</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 The request is not retried.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421 Extension Required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applicable</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422</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Session Interval Too Small</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423 Interval Too Brief</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applicable</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480 Temporarily Unavailable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bottom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481</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Call/Transaction Does Not Exist</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val="restart"/>
            <w:tcBorders>
              <w:top w:val="single" w:sz="5" w:space="0" w:color="000000"/>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482</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Loop Detected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483</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Too Many Hops</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484 Address Incomplete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485 Ambiguous</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applicable</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486 Busy here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487 Request Terminated</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488 Not acceptable here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Sent if the received request contains an SDP offer proposing non supported media format or IP version.</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491</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Request Pending</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For re-INVITE request, the behaviour recommended in [RFC3261]/14.1 on reception of this response is supported.</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For re-INVITE request, the behaviour recommended in [RFC3261]/14.1 on reception of this response is supported.</w:t>
            </w:r>
          </w:p>
        </w:tc>
      </w:tr>
      <w:tr w:rsidR="00AF32FD" w:rsidRPr="00AF32FD" w:rsidTr="005C6783">
        <w:trPr>
          <w:trHeight w:val="227"/>
          <w:jc w:val="center"/>
        </w:trPr>
        <w:tc>
          <w:tcPr>
            <w:tcW w:w="694" w:type="dxa"/>
            <w:vMerge/>
            <w:tcBorders>
              <w:left w:val="single" w:sz="5" w:space="0" w:color="000000"/>
              <w:bottom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493</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Undecipherable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2357" w:type="dxa"/>
            <w:gridSpan w:val="2"/>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after="20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5xx</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val="restart"/>
            <w:tcBorders>
              <w:top w:val="single" w:sz="5" w:space="0" w:color="000000"/>
              <w:left w:val="single" w:sz="5" w:space="0" w:color="000000"/>
              <w:right w:val="single" w:sz="5" w:space="0" w:color="000000"/>
            </w:tcBorders>
          </w:tcPr>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p>
          <w:p w:rsidR="00AF32FD" w:rsidRPr="00AF32FD" w:rsidRDefault="00AF32FD" w:rsidP="00AF32FD">
            <w:pPr>
              <w:spacing w:after="200" w:line="276" w:lineRule="auto"/>
              <w:rPr>
                <w:rFonts w:asciiTheme="minorHAnsi" w:eastAsia="Arial" w:hAnsiTheme="minorHAnsi" w:cs="Arial"/>
                <w:sz w:val="22"/>
                <w:szCs w:val="22"/>
              </w:rPr>
            </w:pPr>
            <w:r w:rsidRPr="00AF32FD">
              <w:rPr>
                <w:rFonts w:asciiTheme="minorHAnsi" w:eastAsiaTheme="minorEastAsia" w:hAnsiTheme="minorHAnsi" w:cstheme="minorBidi"/>
                <w:sz w:val="22"/>
                <w:szCs w:val="22"/>
              </w:rPr>
              <w:t>6xx</w:t>
            </w: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600 Busy Everywhere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603 Decline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604 Does Not Exist Anywhere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694" w:type="dxa"/>
            <w:vMerge/>
            <w:tcBorders>
              <w:left w:val="single" w:sz="5" w:space="0" w:color="000000"/>
              <w:bottom w:val="single" w:sz="5" w:space="0" w:color="000000"/>
              <w:right w:val="single" w:sz="5" w:space="0" w:color="000000"/>
            </w:tcBorders>
          </w:tcPr>
          <w:p w:rsidR="00AF32FD" w:rsidRPr="00AF32FD" w:rsidRDefault="00AF32FD" w:rsidP="00AF32FD">
            <w:pPr>
              <w:spacing w:after="200" w:line="276" w:lineRule="auto"/>
              <w:rPr>
                <w:rFonts w:asciiTheme="minorHAnsi" w:eastAsiaTheme="minorEastAsia" w:hAnsiTheme="minorHAnsi" w:cstheme="minorBidi"/>
                <w:sz w:val="22"/>
                <w:szCs w:val="22"/>
              </w:rPr>
            </w:pPr>
          </w:p>
        </w:tc>
        <w:tc>
          <w:tcPr>
            <w:tcW w:w="166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606</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Not Acceptable</w:t>
            </w:r>
          </w:p>
        </w:tc>
        <w:tc>
          <w:tcPr>
            <w:tcW w:w="386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Supported.</w:t>
            </w:r>
          </w:p>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The related call or transaction fails.</w:t>
            </w:r>
          </w:p>
        </w:tc>
        <w:tc>
          <w:tcPr>
            <w:tcW w:w="36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spacing w:before="120" w:after="12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May be sent</w:t>
            </w:r>
          </w:p>
        </w:tc>
      </w:tr>
    </w:tbl>
    <w:p w:rsidR="00AF32FD" w:rsidRPr="00AF32FD" w:rsidRDefault="00AF32FD" w:rsidP="00AF32FD">
      <w:pPr>
        <w:spacing w:before="120" w:after="200" w:line="276" w:lineRule="auto"/>
        <w:rPr>
          <w:rFonts w:asciiTheme="minorHAnsi" w:eastAsiaTheme="minorEastAsia" w:hAnsiTheme="minorHAnsi"/>
          <w:b/>
        </w:rPr>
      </w:pPr>
      <w:r w:rsidRPr="00AF32FD">
        <w:rPr>
          <w:rFonts w:asciiTheme="minorHAnsi" w:eastAsiaTheme="minorEastAsia" w:hAnsiTheme="minorHAnsi"/>
          <w:b/>
        </w:rPr>
        <w:t>Tablica 3: Postupanje sa SIP odgovorima</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ako je maksimalan broj simultanih sesija premašen, morat će biti poslan odgovor (</w:t>
      </w:r>
      <w:r w:rsidRPr="00AF32FD">
        <w:rPr>
          <w:rFonts w:asciiTheme="minorHAnsi" w:eastAsiaTheme="minorEastAsia" w:hAnsiTheme="minorHAnsi"/>
          <w:i/>
        </w:rPr>
        <w:t>response</w:t>
      </w:r>
      <w:r w:rsidRPr="00AF32FD">
        <w:rPr>
          <w:rFonts w:asciiTheme="minorHAnsi" w:eastAsiaTheme="minorEastAsia" w:hAnsiTheme="minorHAnsi"/>
        </w:rPr>
        <w:t>) 503 uz sljedeću frazu objašnjenja razloga:</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w:t>
      </w:r>
      <w:r w:rsidRPr="00AF32FD">
        <w:rPr>
          <w:rFonts w:asciiTheme="minorHAnsi" w:eastAsiaTheme="minorEastAsia" w:hAnsiTheme="minorHAnsi"/>
          <w:i/>
        </w:rPr>
        <w:t>Service Not Available</w:t>
      </w:r>
      <w:r w:rsidRPr="00AF32FD">
        <w:rPr>
          <w:rFonts w:asciiTheme="minorHAnsi" w:eastAsiaTheme="minorEastAsia" w:hAnsiTheme="minorHAnsi"/>
        </w:rPr>
        <w:t>“</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4.3.4.4. Podržana zaglavlja (headeri) u odgovorima (Supported headers in the responses)</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Tablica 4 daje status zaglavlja (</w:t>
      </w:r>
      <w:r w:rsidRPr="00AF32FD">
        <w:rPr>
          <w:rFonts w:asciiTheme="minorHAnsi" w:eastAsiaTheme="minorEastAsia" w:hAnsiTheme="minorHAnsi"/>
          <w:i/>
        </w:rPr>
        <w:t>headera</w:t>
      </w:r>
      <w:r w:rsidRPr="00AF32FD">
        <w:rPr>
          <w:rFonts w:asciiTheme="minorHAnsi" w:eastAsiaTheme="minorEastAsia" w:hAnsiTheme="minorHAnsi"/>
        </w:rPr>
        <w:t>) u SIP odgovorima (</w:t>
      </w:r>
      <w:r w:rsidRPr="00AF32FD">
        <w:rPr>
          <w:rFonts w:asciiTheme="minorHAnsi" w:eastAsiaTheme="minorEastAsia" w:hAnsiTheme="minorHAnsi"/>
          <w:i/>
        </w:rPr>
        <w:t>responses</w:t>
      </w:r>
      <w:r w:rsidRPr="00AF32FD">
        <w:rPr>
          <w:rFonts w:asciiTheme="minorHAnsi" w:eastAsiaTheme="minorEastAsia" w:hAnsiTheme="minorHAnsi"/>
        </w:rPr>
        <w:t>) na inicijalni INVITE zahtjev (</w:t>
      </w:r>
      <w:r w:rsidRPr="00AF32FD">
        <w:rPr>
          <w:rFonts w:asciiTheme="minorHAnsi" w:eastAsiaTheme="minorEastAsia" w:hAnsiTheme="minorHAnsi"/>
          <w:i/>
        </w:rPr>
        <w:t>request</w:t>
      </w:r>
      <w:r w:rsidRPr="00AF32FD">
        <w:rPr>
          <w:rFonts w:asciiTheme="minorHAnsi" w:eastAsiaTheme="minorEastAsia" w:hAnsiTheme="minorHAnsi"/>
        </w:rPr>
        <w:t xml:space="preserve">) i za smjer prijama i za smjer odašiljanja: </w:t>
      </w:r>
    </w:p>
    <w:tbl>
      <w:tblPr>
        <w:tblW w:w="9856" w:type="dxa"/>
        <w:jc w:val="center"/>
        <w:tblLayout w:type="fixed"/>
        <w:tblCellMar>
          <w:left w:w="0" w:type="dxa"/>
          <w:right w:w="0" w:type="dxa"/>
        </w:tblCellMar>
        <w:tblLook w:val="01E0" w:firstRow="1" w:lastRow="1" w:firstColumn="1" w:lastColumn="1" w:noHBand="0" w:noVBand="0"/>
      </w:tblPr>
      <w:tblGrid>
        <w:gridCol w:w="1606"/>
        <w:gridCol w:w="1134"/>
        <w:gridCol w:w="1560"/>
        <w:gridCol w:w="2835"/>
        <w:gridCol w:w="2721"/>
      </w:tblGrid>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Response code</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Arial" w:hAnsiTheme="minorHAnsi" w:cs="Arial"/>
                <w:sz w:val="22"/>
                <w:szCs w:val="22"/>
                <w:lang w:val="en-US"/>
              </w:rPr>
            </w:pPr>
            <w:r w:rsidRPr="00AF32FD">
              <w:rPr>
                <w:rFonts w:asciiTheme="minorHAnsi" w:eastAsiaTheme="minorEastAsia" w:hAnsiTheme="minorHAnsi" w:cstheme="minorBidi"/>
                <w:sz w:val="22"/>
                <w:szCs w:val="22"/>
                <w:lang w:val="en-US"/>
              </w:rPr>
              <w:t>Accept</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Arial" w:hAnsiTheme="minorHAnsi" w:cs="Arial"/>
                <w:sz w:val="22"/>
                <w:szCs w:val="22"/>
                <w:lang w:val="en-US"/>
              </w:rPr>
            </w:pPr>
            <w:r w:rsidRPr="00AF32FD">
              <w:rPr>
                <w:rFonts w:asciiTheme="minorHAnsi" w:eastAsiaTheme="minorEastAsia" w:hAnsiTheme="minorHAnsi" w:cstheme="minorBidi"/>
                <w:spacing w:val="-1"/>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Arial" w:hAnsiTheme="minorHAnsi" w:cs="Arial"/>
                <w:sz w:val="22"/>
                <w:szCs w:val="22"/>
                <w:lang w:val="en-US"/>
              </w:rPr>
            </w:pPr>
            <w:r w:rsidRPr="00AF32FD">
              <w:rPr>
                <w:rFonts w:asciiTheme="minorHAnsi" w:eastAsiaTheme="minorEastAsia" w:hAnsiTheme="minorHAnsi" w:cstheme="minorBidi"/>
                <w:spacing w:val="-1"/>
                <w:sz w:val="22"/>
                <w:szCs w:val="22"/>
                <w:lang w:val="en-US"/>
              </w:rPr>
              <w:t>18X</w:t>
            </w:r>
            <w:r w:rsidRPr="00AF32FD">
              <w:rPr>
                <w:rFonts w:asciiTheme="minorHAnsi" w:eastAsiaTheme="minorEastAsia" w:hAnsiTheme="minorHAnsi" w:cstheme="minorBidi"/>
                <w:spacing w:val="-7"/>
                <w:sz w:val="22"/>
                <w:szCs w:val="22"/>
                <w:lang w:val="en-US"/>
              </w:rPr>
              <w:t xml:space="preserve"> </w:t>
            </w:r>
            <w:r w:rsidRPr="00AF32FD">
              <w:rPr>
                <w:rFonts w:asciiTheme="minorHAnsi" w:eastAsiaTheme="minorEastAsia" w:hAnsiTheme="minorHAnsi" w:cstheme="minorBidi"/>
                <w:spacing w:val="-1"/>
                <w:sz w:val="22"/>
                <w:szCs w:val="22"/>
                <w:lang w:val="en-US"/>
              </w:rPr>
              <w:t>/200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Arial" w:hAnsiTheme="minorHAnsi" w:cs="Arial"/>
                <w:sz w:val="22"/>
                <w:szCs w:val="22"/>
                <w:lang w:val="en-US"/>
              </w:rPr>
            </w:pPr>
            <w:r w:rsidRPr="00AF32FD">
              <w:rPr>
                <w:rFonts w:asciiTheme="minorHAnsi" w:eastAsiaTheme="minorEastAsia" w:hAnsiTheme="minorHAnsi" w:cstheme="minorBidi"/>
                <w:spacing w:val="-1"/>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Arial" w:hAnsiTheme="minorHAnsi" w:cs="Arial"/>
                <w:sz w:val="22"/>
                <w:szCs w:val="22"/>
                <w:lang w:val="en-US"/>
              </w:rPr>
            </w:pPr>
            <w:r w:rsidRPr="00AF32FD">
              <w:rPr>
                <w:rFonts w:asciiTheme="minorHAnsi" w:eastAsiaTheme="minorEastAsia" w:hAnsiTheme="minorHAnsi" w:cstheme="minorBidi"/>
                <w:spacing w:val="-1"/>
                <w:sz w:val="22"/>
                <w:szCs w:val="22"/>
                <w:lang w:val="en-US"/>
              </w:rPr>
              <w:t>May</w:t>
            </w:r>
            <w:r w:rsidRPr="00AF32FD">
              <w:rPr>
                <w:rFonts w:asciiTheme="minorHAnsi" w:eastAsiaTheme="minorEastAsia" w:hAnsiTheme="minorHAnsi" w:cstheme="minorBidi"/>
                <w:spacing w:val="-12"/>
                <w:sz w:val="22"/>
                <w:szCs w:val="22"/>
                <w:lang w:val="en-US"/>
              </w:rPr>
              <w:t xml:space="preserve"> </w:t>
            </w:r>
            <w:r w:rsidRPr="00AF32FD">
              <w:rPr>
                <w:rFonts w:asciiTheme="minorHAnsi" w:eastAsiaTheme="minorEastAsia" w:hAnsiTheme="minorHAnsi" w:cstheme="minorBidi"/>
                <w:sz w:val="22"/>
                <w:szCs w:val="22"/>
                <w:lang w:val="en-US"/>
              </w:rPr>
              <w:t>be</w:t>
            </w:r>
            <w:r w:rsidRPr="00AF32FD">
              <w:rPr>
                <w:rFonts w:asciiTheme="minorHAnsi" w:eastAsiaTheme="minorEastAsia" w:hAnsiTheme="minorHAnsi" w:cstheme="minorBidi"/>
                <w:spacing w:val="-6"/>
                <w:sz w:val="22"/>
                <w:szCs w:val="22"/>
                <w:lang w:val="en-US"/>
              </w:rPr>
              <w:t xml:space="preserve"> </w:t>
            </w:r>
            <w:r w:rsidRPr="00AF32FD">
              <w:rPr>
                <w:rFonts w:asciiTheme="minorHAnsi" w:eastAsiaTheme="minorEastAsia" w:hAnsiTheme="minorHAnsi" w:cstheme="minorBidi"/>
                <w:spacing w:val="-1"/>
                <w:sz w:val="22"/>
                <w:szCs w:val="22"/>
                <w:lang w:val="en-US"/>
              </w:rPr>
              <w:t>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415</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Allow</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Contact</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ight="321"/>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1xx (other than 100)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Contact</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 Length</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lastRenderedPageBreak/>
              <w:t>Content-Type</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Min-SE</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[RFC4028]</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422</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Optional</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Optional</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P-Asserted- Identity</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[RFC3325]</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 xml:space="preserve">Supported. </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 xml:space="preserve">May be sent. </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Reason</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[FRC3326]</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ight="230"/>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relevant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Record- Route</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18x 200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Require</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18x</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Not applicable</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Not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Require</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Session- Expires</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[RFC4028]</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Unsupported</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420</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606"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P-Early- Media</w:t>
            </w:r>
          </w:p>
        </w:tc>
        <w:tc>
          <w:tcPr>
            <w:tcW w:w="11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57"/>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[RFC5009]</w:t>
            </w:r>
          </w:p>
        </w:tc>
        <w:tc>
          <w:tcPr>
            <w:tcW w:w="1560"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18x</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72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4: Podržana SIP zaglavlja (</w:t>
      </w:r>
      <w:r w:rsidRPr="00AF32FD">
        <w:rPr>
          <w:rFonts w:asciiTheme="minorHAnsi" w:eastAsiaTheme="minorEastAsia" w:hAnsiTheme="minorHAnsi"/>
          <w:b/>
          <w:i/>
        </w:rPr>
        <w:t>headeri</w:t>
      </w:r>
      <w:r w:rsidRPr="00AF32FD">
        <w:rPr>
          <w:rFonts w:asciiTheme="minorHAnsi" w:eastAsiaTheme="minorEastAsia" w:hAnsiTheme="minorHAnsi"/>
          <w:b/>
        </w:rPr>
        <w:t>) u odgovorima na inicijalni INVITE zahtjev</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5" w:name="_Toc467159211"/>
      <w:r w:rsidRPr="00AF32FD">
        <w:rPr>
          <w:rFonts w:asciiTheme="minorHAnsi" w:eastAsiaTheme="majorEastAsia" w:hAnsiTheme="minorHAnsi" w:cstheme="majorBidi"/>
          <w:b/>
          <w:bCs/>
          <w:color w:val="4F81BD" w:themeColor="accent1"/>
          <w:szCs w:val="22"/>
        </w:rPr>
        <w:t>4.3.5. Re-INVITE zahtjev</w:t>
      </w:r>
      <w:bookmarkEnd w:id="15"/>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Re-INVITE zahtjev (</w:t>
      </w:r>
      <w:r w:rsidRPr="00AF32FD">
        <w:rPr>
          <w:rFonts w:asciiTheme="minorHAnsi" w:eastAsiaTheme="minorEastAsia" w:hAnsiTheme="minorHAnsi"/>
          <w:i/>
        </w:rPr>
        <w:t>request</w:t>
      </w:r>
      <w:r w:rsidRPr="00AF32FD">
        <w:rPr>
          <w:rFonts w:asciiTheme="minorHAnsi" w:eastAsiaTheme="minorEastAsia" w:hAnsiTheme="minorHAnsi"/>
        </w:rPr>
        <w:t>) mora biti podržan (</w:t>
      </w:r>
      <w:r w:rsidRPr="00AF32FD">
        <w:rPr>
          <w:rFonts w:asciiTheme="minorHAnsi" w:eastAsiaTheme="minorEastAsia" w:hAnsiTheme="minorHAnsi"/>
          <w:i/>
        </w:rPr>
        <w:t>supported</w:t>
      </w:r>
      <w:r w:rsidRPr="00AF32FD">
        <w:rPr>
          <w:rFonts w:asciiTheme="minorHAnsi" w:eastAsiaTheme="minorEastAsia" w:hAnsiTheme="minorHAnsi"/>
        </w:rPr>
        <w:t xml:space="preserve">) kako je definirano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4.3.5.1. Postupanje sa SIP zahtjevom (SIP request handling)</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 xml:space="preserve">Postupanje s ovim zahtjevom mora biti u skladu s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4.3.5.2. Zaglavlja (Headeri) podržana u zahtjevu (Supported headers in the request)</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Tablica 5 daje status zaglavlja (</w:t>
      </w:r>
      <w:r w:rsidRPr="00AF32FD">
        <w:rPr>
          <w:rFonts w:asciiTheme="minorHAnsi" w:eastAsiaTheme="minorEastAsia" w:hAnsiTheme="minorHAnsi"/>
          <w:i/>
        </w:rPr>
        <w:t>headera</w:t>
      </w:r>
      <w:r w:rsidRPr="00AF32FD">
        <w:rPr>
          <w:rFonts w:asciiTheme="minorHAnsi" w:eastAsiaTheme="minorEastAsia" w:hAnsiTheme="minorHAnsi"/>
        </w:rPr>
        <w:t>) u re-INVITE zahtjevu (</w:t>
      </w:r>
      <w:r w:rsidRPr="00AF32FD">
        <w:rPr>
          <w:rFonts w:asciiTheme="minorHAnsi" w:eastAsiaTheme="minorEastAsia" w:hAnsiTheme="minorHAnsi"/>
          <w:i/>
        </w:rPr>
        <w:t>request</w:t>
      </w:r>
      <w:r w:rsidRPr="00AF32FD">
        <w:rPr>
          <w:rFonts w:asciiTheme="minorHAnsi" w:eastAsiaTheme="minorEastAsia" w:hAnsiTheme="minorHAnsi"/>
        </w:rPr>
        <w:t xml:space="preserve">) i za smjer prijama i za smjer odašiljanja: </w:t>
      </w:r>
    </w:p>
    <w:tbl>
      <w:tblPr>
        <w:tblW w:w="0" w:type="auto"/>
        <w:jc w:val="center"/>
        <w:tblLayout w:type="fixed"/>
        <w:tblCellMar>
          <w:left w:w="0" w:type="dxa"/>
          <w:right w:w="0" w:type="dxa"/>
        </w:tblCellMar>
        <w:tblLook w:val="01E0" w:firstRow="1" w:lastRow="1" w:firstColumn="1" w:lastColumn="1" w:noHBand="0" w:noVBand="0"/>
      </w:tblPr>
      <w:tblGrid>
        <w:gridCol w:w="1954"/>
        <w:gridCol w:w="1203"/>
        <w:gridCol w:w="3334"/>
        <w:gridCol w:w="3337"/>
      </w:tblGrid>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Allow</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Contact</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Content-Length</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Content-Type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lastRenderedPageBreak/>
              <w:t>CSeq</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Max-Forwards</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Min-SE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[RFC4028]</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Optional</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Optional</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Route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Session-Expires</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[RFC4028]</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Require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Optional</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Optional</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5: Podržana SIP zaglavlja (headeri) u re-INVITE zahtjevu</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4.3.5.3. Postupanje sa SIP odgovorom (SIP response handling)</w:t>
      </w:r>
    </w:p>
    <w:p w:rsidR="00AF32FD" w:rsidRPr="00AF32FD" w:rsidRDefault="00AF32FD" w:rsidP="00AF32FD">
      <w:pPr>
        <w:spacing w:after="240" w:line="276" w:lineRule="auto"/>
        <w:jc w:val="both"/>
        <w:rPr>
          <w:rFonts w:asciiTheme="minorHAnsi" w:eastAsiaTheme="minorEastAsia" w:hAnsiTheme="minorHAnsi"/>
        </w:rPr>
      </w:pPr>
      <w:r w:rsidRPr="00AF32FD">
        <w:rPr>
          <w:rFonts w:asciiTheme="minorHAnsi" w:eastAsiaTheme="minorEastAsia" w:hAnsiTheme="minorHAnsi"/>
        </w:rPr>
        <w:t>Postupanje s odgovorima (</w:t>
      </w:r>
      <w:r w:rsidRPr="00AF32FD">
        <w:rPr>
          <w:rFonts w:asciiTheme="minorHAnsi" w:eastAsiaTheme="minorEastAsia" w:hAnsiTheme="minorHAnsi"/>
          <w:i/>
        </w:rPr>
        <w:t>responsed</w:t>
      </w:r>
      <w:r w:rsidRPr="00AF32FD">
        <w:rPr>
          <w:rFonts w:asciiTheme="minorHAnsi" w:eastAsiaTheme="minorEastAsia" w:hAnsiTheme="minorHAnsi"/>
        </w:rPr>
        <w:t xml:space="preserve">) mora biti u skladu s RFC3261.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1xx odgovori (</w:t>
      </w:r>
      <w:r w:rsidRPr="00AF32FD">
        <w:rPr>
          <w:rFonts w:asciiTheme="minorHAnsi" w:eastAsiaTheme="minorEastAsia" w:hAnsiTheme="minorHAnsi"/>
          <w:i/>
        </w:rPr>
        <w:t>responses</w:t>
      </w:r>
      <w:r w:rsidRPr="00AF32FD">
        <w:rPr>
          <w:rFonts w:asciiTheme="minorHAnsi" w:eastAsiaTheme="minorEastAsia" w:hAnsiTheme="minorHAnsi"/>
        </w:rPr>
        <w:t>) različiti od 100 se ne očekuju (</w:t>
      </w:r>
      <w:r w:rsidRPr="00AF32FD">
        <w:rPr>
          <w:rFonts w:asciiTheme="minorHAnsi" w:eastAsiaTheme="minorEastAsia" w:hAnsiTheme="minorHAnsi"/>
          <w:i/>
        </w:rPr>
        <w:t>not expected</w:t>
      </w:r>
      <w:r w:rsidRPr="00AF32FD">
        <w:rPr>
          <w:rFonts w:asciiTheme="minorHAnsi" w:eastAsiaTheme="minorEastAsia" w:hAnsiTheme="minorHAnsi"/>
        </w:rPr>
        <w:t>) kao odgovor (</w:t>
      </w:r>
      <w:r w:rsidRPr="00AF32FD">
        <w:rPr>
          <w:rFonts w:asciiTheme="minorHAnsi" w:eastAsiaTheme="minorEastAsia" w:hAnsiTheme="minorHAnsi"/>
          <w:i/>
        </w:rPr>
        <w:t>response</w:t>
      </w:r>
      <w:r w:rsidRPr="00AF32FD">
        <w:rPr>
          <w:rFonts w:asciiTheme="minorHAnsi" w:eastAsiaTheme="minorEastAsia" w:hAnsiTheme="minorHAnsi"/>
        </w:rPr>
        <w:t>) na re-INVITE zahtjev (</w:t>
      </w:r>
      <w:r w:rsidRPr="00AF32FD">
        <w:rPr>
          <w:rFonts w:asciiTheme="minorHAnsi" w:eastAsiaTheme="minorEastAsia" w:hAnsiTheme="minorHAnsi"/>
          <w:i/>
        </w:rPr>
        <w:t>request</w:t>
      </w:r>
      <w:r w:rsidRPr="00AF32FD">
        <w:rPr>
          <w:rFonts w:asciiTheme="minorHAnsi" w:eastAsiaTheme="minorEastAsia" w:hAnsiTheme="minorHAnsi"/>
        </w:rPr>
        <w:t xml:space="preserve">)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4.3.5.4. Podržana SIP zaglavlja (headeri) u odgovorima (responses)</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Tablica 6 daje status zaglavlja (</w:t>
      </w:r>
      <w:r w:rsidRPr="00AF32FD">
        <w:rPr>
          <w:rFonts w:asciiTheme="minorHAnsi" w:eastAsiaTheme="minorEastAsia" w:hAnsiTheme="minorHAnsi"/>
          <w:i/>
        </w:rPr>
        <w:t>headera</w:t>
      </w:r>
      <w:r w:rsidRPr="00AF32FD">
        <w:rPr>
          <w:rFonts w:asciiTheme="minorHAnsi" w:eastAsiaTheme="minorEastAsia" w:hAnsiTheme="minorHAnsi"/>
        </w:rPr>
        <w:t>) u SIP odgovorima (</w:t>
      </w:r>
      <w:r w:rsidRPr="00AF32FD">
        <w:rPr>
          <w:rFonts w:asciiTheme="minorHAnsi" w:eastAsiaTheme="minorEastAsia" w:hAnsiTheme="minorHAnsi"/>
          <w:i/>
        </w:rPr>
        <w:t>responses</w:t>
      </w:r>
      <w:r w:rsidRPr="00AF32FD">
        <w:rPr>
          <w:rFonts w:asciiTheme="minorHAnsi" w:eastAsiaTheme="minorEastAsia" w:hAnsiTheme="minorHAnsi"/>
        </w:rPr>
        <w:t>) na re-INVITE zahtjev (</w:t>
      </w:r>
      <w:r w:rsidRPr="00AF32FD">
        <w:rPr>
          <w:rFonts w:asciiTheme="minorHAnsi" w:eastAsiaTheme="minorEastAsia" w:hAnsiTheme="minorHAnsi"/>
          <w:i/>
        </w:rPr>
        <w:t>request</w:t>
      </w:r>
      <w:r w:rsidRPr="00AF32FD">
        <w:rPr>
          <w:rFonts w:asciiTheme="minorHAnsi" w:eastAsiaTheme="minorEastAsia" w:hAnsiTheme="minorHAnsi"/>
        </w:rPr>
        <w:t xml:space="preserve">) i za smjer prijama i za smjer odašiljanja. </w:t>
      </w:r>
    </w:p>
    <w:tbl>
      <w:tblPr>
        <w:tblW w:w="9814" w:type="dxa"/>
        <w:jc w:val="center"/>
        <w:tblLayout w:type="fixed"/>
        <w:tblCellMar>
          <w:left w:w="0" w:type="dxa"/>
          <w:right w:w="0" w:type="dxa"/>
        </w:tblCellMar>
        <w:tblLook w:val="01E0" w:firstRow="1" w:lastRow="1" w:firstColumn="1" w:lastColumn="1" w:noHBand="0" w:noVBand="0"/>
      </w:tblPr>
      <w:tblGrid>
        <w:gridCol w:w="1451"/>
        <w:gridCol w:w="1417"/>
        <w:gridCol w:w="1418"/>
        <w:gridCol w:w="2693"/>
        <w:gridCol w:w="2835"/>
      </w:tblGrid>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Response code</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415</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Allow</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Contact</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 Length</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Content-Type</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Min-SE</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[RFC4028]</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422</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Optional</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Optional</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Require</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 xml:space="preserve">Session- </w:t>
            </w:r>
            <w:r w:rsidRPr="00AF32FD">
              <w:rPr>
                <w:rFonts w:asciiTheme="minorHAnsi" w:eastAsiaTheme="minorEastAsia" w:hAnsiTheme="minorHAnsi" w:cstheme="minorBidi"/>
                <w:sz w:val="22"/>
                <w:szCs w:val="22"/>
                <w:lang w:val="en-US"/>
              </w:rPr>
              <w:lastRenderedPageBreak/>
              <w:t>Expires</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lastRenderedPageBreak/>
              <w:t>[RFC4028]</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lastRenderedPageBreak/>
              <w:t>Supported</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Unsupported</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420</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6: Podržana SIP zaglavlja (headeri) u odgovorima (responses) na re-INVITE zahtjev (request)</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6" w:name="_Toc467159212"/>
      <w:r w:rsidRPr="00AF32FD">
        <w:rPr>
          <w:rFonts w:asciiTheme="minorHAnsi" w:eastAsiaTheme="majorEastAsia" w:hAnsiTheme="minorHAnsi" w:cstheme="majorBidi"/>
          <w:b/>
          <w:bCs/>
          <w:color w:val="4F81BD" w:themeColor="accent1"/>
          <w:szCs w:val="22"/>
        </w:rPr>
        <w:t>4.3.6. CANCEL metoda</w:t>
      </w:r>
      <w:bookmarkEnd w:id="16"/>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CANCEL zahtjev (</w:t>
      </w:r>
      <w:r w:rsidRPr="00AF32FD">
        <w:rPr>
          <w:rFonts w:asciiTheme="minorHAnsi" w:eastAsiaTheme="minorEastAsia" w:hAnsiTheme="minorHAnsi"/>
          <w:i/>
        </w:rPr>
        <w:t>request</w:t>
      </w:r>
      <w:r w:rsidRPr="00AF32FD">
        <w:rPr>
          <w:rFonts w:asciiTheme="minorHAnsi" w:eastAsiaTheme="minorEastAsia" w:hAnsiTheme="minorHAnsi"/>
        </w:rPr>
        <w:t>) mora biti podržan (</w:t>
      </w:r>
      <w:r w:rsidRPr="00AF32FD">
        <w:rPr>
          <w:rFonts w:asciiTheme="minorHAnsi" w:eastAsiaTheme="minorEastAsia" w:hAnsiTheme="minorHAnsi"/>
          <w:i/>
        </w:rPr>
        <w:t>supported</w:t>
      </w:r>
      <w:r w:rsidRPr="00AF32FD">
        <w:rPr>
          <w:rFonts w:asciiTheme="minorHAnsi" w:eastAsiaTheme="minorEastAsia" w:hAnsiTheme="minorHAnsi"/>
        </w:rPr>
        <w:t xml:space="preserve">) kako je definirano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4.3.6.1. Postupanje sa SIP zahtjevom (SIP request handling)</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Postupanje s ovim zahtjevom (</w:t>
      </w:r>
      <w:r w:rsidRPr="00AF32FD">
        <w:rPr>
          <w:rFonts w:asciiTheme="minorHAnsi" w:eastAsiaTheme="minorEastAsia" w:hAnsiTheme="minorHAnsi"/>
          <w:i/>
        </w:rPr>
        <w:t>request</w:t>
      </w:r>
      <w:r w:rsidRPr="00AF32FD">
        <w:rPr>
          <w:rFonts w:asciiTheme="minorHAnsi" w:eastAsiaTheme="minorEastAsia" w:hAnsiTheme="minorHAnsi"/>
        </w:rPr>
        <w:t xml:space="preserve">) mora biti u skladu s RFC3261.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Kada pozivajuća strana želi završiti sesiju (</w:t>
      </w:r>
      <w:r w:rsidRPr="00AF32FD">
        <w:rPr>
          <w:rFonts w:asciiTheme="minorHAnsi" w:eastAsiaTheme="minorEastAsia" w:hAnsiTheme="minorHAnsi"/>
          <w:i/>
        </w:rPr>
        <w:t>terminate session</w:t>
      </w:r>
      <w:r w:rsidRPr="00AF32FD">
        <w:rPr>
          <w:rFonts w:asciiTheme="minorHAnsi" w:eastAsiaTheme="minorEastAsia" w:hAnsiTheme="minorHAnsi"/>
        </w:rPr>
        <w:t>) za vrijeme faze ranog dijaloga (</w:t>
      </w:r>
      <w:r w:rsidRPr="00AF32FD">
        <w:rPr>
          <w:rFonts w:asciiTheme="minorHAnsi" w:eastAsiaTheme="minorEastAsia" w:hAnsiTheme="minorHAnsi"/>
          <w:i/>
        </w:rPr>
        <w:t>early dialog phase</w:t>
      </w:r>
      <w:r w:rsidRPr="00AF32FD">
        <w:rPr>
          <w:rFonts w:asciiTheme="minorHAnsi" w:eastAsiaTheme="minorEastAsia" w:hAnsiTheme="minorHAnsi"/>
        </w:rPr>
        <w:t xml:space="preserve">) preporučuje se uporaba CANCEL metode umjesto BYE metode.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4.3.6.2. Podržana zaglavlja (headeri) u zahtjevu (Supported headers in the request)</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Tablica 7 daje status zaglavlja (</w:t>
      </w:r>
      <w:r w:rsidRPr="00AF32FD">
        <w:rPr>
          <w:rFonts w:asciiTheme="minorHAnsi" w:eastAsiaTheme="minorEastAsia" w:hAnsiTheme="minorHAnsi"/>
          <w:i/>
        </w:rPr>
        <w:t>headera</w:t>
      </w:r>
      <w:r w:rsidRPr="00AF32FD">
        <w:rPr>
          <w:rFonts w:asciiTheme="minorHAnsi" w:eastAsiaTheme="minorEastAsia" w:hAnsiTheme="minorHAnsi"/>
        </w:rPr>
        <w:t>) u SIP CANCEL zahtjevu (</w:t>
      </w:r>
      <w:r w:rsidRPr="00AF32FD">
        <w:rPr>
          <w:rFonts w:asciiTheme="minorHAnsi" w:eastAsiaTheme="minorEastAsia" w:hAnsiTheme="minorHAnsi"/>
          <w:i/>
        </w:rPr>
        <w:t>request</w:t>
      </w:r>
      <w:r w:rsidRPr="00AF32FD">
        <w:rPr>
          <w:rFonts w:asciiTheme="minorHAnsi" w:eastAsiaTheme="minorEastAsia" w:hAnsiTheme="minorHAnsi"/>
        </w:rPr>
        <w:t xml:space="preserve">) i za smjer prijama i za smjer odašiljanja. </w:t>
      </w:r>
    </w:p>
    <w:tbl>
      <w:tblPr>
        <w:tblW w:w="9828" w:type="dxa"/>
        <w:jc w:val="center"/>
        <w:tblLayout w:type="fixed"/>
        <w:tblCellMar>
          <w:left w:w="0" w:type="dxa"/>
          <w:right w:w="0" w:type="dxa"/>
        </w:tblCellMar>
        <w:tblLook w:val="01E0" w:firstRow="1" w:lastRow="1" w:firstColumn="1" w:lastColumn="1" w:noHBand="0" w:noVBand="0"/>
      </w:tblPr>
      <w:tblGrid>
        <w:gridCol w:w="1954"/>
        <w:gridCol w:w="1203"/>
        <w:gridCol w:w="3334"/>
        <w:gridCol w:w="3337"/>
      </w:tblGrid>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Content-length</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Max-Forwards</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Reason</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[RFC3326]</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Route</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7: Podržana SIP zaglavlja (</w:t>
      </w:r>
      <w:r w:rsidRPr="00AF32FD">
        <w:rPr>
          <w:rFonts w:asciiTheme="minorHAnsi" w:eastAsiaTheme="minorEastAsia" w:hAnsiTheme="minorHAnsi"/>
          <w:b/>
          <w:i/>
        </w:rPr>
        <w:t>headeri</w:t>
      </w:r>
      <w:r w:rsidRPr="00AF32FD">
        <w:rPr>
          <w:rFonts w:asciiTheme="minorHAnsi" w:eastAsiaTheme="minorEastAsia" w:hAnsiTheme="minorHAnsi"/>
          <w:b/>
        </w:rPr>
        <w:t>) u CANCEL zahtjevu (</w:t>
      </w:r>
      <w:r w:rsidRPr="00AF32FD">
        <w:rPr>
          <w:rFonts w:asciiTheme="minorHAnsi" w:eastAsiaTheme="minorEastAsia" w:hAnsiTheme="minorHAnsi"/>
          <w:b/>
          <w:i/>
        </w:rPr>
        <w:t>request</w:t>
      </w:r>
      <w:r w:rsidRPr="00AF32FD">
        <w:rPr>
          <w:rFonts w:asciiTheme="minorHAnsi" w:eastAsiaTheme="minorEastAsia" w:hAnsiTheme="minorHAnsi"/>
          <w:b/>
        </w:rPr>
        <w:t>)</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SIP statusni kodovi i ITU-T Q.850 release cause vrijednosti prikazani u decimalnom obliku podržani su (</w:t>
      </w:r>
      <w:r w:rsidRPr="00AF32FD">
        <w:rPr>
          <w:rFonts w:asciiTheme="minorHAnsi" w:eastAsiaTheme="minorEastAsia" w:hAnsiTheme="minorHAnsi"/>
          <w:i/>
        </w:rPr>
        <w:t>supported</w:t>
      </w:r>
      <w:r w:rsidRPr="00AF32FD">
        <w:rPr>
          <w:rFonts w:asciiTheme="minorHAnsi" w:eastAsiaTheme="minorEastAsia" w:hAnsiTheme="minorHAnsi"/>
        </w:rPr>
        <w:t xml:space="preserve">) u </w:t>
      </w:r>
      <w:r w:rsidRPr="00AF32FD">
        <w:rPr>
          <w:rFonts w:asciiTheme="minorHAnsi" w:eastAsiaTheme="minorEastAsia" w:hAnsiTheme="minorHAnsi"/>
          <w:i/>
        </w:rPr>
        <w:t>Reason</w:t>
      </w:r>
      <w:r w:rsidRPr="00AF32FD">
        <w:rPr>
          <w:rFonts w:asciiTheme="minorHAnsi" w:eastAsiaTheme="minorEastAsia" w:hAnsiTheme="minorHAnsi"/>
        </w:rPr>
        <w:t xml:space="preserve"> zaglavlju (</w:t>
      </w:r>
      <w:r w:rsidRPr="00AF32FD">
        <w:rPr>
          <w:rFonts w:asciiTheme="minorHAnsi" w:eastAsiaTheme="minorEastAsia" w:hAnsiTheme="minorHAnsi"/>
          <w:i/>
        </w:rPr>
        <w:t>headeru</w:t>
      </w:r>
      <w:r w:rsidRPr="00AF32FD">
        <w:rPr>
          <w:rFonts w:asciiTheme="minorHAnsi" w:eastAsiaTheme="minorEastAsia" w:hAnsiTheme="minorHAnsi"/>
        </w:rPr>
        <w:t xml:space="preserve">), sukladno RFC3326.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4.3.6.3. Postupanje sa SIP odgovorom (SIP response handling)</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Postupanje s odgovorima (</w:t>
      </w:r>
      <w:r w:rsidRPr="00AF32FD">
        <w:rPr>
          <w:rFonts w:asciiTheme="minorHAnsi" w:eastAsiaTheme="minorEastAsia" w:hAnsiTheme="minorHAnsi"/>
          <w:i/>
        </w:rPr>
        <w:t>reponses</w:t>
      </w:r>
      <w:r w:rsidRPr="00AF32FD">
        <w:rPr>
          <w:rFonts w:asciiTheme="minorHAnsi" w:eastAsiaTheme="minorEastAsia" w:hAnsiTheme="minorHAnsi"/>
        </w:rPr>
        <w:t xml:space="preserve">) mora biti u skladu s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lastRenderedPageBreak/>
        <w:t>4.3.6.4. Podržana zaglavlja (headeri) u odgovorima (Supported headers in the responses)</w:t>
      </w:r>
    </w:p>
    <w:p w:rsidR="00AF32FD" w:rsidRPr="00AF32FD" w:rsidRDefault="00AF32FD" w:rsidP="00AF32FD">
      <w:pPr>
        <w:spacing w:after="200" w:line="276" w:lineRule="auto"/>
        <w:rPr>
          <w:rFonts w:asciiTheme="minorHAnsi" w:eastAsiaTheme="minorEastAsia" w:hAnsiTheme="minorHAnsi"/>
        </w:rPr>
      </w:pPr>
      <w:r w:rsidRPr="00AF32FD">
        <w:rPr>
          <w:rFonts w:asciiTheme="minorHAnsi" w:eastAsiaTheme="minorEastAsia" w:hAnsiTheme="minorHAnsi"/>
        </w:rPr>
        <w:t>Tablica 8 daje status zaglavlja (</w:t>
      </w:r>
      <w:r w:rsidRPr="00AF32FD">
        <w:rPr>
          <w:rFonts w:asciiTheme="minorHAnsi" w:eastAsiaTheme="minorEastAsia" w:hAnsiTheme="minorHAnsi"/>
          <w:i/>
        </w:rPr>
        <w:t>headera</w:t>
      </w:r>
      <w:r w:rsidRPr="00AF32FD">
        <w:rPr>
          <w:rFonts w:asciiTheme="minorHAnsi" w:eastAsiaTheme="minorEastAsia" w:hAnsiTheme="minorHAnsi"/>
        </w:rPr>
        <w:t>) u odgovorima (</w:t>
      </w:r>
      <w:r w:rsidRPr="00AF32FD">
        <w:rPr>
          <w:rFonts w:asciiTheme="minorHAnsi" w:eastAsiaTheme="minorEastAsia" w:hAnsiTheme="minorHAnsi"/>
          <w:i/>
        </w:rPr>
        <w:t>responses</w:t>
      </w:r>
      <w:r w:rsidRPr="00AF32FD">
        <w:rPr>
          <w:rFonts w:asciiTheme="minorHAnsi" w:eastAsiaTheme="minorEastAsia" w:hAnsiTheme="minorHAnsi"/>
        </w:rPr>
        <w:t>) na CANCEL zahtjev (</w:t>
      </w:r>
      <w:r w:rsidRPr="00AF32FD">
        <w:rPr>
          <w:rFonts w:asciiTheme="minorHAnsi" w:eastAsiaTheme="minorEastAsia" w:hAnsiTheme="minorHAnsi"/>
          <w:i/>
        </w:rPr>
        <w:t>request</w:t>
      </w:r>
      <w:r w:rsidRPr="00AF32FD">
        <w:rPr>
          <w:rFonts w:asciiTheme="minorHAnsi" w:eastAsiaTheme="minorEastAsia" w:hAnsiTheme="minorHAnsi"/>
        </w:rPr>
        <w:t xml:space="preserve">) i za smjer prijama i za smjer odašiljanja. </w:t>
      </w:r>
    </w:p>
    <w:tbl>
      <w:tblPr>
        <w:tblW w:w="9814" w:type="dxa"/>
        <w:jc w:val="center"/>
        <w:tblLayout w:type="fixed"/>
        <w:tblCellMar>
          <w:left w:w="0" w:type="dxa"/>
          <w:right w:w="0" w:type="dxa"/>
        </w:tblCellMar>
        <w:tblLook w:val="01E0" w:firstRow="1" w:lastRow="1" w:firstColumn="1" w:lastColumn="1" w:noHBand="0" w:noVBand="0"/>
      </w:tblPr>
      <w:tblGrid>
        <w:gridCol w:w="1451"/>
        <w:gridCol w:w="1417"/>
        <w:gridCol w:w="1418"/>
        <w:gridCol w:w="2693"/>
        <w:gridCol w:w="2835"/>
      </w:tblGrid>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Response code</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Call-ID</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Content-Length</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Supported</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CSeq</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From</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To</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Via</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8: Podržana SIP zaglavlja (</w:t>
      </w:r>
      <w:r w:rsidRPr="00AF32FD">
        <w:rPr>
          <w:rFonts w:asciiTheme="minorHAnsi" w:eastAsiaTheme="minorEastAsia" w:hAnsiTheme="minorHAnsi"/>
          <w:b/>
          <w:i/>
        </w:rPr>
        <w:t>headeri</w:t>
      </w:r>
      <w:r w:rsidRPr="00AF32FD">
        <w:rPr>
          <w:rFonts w:asciiTheme="minorHAnsi" w:eastAsiaTheme="minorEastAsia" w:hAnsiTheme="minorHAnsi"/>
          <w:b/>
        </w:rPr>
        <w:t>) u SIP odgovorima (</w:t>
      </w:r>
      <w:r w:rsidRPr="00AF32FD">
        <w:rPr>
          <w:rFonts w:asciiTheme="minorHAnsi" w:eastAsiaTheme="minorEastAsia" w:hAnsiTheme="minorHAnsi"/>
          <w:b/>
          <w:i/>
        </w:rPr>
        <w:t>response</w:t>
      </w:r>
      <w:r w:rsidRPr="00AF32FD">
        <w:rPr>
          <w:rFonts w:asciiTheme="minorHAnsi" w:eastAsiaTheme="minorEastAsia" w:hAnsiTheme="minorHAnsi"/>
          <w:b/>
        </w:rPr>
        <w:t>) na CANCEL zahtjev (</w:t>
      </w:r>
      <w:r w:rsidRPr="00AF32FD">
        <w:rPr>
          <w:rFonts w:asciiTheme="minorHAnsi" w:eastAsiaTheme="minorEastAsia" w:hAnsiTheme="minorHAnsi"/>
          <w:b/>
          <w:i/>
        </w:rPr>
        <w:t>request</w:t>
      </w:r>
      <w:r w:rsidRPr="00AF32FD">
        <w:rPr>
          <w:rFonts w:asciiTheme="minorHAnsi" w:eastAsiaTheme="minorEastAsia" w:hAnsiTheme="minorHAnsi"/>
          <w:b/>
        </w:rPr>
        <w:t xml:space="preserve">) </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7" w:name="_Toc467159213"/>
      <w:r w:rsidRPr="00AF32FD">
        <w:rPr>
          <w:rFonts w:asciiTheme="minorHAnsi" w:eastAsiaTheme="majorEastAsia" w:hAnsiTheme="minorHAnsi" w:cstheme="majorBidi"/>
          <w:b/>
          <w:bCs/>
          <w:color w:val="4F81BD" w:themeColor="accent1"/>
          <w:szCs w:val="22"/>
        </w:rPr>
        <w:t>4.3.7. ACK metoda</w:t>
      </w:r>
      <w:bookmarkEnd w:id="17"/>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ACK zahtjev (</w:t>
      </w:r>
      <w:r w:rsidRPr="00AF32FD">
        <w:rPr>
          <w:rFonts w:asciiTheme="minorHAnsi" w:eastAsiaTheme="minorEastAsia" w:hAnsiTheme="minorHAnsi"/>
          <w:i/>
        </w:rPr>
        <w:t>request</w:t>
      </w:r>
      <w:r w:rsidRPr="00AF32FD">
        <w:rPr>
          <w:rFonts w:asciiTheme="minorHAnsi" w:eastAsiaTheme="minorEastAsia" w:hAnsiTheme="minorHAnsi"/>
        </w:rPr>
        <w:t>) mora biti podržan (</w:t>
      </w:r>
      <w:r w:rsidRPr="00AF32FD">
        <w:rPr>
          <w:rFonts w:asciiTheme="minorHAnsi" w:eastAsiaTheme="minorEastAsia" w:hAnsiTheme="minorHAnsi"/>
          <w:i/>
        </w:rPr>
        <w:t>supported</w:t>
      </w:r>
      <w:r w:rsidRPr="00AF32FD">
        <w:rPr>
          <w:rFonts w:asciiTheme="minorHAnsi" w:eastAsiaTheme="minorEastAsia" w:hAnsiTheme="minorHAnsi"/>
        </w:rPr>
        <w:t xml:space="preserve">) kako je specificirano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4.3.7.1. Postupanje sa SIP zahtjevom (SIP request handling)</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Postupanje s ovim zahtjevom (</w:t>
      </w:r>
      <w:r w:rsidRPr="00AF32FD">
        <w:rPr>
          <w:rFonts w:asciiTheme="minorHAnsi" w:eastAsiaTheme="minorEastAsia" w:hAnsiTheme="minorHAnsi"/>
          <w:i/>
        </w:rPr>
        <w:t>request</w:t>
      </w:r>
      <w:r w:rsidRPr="00AF32FD">
        <w:rPr>
          <w:rFonts w:asciiTheme="minorHAnsi" w:eastAsiaTheme="minorEastAsia" w:hAnsiTheme="minorHAnsi"/>
        </w:rPr>
        <w:t xml:space="preserve">) mora biti u skladu s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4.3.7.2. Zaglavlja (Headeri) podržana u zahtjevu (Supported headers in the request)</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Tablica 9 daje status zaglavlja (</w:t>
      </w:r>
      <w:r w:rsidRPr="00AF32FD">
        <w:rPr>
          <w:rFonts w:asciiTheme="minorHAnsi" w:eastAsiaTheme="minorEastAsia" w:hAnsiTheme="minorHAnsi"/>
          <w:i/>
        </w:rPr>
        <w:t>headera</w:t>
      </w:r>
      <w:r w:rsidRPr="00AF32FD">
        <w:rPr>
          <w:rFonts w:asciiTheme="minorHAnsi" w:eastAsiaTheme="minorEastAsia" w:hAnsiTheme="minorHAnsi"/>
        </w:rPr>
        <w:t>) u ACK zahtjevu (</w:t>
      </w:r>
      <w:r w:rsidRPr="00AF32FD">
        <w:rPr>
          <w:rFonts w:asciiTheme="minorHAnsi" w:eastAsiaTheme="minorEastAsia" w:hAnsiTheme="minorHAnsi"/>
          <w:i/>
        </w:rPr>
        <w:t>request</w:t>
      </w:r>
      <w:r w:rsidRPr="00AF32FD">
        <w:rPr>
          <w:rFonts w:asciiTheme="minorHAnsi" w:eastAsiaTheme="minorEastAsia" w:hAnsiTheme="minorHAnsi"/>
        </w:rPr>
        <w:t xml:space="preserve">) i za smjer prijama i za smjer odašiljanja. </w:t>
      </w:r>
    </w:p>
    <w:tbl>
      <w:tblPr>
        <w:tblW w:w="9828" w:type="dxa"/>
        <w:jc w:val="center"/>
        <w:tblLayout w:type="fixed"/>
        <w:tblCellMar>
          <w:left w:w="0" w:type="dxa"/>
          <w:right w:w="0" w:type="dxa"/>
        </w:tblCellMar>
        <w:tblLook w:val="01E0" w:firstRow="1" w:lastRow="1" w:firstColumn="1" w:lastColumn="1" w:noHBand="0" w:noVBand="0"/>
      </w:tblPr>
      <w:tblGrid>
        <w:gridCol w:w="1954"/>
        <w:gridCol w:w="1203"/>
        <w:gridCol w:w="3334"/>
        <w:gridCol w:w="3337"/>
      </w:tblGrid>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Contact</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Content-length</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Content-type</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 if the body is not empty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Max-Forwards</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Route</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9: Podržana SIP zaglavlja (</w:t>
      </w:r>
      <w:r w:rsidRPr="00AF32FD">
        <w:rPr>
          <w:rFonts w:asciiTheme="minorHAnsi" w:eastAsiaTheme="minorEastAsia" w:hAnsiTheme="minorHAnsi"/>
          <w:b/>
          <w:i/>
        </w:rPr>
        <w:t>header</w:t>
      </w:r>
      <w:r w:rsidRPr="00AF32FD">
        <w:rPr>
          <w:rFonts w:asciiTheme="minorHAnsi" w:eastAsiaTheme="minorEastAsia" w:hAnsiTheme="minorHAnsi"/>
          <w:b/>
        </w:rPr>
        <w:t>) u ACK zahtjevu (</w:t>
      </w:r>
      <w:r w:rsidRPr="00AF32FD">
        <w:rPr>
          <w:rFonts w:asciiTheme="minorHAnsi" w:eastAsiaTheme="minorEastAsia" w:hAnsiTheme="minorHAnsi"/>
          <w:b/>
          <w:i/>
        </w:rPr>
        <w:t>request</w:t>
      </w:r>
      <w:r w:rsidRPr="00AF32FD">
        <w:rPr>
          <w:rFonts w:asciiTheme="minorHAnsi" w:eastAsiaTheme="minorEastAsia" w:hAnsiTheme="minorHAnsi"/>
          <w:b/>
        </w:rPr>
        <w:t>)</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8" w:name="_Toc467159214"/>
      <w:r w:rsidRPr="00AF32FD">
        <w:rPr>
          <w:rFonts w:asciiTheme="minorHAnsi" w:eastAsiaTheme="majorEastAsia" w:hAnsiTheme="minorHAnsi" w:cstheme="majorBidi"/>
          <w:b/>
          <w:bCs/>
          <w:color w:val="4F81BD" w:themeColor="accent1"/>
          <w:szCs w:val="22"/>
        </w:rPr>
        <w:lastRenderedPageBreak/>
        <w:t>4.3.8. BYE metoda</w:t>
      </w:r>
      <w:bookmarkEnd w:id="18"/>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BYE zahtjev (</w:t>
      </w:r>
      <w:r w:rsidRPr="00AF32FD">
        <w:rPr>
          <w:rFonts w:asciiTheme="minorHAnsi" w:eastAsiaTheme="minorEastAsia" w:hAnsiTheme="minorHAnsi"/>
          <w:i/>
        </w:rPr>
        <w:t>request</w:t>
      </w:r>
      <w:r w:rsidRPr="00AF32FD">
        <w:rPr>
          <w:rFonts w:asciiTheme="minorHAnsi" w:eastAsiaTheme="minorEastAsia" w:hAnsiTheme="minorHAnsi"/>
        </w:rPr>
        <w:t>) mora biti podržan (</w:t>
      </w:r>
      <w:r w:rsidRPr="00AF32FD">
        <w:rPr>
          <w:rFonts w:asciiTheme="minorHAnsi" w:eastAsiaTheme="minorEastAsia" w:hAnsiTheme="minorHAnsi"/>
          <w:i/>
        </w:rPr>
        <w:t>supported</w:t>
      </w:r>
      <w:r w:rsidRPr="00AF32FD">
        <w:rPr>
          <w:rFonts w:asciiTheme="minorHAnsi" w:eastAsiaTheme="minorEastAsia" w:hAnsiTheme="minorHAnsi"/>
        </w:rPr>
        <w:t xml:space="preserve">) kako je specificirano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4.3.8.1. Postupanje sa SIP zahtjevom (SIP request handling)</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Postupanje s ovim zahtjevom mora biti u skladu s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4.3.8.2. Zaglavlja (Headeri) podržani u zahtjevu (Supported headers in the request)</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Tablica 10 daje status zaglavlja (</w:t>
      </w:r>
      <w:r w:rsidRPr="00AF32FD">
        <w:rPr>
          <w:rFonts w:asciiTheme="minorHAnsi" w:eastAsiaTheme="minorEastAsia" w:hAnsiTheme="minorHAnsi"/>
          <w:i/>
        </w:rPr>
        <w:t>headera</w:t>
      </w:r>
      <w:r w:rsidRPr="00AF32FD">
        <w:rPr>
          <w:rFonts w:asciiTheme="minorHAnsi" w:eastAsiaTheme="minorEastAsia" w:hAnsiTheme="minorHAnsi"/>
        </w:rPr>
        <w:t>) u BYE zahtjevu (</w:t>
      </w:r>
      <w:r w:rsidRPr="00AF32FD">
        <w:rPr>
          <w:rFonts w:asciiTheme="minorHAnsi" w:eastAsiaTheme="minorEastAsia" w:hAnsiTheme="minorHAnsi"/>
          <w:i/>
        </w:rPr>
        <w:t>request</w:t>
      </w:r>
      <w:r w:rsidRPr="00AF32FD">
        <w:rPr>
          <w:rFonts w:asciiTheme="minorHAnsi" w:eastAsiaTheme="minorEastAsia" w:hAnsiTheme="minorHAnsi"/>
        </w:rPr>
        <w:t>) i za smjer prijama i za smjer odašiljanja.</w:t>
      </w:r>
    </w:p>
    <w:tbl>
      <w:tblPr>
        <w:tblW w:w="9828" w:type="dxa"/>
        <w:jc w:val="center"/>
        <w:tblLayout w:type="fixed"/>
        <w:tblCellMar>
          <w:left w:w="0" w:type="dxa"/>
          <w:right w:w="0" w:type="dxa"/>
        </w:tblCellMar>
        <w:tblLook w:val="01E0" w:firstRow="1" w:lastRow="1" w:firstColumn="1" w:lastColumn="1" w:noHBand="0" w:noVBand="0"/>
      </w:tblPr>
      <w:tblGrid>
        <w:gridCol w:w="1954"/>
        <w:gridCol w:w="1203"/>
        <w:gridCol w:w="3334"/>
        <w:gridCol w:w="3337"/>
      </w:tblGrid>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Allow</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Content-length</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Max-Forwards</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P-Asserted-Identity</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[RFC3325]</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Reason</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[RFC3326]</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Route</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10: Podržana SIP zaglavlja (</w:t>
      </w:r>
      <w:r w:rsidRPr="00AF32FD">
        <w:rPr>
          <w:rFonts w:asciiTheme="minorHAnsi" w:eastAsiaTheme="minorEastAsia" w:hAnsiTheme="minorHAnsi"/>
          <w:b/>
          <w:i/>
        </w:rPr>
        <w:t>headeri</w:t>
      </w:r>
      <w:r w:rsidRPr="00AF32FD">
        <w:rPr>
          <w:rFonts w:asciiTheme="minorHAnsi" w:eastAsiaTheme="minorEastAsia" w:hAnsiTheme="minorHAnsi"/>
          <w:b/>
        </w:rPr>
        <w:t>) u BYE zahtjevu (</w:t>
      </w:r>
      <w:r w:rsidRPr="00AF32FD">
        <w:rPr>
          <w:rFonts w:asciiTheme="minorHAnsi" w:eastAsiaTheme="minorEastAsia" w:hAnsiTheme="minorHAnsi"/>
          <w:b/>
          <w:i/>
        </w:rPr>
        <w:t>request</w:t>
      </w:r>
      <w:r w:rsidRPr="00AF32FD">
        <w:rPr>
          <w:rFonts w:asciiTheme="minorHAnsi" w:eastAsiaTheme="minorEastAsia" w:hAnsiTheme="minorHAnsi"/>
          <w:b/>
        </w:rPr>
        <w:t>)</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I SIP statusni kodovi i ITU-T Q.850 cause vrijednosti prikazane u decimalnom obliku trebale bi biti podržane (</w:t>
      </w:r>
      <w:r w:rsidRPr="00AF32FD">
        <w:rPr>
          <w:rFonts w:asciiTheme="minorHAnsi" w:eastAsiaTheme="minorEastAsia" w:hAnsiTheme="minorHAnsi"/>
          <w:i/>
        </w:rPr>
        <w:t>supported</w:t>
      </w:r>
      <w:r w:rsidRPr="00AF32FD">
        <w:rPr>
          <w:rFonts w:asciiTheme="minorHAnsi" w:eastAsiaTheme="minorEastAsia" w:hAnsiTheme="minorHAnsi"/>
        </w:rPr>
        <w:t xml:space="preserve">) u </w:t>
      </w:r>
      <w:r w:rsidRPr="00AF32FD">
        <w:rPr>
          <w:rFonts w:asciiTheme="minorHAnsi" w:eastAsiaTheme="minorEastAsia" w:hAnsiTheme="minorHAnsi"/>
          <w:i/>
        </w:rPr>
        <w:t>Reason</w:t>
      </w:r>
      <w:r w:rsidRPr="00AF32FD">
        <w:rPr>
          <w:rFonts w:asciiTheme="minorHAnsi" w:eastAsiaTheme="minorEastAsia" w:hAnsiTheme="minorHAnsi"/>
        </w:rPr>
        <w:t xml:space="preserve"> zaglavlju (</w:t>
      </w:r>
      <w:r w:rsidRPr="00AF32FD">
        <w:rPr>
          <w:rFonts w:asciiTheme="minorHAnsi" w:eastAsiaTheme="minorEastAsia" w:hAnsiTheme="minorHAnsi"/>
          <w:i/>
        </w:rPr>
        <w:t>headeru</w:t>
      </w:r>
      <w:r w:rsidRPr="00AF32FD">
        <w:rPr>
          <w:rFonts w:asciiTheme="minorHAnsi" w:eastAsiaTheme="minorEastAsia" w:hAnsiTheme="minorHAnsi"/>
        </w:rPr>
        <w:t xml:space="preserve">), sukladno RFC3326 .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4.3.8.3. Postupanje sa SIP odgovorom (SIP response handling)</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Postupanje odgovorima mora biti u skladu s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4.3.8.4. Zaglavlja (Headeri) podržana u odgovorima (Supported headers in the responses)</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Tablica 11 daje status zaglavlja (</w:t>
      </w:r>
      <w:r w:rsidRPr="00AF32FD">
        <w:rPr>
          <w:rFonts w:asciiTheme="minorHAnsi" w:eastAsiaTheme="minorEastAsia" w:hAnsiTheme="minorHAnsi"/>
          <w:i/>
        </w:rPr>
        <w:t>headera</w:t>
      </w:r>
      <w:r w:rsidRPr="00AF32FD">
        <w:rPr>
          <w:rFonts w:asciiTheme="minorHAnsi" w:eastAsiaTheme="minorEastAsia" w:hAnsiTheme="minorHAnsi"/>
        </w:rPr>
        <w:t>) u SIP odgovorima (</w:t>
      </w:r>
      <w:r w:rsidRPr="00AF32FD">
        <w:rPr>
          <w:rFonts w:asciiTheme="minorHAnsi" w:eastAsiaTheme="minorEastAsia" w:hAnsiTheme="minorHAnsi"/>
          <w:i/>
        </w:rPr>
        <w:t>responses</w:t>
      </w:r>
      <w:r w:rsidRPr="00AF32FD">
        <w:rPr>
          <w:rFonts w:asciiTheme="minorHAnsi" w:eastAsiaTheme="minorEastAsia" w:hAnsiTheme="minorHAnsi"/>
        </w:rPr>
        <w:t>) na BYE zahtjev (</w:t>
      </w:r>
      <w:r w:rsidRPr="00AF32FD">
        <w:rPr>
          <w:rFonts w:asciiTheme="minorHAnsi" w:eastAsiaTheme="minorEastAsia" w:hAnsiTheme="minorHAnsi"/>
          <w:i/>
        </w:rPr>
        <w:t>request</w:t>
      </w:r>
      <w:r w:rsidRPr="00AF32FD">
        <w:rPr>
          <w:rFonts w:asciiTheme="minorHAnsi" w:eastAsiaTheme="minorEastAsia" w:hAnsiTheme="minorHAnsi"/>
        </w:rPr>
        <w:t>) i za smjer prijama i za smjer odašiljanja.</w:t>
      </w:r>
    </w:p>
    <w:tbl>
      <w:tblPr>
        <w:tblW w:w="9814" w:type="dxa"/>
        <w:jc w:val="center"/>
        <w:tblLayout w:type="fixed"/>
        <w:tblCellMar>
          <w:left w:w="0" w:type="dxa"/>
          <w:right w:w="0" w:type="dxa"/>
        </w:tblCellMar>
        <w:tblLook w:val="01E0" w:firstRow="1" w:lastRow="1" w:firstColumn="1" w:lastColumn="1" w:noHBand="0" w:noVBand="0"/>
      </w:tblPr>
      <w:tblGrid>
        <w:gridCol w:w="1451"/>
        <w:gridCol w:w="1417"/>
        <w:gridCol w:w="1418"/>
        <w:gridCol w:w="2693"/>
        <w:gridCol w:w="2835"/>
      </w:tblGrid>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Response code</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415</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Allow</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lastRenderedPageBreak/>
              <w:t>Call-ID</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Content-Length</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11: Podržana SIP zaglavlja (</w:t>
      </w:r>
      <w:r w:rsidRPr="00AF32FD">
        <w:rPr>
          <w:rFonts w:asciiTheme="minorHAnsi" w:eastAsiaTheme="minorEastAsia" w:hAnsiTheme="minorHAnsi"/>
          <w:b/>
          <w:i/>
        </w:rPr>
        <w:t>headeri</w:t>
      </w:r>
      <w:r w:rsidRPr="00AF32FD">
        <w:rPr>
          <w:rFonts w:asciiTheme="minorHAnsi" w:eastAsiaTheme="minorEastAsia" w:hAnsiTheme="minorHAnsi"/>
          <w:b/>
        </w:rPr>
        <w:t>) u odgovorima (</w:t>
      </w:r>
      <w:r w:rsidRPr="00AF32FD">
        <w:rPr>
          <w:rFonts w:asciiTheme="minorHAnsi" w:eastAsiaTheme="minorEastAsia" w:hAnsiTheme="minorHAnsi"/>
          <w:b/>
          <w:i/>
        </w:rPr>
        <w:t>responses</w:t>
      </w:r>
      <w:r w:rsidRPr="00AF32FD">
        <w:rPr>
          <w:rFonts w:asciiTheme="minorHAnsi" w:eastAsiaTheme="minorEastAsia" w:hAnsiTheme="minorHAnsi"/>
          <w:b/>
        </w:rPr>
        <w:t>) na BYE zahtjev (</w:t>
      </w:r>
      <w:r w:rsidRPr="00AF32FD">
        <w:rPr>
          <w:rFonts w:asciiTheme="minorHAnsi" w:eastAsiaTheme="minorEastAsia" w:hAnsiTheme="minorHAnsi"/>
          <w:b/>
          <w:i/>
        </w:rPr>
        <w:t>request</w:t>
      </w:r>
      <w:r w:rsidRPr="00AF32FD">
        <w:rPr>
          <w:rFonts w:asciiTheme="minorHAnsi" w:eastAsiaTheme="minorEastAsia" w:hAnsiTheme="minorHAnsi"/>
          <w:b/>
        </w:rPr>
        <w:t>)</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19" w:name="_Toc467159215"/>
      <w:r w:rsidRPr="00AF32FD">
        <w:rPr>
          <w:rFonts w:asciiTheme="minorHAnsi" w:eastAsiaTheme="majorEastAsia" w:hAnsiTheme="minorHAnsi" w:cstheme="majorBidi"/>
          <w:b/>
          <w:bCs/>
          <w:color w:val="4F81BD" w:themeColor="accent1"/>
          <w:szCs w:val="22"/>
        </w:rPr>
        <w:t>4.3.9. OPTIONS metode</w:t>
      </w:r>
      <w:bookmarkEnd w:id="19"/>
    </w:p>
    <w:p w:rsidR="00AF32FD" w:rsidRPr="00AF32FD" w:rsidRDefault="00AF32FD" w:rsidP="00AF32FD">
      <w:pPr>
        <w:spacing w:after="200" w:line="276" w:lineRule="auto"/>
        <w:rPr>
          <w:rFonts w:asciiTheme="minorHAnsi" w:eastAsiaTheme="minorEastAsia" w:hAnsiTheme="minorHAnsi" w:cstheme="minorBidi"/>
          <w:b/>
          <w:sz w:val="22"/>
          <w:szCs w:val="22"/>
        </w:rPr>
      </w:pPr>
      <w:r w:rsidRPr="00AF32FD">
        <w:rPr>
          <w:rFonts w:asciiTheme="minorHAnsi" w:eastAsiaTheme="minorEastAsia" w:hAnsiTheme="minorHAnsi" w:cstheme="minorBidi"/>
          <w:b/>
          <w:sz w:val="22"/>
          <w:szCs w:val="22"/>
        </w:rPr>
        <w:t>Napomena:</w:t>
      </w:r>
      <w:r w:rsidRPr="00AF32FD">
        <w:rPr>
          <w:rFonts w:asciiTheme="minorHAnsi" w:eastAsiaTheme="minorEastAsia" w:hAnsiTheme="minorHAnsi" w:cstheme="minorBidi"/>
          <w:sz w:val="22"/>
          <w:szCs w:val="22"/>
        </w:rPr>
        <w:t xml:space="preserve"> OPTIONS metode su opcionalne</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Ako se upotrebljava, OPTIONS metoda mora biti podržana (</w:t>
      </w:r>
      <w:r w:rsidRPr="00AF32FD">
        <w:rPr>
          <w:rFonts w:asciiTheme="minorHAnsi" w:eastAsiaTheme="minorEastAsia" w:hAnsiTheme="minorHAnsi"/>
          <w:i/>
        </w:rPr>
        <w:t>supported</w:t>
      </w:r>
      <w:r w:rsidRPr="00AF32FD">
        <w:rPr>
          <w:rFonts w:asciiTheme="minorHAnsi" w:eastAsiaTheme="minorEastAsia" w:hAnsiTheme="minorHAnsi"/>
        </w:rPr>
        <w:t xml:space="preserve">) kako je specificirano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4.3.9.1. Postupanje sa SIP zahtjevom (SIP request handling)</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Postupanje s ovim zahtjevom mora biti u skladu s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4.3.9.2. Zaglavlja (Headeri) podržana u zahtjevu (Supported headers in the request)</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Tablica 12 daje status zaglavlja (</w:t>
      </w:r>
      <w:r w:rsidRPr="00AF32FD">
        <w:rPr>
          <w:rFonts w:asciiTheme="minorHAnsi" w:eastAsiaTheme="minorEastAsia" w:hAnsiTheme="minorHAnsi"/>
          <w:i/>
        </w:rPr>
        <w:t>headera</w:t>
      </w:r>
      <w:r w:rsidRPr="00AF32FD">
        <w:rPr>
          <w:rFonts w:asciiTheme="minorHAnsi" w:eastAsiaTheme="minorEastAsia" w:hAnsiTheme="minorHAnsi"/>
        </w:rPr>
        <w:t>) u OPTION zahtjevu (</w:t>
      </w:r>
      <w:r w:rsidRPr="00AF32FD">
        <w:rPr>
          <w:rFonts w:asciiTheme="minorHAnsi" w:eastAsiaTheme="minorEastAsia" w:hAnsiTheme="minorHAnsi"/>
          <w:i/>
        </w:rPr>
        <w:t>request</w:t>
      </w:r>
      <w:r w:rsidRPr="00AF32FD">
        <w:rPr>
          <w:rFonts w:asciiTheme="minorHAnsi" w:eastAsiaTheme="minorEastAsia" w:hAnsiTheme="minorHAnsi"/>
        </w:rPr>
        <w:t>) i za smjer prijama i za smjer odašiljanja.</w:t>
      </w:r>
    </w:p>
    <w:tbl>
      <w:tblPr>
        <w:tblW w:w="9828" w:type="dxa"/>
        <w:jc w:val="center"/>
        <w:tblLayout w:type="fixed"/>
        <w:tblCellMar>
          <w:left w:w="0" w:type="dxa"/>
          <w:right w:w="0" w:type="dxa"/>
        </w:tblCellMar>
        <w:tblLook w:val="01E0" w:firstRow="1" w:lastRow="1" w:firstColumn="1" w:lastColumn="1" w:noHBand="0" w:noVBand="0"/>
      </w:tblPr>
      <w:tblGrid>
        <w:gridCol w:w="1954"/>
        <w:gridCol w:w="1203"/>
        <w:gridCol w:w="3334"/>
        <w:gridCol w:w="3337"/>
      </w:tblGrid>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20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3334"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333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Allow</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Content-length</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Max-Forwards</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P-Asserted-Identity</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[RFC3325]</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95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20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3334"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333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12: Podržana SIP zaglavlja (</w:t>
      </w:r>
      <w:r w:rsidRPr="00AF32FD">
        <w:rPr>
          <w:rFonts w:asciiTheme="minorHAnsi" w:eastAsiaTheme="minorEastAsia" w:hAnsiTheme="minorHAnsi"/>
          <w:b/>
          <w:i/>
        </w:rPr>
        <w:t>headeri</w:t>
      </w:r>
      <w:r w:rsidRPr="00AF32FD">
        <w:rPr>
          <w:rFonts w:asciiTheme="minorHAnsi" w:eastAsiaTheme="minorEastAsia" w:hAnsiTheme="minorHAnsi"/>
          <w:b/>
        </w:rPr>
        <w:t>) u OPTION zahtjevu (</w:t>
      </w:r>
      <w:r w:rsidRPr="00AF32FD">
        <w:rPr>
          <w:rFonts w:asciiTheme="minorHAnsi" w:eastAsiaTheme="minorEastAsia" w:hAnsiTheme="minorHAnsi"/>
          <w:b/>
          <w:i/>
        </w:rPr>
        <w:t>request</w:t>
      </w:r>
      <w:r w:rsidRPr="00AF32FD">
        <w:rPr>
          <w:rFonts w:asciiTheme="minorHAnsi" w:eastAsiaTheme="minorEastAsia" w:hAnsiTheme="minorHAnsi"/>
          <w:b/>
        </w:rPr>
        <w:t>)</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lastRenderedPageBreak/>
        <w:t>4.3.9.3. Postupanje sa SIP odgovorom (SIP response handling)</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Postupanje s odgovorima (</w:t>
      </w:r>
      <w:r w:rsidRPr="00AF32FD">
        <w:rPr>
          <w:rFonts w:asciiTheme="minorHAnsi" w:eastAsiaTheme="minorEastAsia" w:hAnsiTheme="minorHAnsi"/>
          <w:i/>
        </w:rPr>
        <w:t>responses</w:t>
      </w:r>
      <w:r w:rsidRPr="00AF32FD">
        <w:rPr>
          <w:rFonts w:asciiTheme="minorHAnsi" w:eastAsiaTheme="minorEastAsia" w:hAnsiTheme="minorHAnsi"/>
        </w:rPr>
        <w:t xml:space="preserve">) mora biti u skladu s RFC3261. </w:t>
      </w:r>
    </w:p>
    <w:p w:rsidR="00AF32FD" w:rsidRPr="00AF32FD" w:rsidRDefault="00AF32FD" w:rsidP="00AF32FD">
      <w:pPr>
        <w:keepNext/>
        <w:keepLines/>
        <w:spacing w:before="200" w:after="120" w:line="276" w:lineRule="auto"/>
        <w:outlineLvl w:val="3"/>
        <w:rPr>
          <w:rFonts w:asciiTheme="minorHAnsi" w:eastAsiaTheme="majorEastAsia" w:hAnsiTheme="minorHAnsi" w:cstheme="majorBidi"/>
          <w:b/>
          <w:bCs/>
          <w:i/>
          <w:iCs/>
          <w:color w:val="4F81BD" w:themeColor="accent1"/>
          <w:szCs w:val="22"/>
        </w:rPr>
      </w:pPr>
      <w:r w:rsidRPr="00AF32FD">
        <w:rPr>
          <w:rFonts w:asciiTheme="minorHAnsi" w:eastAsiaTheme="majorEastAsia" w:hAnsiTheme="minorHAnsi" w:cstheme="majorBidi"/>
          <w:b/>
          <w:bCs/>
          <w:i/>
          <w:iCs/>
          <w:color w:val="4F81BD" w:themeColor="accent1"/>
          <w:szCs w:val="22"/>
        </w:rPr>
        <w:t>4.3.9.4. Zaglavlja (Headeri) podržana u odgovoru (Supported headers in the response)</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Tablica 13 daje status zaglavlja (</w:t>
      </w:r>
      <w:r w:rsidRPr="00AF32FD">
        <w:rPr>
          <w:rFonts w:asciiTheme="minorHAnsi" w:eastAsiaTheme="minorEastAsia" w:hAnsiTheme="minorHAnsi"/>
          <w:i/>
        </w:rPr>
        <w:t>headera</w:t>
      </w:r>
      <w:r w:rsidRPr="00AF32FD">
        <w:rPr>
          <w:rFonts w:asciiTheme="minorHAnsi" w:eastAsiaTheme="minorEastAsia" w:hAnsiTheme="minorHAnsi"/>
        </w:rPr>
        <w:t>) u SIP odgovoru (</w:t>
      </w:r>
      <w:r w:rsidRPr="00AF32FD">
        <w:rPr>
          <w:rFonts w:asciiTheme="minorHAnsi" w:eastAsiaTheme="minorEastAsia" w:hAnsiTheme="minorHAnsi"/>
          <w:i/>
        </w:rPr>
        <w:t>response</w:t>
      </w:r>
      <w:r w:rsidRPr="00AF32FD">
        <w:rPr>
          <w:rFonts w:asciiTheme="minorHAnsi" w:eastAsiaTheme="minorEastAsia" w:hAnsiTheme="minorHAnsi"/>
        </w:rPr>
        <w:t>) na OPTIONS zahtjev (</w:t>
      </w:r>
      <w:r w:rsidRPr="00AF32FD">
        <w:rPr>
          <w:rFonts w:asciiTheme="minorHAnsi" w:eastAsiaTheme="minorEastAsia" w:hAnsiTheme="minorHAnsi"/>
          <w:i/>
        </w:rPr>
        <w:t>request</w:t>
      </w:r>
      <w:r w:rsidRPr="00AF32FD">
        <w:rPr>
          <w:rFonts w:asciiTheme="minorHAnsi" w:eastAsiaTheme="minorEastAsia" w:hAnsiTheme="minorHAnsi"/>
        </w:rPr>
        <w:t>) i za smjer prijama i za smjer odašiljanja.</w:t>
      </w:r>
    </w:p>
    <w:tbl>
      <w:tblPr>
        <w:tblW w:w="9814" w:type="dxa"/>
        <w:jc w:val="center"/>
        <w:tblLayout w:type="fixed"/>
        <w:tblCellMar>
          <w:left w:w="0" w:type="dxa"/>
          <w:right w:w="0" w:type="dxa"/>
        </w:tblCellMar>
        <w:tblLook w:val="01E0" w:firstRow="1" w:lastRow="1" w:firstColumn="1" w:lastColumn="1" w:noHBand="0" w:noVBand="0"/>
      </w:tblPr>
      <w:tblGrid>
        <w:gridCol w:w="1451"/>
        <w:gridCol w:w="1417"/>
        <w:gridCol w:w="1418"/>
        <w:gridCol w:w="2693"/>
        <w:gridCol w:w="2835"/>
      </w:tblGrid>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Header name</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Reference</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Response code</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Reception</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b/>
                <w:sz w:val="22"/>
                <w:szCs w:val="22"/>
                <w:lang w:val="en-US"/>
              </w:rPr>
            </w:pPr>
            <w:r w:rsidRPr="00AF32FD">
              <w:rPr>
                <w:rFonts w:asciiTheme="minorHAnsi" w:eastAsiaTheme="minorEastAsia" w:hAnsiTheme="minorHAnsi" w:cstheme="minorBidi"/>
                <w:b/>
                <w:sz w:val="22"/>
                <w:szCs w:val="22"/>
                <w:lang w:val="en-US"/>
              </w:rPr>
              <w:t>Transmission</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415</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Accept</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Allow</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Call-ID</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Content-length</w:t>
            </w:r>
          </w:p>
        </w:tc>
        <w:tc>
          <w:tcPr>
            <w:tcW w:w="1417"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vAlign w:val="center"/>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CSeq</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From</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200</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Supported</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May be sent</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To</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Unsupported</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420</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r w:rsidR="00AF32FD" w:rsidRPr="00AF32FD" w:rsidTr="005C6783">
        <w:trPr>
          <w:trHeight w:val="227"/>
          <w:jc w:val="center"/>
        </w:trPr>
        <w:tc>
          <w:tcPr>
            <w:tcW w:w="1451"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Via</w:t>
            </w:r>
          </w:p>
        </w:tc>
        <w:tc>
          <w:tcPr>
            <w:tcW w:w="1417"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[RFC3261]</w:t>
            </w:r>
          </w:p>
        </w:tc>
        <w:tc>
          <w:tcPr>
            <w:tcW w:w="1418"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All codes</w:t>
            </w:r>
          </w:p>
        </w:tc>
        <w:tc>
          <w:tcPr>
            <w:tcW w:w="2693"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c>
          <w:tcPr>
            <w:tcW w:w="2835" w:type="dxa"/>
            <w:tcBorders>
              <w:top w:val="single" w:sz="5" w:space="0" w:color="000000"/>
              <w:left w:val="single" w:sz="5" w:space="0" w:color="000000"/>
              <w:bottom w:val="single" w:sz="5" w:space="0" w:color="000000"/>
              <w:right w:val="single" w:sz="5" w:space="0" w:color="000000"/>
            </w:tcBorders>
          </w:tcPr>
          <w:p w:rsidR="00AF32FD" w:rsidRPr="00AF32FD" w:rsidRDefault="00AF32FD" w:rsidP="00AF32FD">
            <w:pPr>
              <w:widowControl w:val="0"/>
              <w:spacing w:before="60" w:after="60"/>
              <w:ind w:left="102"/>
              <w:rPr>
                <w:rFonts w:asciiTheme="minorHAnsi" w:eastAsiaTheme="minorEastAsia" w:hAnsiTheme="minorHAnsi" w:cstheme="minorBidi"/>
                <w:sz w:val="22"/>
                <w:szCs w:val="22"/>
                <w:lang w:val="en-US"/>
              </w:rPr>
            </w:pPr>
            <w:r w:rsidRPr="00AF32FD">
              <w:rPr>
                <w:rFonts w:asciiTheme="minorHAnsi" w:eastAsiaTheme="minorEastAsia" w:hAnsiTheme="minorHAnsi" w:cstheme="minorBidi"/>
                <w:sz w:val="22"/>
                <w:szCs w:val="22"/>
                <w:lang w:val="en-US"/>
              </w:rPr>
              <w:t>Mandatory</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13: Podržana SIP zaglavlja (</w:t>
      </w:r>
      <w:r w:rsidRPr="00AF32FD">
        <w:rPr>
          <w:rFonts w:asciiTheme="minorHAnsi" w:eastAsiaTheme="minorEastAsia" w:hAnsiTheme="minorHAnsi"/>
          <w:b/>
          <w:i/>
        </w:rPr>
        <w:t>headeri</w:t>
      </w:r>
      <w:r w:rsidRPr="00AF32FD">
        <w:rPr>
          <w:rFonts w:asciiTheme="minorHAnsi" w:eastAsiaTheme="minorEastAsia" w:hAnsiTheme="minorHAnsi"/>
          <w:b/>
        </w:rPr>
        <w:t>) u odgovoru (</w:t>
      </w:r>
      <w:r w:rsidRPr="00AF32FD">
        <w:rPr>
          <w:rFonts w:asciiTheme="minorHAnsi" w:eastAsiaTheme="minorEastAsia" w:hAnsiTheme="minorHAnsi"/>
          <w:b/>
          <w:i/>
        </w:rPr>
        <w:t>response</w:t>
      </w:r>
      <w:r w:rsidRPr="00AF32FD">
        <w:rPr>
          <w:rFonts w:asciiTheme="minorHAnsi" w:eastAsiaTheme="minorEastAsia" w:hAnsiTheme="minorHAnsi"/>
          <w:b/>
        </w:rPr>
        <w:t>) na OPTION zahtjev (</w:t>
      </w:r>
      <w:r w:rsidRPr="00AF32FD">
        <w:rPr>
          <w:rFonts w:asciiTheme="minorHAnsi" w:eastAsiaTheme="minorEastAsia" w:hAnsiTheme="minorHAnsi"/>
          <w:b/>
          <w:i/>
        </w:rPr>
        <w:t>request</w:t>
      </w:r>
      <w:r w:rsidRPr="00AF32FD">
        <w:rPr>
          <w:rFonts w:asciiTheme="minorHAnsi" w:eastAsiaTheme="minorEastAsia" w:hAnsiTheme="minorHAnsi"/>
          <w:b/>
        </w:rPr>
        <w:t>)</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20" w:name="_Toc467159216"/>
      <w:r w:rsidRPr="00AF32FD">
        <w:rPr>
          <w:rFonts w:asciiTheme="minorHAnsi" w:eastAsiaTheme="majorEastAsia" w:hAnsiTheme="minorHAnsi" w:cstheme="majorBidi"/>
          <w:b/>
          <w:bCs/>
          <w:color w:val="4F81BD" w:themeColor="accent1"/>
          <w:szCs w:val="26"/>
        </w:rPr>
        <w:t>4.4. Kompaktna forma SIP zaglavlja (</w:t>
      </w:r>
      <w:r w:rsidRPr="00AF32FD">
        <w:rPr>
          <w:rFonts w:asciiTheme="minorHAnsi" w:eastAsiaTheme="majorEastAsia" w:hAnsiTheme="minorHAnsi" w:cstheme="majorBidi"/>
          <w:b/>
          <w:bCs/>
          <w:i/>
          <w:color w:val="4F81BD" w:themeColor="accent1"/>
          <w:szCs w:val="26"/>
        </w:rPr>
        <w:t>headera</w:t>
      </w:r>
      <w:r w:rsidRPr="00AF32FD">
        <w:rPr>
          <w:rFonts w:asciiTheme="minorHAnsi" w:eastAsiaTheme="majorEastAsia" w:hAnsiTheme="minorHAnsi" w:cstheme="majorBidi"/>
          <w:b/>
          <w:bCs/>
          <w:color w:val="4F81BD" w:themeColor="accent1"/>
          <w:szCs w:val="26"/>
        </w:rPr>
        <w:t xml:space="preserve">) (SIP </w:t>
      </w:r>
      <w:r w:rsidRPr="00AF32FD">
        <w:rPr>
          <w:rFonts w:asciiTheme="minorHAnsi" w:eastAsiaTheme="majorEastAsia" w:hAnsiTheme="minorHAnsi" w:cstheme="majorBidi"/>
          <w:b/>
          <w:bCs/>
          <w:i/>
          <w:color w:val="4F81BD" w:themeColor="accent1"/>
          <w:szCs w:val="26"/>
        </w:rPr>
        <w:t>headers compact form</w:t>
      </w:r>
      <w:r w:rsidRPr="00AF32FD">
        <w:rPr>
          <w:rFonts w:asciiTheme="minorHAnsi" w:eastAsiaTheme="majorEastAsia" w:hAnsiTheme="minorHAnsi" w:cstheme="majorBidi"/>
          <w:b/>
          <w:bCs/>
          <w:color w:val="4F81BD" w:themeColor="accent1"/>
          <w:szCs w:val="26"/>
        </w:rPr>
        <w:t>)</w:t>
      </w:r>
      <w:bookmarkEnd w:id="20"/>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Kako se navodi i u normi RFC3261, slanje SIP zaglavlja (</w:t>
      </w:r>
      <w:r w:rsidRPr="00AF32FD">
        <w:rPr>
          <w:rFonts w:asciiTheme="minorHAnsi" w:eastAsiaTheme="minorEastAsia" w:hAnsiTheme="minorHAnsi"/>
          <w:i/>
        </w:rPr>
        <w:t>headera</w:t>
      </w:r>
      <w:r w:rsidRPr="00AF32FD">
        <w:rPr>
          <w:rFonts w:asciiTheme="minorHAnsi" w:eastAsiaTheme="minorEastAsia" w:hAnsiTheme="minorHAnsi"/>
        </w:rPr>
        <w:t>) u kompaktnu formu je opcionalno (</w:t>
      </w:r>
      <w:r w:rsidRPr="00AF32FD">
        <w:rPr>
          <w:rFonts w:asciiTheme="minorHAnsi" w:eastAsiaTheme="minorEastAsia" w:hAnsiTheme="minorHAnsi"/>
          <w:i/>
        </w:rPr>
        <w:t>optional</w:t>
      </w:r>
      <w:r w:rsidRPr="00AF32FD">
        <w:rPr>
          <w:rFonts w:asciiTheme="minorHAnsi" w:eastAsiaTheme="minorEastAsia" w:hAnsiTheme="minorHAnsi"/>
        </w:rPr>
        <w:t>). Preporuča se izbjegavanje korištenje kompakt forme SIP zaglavlja. Ako se ipak koriste, korištenje kompaktne forme zaglavlja trebalo bi se temeljiti na bilateralnom dogovoru između operatora.</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21" w:name="_Toc467159217"/>
      <w:r w:rsidRPr="00AF32FD">
        <w:rPr>
          <w:rFonts w:asciiTheme="minorHAnsi" w:eastAsiaTheme="majorEastAsia" w:hAnsiTheme="minorHAnsi" w:cstheme="majorBidi"/>
          <w:b/>
          <w:bCs/>
          <w:color w:val="4F81BD" w:themeColor="accent1"/>
          <w:szCs w:val="26"/>
        </w:rPr>
        <w:t>4.5. Maksimalna duljina poruke (</w:t>
      </w:r>
      <w:r w:rsidRPr="00AF32FD">
        <w:rPr>
          <w:rFonts w:asciiTheme="minorHAnsi" w:eastAsiaTheme="majorEastAsia" w:hAnsiTheme="minorHAnsi" w:cstheme="majorBidi"/>
          <w:b/>
          <w:bCs/>
          <w:i/>
          <w:color w:val="4F81BD" w:themeColor="accent1"/>
          <w:szCs w:val="26"/>
        </w:rPr>
        <w:t>Maximum message size</w:t>
      </w:r>
      <w:r w:rsidRPr="00AF32FD">
        <w:rPr>
          <w:rFonts w:asciiTheme="minorHAnsi" w:eastAsiaTheme="majorEastAsia" w:hAnsiTheme="minorHAnsi" w:cstheme="majorBidi"/>
          <w:b/>
          <w:bCs/>
          <w:color w:val="4F81BD" w:themeColor="accent1"/>
          <w:szCs w:val="26"/>
        </w:rPr>
        <w:t>)</w:t>
      </w:r>
      <w:bookmarkEnd w:id="21"/>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Preporučuje se da veličina SIP poruke ne prelazi 2048 okteta (</w:t>
      </w:r>
      <w:r w:rsidRPr="00AF32FD">
        <w:rPr>
          <w:rFonts w:asciiTheme="minorHAnsi" w:eastAsiaTheme="minorEastAsia" w:hAnsiTheme="minorHAnsi"/>
          <w:i/>
        </w:rPr>
        <w:t>byte</w:t>
      </w:r>
      <w:r w:rsidRPr="00AF32FD">
        <w:rPr>
          <w:rFonts w:asciiTheme="minorHAnsi" w:eastAsiaTheme="minorEastAsia" w:hAnsiTheme="minorHAnsi"/>
        </w:rPr>
        <w:t xml:space="preserve">). Veličina SDP tijela (SDP </w:t>
      </w:r>
      <w:r w:rsidRPr="00AF32FD">
        <w:rPr>
          <w:rFonts w:asciiTheme="minorHAnsi" w:eastAsiaTheme="minorEastAsia" w:hAnsiTheme="minorHAnsi"/>
          <w:i/>
        </w:rPr>
        <w:t>bodies</w:t>
      </w:r>
      <w:r w:rsidRPr="00AF32FD">
        <w:rPr>
          <w:rFonts w:asciiTheme="minorHAnsi" w:eastAsiaTheme="minorEastAsia" w:hAnsiTheme="minorHAnsi"/>
        </w:rPr>
        <w:t>) ne bi trebala prelaziti 1024 okteta (</w:t>
      </w:r>
      <w:r w:rsidRPr="00AF32FD">
        <w:rPr>
          <w:rFonts w:asciiTheme="minorHAnsi" w:eastAsiaTheme="minorEastAsia" w:hAnsiTheme="minorHAnsi"/>
          <w:i/>
        </w:rPr>
        <w:t>byte</w:t>
      </w:r>
      <w:r w:rsidRPr="00AF32FD">
        <w:rPr>
          <w:rFonts w:asciiTheme="minorHAnsi" w:eastAsiaTheme="minorEastAsia" w:hAnsiTheme="minorHAnsi"/>
        </w:rPr>
        <w:t>). Preporučene duljine poruka rezultat su dogovora između operatora.</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b/>
        </w:rPr>
        <w:t>Napomena:</w:t>
      </w:r>
      <w:r w:rsidRPr="00AF32FD">
        <w:rPr>
          <w:rFonts w:asciiTheme="minorHAnsi" w:eastAsiaTheme="minorEastAsia" w:hAnsiTheme="minorHAnsi"/>
        </w:rPr>
        <w:t xml:space="preserve"> Sadržaj poglavlja od 4.3.1. do 4.5. bit će ažuriran sukladno realnom stanju po završetku testiranja kod uspostave IP međupovezivanja između operatora. </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22" w:name="_Toc467159218"/>
      <w:r w:rsidRPr="00AF32FD">
        <w:rPr>
          <w:rFonts w:asciiTheme="minorHAnsi" w:eastAsiaTheme="majorEastAsia" w:hAnsiTheme="minorHAnsi" w:cstheme="majorBidi"/>
          <w:b/>
          <w:bCs/>
          <w:color w:val="365F91" w:themeColor="accent1" w:themeShade="BF"/>
          <w:sz w:val="28"/>
          <w:szCs w:val="28"/>
        </w:rPr>
        <w:lastRenderedPageBreak/>
        <w:t>5. TIJELA PORUKE (</w:t>
      </w:r>
      <w:r w:rsidRPr="00AF32FD">
        <w:rPr>
          <w:rFonts w:asciiTheme="minorHAnsi" w:eastAsiaTheme="majorEastAsia" w:hAnsiTheme="minorHAnsi" w:cstheme="majorBidi"/>
          <w:b/>
          <w:bCs/>
          <w:i/>
          <w:color w:val="365F91" w:themeColor="accent1" w:themeShade="BF"/>
          <w:sz w:val="28"/>
          <w:szCs w:val="28"/>
        </w:rPr>
        <w:t>MESSAGE BODIES</w:t>
      </w:r>
      <w:r w:rsidRPr="00AF32FD">
        <w:rPr>
          <w:rFonts w:asciiTheme="minorHAnsi" w:eastAsiaTheme="majorEastAsia" w:hAnsiTheme="minorHAnsi" w:cstheme="majorBidi"/>
          <w:b/>
          <w:bCs/>
          <w:color w:val="365F91" w:themeColor="accent1" w:themeShade="BF"/>
          <w:sz w:val="28"/>
          <w:szCs w:val="28"/>
        </w:rPr>
        <w:t>)</w:t>
      </w:r>
      <w:bookmarkEnd w:id="22"/>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U kontekstu ovog dokumenta, jedino SIP tijelo poruke (SIP </w:t>
      </w:r>
      <w:r w:rsidRPr="00AF32FD">
        <w:rPr>
          <w:rFonts w:asciiTheme="minorHAnsi" w:eastAsiaTheme="minorEastAsia" w:hAnsiTheme="minorHAnsi"/>
          <w:i/>
        </w:rPr>
        <w:t>message body</w:t>
      </w:r>
      <w:r w:rsidRPr="00AF32FD">
        <w:rPr>
          <w:rFonts w:asciiTheme="minorHAnsi" w:eastAsiaTheme="minorEastAsia" w:hAnsiTheme="minorHAnsi"/>
        </w:rPr>
        <w:t>) koje je podržano (</w:t>
      </w:r>
      <w:r w:rsidRPr="00AF32FD">
        <w:rPr>
          <w:rFonts w:asciiTheme="minorHAnsi" w:eastAsiaTheme="minorEastAsia" w:hAnsiTheme="minorHAnsi"/>
          <w:i/>
        </w:rPr>
        <w:t>supported</w:t>
      </w:r>
      <w:r w:rsidRPr="00AF32FD">
        <w:rPr>
          <w:rFonts w:asciiTheme="minorHAnsi" w:eastAsiaTheme="minorEastAsia" w:hAnsiTheme="minorHAnsi"/>
        </w:rPr>
        <w:t>) je SDP (podtip aplikacije „</w:t>
      </w:r>
      <w:r w:rsidRPr="00AF32FD">
        <w:rPr>
          <w:rFonts w:asciiTheme="minorHAnsi" w:eastAsiaTheme="minorEastAsia" w:hAnsiTheme="minorHAnsi"/>
          <w:i/>
        </w:rPr>
        <w:t>application/sdp“</w:t>
      </w:r>
      <w:r w:rsidRPr="00AF32FD">
        <w:rPr>
          <w:rFonts w:asciiTheme="minorHAnsi" w:eastAsiaTheme="minorEastAsia" w:hAnsiTheme="minorHAnsi"/>
        </w:rPr>
        <w:t>).</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23" w:name="_Toc467159219"/>
      <w:r w:rsidRPr="00AF32FD">
        <w:rPr>
          <w:rFonts w:asciiTheme="minorHAnsi" w:eastAsiaTheme="majorEastAsia" w:hAnsiTheme="minorHAnsi" w:cstheme="majorBidi"/>
          <w:b/>
          <w:bCs/>
          <w:color w:val="365F91" w:themeColor="accent1" w:themeShade="BF"/>
          <w:sz w:val="28"/>
          <w:szCs w:val="28"/>
        </w:rPr>
        <w:t>6. PODRŽANE OZNAKE MOGUĆNOSTI SIP EKSTENZIJA (</w:t>
      </w:r>
      <w:r w:rsidRPr="00AF32FD">
        <w:rPr>
          <w:rFonts w:asciiTheme="minorHAnsi" w:eastAsiaTheme="majorEastAsia" w:hAnsiTheme="minorHAnsi" w:cstheme="majorBidi"/>
          <w:b/>
          <w:bCs/>
          <w:i/>
          <w:color w:val="365F91" w:themeColor="accent1" w:themeShade="BF"/>
          <w:sz w:val="28"/>
          <w:szCs w:val="28"/>
        </w:rPr>
        <w:t>SUPPORTED OPTION TAGS OF SIP EXTENSIONS</w:t>
      </w:r>
      <w:r w:rsidRPr="00AF32FD">
        <w:rPr>
          <w:rFonts w:asciiTheme="minorHAnsi" w:eastAsiaTheme="majorEastAsia" w:hAnsiTheme="minorHAnsi" w:cstheme="majorBidi"/>
          <w:b/>
          <w:bCs/>
          <w:color w:val="365F91" w:themeColor="accent1" w:themeShade="BF"/>
          <w:sz w:val="28"/>
          <w:szCs w:val="28"/>
        </w:rPr>
        <w:t>)</w:t>
      </w:r>
      <w:bookmarkEnd w:id="23"/>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U kontekstu ovog dokumenta dopuštene su slijedeće oznake opcionalnih mogućnosti (</w:t>
      </w:r>
      <w:r w:rsidRPr="00AF32FD">
        <w:rPr>
          <w:rFonts w:asciiTheme="minorHAnsi" w:eastAsiaTheme="minorEastAsia" w:hAnsiTheme="minorHAnsi"/>
          <w:i/>
        </w:rPr>
        <w:t>option tags</w:t>
      </w:r>
      <w:r w:rsidRPr="00AF32FD">
        <w:rPr>
          <w:rFonts w:asciiTheme="minorHAnsi" w:eastAsiaTheme="minorEastAsia" w:hAnsiTheme="minorHAnsi"/>
        </w:rPr>
        <w:t>):</w:t>
      </w:r>
    </w:p>
    <w:p w:rsidR="00AF32FD" w:rsidRPr="00AF32FD" w:rsidRDefault="00AF32FD" w:rsidP="00BF39B5">
      <w:pPr>
        <w:numPr>
          <w:ilvl w:val="0"/>
          <w:numId w:val="13"/>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w:t>
      </w:r>
      <w:r w:rsidRPr="00AF32FD">
        <w:rPr>
          <w:rFonts w:asciiTheme="minorHAnsi" w:eastAsiaTheme="minorEastAsia" w:hAnsiTheme="minorHAnsi"/>
          <w:i/>
        </w:rPr>
        <w:t>timer</w:t>
      </w:r>
      <w:r w:rsidRPr="00AF32FD">
        <w:rPr>
          <w:rFonts w:asciiTheme="minorHAnsi" w:eastAsiaTheme="minorEastAsia" w:hAnsiTheme="minorHAnsi"/>
        </w:rPr>
        <w:t>“ -  ako je u bilateralnom sporazumu korišten izborni „</w:t>
      </w:r>
      <w:r w:rsidRPr="00AF32FD">
        <w:rPr>
          <w:rFonts w:asciiTheme="minorHAnsi" w:eastAsiaTheme="minorEastAsia" w:hAnsiTheme="minorHAnsi"/>
          <w:i/>
        </w:rPr>
        <w:t>keep alive</w:t>
      </w:r>
      <w:r w:rsidRPr="00AF32FD">
        <w:rPr>
          <w:rFonts w:asciiTheme="minorHAnsi" w:eastAsiaTheme="minorEastAsia" w:hAnsiTheme="minorHAnsi"/>
        </w:rPr>
        <w:t>“ mehanizam za aktivne SIP sesije na način kako je definiran RFC4028;</w:t>
      </w:r>
    </w:p>
    <w:p w:rsidR="00AF32FD" w:rsidRPr="00AF32FD" w:rsidRDefault="00AF32FD" w:rsidP="00BF39B5">
      <w:pPr>
        <w:numPr>
          <w:ilvl w:val="0"/>
          <w:numId w:val="13"/>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 xml:space="preserve">„100rel“ - ako je u bilateralnom sporazumu korišten izborni </w:t>
      </w:r>
      <w:r w:rsidRPr="00AF32FD">
        <w:rPr>
          <w:rFonts w:asciiTheme="minorHAnsi" w:eastAsiaTheme="minorEastAsia" w:hAnsiTheme="minorHAnsi"/>
          <w:i/>
        </w:rPr>
        <w:t>„reliable transmission of provisional responses“</w:t>
      </w:r>
      <w:r w:rsidRPr="00AF32FD">
        <w:rPr>
          <w:rFonts w:asciiTheme="minorHAnsi" w:eastAsiaTheme="minorEastAsia" w:hAnsiTheme="minorHAnsi"/>
        </w:rPr>
        <w:t xml:space="preserve"> mehanizam na način kako je definiran RFC3262.</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24" w:name="_Toc467159220"/>
      <w:r w:rsidRPr="00AF32FD">
        <w:rPr>
          <w:rFonts w:asciiTheme="minorHAnsi" w:eastAsiaTheme="majorEastAsia" w:hAnsiTheme="minorHAnsi" w:cstheme="majorBidi"/>
          <w:b/>
          <w:bCs/>
          <w:color w:val="365F91" w:themeColor="accent1" w:themeShade="BF"/>
          <w:sz w:val="28"/>
          <w:szCs w:val="28"/>
        </w:rPr>
        <w:t>7. FORMAT IDENTIFIKACIJE, PARAMETRI ADRESE I SIGNALIZACIJSKI MOD (IDENTITIES FORMAT, ADDRESS PARAMETERS AND SIGNALLING MODE)</w:t>
      </w:r>
      <w:bookmarkEnd w:id="24"/>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Formati identifikacije podržani za parametar </w:t>
      </w:r>
      <w:r w:rsidRPr="00AF32FD">
        <w:rPr>
          <w:rFonts w:asciiTheme="minorHAnsi" w:eastAsiaTheme="minorEastAsia" w:hAnsiTheme="minorHAnsi"/>
          <w:i/>
        </w:rPr>
        <w:t>Request</w:t>
      </w:r>
      <w:r w:rsidRPr="00AF32FD">
        <w:rPr>
          <w:rFonts w:asciiTheme="minorHAnsi" w:eastAsiaTheme="minorEastAsia" w:hAnsiTheme="minorHAnsi"/>
        </w:rPr>
        <w:t xml:space="preserve"> – URI kao i </w:t>
      </w:r>
      <w:r w:rsidRPr="00AF32FD">
        <w:rPr>
          <w:rFonts w:asciiTheme="minorHAnsi" w:eastAsiaTheme="minorEastAsia" w:hAnsiTheme="minorHAnsi"/>
          <w:i/>
        </w:rPr>
        <w:t>From</w:t>
      </w:r>
      <w:r w:rsidRPr="00AF32FD">
        <w:rPr>
          <w:rFonts w:asciiTheme="minorHAnsi" w:eastAsiaTheme="minorEastAsia" w:hAnsiTheme="minorHAnsi"/>
        </w:rPr>
        <w:t xml:space="preserve">, </w:t>
      </w:r>
      <w:r w:rsidRPr="00AF32FD">
        <w:rPr>
          <w:rFonts w:asciiTheme="minorHAnsi" w:eastAsiaTheme="minorEastAsia" w:hAnsiTheme="minorHAnsi"/>
          <w:i/>
        </w:rPr>
        <w:t>To</w:t>
      </w:r>
      <w:r w:rsidRPr="00AF32FD">
        <w:rPr>
          <w:rFonts w:asciiTheme="minorHAnsi" w:eastAsiaTheme="minorEastAsia" w:hAnsiTheme="minorHAnsi"/>
        </w:rPr>
        <w:t xml:space="preserve">, </w:t>
      </w:r>
      <w:r w:rsidRPr="00AF32FD">
        <w:rPr>
          <w:rFonts w:asciiTheme="minorHAnsi" w:eastAsiaTheme="minorEastAsia" w:hAnsiTheme="minorHAnsi"/>
          <w:i/>
        </w:rPr>
        <w:t>P-Asserted</w:t>
      </w:r>
      <w:r w:rsidRPr="00AF32FD">
        <w:rPr>
          <w:rFonts w:asciiTheme="minorHAnsi" w:eastAsiaTheme="minorEastAsia" w:hAnsiTheme="minorHAnsi"/>
        </w:rPr>
        <w:t xml:space="preserve"> </w:t>
      </w:r>
      <w:r w:rsidRPr="00AF32FD">
        <w:rPr>
          <w:rFonts w:asciiTheme="minorHAnsi" w:eastAsiaTheme="minorEastAsia" w:hAnsiTheme="minorHAnsi"/>
          <w:i/>
        </w:rPr>
        <w:t>Identity</w:t>
      </w:r>
      <w:r w:rsidRPr="00AF32FD">
        <w:rPr>
          <w:rFonts w:asciiTheme="minorHAnsi" w:eastAsiaTheme="minorEastAsia" w:hAnsiTheme="minorHAnsi"/>
        </w:rPr>
        <w:t xml:space="preserve"> i </w:t>
      </w:r>
      <w:r w:rsidRPr="00AF32FD">
        <w:rPr>
          <w:rFonts w:asciiTheme="minorHAnsi" w:eastAsiaTheme="minorEastAsia" w:hAnsiTheme="minorHAnsi"/>
          <w:i/>
        </w:rPr>
        <w:t>Diversion</w:t>
      </w:r>
      <w:r w:rsidRPr="00AF32FD">
        <w:rPr>
          <w:rFonts w:asciiTheme="minorHAnsi" w:eastAsiaTheme="minorEastAsia" w:hAnsiTheme="minorHAnsi"/>
        </w:rPr>
        <w:t xml:space="preserve"> zaglavlja (</w:t>
      </w:r>
      <w:r w:rsidRPr="00AF32FD">
        <w:rPr>
          <w:rFonts w:asciiTheme="minorHAnsi" w:eastAsiaTheme="minorEastAsia" w:hAnsiTheme="minorHAnsi"/>
          <w:i/>
        </w:rPr>
        <w:t>headers</w:t>
      </w:r>
      <w:r w:rsidRPr="00AF32FD">
        <w:rPr>
          <w:rFonts w:asciiTheme="minorHAnsi" w:eastAsiaTheme="minorEastAsia" w:hAnsiTheme="minorHAnsi"/>
        </w:rPr>
        <w:t xml:space="preserve">) opisani su tablicom 14.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Formati adresa podržani za </w:t>
      </w:r>
      <w:r w:rsidRPr="00AF32FD">
        <w:rPr>
          <w:rFonts w:asciiTheme="minorHAnsi" w:eastAsiaTheme="minorEastAsia" w:hAnsiTheme="minorHAnsi"/>
          <w:i/>
        </w:rPr>
        <w:t>Route</w:t>
      </w:r>
      <w:r w:rsidRPr="00AF32FD">
        <w:rPr>
          <w:rFonts w:asciiTheme="minorHAnsi" w:eastAsiaTheme="minorEastAsia" w:hAnsiTheme="minorHAnsi"/>
        </w:rPr>
        <w:t xml:space="preserve">, </w:t>
      </w:r>
      <w:r w:rsidRPr="00AF32FD">
        <w:rPr>
          <w:rFonts w:asciiTheme="minorHAnsi" w:eastAsiaTheme="minorEastAsia" w:hAnsiTheme="minorHAnsi"/>
          <w:i/>
        </w:rPr>
        <w:t>Via</w:t>
      </w:r>
      <w:r w:rsidRPr="00AF32FD">
        <w:rPr>
          <w:rFonts w:asciiTheme="minorHAnsi" w:eastAsiaTheme="minorEastAsia" w:hAnsiTheme="minorHAnsi"/>
        </w:rPr>
        <w:t xml:space="preserve"> i </w:t>
      </w:r>
      <w:r w:rsidRPr="00AF32FD">
        <w:rPr>
          <w:rFonts w:asciiTheme="minorHAnsi" w:eastAsiaTheme="minorEastAsia" w:hAnsiTheme="minorHAnsi"/>
          <w:i/>
        </w:rPr>
        <w:t>Contact</w:t>
      </w:r>
      <w:r w:rsidRPr="00AF32FD">
        <w:rPr>
          <w:rFonts w:asciiTheme="minorHAnsi" w:eastAsiaTheme="minorEastAsia" w:hAnsiTheme="minorHAnsi"/>
        </w:rPr>
        <w:t xml:space="preserve"> zaglavlja (</w:t>
      </w:r>
      <w:r w:rsidRPr="00AF32FD">
        <w:rPr>
          <w:rFonts w:asciiTheme="minorHAnsi" w:eastAsiaTheme="minorEastAsia" w:hAnsiTheme="minorHAnsi"/>
          <w:i/>
        </w:rPr>
        <w:t>headere</w:t>
      </w:r>
      <w:r w:rsidRPr="00AF32FD">
        <w:rPr>
          <w:rFonts w:asciiTheme="minorHAnsi" w:eastAsiaTheme="minorEastAsia" w:hAnsiTheme="minorHAnsi"/>
        </w:rPr>
        <w:t xml:space="preserve">) opisani su također u tablici 14.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SIP URI format mora biti u skladu s RFC3261/19.1, a TEL URI u skladu s RFC3966</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 xml:space="preserve">pri čemu je korištenje TEL URI formata opcionalno i mora biti dogovoreno bilateralnim sporazumom. </w:t>
      </w:r>
    </w:p>
    <w:tbl>
      <w:tblPr>
        <w:tblStyle w:val="TableGrid1"/>
        <w:tblW w:w="0" w:type="auto"/>
        <w:jc w:val="center"/>
        <w:tblLook w:val="04A0" w:firstRow="1" w:lastRow="0" w:firstColumn="1" w:lastColumn="0" w:noHBand="0" w:noVBand="1"/>
      </w:tblPr>
      <w:tblGrid>
        <w:gridCol w:w="1556"/>
        <w:gridCol w:w="3088"/>
        <w:gridCol w:w="1556"/>
        <w:gridCol w:w="3088"/>
      </w:tblGrid>
      <w:tr w:rsidR="00AF32FD" w:rsidRPr="00AF32FD" w:rsidTr="005C6783">
        <w:trPr>
          <w:jc w:val="center"/>
        </w:trPr>
        <w:tc>
          <w:tcPr>
            <w:tcW w:w="4644" w:type="dxa"/>
            <w:gridSpan w:val="2"/>
          </w:tcPr>
          <w:p w:rsidR="00AF32FD" w:rsidRPr="00AF32FD" w:rsidRDefault="00AF32FD" w:rsidP="00AF32FD">
            <w:pPr>
              <w:rPr>
                <w:b/>
                <w:sz w:val="22"/>
                <w:szCs w:val="22"/>
              </w:rPr>
            </w:pPr>
            <w:r w:rsidRPr="00AF32FD">
              <w:rPr>
                <w:b/>
                <w:sz w:val="22"/>
                <w:szCs w:val="22"/>
              </w:rPr>
              <w:t xml:space="preserve">Supported formats in reception direction (NOTE 1) </w:t>
            </w:r>
          </w:p>
        </w:tc>
        <w:tc>
          <w:tcPr>
            <w:tcW w:w="4644" w:type="dxa"/>
            <w:gridSpan w:val="2"/>
          </w:tcPr>
          <w:p w:rsidR="00AF32FD" w:rsidRPr="00AF32FD" w:rsidRDefault="00AF32FD" w:rsidP="00AF32FD">
            <w:pPr>
              <w:rPr>
                <w:b/>
                <w:sz w:val="22"/>
                <w:szCs w:val="22"/>
              </w:rPr>
            </w:pPr>
            <w:r w:rsidRPr="00AF32FD">
              <w:rPr>
                <w:b/>
                <w:sz w:val="22"/>
                <w:szCs w:val="22"/>
              </w:rPr>
              <w:t>Sent formats in transmission direction (NOTE 2)</w:t>
            </w:r>
          </w:p>
        </w:tc>
      </w:tr>
      <w:tr w:rsidR="00AF32FD" w:rsidRPr="00AF32FD" w:rsidTr="005C6783">
        <w:trPr>
          <w:jc w:val="center"/>
        </w:trPr>
        <w:tc>
          <w:tcPr>
            <w:tcW w:w="1556" w:type="dxa"/>
          </w:tcPr>
          <w:p w:rsidR="00AF32FD" w:rsidRPr="00AF32FD" w:rsidRDefault="00AF32FD" w:rsidP="00AF32FD">
            <w:r w:rsidRPr="00AF32FD">
              <w:t>From</w:t>
            </w:r>
          </w:p>
          <w:p w:rsidR="00AF32FD" w:rsidRPr="00AF32FD" w:rsidRDefault="00AF32FD" w:rsidP="00AF32FD">
            <w:r w:rsidRPr="00AF32FD">
              <w:t>(for E.164 subscriber numbers)</w:t>
            </w:r>
          </w:p>
        </w:tc>
        <w:tc>
          <w:tcPr>
            <w:tcW w:w="3088" w:type="dxa"/>
          </w:tcPr>
          <w:p w:rsidR="00AF32FD" w:rsidRPr="00AF32FD" w:rsidRDefault="00AF32FD" w:rsidP="00AF32FD">
            <w:r w:rsidRPr="00AF32FD">
              <w:t xml:space="preserve">1. SIP URI like globalnumber@domainname with user=phone </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c>
          <w:tcPr>
            <w:tcW w:w="1556" w:type="dxa"/>
          </w:tcPr>
          <w:p w:rsidR="00AF32FD" w:rsidRPr="00AF32FD" w:rsidRDefault="00AF32FD" w:rsidP="00AF32FD">
            <w:r w:rsidRPr="00AF32FD">
              <w:t>From</w:t>
            </w:r>
          </w:p>
          <w:p w:rsidR="00AF32FD" w:rsidRPr="00AF32FD" w:rsidRDefault="00AF32FD" w:rsidP="00AF32FD">
            <w:r w:rsidRPr="00AF32FD">
              <w:t>(for E.164 subscriber numbers)</w:t>
            </w:r>
          </w:p>
        </w:tc>
        <w:tc>
          <w:tcPr>
            <w:tcW w:w="3088" w:type="dxa"/>
          </w:tcPr>
          <w:p w:rsidR="00AF32FD" w:rsidRPr="00AF32FD" w:rsidRDefault="00AF32FD" w:rsidP="00AF32FD">
            <w:r w:rsidRPr="00AF32FD">
              <w:t>1. SIP URI like globalnumber@domainname with user=phone 2. SIP URI like globalnumber@IP_address with user=phone</w:t>
            </w:r>
          </w:p>
          <w:p w:rsidR="00AF32FD" w:rsidRPr="00AF32FD" w:rsidRDefault="00AF32FD" w:rsidP="00AF32FD">
            <w:r w:rsidRPr="00AF32FD">
              <w:t>3. Tel URI in global number format</w:t>
            </w:r>
          </w:p>
        </w:tc>
      </w:tr>
      <w:tr w:rsidR="00AF32FD" w:rsidRPr="00AF32FD" w:rsidTr="005C6783">
        <w:trPr>
          <w:jc w:val="center"/>
        </w:trPr>
        <w:tc>
          <w:tcPr>
            <w:tcW w:w="1556" w:type="dxa"/>
          </w:tcPr>
          <w:p w:rsidR="00AF32FD" w:rsidRPr="00AF32FD" w:rsidRDefault="00AF32FD" w:rsidP="00AF32FD">
            <w:r w:rsidRPr="00AF32FD">
              <w:t>To</w:t>
            </w:r>
          </w:p>
          <w:p w:rsidR="00AF32FD" w:rsidRPr="00AF32FD" w:rsidRDefault="00AF32FD" w:rsidP="00AF32FD">
            <w:r w:rsidRPr="00AF32FD">
              <w:t>(for E.164 subscriber numbers)</w:t>
            </w:r>
          </w:p>
        </w:tc>
        <w:tc>
          <w:tcPr>
            <w:tcW w:w="3088" w:type="dxa"/>
          </w:tcPr>
          <w:p w:rsidR="00AF32FD" w:rsidRPr="00AF32FD" w:rsidRDefault="00AF32FD" w:rsidP="00AF32FD">
            <w:r w:rsidRPr="00AF32FD">
              <w:t xml:space="preserve">1. SIP URI like globalnumber@domainname with user=phone </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c>
          <w:tcPr>
            <w:tcW w:w="1556" w:type="dxa"/>
          </w:tcPr>
          <w:p w:rsidR="00AF32FD" w:rsidRPr="00AF32FD" w:rsidRDefault="00AF32FD" w:rsidP="00AF32FD">
            <w:r w:rsidRPr="00AF32FD">
              <w:t>To</w:t>
            </w:r>
          </w:p>
          <w:p w:rsidR="00AF32FD" w:rsidRPr="00AF32FD" w:rsidRDefault="00AF32FD" w:rsidP="00AF32FD">
            <w:r w:rsidRPr="00AF32FD">
              <w:t>(for E.164 subscriber numbers)</w:t>
            </w:r>
          </w:p>
        </w:tc>
        <w:tc>
          <w:tcPr>
            <w:tcW w:w="3088" w:type="dxa"/>
          </w:tcPr>
          <w:p w:rsidR="00AF32FD" w:rsidRPr="00AF32FD" w:rsidRDefault="00AF32FD" w:rsidP="00AF32FD">
            <w:r w:rsidRPr="00AF32FD">
              <w:t>1. SIP URI like globalnumber@domainname with user=phone</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r>
      <w:tr w:rsidR="00AF32FD" w:rsidRPr="00AF32FD" w:rsidTr="005C6783">
        <w:trPr>
          <w:jc w:val="center"/>
        </w:trPr>
        <w:tc>
          <w:tcPr>
            <w:tcW w:w="1556" w:type="dxa"/>
          </w:tcPr>
          <w:p w:rsidR="00AF32FD" w:rsidRPr="00AF32FD" w:rsidRDefault="00AF32FD" w:rsidP="00AF32FD">
            <w:r w:rsidRPr="00AF32FD">
              <w:lastRenderedPageBreak/>
              <w:t>P-Asserted-Identity</w:t>
            </w:r>
          </w:p>
          <w:p w:rsidR="00AF32FD" w:rsidRPr="00AF32FD" w:rsidRDefault="00AF32FD" w:rsidP="00AF32FD">
            <w:r w:rsidRPr="00AF32FD">
              <w:t>(for E.164 subscriber numbers)</w:t>
            </w:r>
          </w:p>
        </w:tc>
        <w:tc>
          <w:tcPr>
            <w:tcW w:w="3088" w:type="dxa"/>
          </w:tcPr>
          <w:p w:rsidR="00AF32FD" w:rsidRPr="00AF32FD" w:rsidRDefault="00AF32FD" w:rsidP="00AF32FD">
            <w:r w:rsidRPr="00AF32FD">
              <w:t xml:space="preserve">1. SIP URI like globalnumber@domainname with user=phone </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c>
          <w:tcPr>
            <w:tcW w:w="1556" w:type="dxa"/>
          </w:tcPr>
          <w:p w:rsidR="00AF32FD" w:rsidRPr="00AF32FD" w:rsidRDefault="00AF32FD" w:rsidP="00AF32FD">
            <w:r w:rsidRPr="00AF32FD">
              <w:t>P-Asserted-Identity</w:t>
            </w:r>
          </w:p>
          <w:p w:rsidR="00AF32FD" w:rsidRPr="00AF32FD" w:rsidRDefault="00AF32FD" w:rsidP="00AF32FD">
            <w:r w:rsidRPr="00AF32FD">
              <w:t>(for E.164 subscriber numbers)</w:t>
            </w:r>
          </w:p>
        </w:tc>
        <w:tc>
          <w:tcPr>
            <w:tcW w:w="3088" w:type="dxa"/>
          </w:tcPr>
          <w:p w:rsidR="00AF32FD" w:rsidRPr="00AF32FD" w:rsidRDefault="00AF32FD" w:rsidP="00AF32FD">
            <w:r w:rsidRPr="00AF32FD">
              <w:t xml:space="preserve">1. SIP URI like globalnumber@domainname with user=phone </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r>
      <w:tr w:rsidR="00AF32FD" w:rsidRPr="00AF32FD" w:rsidTr="005C6783">
        <w:trPr>
          <w:jc w:val="center"/>
        </w:trPr>
        <w:tc>
          <w:tcPr>
            <w:tcW w:w="1556" w:type="dxa"/>
          </w:tcPr>
          <w:p w:rsidR="00AF32FD" w:rsidRPr="00AF32FD" w:rsidRDefault="00AF32FD" w:rsidP="00AF32FD">
            <w:r w:rsidRPr="00AF32FD">
              <w:t>Request-URI</w:t>
            </w:r>
          </w:p>
          <w:p w:rsidR="00AF32FD" w:rsidRPr="00AF32FD" w:rsidRDefault="00AF32FD" w:rsidP="00AF32FD">
            <w:r w:rsidRPr="00AF32FD">
              <w:t>(for E.164 subscriber numbers)</w:t>
            </w:r>
          </w:p>
        </w:tc>
        <w:tc>
          <w:tcPr>
            <w:tcW w:w="3088" w:type="dxa"/>
          </w:tcPr>
          <w:p w:rsidR="00AF32FD" w:rsidRPr="00AF32FD" w:rsidRDefault="00AF32FD" w:rsidP="00AF32FD">
            <w:r w:rsidRPr="00AF32FD">
              <w:t xml:space="preserve">1. SIP URI like globalnumber@domainname with user=phone </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c>
          <w:tcPr>
            <w:tcW w:w="1556" w:type="dxa"/>
          </w:tcPr>
          <w:p w:rsidR="00AF32FD" w:rsidRPr="00AF32FD" w:rsidRDefault="00AF32FD" w:rsidP="00AF32FD">
            <w:r w:rsidRPr="00AF32FD">
              <w:t>Request-URI</w:t>
            </w:r>
          </w:p>
          <w:p w:rsidR="00AF32FD" w:rsidRPr="00AF32FD" w:rsidRDefault="00AF32FD" w:rsidP="00AF32FD">
            <w:r w:rsidRPr="00AF32FD">
              <w:t>(for E.164 subscriber numbers)</w:t>
            </w:r>
          </w:p>
        </w:tc>
        <w:tc>
          <w:tcPr>
            <w:tcW w:w="3088" w:type="dxa"/>
          </w:tcPr>
          <w:p w:rsidR="00AF32FD" w:rsidRPr="00AF32FD" w:rsidRDefault="00AF32FD" w:rsidP="00AF32FD">
            <w:r w:rsidRPr="00AF32FD">
              <w:t xml:space="preserve">1. SIP URI like globalnumber@domainname with user=phone </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r>
      <w:tr w:rsidR="00AF32FD" w:rsidRPr="00AF32FD" w:rsidTr="005C6783">
        <w:trPr>
          <w:jc w:val="center"/>
        </w:trPr>
        <w:tc>
          <w:tcPr>
            <w:tcW w:w="1556" w:type="dxa"/>
          </w:tcPr>
          <w:p w:rsidR="00AF32FD" w:rsidRPr="00AF32FD" w:rsidRDefault="00AF32FD" w:rsidP="00AF32FD">
            <w:r w:rsidRPr="00AF32FD">
              <w:t>Diversion</w:t>
            </w:r>
          </w:p>
          <w:p w:rsidR="00AF32FD" w:rsidRPr="00AF32FD" w:rsidRDefault="00AF32FD" w:rsidP="00AF32FD">
            <w:r w:rsidRPr="00AF32FD">
              <w:t>(for E.164 subscriber numbers)</w:t>
            </w:r>
          </w:p>
        </w:tc>
        <w:tc>
          <w:tcPr>
            <w:tcW w:w="3088" w:type="dxa"/>
          </w:tcPr>
          <w:p w:rsidR="00AF32FD" w:rsidRPr="00AF32FD" w:rsidRDefault="00AF32FD" w:rsidP="00AF32FD">
            <w:r w:rsidRPr="00AF32FD">
              <w:t xml:space="preserve">1. SIP URI like globalnumber@domainname with user=phone </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c>
          <w:tcPr>
            <w:tcW w:w="1556" w:type="dxa"/>
          </w:tcPr>
          <w:p w:rsidR="00AF32FD" w:rsidRPr="00AF32FD" w:rsidRDefault="00AF32FD" w:rsidP="00AF32FD">
            <w:r w:rsidRPr="00AF32FD">
              <w:t>Diversion</w:t>
            </w:r>
          </w:p>
          <w:p w:rsidR="00AF32FD" w:rsidRPr="00AF32FD" w:rsidRDefault="00AF32FD" w:rsidP="00AF32FD">
            <w:r w:rsidRPr="00AF32FD">
              <w:t>(for E.164 subscriber numbers)</w:t>
            </w:r>
          </w:p>
        </w:tc>
        <w:tc>
          <w:tcPr>
            <w:tcW w:w="3088" w:type="dxa"/>
          </w:tcPr>
          <w:p w:rsidR="00AF32FD" w:rsidRPr="00AF32FD" w:rsidRDefault="00AF32FD" w:rsidP="00AF32FD">
            <w:r w:rsidRPr="00AF32FD">
              <w:t xml:space="preserve">1. SIP URI like globalnumber@domainname with user=phone </w:t>
            </w:r>
          </w:p>
          <w:p w:rsidR="00AF32FD" w:rsidRPr="00AF32FD" w:rsidRDefault="00AF32FD" w:rsidP="00AF32FD">
            <w:r w:rsidRPr="00AF32FD">
              <w:t>2. SIP URI like globalnumber@IP_address with user=phone</w:t>
            </w:r>
          </w:p>
          <w:p w:rsidR="00AF32FD" w:rsidRPr="00AF32FD" w:rsidRDefault="00AF32FD" w:rsidP="00AF32FD">
            <w:r w:rsidRPr="00AF32FD">
              <w:t>3. Tel URI in global number format</w:t>
            </w:r>
          </w:p>
        </w:tc>
      </w:tr>
      <w:tr w:rsidR="00AF32FD" w:rsidRPr="00AF32FD" w:rsidTr="005C6783">
        <w:trPr>
          <w:trHeight w:val="93"/>
          <w:jc w:val="center"/>
        </w:trPr>
        <w:tc>
          <w:tcPr>
            <w:tcW w:w="0" w:type="auto"/>
          </w:tcPr>
          <w:p w:rsidR="00AF32FD" w:rsidRPr="00AF32FD" w:rsidRDefault="00AF32FD" w:rsidP="00AF32FD">
            <w:pPr>
              <w:autoSpaceDE w:val="0"/>
              <w:autoSpaceDN w:val="0"/>
              <w:adjustRightInd w:val="0"/>
            </w:pPr>
            <w:r w:rsidRPr="00AF32FD">
              <w:t xml:space="preserve">Via </w:t>
            </w:r>
          </w:p>
        </w:tc>
        <w:tc>
          <w:tcPr>
            <w:tcW w:w="0" w:type="auto"/>
          </w:tcPr>
          <w:p w:rsidR="00AF32FD" w:rsidRPr="00AF32FD" w:rsidRDefault="00AF32FD" w:rsidP="00AF32FD">
            <w:pPr>
              <w:autoSpaceDE w:val="0"/>
              <w:autoSpaceDN w:val="0"/>
              <w:adjustRightInd w:val="0"/>
            </w:pPr>
            <w:r w:rsidRPr="00AF32FD">
              <w:t>IP address/port</w:t>
            </w:r>
          </w:p>
          <w:p w:rsidR="00AF32FD" w:rsidRPr="00AF32FD" w:rsidRDefault="00AF32FD" w:rsidP="00AF32FD">
            <w:pPr>
              <w:autoSpaceDE w:val="0"/>
              <w:autoSpaceDN w:val="0"/>
              <w:adjustRightInd w:val="0"/>
            </w:pPr>
            <w:r w:rsidRPr="00AF32FD">
              <w:t xml:space="preserve">FQDN/port </w:t>
            </w:r>
          </w:p>
        </w:tc>
        <w:tc>
          <w:tcPr>
            <w:tcW w:w="0" w:type="auto"/>
          </w:tcPr>
          <w:p w:rsidR="00AF32FD" w:rsidRPr="00AF32FD" w:rsidRDefault="00AF32FD" w:rsidP="00AF32FD">
            <w:pPr>
              <w:autoSpaceDE w:val="0"/>
              <w:autoSpaceDN w:val="0"/>
              <w:adjustRightInd w:val="0"/>
            </w:pPr>
            <w:r w:rsidRPr="00AF32FD">
              <w:t xml:space="preserve">Via </w:t>
            </w:r>
          </w:p>
        </w:tc>
        <w:tc>
          <w:tcPr>
            <w:tcW w:w="0" w:type="auto"/>
          </w:tcPr>
          <w:p w:rsidR="00AF32FD" w:rsidRPr="00AF32FD" w:rsidRDefault="00AF32FD" w:rsidP="00AF32FD">
            <w:pPr>
              <w:autoSpaceDE w:val="0"/>
              <w:autoSpaceDN w:val="0"/>
              <w:adjustRightInd w:val="0"/>
            </w:pPr>
            <w:r w:rsidRPr="00AF32FD">
              <w:t xml:space="preserve">IP address / port </w:t>
            </w:r>
          </w:p>
          <w:p w:rsidR="00AF32FD" w:rsidRPr="00AF32FD" w:rsidRDefault="00AF32FD" w:rsidP="00AF32FD">
            <w:pPr>
              <w:autoSpaceDE w:val="0"/>
              <w:autoSpaceDN w:val="0"/>
              <w:adjustRightInd w:val="0"/>
            </w:pPr>
            <w:r w:rsidRPr="00AF32FD">
              <w:t>FQDN/port</w:t>
            </w:r>
          </w:p>
        </w:tc>
      </w:tr>
      <w:tr w:rsidR="00AF32FD" w:rsidRPr="00AF32FD" w:rsidTr="005C6783">
        <w:trPr>
          <w:trHeight w:val="93"/>
          <w:jc w:val="center"/>
        </w:trPr>
        <w:tc>
          <w:tcPr>
            <w:tcW w:w="0" w:type="auto"/>
          </w:tcPr>
          <w:p w:rsidR="00AF32FD" w:rsidRPr="00AF32FD" w:rsidRDefault="00AF32FD" w:rsidP="00AF32FD">
            <w:pPr>
              <w:autoSpaceDE w:val="0"/>
              <w:autoSpaceDN w:val="0"/>
              <w:adjustRightInd w:val="0"/>
            </w:pPr>
            <w:r w:rsidRPr="00AF32FD">
              <w:t xml:space="preserve">Route </w:t>
            </w:r>
          </w:p>
        </w:tc>
        <w:tc>
          <w:tcPr>
            <w:tcW w:w="0" w:type="auto"/>
          </w:tcPr>
          <w:p w:rsidR="00AF32FD" w:rsidRPr="00AF32FD" w:rsidRDefault="00AF32FD" w:rsidP="00AF32FD">
            <w:pPr>
              <w:autoSpaceDE w:val="0"/>
              <w:autoSpaceDN w:val="0"/>
              <w:adjustRightInd w:val="0"/>
            </w:pPr>
            <w:r w:rsidRPr="00AF32FD">
              <w:t xml:space="preserve">SIP URI (NOTE 3) </w:t>
            </w:r>
          </w:p>
        </w:tc>
        <w:tc>
          <w:tcPr>
            <w:tcW w:w="0" w:type="auto"/>
          </w:tcPr>
          <w:p w:rsidR="00AF32FD" w:rsidRPr="00AF32FD" w:rsidRDefault="00AF32FD" w:rsidP="00AF32FD">
            <w:pPr>
              <w:autoSpaceDE w:val="0"/>
              <w:autoSpaceDN w:val="0"/>
              <w:adjustRightInd w:val="0"/>
            </w:pPr>
            <w:r w:rsidRPr="00AF32FD">
              <w:t xml:space="preserve">Route </w:t>
            </w:r>
          </w:p>
        </w:tc>
        <w:tc>
          <w:tcPr>
            <w:tcW w:w="0" w:type="auto"/>
          </w:tcPr>
          <w:p w:rsidR="00AF32FD" w:rsidRPr="00AF32FD" w:rsidRDefault="00AF32FD" w:rsidP="00AF32FD">
            <w:pPr>
              <w:autoSpaceDE w:val="0"/>
              <w:autoSpaceDN w:val="0"/>
              <w:adjustRightInd w:val="0"/>
            </w:pPr>
            <w:r w:rsidRPr="00AF32FD">
              <w:t xml:space="preserve">SIP URI (NOTE 3) </w:t>
            </w:r>
          </w:p>
        </w:tc>
      </w:tr>
      <w:tr w:rsidR="00AF32FD" w:rsidRPr="00AF32FD" w:rsidTr="005C6783">
        <w:trPr>
          <w:trHeight w:val="93"/>
          <w:jc w:val="center"/>
        </w:trPr>
        <w:tc>
          <w:tcPr>
            <w:tcW w:w="0" w:type="auto"/>
          </w:tcPr>
          <w:p w:rsidR="00AF32FD" w:rsidRPr="00AF32FD" w:rsidRDefault="00AF32FD" w:rsidP="00AF32FD">
            <w:pPr>
              <w:autoSpaceDE w:val="0"/>
              <w:autoSpaceDN w:val="0"/>
              <w:adjustRightInd w:val="0"/>
            </w:pPr>
            <w:r w:rsidRPr="00AF32FD">
              <w:t xml:space="preserve">Contact </w:t>
            </w:r>
          </w:p>
        </w:tc>
        <w:tc>
          <w:tcPr>
            <w:tcW w:w="0" w:type="auto"/>
          </w:tcPr>
          <w:p w:rsidR="00AF32FD" w:rsidRPr="00AF32FD" w:rsidRDefault="00AF32FD" w:rsidP="00AF32FD">
            <w:pPr>
              <w:autoSpaceDE w:val="0"/>
              <w:autoSpaceDN w:val="0"/>
              <w:adjustRightInd w:val="0"/>
            </w:pPr>
            <w:r w:rsidRPr="00AF32FD">
              <w:t xml:space="preserve">SIP URI (NOTE 3) </w:t>
            </w:r>
          </w:p>
        </w:tc>
        <w:tc>
          <w:tcPr>
            <w:tcW w:w="0" w:type="auto"/>
          </w:tcPr>
          <w:p w:rsidR="00AF32FD" w:rsidRPr="00AF32FD" w:rsidRDefault="00AF32FD" w:rsidP="00AF32FD">
            <w:pPr>
              <w:autoSpaceDE w:val="0"/>
              <w:autoSpaceDN w:val="0"/>
              <w:adjustRightInd w:val="0"/>
            </w:pPr>
            <w:r w:rsidRPr="00AF32FD">
              <w:t xml:space="preserve">Contact </w:t>
            </w:r>
          </w:p>
        </w:tc>
        <w:tc>
          <w:tcPr>
            <w:tcW w:w="0" w:type="auto"/>
          </w:tcPr>
          <w:p w:rsidR="00AF32FD" w:rsidRPr="00AF32FD" w:rsidRDefault="00AF32FD" w:rsidP="00AF32FD">
            <w:pPr>
              <w:autoSpaceDE w:val="0"/>
              <w:autoSpaceDN w:val="0"/>
              <w:adjustRightInd w:val="0"/>
            </w:pPr>
            <w:r w:rsidRPr="00AF32FD">
              <w:t xml:space="preserve">SIP URI (NOTE 3) </w:t>
            </w:r>
          </w:p>
        </w:tc>
      </w:tr>
      <w:tr w:rsidR="00AF32FD" w:rsidRPr="00AF32FD" w:rsidTr="005C6783">
        <w:trPr>
          <w:jc w:val="center"/>
        </w:trPr>
        <w:tc>
          <w:tcPr>
            <w:tcW w:w="9288" w:type="dxa"/>
            <w:gridSpan w:val="4"/>
          </w:tcPr>
          <w:p w:rsidR="00AF32FD" w:rsidRPr="00AF32FD" w:rsidRDefault="00AF32FD" w:rsidP="00AF32FD">
            <w:pPr>
              <w:jc w:val="both"/>
            </w:pPr>
            <w:r w:rsidRPr="00AF32FD">
              <w:t>NOTE 1 – In the receiving direction, when several formats are listed (e.g. 1. 2. 3…), this means that all formats must be supported.</w:t>
            </w:r>
          </w:p>
          <w:p w:rsidR="00AF32FD" w:rsidRPr="00AF32FD" w:rsidRDefault="00AF32FD" w:rsidP="00AF32FD">
            <w:pPr>
              <w:jc w:val="both"/>
            </w:pPr>
            <w:r w:rsidRPr="00AF32FD">
              <w:t>NOTE 2 – In the sending direction, when several formats are listed, this means that at least one format of the list must be supported.</w:t>
            </w:r>
          </w:p>
          <w:p w:rsidR="00AF32FD" w:rsidRPr="00AF32FD" w:rsidRDefault="00AF32FD" w:rsidP="00AF32FD">
            <w:pPr>
              <w:jc w:val="both"/>
            </w:pPr>
            <w:r w:rsidRPr="00AF32FD">
              <w:t>NOTE 3 – The use of a FQDN instead of an IP address must be agreed between both connecting parties beforehand.</w:t>
            </w:r>
          </w:p>
        </w:tc>
      </w:tr>
    </w:tbl>
    <w:p w:rsidR="00AF32FD" w:rsidRPr="00AF32FD" w:rsidRDefault="00AF32FD" w:rsidP="00AF32FD">
      <w:pPr>
        <w:spacing w:before="120" w:after="200" w:line="276" w:lineRule="auto"/>
        <w:jc w:val="both"/>
        <w:rPr>
          <w:rFonts w:asciiTheme="minorHAnsi" w:eastAsiaTheme="minorEastAsia" w:hAnsiTheme="minorHAnsi"/>
          <w:b/>
        </w:rPr>
      </w:pPr>
      <w:r w:rsidRPr="00AF32FD">
        <w:rPr>
          <w:rFonts w:asciiTheme="minorHAnsi" w:eastAsiaTheme="minorEastAsia" w:hAnsiTheme="minorHAnsi"/>
          <w:b/>
        </w:rPr>
        <w:t>Tablica 14: Podržani formati identifikacije</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Dodatno, u obzir treba uzeti sljedeće detalje:</w:t>
      </w:r>
    </w:p>
    <w:p w:rsidR="00AF32FD" w:rsidRPr="00AF32FD" w:rsidRDefault="00AF32FD" w:rsidP="00BF39B5">
      <w:pPr>
        <w:numPr>
          <w:ilvl w:val="0"/>
          <w:numId w:val="8"/>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U "</w:t>
      </w:r>
      <w:r w:rsidRPr="00AF32FD">
        <w:rPr>
          <w:rFonts w:asciiTheme="minorHAnsi" w:eastAsiaTheme="minorEastAsia" w:hAnsiTheme="minorHAnsi"/>
          <w:i/>
        </w:rPr>
        <w:t>globalnumber</w:t>
      </w:r>
      <w:r w:rsidRPr="00AF32FD">
        <w:rPr>
          <w:rFonts w:asciiTheme="minorHAnsi" w:eastAsiaTheme="minorEastAsia" w:hAnsiTheme="minorHAnsi"/>
        </w:rPr>
        <w:t>" formatu broja obavezno je korištenje znaka "+" ispred E.164 formata broja u skladu s RFC3966. Prethodno ne vrijedi za CPS/WLR pozive, kao ni za nacionalne lokalno ustrojene žurne brojeve (EN).</w:t>
      </w:r>
    </w:p>
    <w:p w:rsidR="00AF32FD" w:rsidRPr="00AF32FD" w:rsidRDefault="00AF32FD" w:rsidP="00BF39B5">
      <w:pPr>
        <w:numPr>
          <w:ilvl w:val="0"/>
          <w:numId w:val="8"/>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 xml:space="preserve">Parametar </w:t>
      </w:r>
      <w:r w:rsidRPr="00AF32FD">
        <w:rPr>
          <w:rFonts w:asciiTheme="minorHAnsi" w:eastAsiaTheme="minorEastAsia" w:hAnsiTheme="minorHAnsi"/>
          <w:i/>
        </w:rPr>
        <w:t>Request-URI</w:t>
      </w:r>
      <w:r w:rsidRPr="00AF32FD">
        <w:rPr>
          <w:rFonts w:asciiTheme="minorHAnsi" w:eastAsiaTheme="minorEastAsia" w:hAnsiTheme="minorHAnsi"/>
        </w:rPr>
        <w:t xml:space="preserve"> i </w:t>
      </w:r>
      <w:r w:rsidRPr="00AF32FD">
        <w:rPr>
          <w:rFonts w:asciiTheme="minorHAnsi" w:eastAsiaTheme="minorEastAsia" w:hAnsiTheme="minorHAnsi"/>
          <w:i/>
        </w:rPr>
        <w:t xml:space="preserve">To </w:t>
      </w:r>
      <w:r w:rsidRPr="00AF32FD">
        <w:rPr>
          <w:rFonts w:asciiTheme="minorHAnsi" w:eastAsiaTheme="minorEastAsia" w:hAnsiTheme="minorHAnsi"/>
        </w:rPr>
        <w:t>zaglavlje (</w:t>
      </w:r>
      <w:r w:rsidRPr="00AF32FD">
        <w:rPr>
          <w:rFonts w:asciiTheme="minorHAnsi" w:eastAsiaTheme="minorEastAsia" w:hAnsiTheme="minorHAnsi"/>
          <w:i/>
        </w:rPr>
        <w:t>header</w:t>
      </w:r>
      <w:r w:rsidRPr="00AF32FD">
        <w:rPr>
          <w:rFonts w:asciiTheme="minorHAnsi" w:eastAsiaTheme="minorEastAsia" w:hAnsiTheme="minorHAnsi"/>
        </w:rPr>
        <w:t xml:space="preserve">) sadrže informaciju o pozvanom broju. </w:t>
      </w:r>
      <w:r w:rsidRPr="00AF32FD">
        <w:rPr>
          <w:rFonts w:asciiTheme="minorHAnsi" w:eastAsiaTheme="minorEastAsia" w:hAnsiTheme="minorHAnsi"/>
          <w:i/>
        </w:rPr>
        <w:t>From</w:t>
      </w:r>
      <w:r w:rsidRPr="00AF32FD">
        <w:rPr>
          <w:rFonts w:asciiTheme="minorHAnsi" w:eastAsiaTheme="minorEastAsia" w:hAnsiTheme="minorHAnsi"/>
        </w:rPr>
        <w:t xml:space="preserve"> i </w:t>
      </w:r>
      <w:r w:rsidRPr="00AF32FD">
        <w:rPr>
          <w:rFonts w:asciiTheme="minorHAnsi" w:eastAsiaTheme="minorEastAsia" w:hAnsiTheme="minorHAnsi"/>
          <w:i/>
        </w:rPr>
        <w:t>P-Asserted-Identity</w:t>
      </w:r>
      <w:r w:rsidRPr="00AF32FD">
        <w:rPr>
          <w:rFonts w:asciiTheme="minorHAnsi" w:eastAsiaTheme="minorEastAsia" w:hAnsiTheme="minorHAnsi"/>
        </w:rPr>
        <w:t xml:space="preserve"> zaglavlja (</w:t>
      </w:r>
      <w:r w:rsidRPr="00AF32FD">
        <w:rPr>
          <w:rFonts w:asciiTheme="minorHAnsi" w:eastAsiaTheme="minorEastAsia" w:hAnsiTheme="minorHAnsi"/>
          <w:i/>
        </w:rPr>
        <w:t>headers</w:t>
      </w:r>
      <w:r w:rsidRPr="00AF32FD">
        <w:rPr>
          <w:rFonts w:asciiTheme="minorHAnsi" w:eastAsiaTheme="minorEastAsia" w:hAnsiTheme="minorHAnsi"/>
        </w:rPr>
        <w:t xml:space="preserve">) sadrže informaciju o pozivajućem broju. </w:t>
      </w:r>
      <w:r w:rsidRPr="00AF32FD">
        <w:rPr>
          <w:rFonts w:asciiTheme="minorHAnsi" w:eastAsiaTheme="minorEastAsia" w:hAnsiTheme="minorHAnsi"/>
          <w:i/>
        </w:rPr>
        <w:t>Diversion</w:t>
      </w:r>
      <w:r w:rsidRPr="00AF32FD">
        <w:rPr>
          <w:rFonts w:asciiTheme="minorHAnsi" w:eastAsiaTheme="minorEastAsia" w:hAnsiTheme="minorHAnsi"/>
        </w:rPr>
        <w:t xml:space="preserve"> zaglavlje (</w:t>
      </w:r>
      <w:r w:rsidRPr="00AF32FD">
        <w:rPr>
          <w:rFonts w:asciiTheme="minorHAnsi" w:eastAsiaTheme="minorEastAsia" w:hAnsiTheme="minorHAnsi"/>
          <w:i/>
        </w:rPr>
        <w:t>header</w:t>
      </w:r>
      <w:r w:rsidRPr="00AF32FD">
        <w:rPr>
          <w:rFonts w:asciiTheme="minorHAnsi" w:eastAsiaTheme="minorEastAsia" w:hAnsiTheme="minorHAnsi"/>
        </w:rPr>
        <w:t xml:space="preserve">) sadrži informaciju o broju s kojeg je poziv preusmjeren. Spomenuta su zaglavlja uvijek u formatu E.164, osim parametra </w:t>
      </w:r>
      <w:r w:rsidRPr="00AF32FD">
        <w:rPr>
          <w:rFonts w:asciiTheme="minorHAnsi" w:eastAsiaTheme="minorEastAsia" w:hAnsiTheme="minorHAnsi"/>
          <w:i/>
        </w:rPr>
        <w:t>Request-URI</w:t>
      </w:r>
      <w:r w:rsidRPr="00AF32FD">
        <w:rPr>
          <w:rFonts w:asciiTheme="minorHAnsi" w:eastAsiaTheme="minorEastAsia" w:hAnsiTheme="minorHAnsi"/>
        </w:rPr>
        <w:t xml:space="preserve"> i </w:t>
      </w:r>
      <w:r w:rsidRPr="00AF32FD">
        <w:rPr>
          <w:rFonts w:asciiTheme="minorHAnsi" w:eastAsiaTheme="minorEastAsia" w:hAnsiTheme="minorHAnsi"/>
          <w:i/>
        </w:rPr>
        <w:t>To</w:t>
      </w:r>
      <w:r w:rsidRPr="00AF32FD">
        <w:rPr>
          <w:rFonts w:asciiTheme="minorHAnsi" w:eastAsiaTheme="minorEastAsia" w:hAnsiTheme="minorHAnsi"/>
        </w:rPr>
        <w:t xml:space="preserve"> </w:t>
      </w:r>
      <w:r w:rsidRPr="00AF32FD">
        <w:rPr>
          <w:rFonts w:asciiTheme="minorHAnsi" w:eastAsiaTheme="minorEastAsia" w:hAnsiTheme="minorHAnsi"/>
        </w:rPr>
        <w:lastRenderedPageBreak/>
        <w:t>zaglavlja (</w:t>
      </w:r>
      <w:r w:rsidRPr="00AF32FD">
        <w:rPr>
          <w:rFonts w:asciiTheme="minorHAnsi" w:eastAsiaTheme="minorEastAsia" w:hAnsiTheme="minorHAnsi"/>
          <w:i/>
        </w:rPr>
        <w:t>header</w:t>
      </w:r>
      <w:r w:rsidRPr="00AF32FD">
        <w:rPr>
          <w:rFonts w:asciiTheme="minorHAnsi" w:eastAsiaTheme="minorEastAsia" w:hAnsiTheme="minorHAnsi"/>
        </w:rPr>
        <w:t>) za slučaj CPS/WLR poziva, te poziva prema nacionalnim lokalno ustrojenim žurnim brojevima (EN).</w:t>
      </w:r>
    </w:p>
    <w:p w:rsidR="00AF32FD" w:rsidRPr="00AF32FD" w:rsidRDefault="00AF32FD" w:rsidP="00BF39B5">
      <w:pPr>
        <w:numPr>
          <w:ilvl w:val="0"/>
          <w:numId w:val="8"/>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Koristit će se isključivo "</w:t>
      </w:r>
      <w:r w:rsidRPr="00AF32FD">
        <w:rPr>
          <w:rFonts w:asciiTheme="minorHAnsi" w:eastAsiaTheme="minorEastAsia" w:hAnsiTheme="minorHAnsi"/>
          <w:i/>
        </w:rPr>
        <w:t>en bloc</w:t>
      </w:r>
      <w:r w:rsidRPr="00AF32FD">
        <w:rPr>
          <w:rFonts w:asciiTheme="minorHAnsi" w:eastAsiaTheme="minorEastAsia" w:hAnsiTheme="minorHAnsi"/>
        </w:rPr>
        <w:t>" signalizacija, dakle cijeli pozvani broj očekuje se unutar jednog INVITE zahtjeva (</w:t>
      </w:r>
      <w:r w:rsidRPr="00AF32FD">
        <w:rPr>
          <w:rFonts w:asciiTheme="minorHAnsi" w:eastAsiaTheme="minorEastAsia" w:hAnsiTheme="minorHAnsi"/>
          <w:i/>
        </w:rPr>
        <w:t>request</w:t>
      </w:r>
      <w:r w:rsidRPr="00AF32FD">
        <w:rPr>
          <w:rFonts w:asciiTheme="minorHAnsi" w:eastAsiaTheme="minorEastAsia" w:hAnsiTheme="minorHAnsi"/>
        </w:rPr>
        <w:t>).</w:t>
      </w:r>
    </w:p>
    <w:p w:rsidR="00AF32FD" w:rsidRPr="00AF32FD" w:rsidRDefault="00AF32FD" w:rsidP="00AF32FD">
      <w:pPr>
        <w:spacing w:after="120"/>
        <w:jc w:val="both"/>
        <w:rPr>
          <w:rFonts w:ascii="Calibri" w:eastAsia="Calibri" w:hAnsi="Calibri" w:cs="Calibri"/>
          <w:b/>
          <w:bCs/>
        </w:rPr>
      </w:pPr>
      <w:r w:rsidRPr="00AF32FD">
        <w:rPr>
          <w:rFonts w:ascii="Calibri" w:eastAsia="Calibri" w:hAnsi="Calibri" w:cs="Calibri"/>
          <w:b/>
          <w:bCs/>
        </w:rPr>
        <w:t>Formati brojeva za HT CPS/WLR uslugu</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Sljedeći formati pozivanog broja (B-broja) bit će podržani na sučelju </w:t>
      </w:r>
      <w:r w:rsidRPr="00AF32FD">
        <w:rPr>
          <w:rFonts w:asciiTheme="minorHAnsi" w:eastAsiaTheme="minorEastAsia" w:hAnsiTheme="minorHAnsi"/>
          <w:b/>
          <w:bCs/>
        </w:rPr>
        <w:t>HT -&gt; FNO za CPS/WLR</w:t>
      </w:r>
      <w:r w:rsidRPr="00AF32FD">
        <w:rPr>
          <w:rFonts w:asciiTheme="minorHAnsi" w:eastAsiaTheme="minorEastAsia" w:hAnsiTheme="minorHAnsi"/>
        </w:rPr>
        <w:t xml:space="preserve"> uslugu,</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 xml:space="preserve">gdje je "XY" oznaka mreže operatora (NetID): </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Međunarodni B-broj (CC+AC+SNB)</w:t>
      </w:r>
    </w:p>
    <w:p w:rsidR="00AF32FD" w:rsidRPr="00AF32FD" w:rsidRDefault="00AF32FD" w:rsidP="00AF32FD">
      <w:pPr>
        <w:spacing w:after="200" w:line="276" w:lineRule="auto"/>
        <w:ind w:firstLine="708"/>
        <w:jc w:val="both"/>
        <w:rPr>
          <w:rFonts w:asciiTheme="minorHAnsi" w:eastAsiaTheme="minorEastAsia" w:hAnsiTheme="minorHAnsi"/>
        </w:rPr>
      </w:pPr>
      <w:r w:rsidRPr="00AF32FD">
        <w:rPr>
          <w:rFonts w:ascii="Calibri" w:eastAsia="Calibri" w:hAnsi="Calibri" w:cs="Calibri"/>
        </w:rPr>
        <w:t xml:space="preserve">U R-URI B-broj u formatu </w:t>
      </w:r>
      <w:r w:rsidRPr="00AF32FD">
        <w:rPr>
          <w:rFonts w:asciiTheme="minorHAnsi" w:eastAsiaTheme="minorEastAsia" w:hAnsiTheme="minorHAnsi"/>
        </w:rPr>
        <w:t>10XY [CC] [AC] [SNB]</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Nacionalni B-broj u rasponu 1-9 (AC+SNB) </w:t>
      </w:r>
    </w:p>
    <w:p w:rsidR="00AF32FD" w:rsidRPr="00AF32FD" w:rsidRDefault="00AF32FD" w:rsidP="00AF32FD">
      <w:pPr>
        <w:spacing w:after="200" w:line="276" w:lineRule="auto"/>
        <w:ind w:firstLine="708"/>
        <w:jc w:val="both"/>
        <w:rPr>
          <w:rFonts w:asciiTheme="minorHAnsi" w:eastAsiaTheme="minorEastAsia" w:hAnsiTheme="minorHAnsi"/>
        </w:rPr>
      </w:pPr>
      <w:r w:rsidRPr="00AF32FD">
        <w:rPr>
          <w:rFonts w:ascii="Calibri" w:eastAsia="Calibri" w:hAnsi="Calibri" w:cs="Calibri"/>
        </w:rPr>
        <w:t xml:space="preserve">U R-URI B-broj u formatu </w:t>
      </w:r>
      <w:r w:rsidRPr="00AF32FD">
        <w:rPr>
          <w:rFonts w:asciiTheme="minorHAnsi" w:eastAsiaTheme="minorEastAsia" w:hAnsiTheme="minorHAnsi"/>
        </w:rPr>
        <w:t>10XY [385] [AC] [SNB]</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Županijsko ustrojeni kratki kod (AC+SC) npr. služba 18095</w:t>
      </w:r>
    </w:p>
    <w:p w:rsidR="00AF32FD" w:rsidRPr="00AF32FD" w:rsidRDefault="00AF32FD" w:rsidP="00AF32FD">
      <w:pPr>
        <w:spacing w:after="200" w:line="276" w:lineRule="auto"/>
        <w:ind w:firstLine="708"/>
        <w:jc w:val="both"/>
        <w:rPr>
          <w:rFonts w:asciiTheme="minorHAnsi" w:eastAsiaTheme="minorEastAsia" w:hAnsiTheme="minorHAnsi"/>
        </w:rPr>
      </w:pPr>
      <w:r w:rsidRPr="00AF32FD">
        <w:rPr>
          <w:rFonts w:ascii="Calibri" w:eastAsia="Calibri" w:hAnsi="Calibri" w:cs="Calibri"/>
        </w:rPr>
        <w:t xml:space="preserve">U R-URI B-broj u formatu </w:t>
      </w:r>
      <w:r w:rsidRPr="00AF32FD">
        <w:rPr>
          <w:rFonts w:asciiTheme="minorHAnsi" w:eastAsiaTheme="minorEastAsia" w:hAnsiTheme="minorHAnsi"/>
        </w:rPr>
        <w:t>10XY [385] [AC] [SC]</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Nacionalno ustrojeni kratki kod (SC) npr. služba 11888</w:t>
      </w:r>
    </w:p>
    <w:p w:rsidR="00AF32FD" w:rsidRPr="00AF32FD" w:rsidRDefault="00AF32FD" w:rsidP="00AF32FD">
      <w:pPr>
        <w:spacing w:after="200" w:line="276" w:lineRule="auto"/>
        <w:ind w:firstLine="708"/>
        <w:jc w:val="both"/>
        <w:rPr>
          <w:rFonts w:asciiTheme="minorHAnsi" w:eastAsiaTheme="minorEastAsia" w:hAnsiTheme="minorHAnsi"/>
        </w:rPr>
      </w:pPr>
      <w:r w:rsidRPr="00AF32FD">
        <w:rPr>
          <w:rFonts w:ascii="Calibri" w:eastAsia="Calibri" w:hAnsi="Calibri" w:cs="Calibri"/>
        </w:rPr>
        <w:t xml:space="preserve">U R-URI B-broj u formatu </w:t>
      </w:r>
      <w:r w:rsidRPr="00AF32FD">
        <w:rPr>
          <w:rFonts w:asciiTheme="minorHAnsi" w:eastAsiaTheme="minorEastAsia" w:hAnsiTheme="minorHAnsi"/>
        </w:rPr>
        <w:t>10XY [385] „C“ [SC] (varijanta s overdecadic C znamenkom)</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Županijsko ustrojeni žurni broj (AC+EN) npr. služba 112 ili 194</w:t>
      </w:r>
    </w:p>
    <w:p w:rsidR="00AF32FD" w:rsidRPr="00AF32FD" w:rsidRDefault="00AF32FD" w:rsidP="00AF32FD">
      <w:pPr>
        <w:spacing w:after="200" w:line="276" w:lineRule="auto"/>
        <w:ind w:firstLine="708"/>
        <w:jc w:val="both"/>
        <w:rPr>
          <w:rFonts w:asciiTheme="minorHAnsi" w:eastAsiaTheme="minorEastAsia" w:hAnsiTheme="minorHAnsi"/>
        </w:rPr>
      </w:pPr>
      <w:r w:rsidRPr="00AF32FD">
        <w:rPr>
          <w:rFonts w:ascii="Calibri" w:eastAsia="Calibri" w:hAnsi="Calibri" w:cs="Calibri"/>
        </w:rPr>
        <w:t xml:space="preserve">U R-URI B-broj u formatu </w:t>
      </w:r>
      <w:r w:rsidRPr="00AF32FD">
        <w:rPr>
          <w:rFonts w:asciiTheme="minorHAnsi" w:eastAsiaTheme="minorEastAsia" w:hAnsiTheme="minorHAnsi"/>
        </w:rPr>
        <w:t>10XY [385] „C“ [EN] (varijanta s overdecadic C znamenkom)</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Nacionalno ustrojeni žurni broj (EN) npr. služba 195 ili 1987</w:t>
      </w:r>
    </w:p>
    <w:p w:rsidR="00AF32FD" w:rsidRPr="00AF32FD" w:rsidRDefault="00AF32FD" w:rsidP="00AF32FD">
      <w:pPr>
        <w:spacing w:after="200" w:line="276" w:lineRule="auto"/>
        <w:ind w:firstLine="708"/>
        <w:jc w:val="both"/>
        <w:rPr>
          <w:rFonts w:asciiTheme="minorHAnsi" w:eastAsiaTheme="minorEastAsia" w:hAnsiTheme="minorHAnsi"/>
        </w:rPr>
      </w:pPr>
      <w:r w:rsidRPr="00AF32FD">
        <w:rPr>
          <w:rFonts w:ascii="Calibri" w:eastAsia="Calibri" w:hAnsi="Calibri" w:cs="Calibri"/>
        </w:rPr>
        <w:t xml:space="preserve">U R-URI B-broj u formatu </w:t>
      </w:r>
      <w:r w:rsidRPr="00AF32FD">
        <w:rPr>
          <w:rFonts w:asciiTheme="minorHAnsi" w:eastAsiaTheme="minorEastAsia" w:hAnsiTheme="minorHAnsi"/>
        </w:rPr>
        <w:t>10XY [385] „C“ [EN] (varijanta s overdecadic C znamenkom)</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b/>
        </w:rPr>
        <w:t>Napomena</w:t>
      </w:r>
      <w:r w:rsidRPr="00AF32FD">
        <w:rPr>
          <w:rFonts w:asciiTheme="minorHAnsi" w:eastAsiaTheme="minorEastAsia" w:hAnsiTheme="minorHAnsi"/>
        </w:rPr>
        <w:t>: Obzirom da se radi o lokalnom formatu, R-URI će uvijek sadržavati i phone-context=+385.</w:t>
      </w:r>
    </w:p>
    <w:tbl>
      <w:tblPr>
        <w:tblW w:w="7040" w:type="dxa"/>
        <w:tblInd w:w="96" w:type="dxa"/>
        <w:tblLook w:val="04A0" w:firstRow="1" w:lastRow="0" w:firstColumn="1" w:lastColumn="0" w:noHBand="0" w:noVBand="1"/>
      </w:tblPr>
      <w:tblGrid>
        <w:gridCol w:w="7040"/>
      </w:tblGrid>
      <w:tr w:rsidR="00AF32FD" w:rsidRPr="00AF32FD" w:rsidTr="005C6783">
        <w:trPr>
          <w:trHeight w:val="300"/>
        </w:trPr>
        <w:tc>
          <w:tcPr>
            <w:tcW w:w="7040" w:type="dxa"/>
            <w:tcBorders>
              <w:top w:val="single" w:sz="8" w:space="0" w:color="auto"/>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1. Na sučelju I-SBC</w:t>
            </w:r>
            <w:r w:rsidRPr="00AF32FD">
              <w:rPr>
                <w:rFonts w:ascii="Wingdings" w:hAnsi="Wingdings"/>
                <w:sz w:val="22"/>
                <w:szCs w:val="22"/>
              </w:rPr>
              <w:t></w:t>
            </w:r>
            <w:r w:rsidRPr="00AF32FD">
              <w:rPr>
                <w:rFonts w:ascii="Calibri" w:hAnsi="Calibri"/>
                <w:sz w:val="22"/>
                <w:szCs w:val="22"/>
              </w:rPr>
              <w:t>FNO ima format:</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Symbol" w:hAnsi="Symbol"/>
                <w:sz w:val="22"/>
                <w:szCs w:val="22"/>
              </w:rPr>
            </w:pPr>
            <w:r w:rsidRPr="00AF32FD">
              <w:rPr>
                <w:rFonts w:ascii="Symbol" w:hAnsi="Symbol"/>
                <w:sz w:val="22"/>
                <w:szCs w:val="22"/>
              </w:rPr>
              <w:t></w:t>
            </w:r>
            <w:r w:rsidRPr="00AF32FD">
              <w:rPr>
                <w:sz w:val="14"/>
                <w:szCs w:val="14"/>
              </w:rPr>
              <w:t xml:space="preserve">         </w:t>
            </w:r>
            <w:r w:rsidRPr="00AF32FD">
              <w:rPr>
                <w:rFonts w:ascii="Arial" w:hAnsi="Arial" w:cs="Arial"/>
                <w:sz w:val="20"/>
                <w:szCs w:val="20"/>
              </w:rPr>
              <w:t xml:space="preserve">Internacionalni  B-broj </w:t>
            </w:r>
            <w:r w:rsidRPr="00AF32FD">
              <w:rPr>
                <w:rFonts w:ascii="Calibri" w:hAnsi="Calibri"/>
                <w:sz w:val="22"/>
                <w:szCs w:val="22"/>
              </w:rPr>
              <w:t>(CC+AC+SNB)</w:t>
            </w:r>
          </w:p>
        </w:tc>
      </w:tr>
      <w:tr w:rsidR="00AF32FD" w:rsidRPr="00AF32FD" w:rsidTr="005C6783">
        <w:trPr>
          <w:trHeight w:val="42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32"/>
                <w:szCs w:val="32"/>
              </w:rPr>
            </w:pPr>
            <w:r w:rsidRPr="00AF32FD">
              <w:rPr>
                <w:rFonts w:ascii="Calibri" w:hAnsi="Calibri"/>
                <w:sz w:val="32"/>
                <w:szCs w:val="32"/>
              </w:rPr>
              <w:t xml:space="preserve">10XY [CC] [AC] [SNB]  </w:t>
            </w:r>
          </w:p>
        </w:tc>
      </w:tr>
      <w:tr w:rsidR="00AF32FD" w:rsidRPr="00AF32FD" w:rsidTr="005C6783">
        <w:trPr>
          <w:trHeight w:val="315"/>
        </w:trPr>
        <w:tc>
          <w:tcPr>
            <w:tcW w:w="7040" w:type="dxa"/>
            <w:tcBorders>
              <w:top w:val="nil"/>
              <w:left w:val="single" w:sz="8" w:space="0" w:color="auto"/>
              <w:bottom w:val="single" w:sz="8" w:space="0" w:color="auto"/>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R-URI ĆE UVIJEK SADRŽAVATI I „phone-context=+385“</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2. Na sučelju I-SBC</w:t>
            </w:r>
            <w:r w:rsidRPr="00AF32FD">
              <w:rPr>
                <w:rFonts w:ascii="Wingdings" w:hAnsi="Wingdings"/>
                <w:sz w:val="22"/>
                <w:szCs w:val="22"/>
              </w:rPr>
              <w:t></w:t>
            </w:r>
            <w:r w:rsidRPr="00AF32FD">
              <w:rPr>
                <w:rFonts w:ascii="Calibri" w:hAnsi="Calibri"/>
                <w:sz w:val="22"/>
                <w:szCs w:val="22"/>
              </w:rPr>
              <w:t>FNO ima format:</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Symbol" w:hAnsi="Symbol"/>
                <w:sz w:val="22"/>
                <w:szCs w:val="22"/>
              </w:rPr>
            </w:pPr>
            <w:r w:rsidRPr="00AF32FD">
              <w:rPr>
                <w:rFonts w:ascii="Symbol" w:hAnsi="Symbol"/>
                <w:sz w:val="22"/>
                <w:szCs w:val="22"/>
              </w:rPr>
              <w:t></w:t>
            </w:r>
            <w:r w:rsidRPr="00AF32FD">
              <w:rPr>
                <w:sz w:val="14"/>
                <w:szCs w:val="14"/>
              </w:rPr>
              <w:t xml:space="preserve">         </w:t>
            </w:r>
            <w:r w:rsidRPr="00AF32FD">
              <w:rPr>
                <w:rFonts w:ascii="Arial" w:hAnsi="Arial" w:cs="Arial"/>
                <w:sz w:val="20"/>
                <w:szCs w:val="20"/>
              </w:rPr>
              <w:t xml:space="preserve">Nacionalni  B-broj u raponu </w:t>
            </w:r>
            <w:r w:rsidRPr="00AF32FD">
              <w:rPr>
                <w:rFonts w:ascii="Calibri" w:hAnsi="Calibri"/>
                <w:sz w:val="22"/>
                <w:szCs w:val="22"/>
              </w:rPr>
              <w:t>1-9 (AC+SNB)</w:t>
            </w:r>
          </w:p>
        </w:tc>
      </w:tr>
      <w:tr w:rsidR="00AF32FD" w:rsidRPr="00AF32FD" w:rsidTr="005C6783">
        <w:trPr>
          <w:trHeight w:val="42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32"/>
                <w:szCs w:val="32"/>
              </w:rPr>
            </w:pPr>
            <w:r w:rsidRPr="00AF32FD">
              <w:rPr>
                <w:rFonts w:ascii="Calibri" w:hAnsi="Calibri"/>
                <w:sz w:val="32"/>
                <w:szCs w:val="32"/>
              </w:rPr>
              <w:t xml:space="preserve">10XY [385] [AC] [SNB]  </w:t>
            </w:r>
          </w:p>
        </w:tc>
      </w:tr>
      <w:tr w:rsidR="00AF32FD" w:rsidRPr="00AF32FD" w:rsidTr="005C6783">
        <w:trPr>
          <w:trHeight w:val="315"/>
        </w:trPr>
        <w:tc>
          <w:tcPr>
            <w:tcW w:w="7040" w:type="dxa"/>
            <w:tcBorders>
              <w:top w:val="nil"/>
              <w:left w:val="single" w:sz="8" w:space="0" w:color="auto"/>
              <w:bottom w:val="single" w:sz="8" w:space="0" w:color="auto"/>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 R-URI ĆE UVIJEK SADRŽAVATI I „phone-context=+385“</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3. Na sučelju I-SBC</w:t>
            </w:r>
            <w:r w:rsidRPr="00AF32FD">
              <w:rPr>
                <w:rFonts w:ascii="Wingdings" w:hAnsi="Wingdings"/>
                <w:sz w:val="22"/>
                <w:szCs w:val="22"/>
              </w:rPr>
              <w:t></w:t>
            </w:r>
            <w:r w:rsidRPr="00AF32FD">
              <w:rPr>
                <w:rFonts w:ascii="Calibri" w:hAnsi="Calibri"/>
                <w:sz w:val="22"/>
                <w:szCs w:val="22"/>
              </w:rPr>
              <w:t>FNO ima format:</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Symbol" w:hAnsi="Symbol"/>
                <w:sz w:val="22"/>
                <w:szCs w:val="22"/>
              </w:rPr>
            </w:pPr>
            <w:r w:rsidRPr="00AF32FD">
              <w:rPr>
                <w:rFonts w:ascii="Symbol" w:hAnsi="Symbol"/>
                <w:sz w:val="22"/>
                <w:szCs w:val="22"/>
              </w:rPr>
              <w:t></w:t>
            </w:r>
            <w:r w:rsidRPr="00AF32FD">
              <w:rPr>
                <w:sz w:val="14"/>
                <w:szCs w:val="14"/>
              </w:rPr>
              <w:t xml:space="preserve">         </w:t>
            </w:r>
            <w:r w:rsidRPr="00AF32FD">
              <w:rPr>
                <w:rFonts w:ascii="Arial" w:hAnsi="Arial" w:cs="Arial"/>
                <w:sz w:val="20"/>
                <w:szCs w:val="20"/>
              </w:rPr>
              <w:t>Županijsko ustrojeni kratki kod (AC+SC) Npr. Služba 18095</w:t>
            </w:r>
          </w:p>
        </w:tc>
      </w:tr>
      <w:tr w:rsidR="00AF32FD" w:rsidRPr="00AF32FD" w:rsidTr="005C6783">
        <w:trPr>
          <w:trHeight w:val="42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32"/>
                <w:szCs w:val="32"/>
              </w:rPr>
            </w:pPr>
            <w:r w:rsidRPr="00AF32FD">
              <w:rPr>
                <w:rFonts w:ascii="Calibri" w:hAnsi="Calibri"/>
                <w:sz w:val="32"/>
                <w:szCs w:val="32"/>
              </w:rPr>
              <w:t xml:space="preserve">10XY [385] [AC] [SC]  </w:t>
            </w:r>
          </w:p>
        </w:tc>
      </w:tr>
      <w:tr w:rsidR="00AF32FD" w:rsidRPr="00AF32FD" w:rsidTr="005C6783">
        <w:trPr>
          <w:trHeight w:val="315"/>
        </w:trPr>
        <w:tc>
          <w:tcPr>
            <w:tcW w:w="7040" w:type="dxa"/>
            <w:tcBorders>
              <w:top w:val="nil"/>
              <w:left w:val="single" w:sz="8" w:space="0" w:color="auto"/>
              <w:bottom w:val="single" w:sz="8" w:space="0" w:color="auto"/>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lastRenderedPageBreak/>
              <w:t>R-URI ĆE UVIJEK SADRŽAVATI I „phone-context=+385“</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4. Na sučelju I-SBC</w:t>
            </w:r>
            <w:r w:rsidRPr="00AF32FD">
              <w:rPr>
                <w:rFonts w:ascii="Wingdings" w:hAnsi="Wingdings"/>
                <w:sz w:val="22"/>
                <w:szCs w:val="22"/>
              </w:rPr>
              <w:t></w:t>
            </w:r>
            <w:r w:rsidRPr="00AF32FD">
              <w:rPr>
                <w:rFonts w:ascii="Calibri" w:hAnsi="Calibri"/>
                <w:sz w:val="22"/>
                <w:szCs w:val="22"/>
              </w:rPr>
              <w:t>FNO ima format:</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Symbol" w:hAnsi="Symbol"/>
                <w:sz w:val="22"/>
                <w:szCs w:val="22"/>
              </w:rPr>
            </w:pPr>
            <w:r w:rsidRPr="00AF32FD">
              <w:rPr>
                <w:rFonts w:ascii="Symbol" w:hAnsi="Symbol"/>
                <w:sz w:val="22"/>
                <w:szCs w:val="22"/>
              </w:rPr>
              <w:t></w:t>
            </w:r>
            <w:r w:rsidRPr="00AF32FD">
              <w:rPr>
                <w:sz w:val="14"/>
                <w:szCs w:val="14"/>
              </w:rPr>
              <w:t xml:space="preserve">         </w:t>
            </w:r>
            <w:r w:rsidRPr="00AF32FD">
              <w:rPr>
                <w:rFonts w:ascii="Arial" w:hAnsi="Arial" w:cs="Arial"/>
                <w:sz w:val="20"/>
                <w:szCs w:val="20"/>
              </w:rPr>
              <w:t xml:space="preserve">Nacionalno ustrojeni kratki kod (SC) Npr. služba </w:t>
            </w:r>
            <w:r w:rsidRPr="00AF32FD">
              <w:rPr>
                <w:rFonts w:ascii="Calibri" w:hAnsi="Calibri"/>
                <w:sz w:val="22"/>
                <w:szCs w:val="22"/>
              </w:rPr>
              <w:t>11888</w:t>
            </w:r>
          </w:p>
        </w:tc>
      </w:tr>
      <w:tr w:rsidR="00AF32FD" w:rsidRPr="00AF32FD" w:rsidTr="005C6783">
        <w:trPr>
          <w:trHeight w:val="42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32"/>
                <w:szCs w:val="32"/>
              </w:rPr>
            </w:pPr>
            <w:r w:rsidRPr="00AF32FD">
              <w:rPr>
                <w:rFonts w:ascii="Calibri" w:hAnsi="Calibri"/>
                <w:sz w:val="32"/>
                <w:szCs w:val="32"/>
              </w:rPr>
              <w:t xml:space="preserve">10XY [385] „29“ [SC]  </w:t>
            </w:r>
          </w:p>
        </w:tc>
      </w:tr>
      <w:tr w:rsidR="00AF32FD" w:rsidRPr="00AF32FD" w:rsidTr="005C6783">
        <w:trPr>
          <w:trHeight w:val="315"/>
        </w:trPr>
        <w:tc>
          <w:tcPr>
            <w:tcW w:w="7040" w:type="dxa"/>
            <w:tcBorders>
              <w:top w:val="nil"/>
              <w:left w:val="single" w:sz="8" w:space="0" w:color="auto"/>
              <w:bottom w:val="single" w:sz="8" w:space="0" w:color="auto"/>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R-URI ĆE UVIJEK SADRŽAVATI I „phone-context=+385“</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5. Na sučelju I-SBC</w:t>
            </w:r>
            <w:r w:rsidRPr="00AF32FD">
              <w:rPr>
                <w:rFonts w:ascii="Wingdings" w:hAnsi="Wingdings"/>
                <w:sz w:val="22"/>
                <w:szCs w:val="22"/>
              </w:rPr>
              <w:t></w:t>
            </w:r>
            <w:r w:rsidRPr="00AF32FD">
              <w:rPr>
                <w:rFonts w:ascii="Calibri" w:hAnsi="Calibri"/>
                <w:sz w:val="22"/>
                <w:szCs w:val="22"/>
              </w:rPr>
              <w:t>FNO ima format:</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Symbol" w:hAnsi="Symbol"/>
                <w:sz w:val="22"/>
                <w:szCs w:val="22"/>
              </w:rPr>
            </w:pPr>
            <w:r w:rsidRPr="00AF32FD">
              <w:rPr>
                <w:rFonts w:ascii="Symbol" w:hAnsi="Symbol"/>
                <w:sz w:val="22"/>
                <w:szCs w:val="22"/>
              </w:rPr>
              <w:t></w:t>
            </w:r>
            <w:r w:rsidRPr="00AF32FD">
              <w:rPr>
                <w:sz w:val="14"/>
                <w:szCs w:val="14"/>
              </w:rPr>
              <w:t xml:space="preserve">         </w:t>
            </w:r>
            <w:r w:rsidRPr="00AF32FD">
              <w:rPr>
                <w:rFonts w:ascii="Arial" w:hAnsi="Arial" w:cs="Arial"/>
                <w:sz w:val="20"/>
                <w:szCs w:val="20"/>
              </w:rPr>
              <w:t xml:space="preserve">Županijsko ustrojeni žurni broj (AC+EN) Npr. služba </w:t>
            </w:r>
            <w:r w:rsidRPr="00AF32FD">
              <w:rPr>
                <w:rFonts w:ascii="Calibri" w:hAnsi="Calibri"/>
                <w:sz w:val="22"/>
                <w:szCs w:val="22"/>
              </w:rPr>
              <w:t>112 ili 194</w:t>
            </w:r>
          </w:p>
        </w:tc>
      </w:tr>
      <w:tr w:rsidR="00AF32FD" w:rsidRPr="00AF32FD" w:rsidTr="005C6783">
        <w:trPr>
          <w:trHeight w:val="42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32"/>
                <w:szCs w:val="32"/>
              </w:rPr>
            </w:pPr>
            <w:r w:rsidRPr="00AF32FD">
              <w:rPr>
                <w:rFonts w:ascii="Calibri" w:hAnsi="Calibri"/>
                <w:sz w:val="32"/>
                <w:szCs w:val="32"/>
              </w:rPr>
              <w:t xml:space="preserve">10XY [385] „29“ [EN]  </w:t>
            </w:r>
          </w:p>
        </w:tc>
      </w:tr>
      <w:tr w:rsidR="00AF32FD" w:rsidRPr="00AF32FD" w:rsidTr="005C6783">
        <w:trPr>
          <w:trHeight w:val="315"/>
        </w:trPr>
        <w:tc>
          <w:tcPr>
            <w:tcW w:w="7040" w:type="dxa"/>
            <w:tcBorders>
              <w:top w:val="nil"/>
              <w:left w:val="single" w:sz="8" w:space="0" w:color="auto"/>
              <w:bottom w:val="single" w:sz="8" w:space="0" w:color="auto"/>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R-URI ĆE UVIJEK SADRŽAVATI I „phone-context=+385“</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6. Na sučelju I-SBC</w:t>
            </w:r>
            <w:r w:rsidRPr="00AF32FD">
              <w:rPr>
                <w:rFonts w:ascii="Wingdings" w:hAnsi="Wingdings"/>
                <w:sz w:val="22"/>
                <w:szCs w:val="22"/>
              </w:rPr>
              <w:t></w:t>
            </w:r>
            <w:r w:rsidRPr="00AF32FD">
              <w:rPr>
                <w:rFonts w:ascii="Calibri" w:hAnsi="Calibri"/>
                <w:sz w:val="22"/>
                <w:szCs w:val="22"/>
              </w:rPr>
              <w:t>FNO ima format:</w:t>
            </w:r>
          </w:p>
        </w:tc>
      </w:tr>
      <w:tr w:rsidR="00AF32FD" w:rsidRPr="00AF32FD" w:rsidTr="005C6783">
        <w:trPr>
          <w:trHeight w:val="30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Symbol" w:hAnsi="Symbol"/>
                <w:sz w:val="22"/>
                <w:szCs w:val="22"/>
              </w:rPr>
            </w:pPr>
            <w:r w:rsidRPr="00AF32FD">
              <w:rPr>
                <w:rFonts w:ascii="Symbol" w:hAnsi="Symbol"/>
                <w:sz w:val="22"/>
                <w:szCs w:val="22"/>
              </w:rPr>
              <w:t></w:t>
            </w:r>
            <w:r w:rsidRPr="00AF32FD">
              <w:rPr>
                <w:sz w:val="14"/>
                <w:szCs w:val="14"/>
              </w:rPr>
              <w:t xml:space="preserve">         </w:t>
            </w:r>
            <w:r w:rsidRPr="00AF32FD">
              <w:rPr>
                <w:rFonts w:ascii="Arial" w:hAnsi="Arial" w:cs="Arial"/>
                <w:sz w:val="20"/>
                <w:szCs w:val="20"/>
              </w:rPr>
              <w:t xml:space="preserve">Nacionalno ustrojeni žurni broj (EN) Npr. služba </w:t>
            </w:r>
            <w:r w:rsidRPr="00AF32FD">
              <w:rPr>
                <w:rFonts w:ascii="Calibri" w:hAnsi="Calibri"/>
                <w:sz w:val="22"/>
                <w:szCs w:val="22"/>
              </w:rPr>
              <w:t>195 ili 1987</w:t>
            </w:r>
          </w:p>
        </w:tc>
      </w:tr>
      <w:tr w:rsidR="00AF32FD" w:rsidRPr="00AF32FD" w:rsidTr="005C6783">
        <w:trPr>
          <w:trHeight w:val="420"/>
        </w:trPr>
        <w:tc>
          <w:tcPr>
            <w:tcW w:w="7040" w:type="dxa"/>
            <w:tcBorders>
              <w:top w:val="nil"/>
              <w:left w:val="single" w:sz="8" w:space="0" w:color="auto"/>
              <w:bottom w:val="nil"/>
              <w:right w:val="single" w:sz="8" w:space="0" w:color="auto"/>
            </w:tcBorders>
            <w:shd w:val="clear" w:color="auto" w:fill="auto"/>
            <w:noWrap/>
            <w:vAlign w:val="bottom"/>
            <w:hideMark/>
          </w:tcPr>
          <w:p w:rsidR="00AF32FD" w:rsidRPr="00AF32FD" w:rsidRDefault="00AF32FD" w:rsidP="00AF32FD">
            <w:pPr>
              <w:rPr>
                <w:rFonts w:ascii="Calibri" w:hAnsi="Calibri"/>
                <w:sz w:val="32"/>
                <w:szCs w:val="32"/>
              </w:rPr>
            </w:pPr>
            <w:r w:rsidRPr="00AF32FD">
              <w:rPr>
                <w:rFonts w:ascii="Calibri" w:hAnsi="Calibri"/>
                <w:sz w:val="32"/>
                <w:szCs w:val="32"/>
              </w:rPr>
              <w:t xml:space="preserve">10XY [385] „29“ [EN]  </w:t>
            </w:r>
          </w:p>
        </w:tc>
      </w:tr>
      <w:tr w:rsidR="00AF32FD" w:rsidRPr="00AF32FD" w:rsidTr="005C6783">
        <w:trPr>
          <w:trHeight w:val="315"/>
        </w:trPr>
        <w:tc>
          <w:tcPr>
            <w:tcW w:w="7040" w:type="dxa"/>
            <w:tcBorders>
              <w:top w:val="nil"/>
              <w:left w:val="single" w:sz="8" w:space="0" w:color="auto"/>
              <w:bottom w:val="single" w:sz="8" w:space="0" w:color="auto"/>
              <w:right w:val="single" w:sz="8" w:space="0" w:color="auto"/>
            </w:tcBorders>
            <w:shd w:val="clear" w:color="auto" w:fill="auto"/>
            <w:noWrap/>
            <w:vAlign w:val="bottom"/>
            <w:hideMark/>
          </w:tcPr>
          <w:p w:rsidR="00AF32FD" w:rsidRPr="00AF32FD" w:rsidRDefault="00AF32FD" w:rsidP="00AF32FD">
            <w:pPr>
              <w:rPr>
                <w:rFonts w:ascii="Calibri" w:hAnsi="Calibri"/>
                <w:sz w:val="22"/>
                <w:szCs w:val="22"/>
              </w:rPr>
            </w:pPr>
            <w:r w:rsidRPr="00AF32FD">
              <w:rPr>
                <w:rFonts w:ascii="Calibri" w:hAnsi="Calibri"/>
                <w:sz w:val="22"/>
                <w:szCs w:val="22"/>
              </w:rPr>
              <w:t>R-URI ĆE UVIJEK SADRŽAVATI I „phone-context=+385“</w:t>
            </w:r>
          </w:p>
        </w:tc>
      </w:tr>
    </w:tbl>
    <w:p w:rsidR="00AF32FD" w:rsidRPr="00AF32FD" w:rsidRDefault="00AF32FD" w:rsidP="00AF32FD">
      <w:pPr>
        <w:spacing w:after="200" w:line="276" w:lineRule="auto"/>
        <w:jc w:val="both"/>
        <w:rPr>
          <w:rFonts w:asciiTheme="minorHAnsi" w:eastAsiaTheme="minorEastAsia" w:hAnsiTheme="minorHAnsi"/>
        </w:rPr>
      </w:pPr>
    </w:p>
    <w:p w:rsidR="00AF32FD" w:rsidRPr="00AF32FD" w:rsidRDefault="00AF32FD" w:rsidP="00AF32FD">
      <w:pPr>
        <w:spacing w:after="200" w:line="276" w:lineRule="auto"/>
        <w:jc w:val="both"/>
        <w:rPr>
          <w:rFonts w:ascii="Arial" w:eastAsiaTheme="minorEastAsia" w:hAnsi="Arial" w:cs="Arial"/>
          <w:i/>
          <w:color w:val="222222"/>
          <w:sz w:val="19"/>
          <w:szCs w:val="19"/>
          <w:shd w:val="clear" w:color="auto" w:fill="FFFFFF"/>
        </w:rPr>
      </w:pPr>
      <w:r w:rsidRPr="00AF32FD">
        <w:rPr>
          <w:rFonts w:asciiTheme="minorHAnsi" w:eastAsiaTheme="minorEastAsia" w:hAnsiTheme="minorHAnsi"/>
          <w:b/>
        </w:rPr>
        <w:t>NP (Number Portability) koncept</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Format na sučelju za terminaciju i tranzitiranje NP poziva:</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E.164</w:t>
      </w:r>
    </w:p>
    <w:p w:rsidR="00AF32FD" w:rsidRPr="00AF32FD" w:rsidRDefault="00AF32FD" w:rsidP="00AF32FD">
      <w:pPr>
        <w:ind w:left="720"/>
        <w:jc w:val="both"/>
        <w:rPr>
          <w:rFonts w:asciiTheme="minorHAnsi" w:eastAsiaTheme="minorEastAsia" w:hAnsiTheme="minorHAnsi"/>
        </w:rPr>
      </w:pPr>
    </w:p>
    <w:p w:rsidR="00AF32FD" w:rsidRPr="00AF32FD" w:rsidRDefault="00AF32FD" w:rsidP="00AF32FD">
      <w:pPr>
        <w:spacing w:line="276" w:lineRule="auto"/>
        <w:jc w:val="both"/>
        <w:rPr>
          <w:rFonts w:asciiTheme="minorHAnsi" w:eastAsiaTheme="minorEastAsia" w:hAnsiTheme="minorHAnsi"/>
          <w:b/>
        </w:rPr>
      </w:pPr>
      <w:r w:rsidRPr="00AF32FD">
        <w:rPr>
          <w:rFonts w:asciiTheme="minorHAnsi" w:eastAsiaTheme="minorEastAsia" w:hAnsiTheme="minorHAnsi"/>
          <w:b/>
        </w:rPr>
        <w:t xml:space="preserve">Napomena: </w:t>
      </w:r>
      <w:r w:rsidRPr="00AF32FD">
        <w:rPr>
          <w:rFonts w:asciiTheme="minorHAnsi" w:eastAsiaTheme="minorEastAsia" w:hAnsiTheme="minorHAnsi"/>
        </w:rPr>
        <w:t>Za pozive prema prenesenim brojevima (NP) koristit će se "globalnumber" format broja</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rPr>
        <w:t>obavezno je korištenje znaka "+" ispred E.164 formata broja) jer svi operatori koriste ACQ (All Call Query) metodu za dohvaćanje odredišne mreže u koju je broj prenesen.</w:t>
      </w:r>
    </w:p>
    <w:p w:rsidR="00AF32FD" w:rsidRPr="00AF32FD" w:rsidRDefault="00AF32FD" w:rsidP="00AF32FD">
      <w:pPr>
        <w:spacing w:after="120" w:line="276" w:lineRule="auto"/>
        <w:jc w:val="both"/>
        <w:rPr>
          <w:rFonts w:asciiTheme="minorHAnsi" w:eastAsiaTheme="minorEastAsia" w:hAnsiTheme="minorHAnsi"/>
          <w:b/>
        </w:rPr>
      </w:pPr>
      <w:r w:rsidRPr="00AF32FD">
        <w:rPr>
          <w:rFonts w:ascii="Arial" w:eastAsiaTheme="minorEastAsia" w:hAnsi="Arial" w:cs="Arial"/>
          <w:b/>
          <w:color w:val="222222"/>
          <w:sz w:val="19"/>
          <w:szCs w:val="19"/>
        </w:rPr>
        <w:br/>
      </w:r>
      <w:r w:rsidRPr="00AF32FD">
        <w:rPr>
          <w:rFonts w:asciiTheme="minorHAnsi" w:eastAsiaTheme="minorEastAsia" w:hAnsiTheme="minorHAnsi"/>
          <w:b/>
        </w:rPr>
        <w:t>Nomadi</w:t>
      </w:r>
      <w:r w:rsidRPr="00AF32FD">
        <w:rPr>
          <w:rFonts w:ascii="Arial" w:eastAsiaTheme="minorEastAsia" w:hAnsi="Arial" w:cs="Arial"/>
          <w:b/>
          <w:color w:val="222222"/>
          <w:sz w:val="19"/>
          <w:szCs w:val="19"/>
        </w:rPr>
        <w:br/>
      </w:r>
      <w:r w:rsidRPr="00AF32FD">
        <w:rPr>
          <w:rFonts w:ascii="Arial" w:eastAsiaTheme="minorEastAsia" w:hAnsi="Arial" w:cs="Arial"/>
          <w:b/>
          <w:color w:val="222222"/>
          <w:sz w:val="19"/>
          <w:szCs w:val="19"/>
        </w:rPr>
        <w:br/>
      </w:r>
      <w:r w:rsidRPr="00AF32FD">
        <w:rPr>
          <w:rFonts w:asciiTheme="minorHAnsi" w:eastAsiaTheme="minorEastAsia" w:hAnsiTheme="minorHAnsi"/>
          <w:b/>
          <w:i/>
        </w:rPr>
        <w:t>Nezemljopisni broj usluge osobnog broja (nomadska numeracija)</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Radi se o numeraciji 074xxxxxx i 075xxxxxx kod koje nije moguće raditi geopozicioniranje. Ova numeracija je izuzeta od pravila terminacije poziva prema područnim žurnim službama na osnovu geokoordinata. </w:t>
      </w:r>
    </w:p>
    <w:p w:rsidR="00AF32FD" w:rsidRPr="00AF32FD" w:rsidRDefault="00AF32FD" w:rsidP="00AF32FD">
      <w:pPr>
        <w:jc w:val="both"/>
        <w:rPr>
          <w:rFonts w:ascii="Calibri" w:eastAsia="Calibri" w:hAnsi="Calibri" w:cs="Calibri"/>
        </w:rPr>
      </w:pPr>
      <w:r w:rsidRPr="00AF32FD">
        <w:rPr>
          <w:rFonts w:asciiTheme="minorHAnsi" w:eastAsiaTheme="minorEastAsia" w:hAnsiTheme="minorHAnsi"/>
        </w:rPr>
        <w:t>Terminacija žurnih poziva se radi isključivo na županijske žurne službe</w:t>
      </w:r>
      <w:r w:rsidRPr="00AF32FD">
        <w:rPr>
          <w:rFonts w:ascii="Calibri" w:eastAsia="Calibri" w:hAnsi="Calibri" w:cs="Calibri"/>
        </w:rPr>
        <w:t xml:space="preserve"> ukoliko je nomadski korisnik birao žurni poziv sa area code-om:</w:t>
      </w:r>
    </w:p>
    <w:p w:rsidR="00AF32FD" w:rsidRPr="00AF32FD" w:rsidRDefault="00AF32FD" w:rsidP="00AF32FD">
      <w:pPr>
        <w:jc w:val="both"/>
        <w:rPr>
          <w:rFonts w:ascii="Calibri" w:eastAsia="Calibri" w:hAnsi="Calibri" w:cs="Calibri"/>
        </w:rPr>
      </w:pP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E.164 koji se sastoji od +385 [AC] [EN]</w:t>
      </w:r>
    </w:p>
    <w:p w:rsidR="00AF32FD" w:rsidRPr="00AF32FD" w:rsidRDefault="00AF32FD" w:rsidP="00AF32FD">
      <w:pPr>
        <w:spacing w:line="276" w:lineRule="auto"/>
        <w:jc w:val="both"/>
        <w:rPr>
          <w:rFonts w:asciiTheme="minorHAnsi" w:eastAsiaTheme="minorEastAsia" w:hAnsiTheme="minorHAnsi"/>
        </w:rPr>
      </w:pPr>
    </w:p>
    <w:p w:rsidR="00AF32FD" w:rsidRPr="00AF32FD" w:rsidRDefault="00AF32FD" w:rsidP="00AF32FD">
      <w:pPr>
        <w:spacing w:line="276" w:lineRule="auto"/>
        <w:jc w:val="both"/>
        <w:rPr>
          <w:rFonts w:asciiTheme="minorHAnsi" w:eastAsiaTheme="minorEastAsia" w:hAnsiTheme="minorHAnsi"/>
        </w:rPr>
      </w:pPr>
      <w:r w:rsidRPr="00AF32FD">
        <w:rPr>
          <w:rFonts w:asciiTheme="minorHAnsi" w:eastAsiaTheme="minorEastAsia" w:hAnsiTheme="minorHAnsi"/>
        </w:rPr>
        <w:t>U slučaju da je nomadski korisnik birao žurni poziv bez area code-a operator davatelj usluge je dužan modificirati zaprimljeni B-broj u jedinstveni broj +3851112 (nacionalni DUZS):</w:t>
      </w:r>
    </w:p>
    <w:p w:rsidR="00AF32FD" w:rsidRPr="00AF32FD" w:rsidRDefault="00AF32FD" w:rsidP="00AF32FD">
      <w:pPr>
        <w:spacing w:line="276" w:lineRule="auto"/>
        <w:jc w:val="both"/>
        <w:rPr>
          <w:rFonts w:asciiTheme="minorHAnsi" w:eastAsiaTheme="minorEastAsia" w:hAnsiTheme="minorHAnsi"/>
        </w:rPr>
      </w:pP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E.164 koji se sastoji od +3851112</w:t>
      </w:r>
    </w:p>
    <w:p w:rsidR="00AF32FD" w:rsidRPr="00AF32FD" w:rsidRDefault="00AF32FD" w:rsidP="00AF32FD">
      <w:pPr>
        <w:spacing w:after="200" w:line="276" w:lineRule="auto"/>
        <w:jc w:val="both"/>
        <w:rPr>
          <w:rFonts w:asciiTheme="minorHAnsi" w:eastAsiaTheme="minorEastAsia" w:hAnsiTheme="minorHAnsi"/>
          <w:b/>
          <w:i/>
        </w:rPr>
      </w:pPr>
      <w:r w:rsidRPr="00AF32FD">
        <w:rPr>
          <w:rFonts w:asciiTheme="minorHAnsi" w:eastAsiaTheme="minorEastAsia" w:hAnsiTheme="minorHAnsi"/>
          <w:b/>
          <w:i/>
        </w:rPr>
        <w:t>Formati kratkih kodova za govorne usluge (SC) na sučelju između operatora</w:t>
      </w:r>
    </w:p>
    <w:p w:rsidR="00AF32FD" w:rsidRPr="00AF32FD" w:rsidRDefault="00AF32FD" w:rsidP="00AF32FD">
      <w:pPr>
        <w:spacing w:after="200" w:line="276" w:lineRule="auto"/>
        <w:jc w:val="both"/>
        <w:rPr>
          <w:rFonts w:asciiTheme="minorHAnsi" w:eastAsiaTheme="minorEastAsia" w:hAnsiTheme="minorHAnsi"/>
          <w:i/>
        </w:rPr>
      </w:pPr>
      <w:r w:rsidRPr="00AF32FD">
        <w:rPr>
          <w:rFonts w:asciiTheme="minorHAnsi" w:eastAsiaTheme="minorEastAsia" w:hAnsiTheme="minorHAnsi"/>
          <w:i/>
        </w:rPr>
        <w:lastRenderedPageBreak/>
        <w:t>Županijsko ustrojen SC npr. 18095:</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E.164 koji se sastoji od +385 [AC] [SC]</w:t>
      </w:r>
    </w:p>
    <w:p w:rsidR="00AF32FD" w:rsidRPr="00AF32FD" w:rsidRDefault="00AF32FD" w:rsidP="00AF32FD">
      <w:pPr>
        <w:ind w:left="720"/>
        <w:jc w:val="both"/>
        <w:rPr>
          <w:rFonts w:asciiTheme="minorHAnsi" w:eastAsiaTheme="minorEastAsia" w:hAnsiTheme="minorHAnsi"/>
        </w:rPr>
      </w:pPr>
    </w:p>
    <w:p w:rsidR="00AF32FD" w:rsidRPr="00AF32FD" w:rsidRDefault="00AF32FD" w:rsidP="00AF32FD">
      <w:pPr>
        <w:spacing w:after="200" w:line="276" w:lineRule="auto"/>
        <w:jc w:val="both"/>
        <w:rPr>
          <w:rFonts w:asciiTheme="minorHAnsi" w:eastAsiaTheme="minorEastAsia" w:hAnsiTheme="minorHAnsi"/>
          <w:i/>
        </w:rPr>
      </w:pPr>
      <w:r w:rsidRPr="00AF32FD">
        <w:rPr>
          <w:rFonts w:asciiTheme="minorHAnsi" w:eastAsiaTheme="minorEastAsia" w:hAnsiTheme="minorHAnsi"/>
          <w:i/>
        </w:rPr>
        <w:t>Nacionalno ustrojen kratki kod SC npr. 11888:</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E.164 koji se sastoji od +385 “C” [SC]</w:t>
      </w:r>
    </w:p>
    <w:p w:rsidR="00AF32FD" w:rsidRPr="00AF32FD" w:rsidRDefault="00AF32FD" w:rsidP="00AF32FD">
      <w:pPr>
        <w:ind w:left="720"/>
        <w:jc w:val="both"/>
        <w:rPr>
          <w:rFonts w:asciiTheme="minorHAnsi" w:eastAsiaTheme="minorEastAsia" w:hAnsiTheme="minorHAnsi"/>
        </w:rPr>
      </w:pP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Obzirom da za nacionalne servise ne postoji area code dogovor među operatorima je da se na mjesto AC fiktivno ubacuje znamenka „1“ --&gt; Prijedlog je „1“ zamijeniti s overdecadic „C“ (primjer E.164 koji se sastoji od +385“C“SC). Na ovaj način postoji unifikacija za isti format u različitim uslugama.</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b/>
        </w:rPr>
        <w:t>Formati brojeva žurnih službi (EN) na sučelju između operatora</w:t>
      </w:r>
    </w:p>
    <w:p w:rsidR="00AF32FD" w:rsidRPr="00AF32FD" w:rsidRDefault="00AF32FD" w:rsidP="00AF32FD">
      <w:pPr>
        <w:spacing w:after="200" w:line="276" w:lineRule="auto"/>
        <w:jc w:val="both"/>
        <w:rPr>
          <w:rFonts w:asciiTheme="minorHAnsi" w:eastAsiaTheme="minorEastAsia" w:hAnsiTheme="minorHAnsi"/>
          <w:i/>
        </w:rPr>
      </w:pPr>
      <w:r w:rsidRPr="00AF32FD">
        <w:rPr>
          <w:rFonts w:asciiTheme="minorHAnsi" w:eastAsiaTheme="minorEastAsia" w:hAnsiTheme="minorHAnsi"/>
          <w:i/>
        </w:rPr>
        <w:t>Nacionalno ustrojene žurne službe 195 i 1987:</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E.164 koji se sastoji od +385 “C” [EN]</w:t>
      </w:r>
    </w:p>
    <w:p w:rsidR="00AF32FD" w:rsidRPr="00AF32FD" w:rsidRDefault="00AF32FD" w:rsidP="00AF32FD">
      <w:pPr>
        <w:ind w:left="720"/>
        <w:jc w:val="both"/>
        <w:rPr>
          <w:rFonts w:asciiTheme="minorHAnsi" w:eastAsiaTheme="minorEastAsia" w:hAnsiTheme="minorHAnsi"/>
        </w:rPr>
      </w:pP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Obzirom da za nacionalne ŽS ne postoji area code dogovor među operatorima je da se na mjesto AC fiktivno ubacuje znamenka „1“ za 1987 i „51“ za 195 --&gt; Prijedlog je da se „1“ „51“ zamijeni s overdecadic „C“ (primjer E.164 koji se sastoji od +385“C“EN) . Na ovaj način dolazi do unifikacije za isti format u različitim uslugama.</w:t>
      </w:r>
    </w:p>
    <w:p w:rsidR="00AF32FD" w:rsidRPr="00AF32FD" w:rsidRDefault="00AF32FD" w:rsidP="00AF32FD">
      <w:pPr>
        <w:spacing w:after="200" w:line="276" w:lineRule="auto"/>
        <w:jc w:val="both"/>
        <w:rPr>
          <w:rFonts w:asciiTheme="minorHAnsi" w:eastAsiaTheme="minorEastAsia" w:hAnsiTheme="minorHAnsi"/>
          <w:i/>
        </w:rPr>
      </w:pPr>
      <w:r w:rsidRPr="00AF32FD">
        <w:rPr>
          <w:rFonts w:asciiTheme="minorHAnsi" w:eastAsiaTheme="minorEastAsia" w:hAnsiTheme="minorHAnsi"/>
          <w:i/>
        </w:rPr>
        <w:t xml:space="preserve"> Županijsko ustrojene žurne službe 112, 192, 193, 194:</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E.164 koji se sastoji od +385 [AC] [EN]</w:t>
      </w:r>
    </w:p>
    <w:p w:rsidR="00AF32FD" w:rsidRPr="00AF32FD" w:rsidRDefault="00AF32FD" w:rsidP="00AF32FD">
      <w:pPr>
        <w:ind w:left="720"/>
        <w:jc w:val="both"/>
        <w:rPr>
          <w:rFonts w:asciiTheme="minorHAnsi" w:eastAsiaTheme="minorEastAsia" w:hAnsiTheme="minorHAnsi"/>
        </w:rPr>
      </w:pPr>
    </w:p>
    <w:p w:rsidR="00AF32FD" w:rsidRPr="00AF32FD" w:rsidRDefault="00AF32FD" w:rsidP="00AF32FD">
      <w:pPr>
        <w:spacing w:after="200" w:line="276" w:lineRule="auto"/>
        <w:jc w:val="both"/>
        <w:rPr>
          <w:rFonts w:asciiTheme="minorHAnsi" w:eastAsiaTheme="minorEastAsia" w:hAnsiTheme="minorHAnsi"/>
          <w:i/>
        </w:rPr>
      </w:pPr>
      <w:r w:rsidRPr="00AF32FD">
        <w:rPr>
          <w:rFonts w:asciiTheme="minorHAnsi" w:eastAsiaTheme="minorEastAsia" w:hAnsiTheme="minorHAnsi"/>
          <w:i/>
        </w:rPr>
        <w:t>Područne žurne službe</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EXYAE [AC] [SNB] i phone-context= +385 --&gt;Lista ovih brojeva je poznata i radi se isključivo o područnim žurnim službama.</w:t>
      </w:r>
    </w:p>
    <w:p w:rsidR="00AF32FD" w:rsidRPr="00AF32FD" w:rsidRDefault="00AF32FD" w:rsidP="00AF32FD">
      <w:pPr>
        <w:ind w:left="720"/>
        <w:jc w:val="both"/>
        <w:rPr>
          <w:rFonts w:asciiTheme="minorHAnsi" w:eastAsiaTheme="minorEastAsia" w:hAnsiTheme="minorHAnsi"/>
        </w:rPr>
      </w:pPr>
    </w:p>
    <w:p w:rsidR="00AF32FD" w:rsidRPr="00AF32FD" w:rsidRDefault="00AF32FD" w:rsidP="00AF32FD">
      <w:pPr>
        <w:spacing w:after="200" w:line="276" w:lineRule="auto"/>
        <w:jc w:val="both"/>
        <w:rPr>
          <w:rFonts w:asciiTheme="minorHAnsi" w:eastAsiaTheme="minorEastAsia" w:hAnsiTheme="minorHAnsi"/>
          <w:i/>
        </w:rPr>
      </w:pPr>
      <w:r w:rsidRPr="00AF32FD">
        <w:rPr>
          <w:rFonts w:asciiTheme="minorHAnsi" w:eastAsiaTheme="minorEastAsia" w:hAnsiTheme="minorHAnsi"/>
          <w:i/>
        </w:rPr>
        <w:t>E-call</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Promet isključivo od mobilnih operatera prema Operatoru kod kojega se nalazi točka terminacije. </w:t>
      </w:r>
    </w:p>
    <w:p w:rsidR="00AF32FD" w:rsidRPr="00AF32FD" w:rsidRDefault="00AF32FD" w:rsidP="00BF39B5">
      <w:pPr>
        <w:numPr>
          <w:ilvl w:val="0"/>
          <w:numId w:val="6"/>
        </w:numPr>
        <w:spacing w:after="200" w:line="276" w:lineRule="auto"/>
        <w:jc w:val="both"/>
        <w:rPr>
          <w:rFonts w:asciiTheme="minorHAnsi" w:eastAsiaTheme="minorEastAsia" w:hAnsiTheme="minorHAnsi"/>
        </w:rPr>
      </w:pPr>
      <w:r w:rsidRPr="00AF32FD">
        <w:rPr>
          <w:rFonts w:asciiTheme="minorHAnsi" w:eastAsiaTheme="minorEastAsia" w:hAnsiTheme="minorHAnsi"/>
        </w:rPr>
        <w:t>U R-URI B-broj u formatu EXYEC1112 i phone-context= +385.</w:t>
      </w:r>
    </w:p>
    <w:p w:rsidR="00AF32FD" w:rsidRPr="00AF32FD" w:rsidRDefault="00AF32FD" w:rsidP="00AF32FD">
      <w:pPr>
        <w:ind w:left="720"/>
        <w:jc w:val="both"/>
        <w:rPr>
          <w:rFonts w:asciiTheme="minorHAnsi" w:eastAsiaTheme="minorEastAsia" w:hAnsiTheme="minorHAnsi"/>
        </w:rPr>
      </w:pP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b/>
        </w:rPr>
        <w:t>Napomena:</w:t>
      </w:r>
      <w:r w:rsidRPr="00AF32FD">
        <w:rPr>
          <w:rFonts w:asciiTheme="minorHAnsi" w:eastAsiaTheme="minorEastAsia" w:hAnsiTheme="minorHAnsi"/>
        </w:rPr>
        <w:t xml:space="preserve"> Operatori koji to mogu podržati, za sve će pozive prema žurnim brojevima (hitne službe) dodati zaglavlje (</w:t>
      </w:r>
      <w:r w:rsidRPr="00AF32FD">
        <w:rPr>
          <w:rFonts w:asciiTheme="minorHAnsi" w:eastAsiaTheme="minorEastAsia" w:hAnsiTheme="minorHAnsi"/>
          <w:i/>
        </w:rPr>
        <w:t>header</w:t>
      </w:r>
      <w:r w:rsidRPr="00AF32FD">
        <w:rPr>
          <w:rFonts w:asciiTheme="minorHAnsi" w:eastAsiaTheme="minorEastAsia" w:hAnsiTheme="minorHAnsi"/>
        </w:rPr>
        <w:t xml:space="preserve">) : </w:t>
      </w:r>
      <w:r w:rsidRPr="00AF32FD">
        <w:rPr>
          <w:rFonts w:asciiTheme="minorHAnsi" w:eastAsiaTheme="minorEastAsia" w:hAnsiTheme="minorHAnsi"/>
          <w:i/>
        </w:rPr>
        <w:t>Resource: priority</w:t>
      </w:r>
      <w:r w:rsidRPr="00AF32FD">
        <w:rPr>
          <w:rFonts w:asciiTheme="minorHAnsi" w:eastAsiaTheme="minorEastAsia" w:hAnsiTheme="minorHAnsi"/>
        </w:rPr>
        <w:t xml:space="preserve"> (RFC4412).“</w:t>
      </w:r>
    </w:p>
    <w:p w:rsidR="00AF32FD" w:rsidRPr="00AF32FD" w:rsidRDefault="00AF32FD" w:rsidP="00AF32FD">
      <w:pPr>
        <w:spacing w:after="200" w:line="276" w:lineRule="auto"/>
        <w:jc w:val="both"/>
        <w:rPr>
          <w:rFonts w:asciiTheme="minorHAnsi" w:eastAsiaTheme="minorEastAsia" w:hAnsiTheme="minorHAnsi"/>
        </w:rPr>
      </w:pP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25" w:name="_Toc467159221"/>
      <w:r w:rsidRPr="00AF32FD">
        <w:rPr>
          <w:rFonts w:asciiTheme="minorHAnsi" w:eastAsiaTheme="majorEastAsia" w:hAnsiTheme="minorHAnsi" w:cstheme="majorBidi"/>
          <w:b/>
          <w:bCs/>
          <w:color w:val="365F91" w:themeColor="accent1" w:themeShade="BF"/>
          <w:sz w:val="28"/>
          <w:szCs w:val="28"/>
        </w:rPr>
        <w:t>8. UPRAVLJANJE MEDIJSKOM SESIJOM (MEDIA SESSION MANAGEMENT)</w:t>
      </w:r>
      <w:bookmarkEnd w:id="25"/>
    </w:p>
    <w:p w:rsidR="00AF32FD" w:rsidRPr="00AF32FD" w:rsidRDefault="00AF32FD" w:rsidP="00AF32FD">
      <w:pPr>
        <w:spacing w:after="200" w:line="276" w:lineRule="auto"/>
        <w:jc w:val="both"/>
        <w:rPr>
          <w:rFonts w:asciiTheme="minorHAnsi" w:eastAsiaTheme="minorEastAsia" w:hAnsiTheme="minorHAnsi" w:cstheme="minorBidi"/>
          <w:szCs w:val="22"/>
        </w:rPr>
      </w:pPr>
      <w:bookmarkStart w:id="26" w:name="_bookmark51"/>
      <w:bookmarkEnd w:id="26"/>
      <w:r w:rsidRPr="00AF32FD">
        <w:rPr>
          <w:rFonts w:asciiTheme="minorHAnsi" w:eastAsiaTheme="minorEastAsia" w:hAnsiTheme="minorHAnsi" w:cstheme="minorBidi"/>
          <w:szCs w:val="22"/>
        </w:rPr>
        <w:t xml:space="preserve">Razmjena SDP ponuda/odgovora </w:t>
      </w:r>
      <w:r w:rsidRPr="00AF32FD">
        <w:rPr>
          <w:rFonts w:asciiTheme="minorHAnsi" w:eastAsiaTheme="minorEastAsia" w:hAnsiTheme="minorHAnsi" w:cstheme="minorBidi"/>
          <w:i/>
          <w:szCs w:val="22"/>
        </w:rPr>
        <w:t>offer/answe</w:t>
      </w:r>
      <w:r w:rsidRPr="00AF32FD">
        <w:rPr>
          <w:rFonts w:asciiTheme="minorHAnsi" w:eastAsiaTheme="minorEastAsia" w:hAnsiTheme="minorHAnsi" w:cstheme="minorBidi"/>
          <w:szCs w:val="22"/>
        </w:rPr>
        <w:t>r odvijat će se sukladno RFC3261, RFC3264 i RFC4566.</w:t>
      </w:r>
      <w:r w:rsidRPr="00AF32FD">
        <w:rPr>
          <w:rFonts w:asciiTheme="minorHAnsi" w:eastAsiaTheme="minorEastAsia" w:hAnsiTheme="minorHAnsi" w:cstheme="minorBidi"/>
          <w:szCs w:val="22"/>
        </w:rPr>
        <w:tab/>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SDP informacija je podržana jedino u tijelu INVITE, re-INVITE, ACK, 200 OK (INITE, re-INVITE) i 18x(INVITE) poruka (</w:t>
      </w:r>
      <w:r w:rsidRPr="00AF32FD">
        <w:rPr>
          <w:rFonts w:asciiTheme="minorHAnsi" w:eastAsiaTheme="minorEastAsia" w:hAnsiTheme="minorHAnsi" w:cstheme="minorBidi"/>
          <w:i/>
          <w:szCs w:val="22"/>
        </w:rPr>
        <w:t>messages</w:t>
      </w:r>
      <w:r w:rsidRPr="00AF32FD">
        <w:rPr>
          <w:rFonts w:asciiTheme="minorHAnsi" w:eastAsiaTheme="minorEastAsia" w:hAnsiTheme="minorHAnsi" w:cstheme="minorBidi"/>
          <w:szCs w:val="22"/>
        </w:rPr>
        <w:t xml:space="preserve">) i PRACK poruci. </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Minimalno, moraju biti podržani (</w:t>
      </w:r>
      <w:r w:rsidRPr="00AF32FD">
        <w:rPr>
          <w:rFonts w:asciiTheme="minorHAnsi" w:eastAsiaTheme="minorEastAsia" w:hAnsiTheme="minorHAnsi" w:cstheme="minorBidi"/>
          <w:i/>
          <w:szCs w:val="22"/>
        </w:rPr>
        <w:t>suported</w:t>
      </w:r>
      <w:r w:rsidRPr="00AF32FD">
        <w:rPr>
          <w:rFonts w:asciiTheme="minorHAnsi" w:eastAsiaTheme="minorEastAsia" w:hAnsiTheme="minorHAnsi" w:cstheme="minorBidi"/>
          <w:szCs w:val="22"/>
        </w:rPr>
        <w:t xml:space="preserve">) SDP parametri korišteni u RF3264 . </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 xml:space="preserve">Mehanizmi i parametri definirani za preduvjete RFC3312 kao i za SDP jednostavnu deklaraciju sposobnosti (SDP </w:t>
      </w:r>
      <w:r w:rsidRPr="00AF32FD">
        <w:rPr>
          <w:rFonts w:asciiTheme="minorHAnsi" w:eastAsiaTheme="minorEastAsia" w:hAnsiTheme="minorHAnsi" w:cstheme="minorBidi"/>
          <w:i/>
          <w:szCs w:val="22"/>
        </w:rPr>
        <w:t>simple capability declaration</w:t>
      </w:r>
      <w:r w:rsidRPr="00AF32FD">
        <w:rPr>
          <w:rFonts w:asciiTheme="minorHAnsi" w:eastAsiaTheme="minorEastAsia" w:hAnsiTheme="minorHAnsi" w:cstheme="minorBidi"/>
          <w:szCs w:val="22"/>
        </w:rPr>
        <w:t>) su izborni (</w:t>
      </w:r>
      <w:r w:rsidRPr="00AF32FD">
        <w:rPr>
          <w:rFonts w:asciiTheme="minorHAnsi" w:eastAsiaTheme="minorEastAsia" w:hAnsiTheme="minorHAnsi" w:cstheme="minorBidi"/>
          <w:i/>
          <w:szCs w:val="22"/>
        </w:rPr>
        <w:t>optional</w:t>
      </w:r>
      <w:r w:rsidRPr="00AF32FD">
        <w:rPr>
          <w:rFonts w:asciiTheme="minorHAnsi" w:eastAsiaTheme="minorEastAsia" w:hAnsiTheme="minorHAnsi" w:cstheme="minorBidi"/>
          <w:szCs w:val="22"/>
        </w:rPr>
        <w:t>).</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27" w:name="_Toc467159222"/>
      <w:r w:rsidRPr="00AF32FD">
        <w:rPr>
          <w:rFonts w:asciiTheme="minorHAnsi" w:eastAsiaTheme="majorEastAsia" w:hAnsiTheme="minorHAnsi" w:cstheme="majorBidi"/>
          <w:b/>
          <w:bCs/>
          <w:color w:val="4F81BD" w:themeColor="accent1"/>
          <w:szCs w:val="26"/>
        </w:rPr>
        <w:t>8.1. Uspostava medijske sesije (Media session establishment)</w:t>
      </w:r>
      <w:bookmarkEnd w:id="27"/>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28" w:name="_Ref463947405"/>
      <w:bookmarkStart w:id="29" w:name="_Toc467159223"/>
      <w:r w:rsidRPr="00AF32FD">
        <w:rPr>
          <w:rFonts w:asciiTheme="minorHAnsi" w:eastAsiaTheme="majorEastAsia" w:hAnsiTheme="minorHAnsi" w:cstheme="majorBidi"/>
          <w:b/>
          <w:bCs/>
          <w:color w:val="4F81BD" w:themeColor="accent1"/>
          <w:szCs w:val="22"/>
        </w:rPr>
        <w:t xml:space="preserve">8.1.1. </w:t>
      </w:r>
      <w:bookmarkStart w:id="30" w:name="_bookmark52"/>
      <w:bookmarkEnd w:id="30"/>
      <w:r w:rsidRPr="00AF32FD">
        <w:rPr>
          <w:rFonts w:asciiTheme="minorHAnsi" w:eastAsiaTheme="majorEastAsia" w:hAnsiTheme="minorHAnsi" w:cstheme="majorBidi"/>
          <w:b/>
          <w:bCs/>
          <w:color w:val="4F81BD" w:themeColor="accent1"/>
          <w:szCs w:val="22"/>
        </w:rPr>
        <w:t>Inicijalna INVITE poruka (Initial INVITE message)</w:t>
      </w:r>
      <w:bookmarkEnd w:id="28"/>
      <w:bookmarkEnd w:id="29"/>
    </w:p>
    <w:p w:rsidR="00AF32FD" w:rsidRPr="00AF32FD" w:rsidRDefault="00AF32FD" w:rsidP="00AF32FD">
      <w:pPr>
        <w:spacing w:after="200" w:line="276" w:lineRule="auto"/>
        <w:jc w:val="both"/>
        <w:rPr>
          <w:rFonts w:asciiTheme="minorHAnsi" w:eastAsiaTheme="minorEastAsia" w:hAnsiTheme="minorHAnsi" w:cstheme="minorBidi"/>
          <w:szCs w:val="22"/>
        </w:rPr>
      </w:pPr>
      <w:bookmarkStart w:id="31" w:name="_bookmark53"/>
      <w:bookmarkEnd w:id="31"/>
      <w:r w:rsidRPr="00AF32FD">
        <w:rPr>
          <w:rFonts w:asciiTheme="minorHAnsi" w:eastAsiaTheme="minorEastAsia" w:hAnsiTheme="minorHAnsi" w:cstheme="minorBidi"/>
          <w:szCs w:val="22"/>
        </w:rPr>
        <w:t>Ovaj odlomak pretpostavlja pravila ponude/odgovora (</w:t>
      </w:r>
      <w:r w:rsidRPr="00AF32FD">
        <w:rPr>
          <w:rFonts w:asciiTheme="minorHAnsi" w:eastAsiaTheme="minorEastAsia" w:hAnsiTheme="minorHAnsi" w:cstheme="minorBidi"/>
          <w:i/>
          <w:szCs w:val="22"/>
        </w:rPr>
        <w:t>offer/answer</w:t>
      </w:r>
      <w:r w:rsidRPr="00AF32FD">
        <w:rPr>
          <w:rFonts w:asciiTheme="minorHAnsi" w:eastAsiaTheme="minorEastAsia" w:hAnsiTheme="minorHAnsi" w:cstheme="minorBidi"/>
          <w:szCs w:val="22"/>
        </w:rPr>
        <w:t>) koja su temeljena isključivo na RFC3261 i RFC3264. Dodatna pravila ponude/odgovora (</w:t>
      </w:r>
      <w:r w:rsidRPr="00AF32FD">
        <w:rPr>
          <w:rFonts w:asciiTheme="minorHAnsi" w:eastAsiaTheme="minorEastAsia" w:hAnsiTheme="minorHAnsi" w:cstheme="minorBidi"/>
          <w:i/>
          <w:szCs w:val="22"/>
        </w:rPr>
        <w:t>offer/answer</w:t>
      </w:r>
      <w:r w:rsidRPr="00AF32FD">
        <w:rPr>
          <w:rFonts w:asciiTheme="minorHAnsi" w:eastAsiaTheme="minorEastAsia" w:hAnsiTheme="minorHAnsi" w:cstheme="minorBidi"/>
          <w:szCs w:val="22"/>
        </w:rPr>
        <w:t xml:space="preserve">) definirana u RFC3262 i RFC3311 mogu se koristiti na temelju bilateralnih sporazuma, ali isti su izvan djelokruga ovog dokumenta. </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Inicijalne INVITE poruke (</w:t>
      </w:r>
      <w:r w:rsidRPr="00AF32FD">
        <w:rPr>
          <w:rFonts w:asciiTheme="minorHAnsi" w:eastAsiaTheme="minorEastAsia" w:hAnsiTheme="minorHAnsi" w:cstheme="minorBidi"/>
          <w:i/>
          <w:szCs w:val="22"/>
        </w:rPr>
        <w:t>messages</w:t>
      </w:r>
      <w:r w:rsidRPr="00AF32FD">
        <w:rPr>
          <w:rFonts w:asciiTheme="minorHAnsi" w:eastAsiaTheme="minorEastAsia" w:hAnsiTheme="minorHAnsi" w:cstheme="minorBidi"/>
          <w:szCs w:val="22"/>
        </w:rPr>
        <w:t>) mogu, ali i ne moraju sadržavati SDP ponudu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b/>
          <w:szCs w:val="22"/>
        </w:rPr>
        <w:t>Napomena:</w:t>
      </w:r>
      <w:r w:rsidRPr="00AF32FD">
        <w:rPr>
          <w:rFonts w:asciiTheme="minorHAnsi" w:eastAsiaTheme="minorEastAsia" w:hAnsiTheme="minorHAnsi" w:cstheme="minorBidi"/>
          <w:szCs w:val="22"/>
        </w:rPr>
        <w:t xml:space="preserve"> Zadano je (</w:t>
      </w:r>
      <w:r w:rsidRPr="00AF32FD">
        <w:rPr>
          <w:rFonts w:asciiTheme="minorHAnsi" w:eastAsiaTheme="minorEastAsia" w:hAnsiTheme="minorHAnsi" w:cstheme="minorBidi"/>
          <w:i/>
          <w:szCs w:val="22"/>
        </w:rPr>
        <w:t>By default</w:t>
      </w:r>
      <w:r w:rsidRPr="00AF32FD">
        <w:rPr>
          <w:rFonts w:asciiTheme="minorHAnsi" w:eastAsiaTheme="minorEastAsia" w:hAnsiTheme="minorHAnsi" w:cstheme="minorBidi"/>
          <w:szCs w:val="22"/>
        </w:rPr>
        <w:t>), ako inicijalna INVITE poruka (</w:t>
      </w:r>
      <w:r w:rsidRPr="00AF32FD">
        <w:rPr>
          <w:rFonts w:asciiTheme="minorHAnsi" w:eastAsiaTheme="minorEastAsia" w:hAnsiTheme="minorHAnsi" w:cstheme="minorBidi"/>
          <w:i/>
          <w:szCs w:val="22"/>
        </w:rPr>
        <w:t>message</w:t>
      </w:r>
      <w:r w:rsidRPr="00AF32FD">
        <w:rPr>
          <w:rFonts w:asciiTheme="minorHAnsi" w:eastAsiaTheme="minorEastAsia" w:hAnsiTheme="minorHAnsi" w:cstheme="minorBidi"/>
          <w:szCs w:val="22"/>
        </w:rPr>
        <w:t>) ne sadrži SDP ponudu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onda slanje medija prije uspostave poziva prema izvoru poziva (</w:t>
      </w:r>
      <w:r w:rsidRPr="00AF32FD">
        <w:rPr>
          <w:rFonts w:asciiTheme="minorHAnsi" w:eastAsiaTheme="minorEastAsia" w:hAnsiTheme="minorHAnsi" w:cstheme="minorBidi"/>
          <w:i/>
          <w:szCs w:val="22"/>
        </w:rPr>
        <w:t>backward early-media</w:t>
      </w:r>
      <w:r w:rsidRPr="00AF32FD">
        <w:rPr>
          <w:rFonts w:asciiTheme="minorHAnsi" w:eastAsiaTheme="minorEastAsia" w:hAnsiTheme="minorHAnsi" w:cstheme="minorBidi"/>
          <w:szCs w:val="22"/>
        </w:rPr>
        <w:t>) nije moguć. (8.1.3.).</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Inicijalna INVITE poruka (</w:t>
      </w:r>
      <w:r w:rsidRPr="00AF32FD">
        <w:rPr>
          <w:rFonts w:asciiTheme="minorHAnsi" w:eastAsiaTheme="minorEastAsia" w:hAnsiTheme="minorHAnsi" w:cstheme="minorBidi"/>
          <w:i/>
          <w:szCs w:val="22"/>
        </w:rPr>
        <w:t>message</w:t>
      </w:r>
      <w:r w:rsidRPr="00AF32FD">
        <w:rPr>
          <w:rFonts w:asciiTheme="minorHAnsi" w:eastAsiaTheme="minorEastAsia" w:hAnsiTheme="minorHAnsi" w:cstheme="minorBidi"/>
          <w:szCs w:val="22"/>
        </w:rPr>
        <w:t>) sa SDP ponudom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xml:space="preserve">) se ne smije kodirati s konekcijskom adresom(("c=" </w:t>
      </w:r>
      <w:r w:rsidRPr="00AF32FD">
        <w:rPr>
          <w:rFonts w:asciiTheme="minorHAnsi" w:eastAsiaTheme="minorEastAsia" w:hAnsiTheme="minorHAnsi" w:cstheme="minorBidi"/>
          <w:i/>
          <w:szCs w:val="22"/>
        </w:rPr>
        <w:t>line</w:t>
      </w:r>
      <w:r w:rsidRPr="00AF32FD">
        <w:rPr>
          <w:rFonts w:asciiTheme="minorHAnsi" w:eastAsiaTheme="minorEastAsia" w:hAnsiTheme="minorHAnsi" w:cstheme="minorBidi"/>
          <w:szCs w:val="22"/>
        </w:rPr>
        <w:t>) postavljenom na 0.0.0.0</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Kada inicijalni INVITE sadrži SDP ponudu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SDP odgovor (</w:t>
      </w:r>
      <w:r w:rsidRPr="00AF32FD">
        <w:rPr>
          <w:rFonts w:asciiTheme="minorHAnsi" w:eastAsiaTheme="minorEastAsia" w:hAnsiTheme="minorHAnsi" w:cstheme="minorBidi"/>
          <w:i/>
          <w:szCs w:val="22"/>
        </w:rPr>
        <w:t>answer</w:t>
      </w:r>
      <w:r w:rsidRPr="00AF32FD">
        <w:rPr>
          <w:rFonts w:asciiTheme="minorHAnsi" w:eastAsiaTheme="minorEastAsia" w:hAnsiTheme="minorHAnsi" w:cstheme="minorBidi"/>
          <w:szCs w:val="22"/>
        </w:rPr>
        <w:t>) mora biti prisutan u 200 OK odgovoru (</w:t>
      </w:r>
      <w:r w:rsidRPr="00AF32FD">
        <w:rPr>
          <w:rFonts w:asciiTheme="minorHAnsi" w:eastAsiaTheme="minorEastAsia" w:hAnsiTheme="minorHAnsi" w:cstheme="minorBidi"/>
          <w:i/>
          <w:szCs w:val="22"/>
        </w:rPr>
        <w:t>response</w:t>
      </w:r>
      <w:r w:rsidRPr="00AF32FD">
        <w:rPr>
          <w:rFonts w:asciiTheme="minorHAnsi" w:eastAsiaTheme="minorEastAsia" w:hAnsiTheme="minorHAnsi" w:cstheme="minorBidi"/>
          <w:szCs w:val="22"/>
        </w:rPr>
        <w:t xml:space="preserve">). </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Kada inicijalni INVITE ne sadrži SDP ponudu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SDP ponuda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mora biti prisutna u 200 OK odgovoru (</w:t>
      </w:r>
      <w:r w:rsidRPr="00AF32FD">
        <w:rPr>
          <w:rFonts w:asciiTheme="minorHAnsi" w:eastAsiaTheme="minorEastAsia" w:hAnsiTheme="minorHAnsi" w:cstheme="minorBidi"/>
          <w:i/>
          <w:szCs w:val="22"/>
        </w:rPr>
        <w:t>response</w:t>
      </w:r>
      <w:r w:rsidRPr="00AF32FD">
        <w:rPr>
          <w:rFonts w:asciiTheme="minorHAnsi" w:eastAsiaTheme="minorEastAsia" w:hAnsiTheme="minorHAnsi" w:cstheme="minorBidi"/>
          <w:szCs w:val="22"/>
        </w:rPr>
        <w:t>). U ovom slučaju, strana koja je uputila INVITE bez SDP ponude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mora poslati SDP ponudu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u ACK poruci (</w:t>
      </w:r>
      <w:r w:rsidRPr="00AF32FD">
        <w:rPr>
          <w:rFonts w:asciiTheme="minorHAnsi" w:eastAsiaTheme="minorEastAsia" w:hAnsiTheme="minorHAnsi" w:cstheme="minorBidi"/>
          <w:i/>
          <w:szCs w:val="22"/>
        </w:rPr>
        <w:t>message</w:t>
      </w:r>
      <w:r w:rsidRPr="00AF32FD">
        <w:rPr>
          <w:rFonts w:asciiTheme="minorHAnsi" w:eastAsiaTheme="minorEastAsia" w:hAnsiTheme="minorHAnsi" w:cstheme="minorBidi"/>
          <w:szCs w:val="22"/>
        </w:rPr>
        <w:t>). U slučaju da strana koja je uputila INVITE bez SDP ponude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koristi PRACK metodu (</w:t>
      </w:r>
      <w:r w:rsidRPr="00AF32FD">
        <w:rPr>
          <w:rFonts w:asciiTheme="minorHAnsi" w:eastAsiaTheme="minorEastAsia" w:hAnsiTheme="minorHAnsi" w:cstheme="minorBidi"/>
          <w:i/>
          <w:szCs w:val="22"/>
        </w:rPr>
        <w:t>method</w:t>
      </w:r>
      <w:r w:rsidRPr="00AF32FD">
        <w:rPr>
          <w:rFonts w:asciiTheme="minorHAnsi" w:eastAsiaTheme="minorEastAsia" w:hAnsiTheme="minorHAnsi" w:cstheme="minorBidi"/>
          <w:szCs w:val="22"/>
        </w:rPr>
        <w:t>), SDP ponudu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može poslati i u PRACK poruci (</w:t>
      </w:r>
      <w:r w:rsidRPr="00AF32FD">
        <w:rPr>
          <w:rFonts w:asciiTheme="minorHAnsi" w:eastAsiaTheme="minorEastAsia" w:hAnsiTheme="minorHAnsi" w:cstheme="minorBidi"/>
          <w:i/>
          <w:szCs w:val="22"/>
        </w:rPr>
        <w:t>message</w:t>
      </w:r>
      <w:r w:rsidRPr="00AF32FD">
        <w:rPr>
          <w:rFonts w:asciiTheme="minorHAnsi" w:eastAsiaTheme="minorEastAsia" w:hAnsiTheme="minorHAnsi" w:cstheme="minorBidi"/>
          <w:szCs w:val="22"/>
        </w:rPr>
        <w:t>).</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32" w:name="_Toc467159224"/>
      <w:r w:rsidRPr="00AF32FD">
        <w:rPr>
          <w:rFonts w:asciiTheme="minorHAnsi" w:eastAsiaTheme="majorEastAsia" w:hAnsiTheme="minorHAnsi" w:cstheme="majorBidi"/>
          <w:b/>
          <w:bCs/>
          <w:color w:val="4F81BD" w:themeColor="accent1"/>
          <w:szCs w:val="22"/>
        </w:rPr>
        <w:t>8.1.2. Pravila dogovora o kodecima (</w:t>
      </w:r>
      <w:r w:rsidRPr="00AF32FD">
        <w:rPr>
          <w:rFonts w:asciiTheme="minorHAnsi" w:eastAsiaTheme="majorEastAsia" w:hAnsiTheme="minorHAnsi" w:cstheme="majorBidi"/>
          <w:b/>
          <w:bCs/>
          <w:i/>
          <w:color w:val="4F81BD" w:themeColor="accent1"/>
          <w:szCs w:val="22"/>
        </w:rPr>
        <w:t>Codec negotiation rules</w:t>
      </w:r>
      <w:r w:rsidRPr="00AF32FD">
        <w:rPr>
          <w:rFonts w:asciiTheme="minorHAnsi" w:eastAsiaTheme="majorEastAsia" w:hAnsiTheme="minorHAnsi" w:cstheme="majorBidi"/>
          <w:b/>
          <w:bCs/>
          <w:color w:val="4F81BD" w:themeColor="accent1"/>
          <w:szCs w:val="22"/>
        </w:rPr>
        <w:t>)</w:t>
      </w:r>
      <w:bookmarkEnd w:id="32"/>
    </w:p>
    <w:p w:rsidR="00AF32FD" w:rsidRPr="00AF32FD" w:rsidRDefault="00AF32FD" w:rsidP="00AF32FD">
      <w:pPr>
        <w:spacing w:after="200" w:line="276" w:lineRule="auto"/>
        <w:jc w:val="both"/>
        <w:rPr>
          <w:rFonts w:asciiTheme="minorHAnsi" w:eastAsiaTheme="minorEastAsia" w:hAnsiTheme="minorHAnsi" w:cstheme="minorBidi"/>
          <w:szCs w:val="22"/>
        </w:rPr>
      </w:pPr>
      <w:bookmarkStart w:id="33" w:name="_bookmark54"/>
      <w:bookmarkEnd w:id="33"/>
      <w:r w:rsidRPr="00AF32FD">
        <w:rPr>
          <w:rFonts w:asciiTheme="minorHAnsi" w:eastAsiaTheme="minorEastAsia" w:hAnsiTheme="minorHAnsi" w:cstheme="minorBidi"/>
          <w:szCs w:val="22"/>
        </w:rPr>
        <w:t>U medijskom toku (</w:t>
      </w:r>
      <w:r w:rsidRPr="00AF32FD">
        <w:rPr>
          <w:rFonts w:asciiTheme="minorHAnsi" w:eastAsiaTheme="minorEastAsia" w:hAnsiTheme="minorHAnsi" w:cstheme="minorBidi"/>
          <w:i/>
          <w:szCs w:val="22"/>
        </w:rPr>
        <w:t>stream</w:t>
      </w:r>
      <w:r w:rsidRPr="00AF32FD">
        <w:rPr>
          <w:rFonts w:asciiTheme="minorHAnsi" w:eastAsiaTheme="minorEastAsia" w:hAnsiTheme="minorHAnsi" w:cstheme="minorBidi"/>
          <w:szCs w:val="22"/>
        </w:rPr>
        <w:t xml:space="preserve">) “m=” </w:t>
      </w:r>
      <w:r w:rsidRPr="00AF32FD">
        <w:rPr>
          <w:rFonts w:asciiTheme="minorHAnsi" w:eastAsiaTheme="minorEastAsia" w:hAnsiTheme="minorHAnsi" w:cstheme="minorBidi"/>
          <w:i/>
          <w:szCs w:val="22"/>
        </w:rPr>
        <w:t>line</w:t>
      </w:r>
      <w:r w:rsidRPr="00AF32FD">
        <w:rPr>
          <w:rFonts w:asciiTheme="minorHAnsi" w:eastAsiaTheme="minorEastAsia" w:hAnsiTheme="minorHAnsi" w:cstheme="minorBidi"/>
          <w:szCs w:val="22"/>
        </w:rPr>
        <w:t xml:space="preserve">, kodeci moraju biti navedeni po redu preferencije za SDP pregovore, na način da je prvi kodek format na listi preferirani. </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lastRenderedPageBreak/>
        <w:t>Ako primljeni SDP odgovor (</w:t>
      </w:r>
      <w:r w:rsidRPr="00AF32FD">
        <w:rPr>
          <w:rFonts w:asciiTheme="minorHAnsi" w:eastAsiaTheme="minorEastAsia" w:hAnsiTheme="minorHAnsi" w:cstheme="minorBidi"/>
          <w:i/>
          <w:szCs w:val="22"/>
        </w:rPr>
        <w:t>answer</w:t>
      </w:r>
      <w:r w:rsidRPr="00AF32FD">
        <w:rPr>
          <w:rFonts w:asciiTheme="minorHAnsi" w:eastAsiaTheme="minorEastAsia" w:hAnsiTheme="minorHAnsi" w:cstheme="minorBidi"/>
          <w:szCs w:val="22"/>
        </w:rPr>
        <w:t>) pokazuje podržavanje više od jednog kodeka različitog od “</w:t>
      </w:r>
      <w:r w:rsidRPr="00AF32FD">
        <w:rPr>
          <w:rFonts w:asciiTheme="minorHAnsi" w:eastAsiaTheme="minorEastAsia" w:hAnsiTheme="minorHAnsi" w:cstheme="minorBidi"/>
          <w:i/>
          <w:szCs w:val="22"/>
        </w:rPr>
        <w:t>telephone-event</w:t>
      </w:r>
      <w:r w:rsidRPr="00AF32FD">
        <w:rPr>
          <w:rFonts w:asciiTheme="minorHAnsi" w:eastAsiaTheme="minorEastAsia" w:hAnsiTheme="minorHAnsi" w:cstheme="minorBidi"/>
          <w:szCs w:val="22"/>
        </w:rPr>
        <w:t>” među kodecima predloženim u SDP ponudi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samo će se prvi uzeti u razmatranje. Kako bi se prešlo na drugi predloženi medija format iz SDP odgovora (</w:t>
      </w:r>
      <w:r w:rsidRPr="00AF32FD">
        <w:rPr>
          <w:rFonts w:asciiTheme="minorHAnsi" w:eastAsiaTheme="minorEastAsia" w:hAnsiTheme="minorHAnsi" w:cstheme="minorBidi"/>
          <w:i/>
          <w:szCs w:val="22"/>
        </w:rPr>
        <w:t>answer</w:t>
      </w:r>
      <w:r w:rsidRPr="00AF32FD">
        <w:rPr>
          <w:rFonts w:asciiTheme="minorHAnsi" w:eastAsiaTheme="minorEastAsia" w:hAnsiTheme="minorHAnsi" w:cstheme="minorBidi"/>
          <w:szCs w:val="22"/>
        </w:rPr>
        <w:t>) različit od “</w:t>
      </w:r>
      <w:r w:rsidRPr="00AF32FD">
        <w:rPr>
          <w:rFonts w:asciiTheme="minorHAnsi" w:eastAsiaTheme="minorEastAsia" w:hAnsiTheme="minorHAnsi" w:cstheme="minorBidi"/>
          <w:i/>
          <w:szCs w:val="22"/>
        </w:rPr>
        <w:t>telephone-event</w:t>
      </w:r>
      <w:r w:rsidRPr="00AF32FD">
        <w:rPr>
          <w:rFonts w:asciiTheme="minorHAnsi" w:eastAsiaTheme="minorEastAsia" w:hAnsiTheme="minorHAnsi" w:cstheme="minorBidi"/>
          <w:szCs w:val="22"/>
        </w:rPr>
        <w:t>”, moraju se obaviti ponovni SDP pregovori (8.2).</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"a=ptime" je media atribut koji pokazuje željeni interval paketizacije kojeg bi završna točka željela uzeti u razmatranje u prijemu za specifični medijski tok (</w:t>
      </w:r>
      <w:r w:rsidRPr="00AF32FD">
        <w:rPr>
          <w:rFonts w:asciiTheme="minorHAnsi" w:eastAsiaTheme="minorEastAsia" w:hAnsiTheme="minorHAnsi" w:cstheme="minorBidi"/>
          <w:i/>
          <w:szCs w:val="22"/>
        </w:rPr>
        <w:t>media stream</w:t>
      </w:r>
      <w:r w:rsidRPr="00AF32FD">
        <w:rPr>
          <w:rFonts w:asciiTheme="minorHAnsi" w:eastAsiaTheme="minorEastAsia" w:hAnsiTheme="minorHAnsi" w:cstheme="minorBidi"/>
          <w:szCs w:val="22"/>
        </w:rPr>
        <w:t xml:space="preserve">) ali ne za specifični kodek. Ako je informacija dostupna, preporučuje se slanje "a=ptime" parametra preko intekonekcijskog sučelja. </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Ako nema zajedničkih media formata u SDP ponudi (</w:t>
      </w:r>
      <w:r w:rsidRPr="00AF32FD">
        <w:rPr>
          <w:rFonts w:asciiTheme="minorHAnsi" w:eastAsiaTheme="minorEastAsia" w:hAnsiTheme="minorHAnsi" w:cstheme="minorBidi"/>
          <w:i/>
          <w:szCs w:val="22"/>
        </w:rPr>
        <w:t>offer</w:t>
      </w:r>
      <w:r w:rsidRPr="00AF32FD">
        <w:rPr>
          <w:rFonts w:asciiTheme="minorHAnsi" w:eastAsiaTheme="minorEastAsia" w:hAnsiTheme="minorHAnsi" w:cstheme="minorBidi"/>
          <w:szCs w:val="22"/>
        </w:rPr>
        <w:t>) primljenoj u:</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Incijalnoj INVITE poruci (</w:t>
      </w:r>
      <w:r w:rsidRPr="00AF32FD">
        <w:rPr>
          <w:rFonts w:asciiTheme="minorHAnsi" w:eastAsiaTheme="minorEastAsia" w:hAnsiTheme="minorHAnsi" w:cstheme="minorBidi"/>
          <w:i/>
          <w:szCs w:val="22"/>
        </w:rPr>
        <w:t>message</w:t>
      </w:r>
      <w:r w:rsidRPr="00AF32FD">
        <w:rPr>
          <w:rFonts w:asciiTheme="minorHAnsi" w:eastAsiaTheme="minorEastAsia" w:hAnsiTheme="minorHAnsi" w:cstheme="minorBidi"/>
          <w:szCs w:val="22"/>
        </w:rPr>
        <w:t>) ili re_INVITE poruci (</w:t>
      </w:r>
      <w:r w:rsidRPr="00AF32FD">
        <w:rPr>
          <w:rFonts w:asciiTheme="minorHAnsi" w:eastAsiaTheme="minorEastAsia" w:hAnsiTheme="minorHAnsi" w:cstheme="minorBidi"/>
          <w:i/>
          <w:szCs w:val="22"/>
        </w:rPr>
        <w:t>message</w:t>
      </w:r>
      <w:r w:rsidRPr="00AF32FD">
        <w:rPr>
          <w:rFonts w:asciiTheme="minorHAnsi" w:eastAsiaTheme="minorEastAsia" w:hAnsiTheme="minorHAnsi" w:cstheme="minorBidi"/>
          <w:szCs w:val="22"/>
        </w:rPr>
        <w:t>), ista će biti će odbijena s 488 „"</w:t>
      </w:r>
      <w:r w:rsidRPr="00AF32FD">
        <w:rPr>
          <w:rFonts w:asciiTheme="minorHAnsi" w:eastAsiaTheme="minorEastAsia" w:hAnsiTheme="minorHAnsi" w:cstheme="minorBidi"/>
          <w:i/>
          <w:szCs w:val="22"/>
        </w:rPr>
        <w:t>Not acceptable here</w:t>
      </w:r>
      <w:r w:rsidRPr="00AF32FD">
        <w:rPr>
          <w:rFonts w:asciiTheme="minorHAnsi" w:eastAsiaTheme="minorEastAsia" w:hAnsiTheme="minorHAnsi" w:cstheme="minorBidi"/>
          <w:szCs w:val="22"/>
        </w:rPr>
        <w:t>" odgovorom (</w:t>
      </w:r>
      <w:r w:rsidRPr="00AF32FD">
        <w:rPr>
          <w:rFonts w:asciiTheme="minorHAnsi" w:eastAsiaTheme="minorEastAsia" w:hAnsiTheme="minorHAnsi" w:cstheme="minorBidi"/>
          <w:i/>
          <w:szCs w:val="22"/>
        </w:rPr>
        <w:t>response</w:t>
      </w:r>
      <w:r w:rsidRPr="00AF32FD">
        <w:rPr>
          <w:rFonts w:asciiTheme="minorHAnsi" w:eastAsiaTheme="minorEastAsia" w:hAnsiTheme="minorHAnsi" w:cstheme="minorBidi"/>
          <w:szCs w:val="22"/>
        </w:rPr>
        <w:t>);</w:t>
      </w:r>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200 OK odgovor (</w:t>
      </w:r>
      <w:r w:rsidRPr="00AF32FD">
        <w:rPr>
          <w:rFonts w:asciiTheme="minorHAnsi" w:eastAsiaTheme="minorEastAsia" w:hAnsiTheme="minorHAnsi" w:cstheme="minorBidi"/>
          <w:i/>
          <w:szCs w:val="22"/>
        </w:rPr>
        <w:t>response</w:t>
      </w:r>
      <w:r w:rsidRPr="00AF32FD">
        <w:rPr>
          <w:rFonts w:asciiTheme="minorHAnsi" w:eastAsiaTheme="minorEastAsia" w:hAnsiTheme="minorHAnsi" w:cstheme="minorBidi"/>
          <w:szCs w:val="22"/>
        </w:rPr>
        <w:t>) na INVITE poruku (</w:t>
      </w:r>
      <w:r w:rsidRPr="00AF32FD">
        <w:rPr>
          <w:rFonts w:asciiTheme="minorHAnsi" w:eastAsiaTheme="minorEastAsia" w:hAnsiTheme="minorHAnsi" w:cstheme="minorBidi"/>
          <w:i/>
          <w:szCs w:val="22"/>
        </w:rPr>
        <w:t>message</w:t>
      </w:r>
      <w:r w:rsidRPr="00AF32FD">
        <w:rPr>
          <w:rFonts w:asciiTheme="minorHAnsi" w:eastAsiaTheme="minorEastAsia" w:hAnsiTheme="minorHAnsi" w:cstheme="minorBidi"/>
          <w:szCs w:val="22"/>
        </w:rPr>
        <w:t>), poziv će biti raskinut (</w:t>
      </w:r>
      <w:r w:rsidRPr="00AF32FD">
        <w:rPr>
          <w:rFonts w:asciiTheme="minorHAnsi" w:eastAsiaTheme="minorEastAsia" w:hAnsiTheme="minorHAnsi" w:cstheme="minorBidi"/>
          <w:i/>
          <w:szCs w:val="22"/>
        </w:rPr>
        <w:t>realesed</w:t>
      </w:r>
      <w:r w:rsidRPr="00AF32FD">
        <w:rPr>
          <w:rFonts w:asciiTheme="minorHAnsi" w:eastAsiaTheme="minorEastAsia" w:hAnsiTheme="minorHAnsi" w:cstheme="minorBidi"/>
          <w:szCs w:val="22"/>
        </w:rPr>
        <w:t xml:space="preserve">). </w:t>
      </w:r>
    </w:p>
    <w:p w:rsidR="00AF32FD" w:rsidRPr="00AF32FD" w:rsidRDefault="00AF32FD" w:rsidP="00AF32FD">
      <w:pPr>
        <w:keepNext/>
        <w:keepLines/>
        <w:spacing w:before="200" w:after="120" w:line="276" w:lineRule="auto"/>
        <w:outlineLvl w:val="2"/>
        <w:rPr>
          <w:rFonts w:asciiTheme="minorHAnsi" w:eastAsiaTheme="majorEastAsia" w:hAnsiTheme="minorHAnsi" w:cstheme="majorBidi"/>
          <w:b/>
          <w:bCs/>
          <w:color w:val="4F81BD" w:themeColor="accent1"/>
          <w:szCs w:val="22"/>
        </w:rPr>
      </w:pPr>
      <w:bookmarkStart w:id="34" w:name="_Toc467159225"/>
      <w:r w:rsidRPr="00AF32FD">
        <w:rPr>
          <w:rFonts w:asciiTheme="minorHAnsi" w:eastAsiaTheme="majorEastAsia" w:hAnsiTheme="minorHAnsi" w:cstheme="majorBidi"/>
          <w:b/>
          <w:bCs/>
          <w:color w:val="4F81BD" w:themeColor="accent1"/>
          <w:szCs w:val="22"/>
        </w:rPr>
        <w:t>8.1.3. Slanje medije prije uspostave poziva (Early media)</w:t>
      </w:r>
      <w:bookmarkEnd w:id="34"/>
    </w:p>
    <w:p w:rsidR="00AF32FD" w:rsidRPr="00AF32FD" w:rsidRDefault="00AF32FD" w:rsidP="00AF32FD">
      <w:pPr>
        <w:spacing w:after="200" w:line="276" w:lineRule="auto"/>
        <w:jc w:val="both"/>
        <w:rPr>
          <w:rFonts w:asciiTheme="minorHAnsi" w:eastAsiaTheme="minorEastAsia" w:hAnsiTheme="minorHAnsi" w:cstheme="minorBidi"/>
          <w:szCs w:val="22"/>
        </w:rPr>
      </w:pPr>
      <w:bookmarkStart w:id="35" w:name="_bookmark55"/>
      <w:bookmarkEnd w:id="35"/>
      <w:r w:rsidRPr="00AF32FD">
        <w:rPr>
          <w:rFonts w:asciiTheme="minorHAnsi" w:eastAsiaTheme="minorEastAsia" w:hAnsiTheme="minorHAnsi" w:cstheme="minorBidi"/>
          <w:szCs w:val="22"/>
        </w:rPr>
        <w:t>Prijam SDP odgovora (</w:t>
      </w:r>
      <w:r w:rsidRPr="00AF32FD">
        <w:rPr>
          <w:rFonts w:asciiTheme="minorHAnsi" w:eastAsiaTheme="minorEastAsia" w:hAnsiTheme="minorHAnsi" w:cstheme="minorBidi"/>
          <w:i/>
          <w:szCs w:val="22"/>
        </w:rPr>
        <w:t>answer</w:t>
      </w:r>
      <w:r w:rsidRPr="00AF32FD">
        <w:rPr>
          <w:rFonts w:asciiTheme="minorHAnsi" w:eastAsiaTheme="minorEastAsia" w:hAnsiTheme="minorHAnsi" w:cstheme="minorBidi"/>
          <w:szCs w:val="22"/>
        </w:rPr>
        <w:t>) u 18x (183 SDP) odgovoru (</w:t>
      </w:r>
      <w:r w:rsidRPr="00AF32FD">
        <w:rPr>
          <w:rFonts w:asciiTheme="minorHAnsi" w:eastAsiaTheme="minorEastAsia" w:hAnsiTheme="minorHAnsi" w:cstheme="minorBidi"/>
          <w:i/>
          <w:szCs w:val="22"/>
        </w:rPr>
        <w:t>response</w:t>
      </w:r>
      <w:r w:rsidRPr="00AF32FD">
        <w:rPr>
          <w:rFonts w:asciiTheme="minorHAnsi" w:eastAsiaTheme="minorEastAsia" w:hAnsiTheme="minorHAnsi" w:cstheme="minorBidi"/>
          <w:szCs w:val="22"/>
        </w:rPr>
        <w:t>) može biti dovoljan pokazatelj slanja medija prije uspostave poziva (</w:t>
      </w:r>
      <w:r w:rsidRPr="00AF32FD">
        <w:rPr>
          <w:rFonts w:asciiTheme="minorHAnsi" w:eastAsiaTheme="minorEastAsia" w:hAnsiTheme="minorHAnsi" w:cstheme="minorBidi"/>
          <w:i/>
          <w:szCs w:val="22"/>
        </w:rPr>
        <w:t>early media</w:t>
      </w:r>
      <w:r w:rsidRPr="00AF32FD">
        <w:rPr>
          <w:rFonts w:asciiTheme="minorHAnsi" w:eastAsiaTheme="minorEastAsia" w:hAnsiTheme="minorHAnsi" w:cstheme="minorBidi"/>
          <w:szCs w:val="22"/>
        </w:rPr>
        <w:t>) s izvora poziva (</w:t>
      </w:r>
      <w:r w:rsidRPr="00AF32FD">
        <w:rPr>
          <w:rFonts w:asciiTheme="minorHAnsi" w:eastAsiaTheme="minorEastAsia" w:hAnsiTheme="minorHAnsi" w:cstheme="minorBidi"/>
          <w:i/>
          <w:szCs w:val="22"/>
        </w:rPr>
        <w:t>downstream domain</w:t>
      </w:r>
      <w:r w:rsidRPr="00AF32FD">
        <w:rPr>
          <w:rFonts w:asciiTheme="minorHAnsi" w:eastAsiaTheme="minorEastAsia" w:hAnsiTheme="minorHAnsi" w:cstheme="minorBidi"/>
          <w:szCs w:val="22"/>
        </w:rPr>
        <w:t>),</w:t>
      </w:r>
      <w:r w:rsidRPr="00AF32FD">
        <w:rPr>
          <w:rFonts w:asciiTheme="minorHAnsi" w:eastAsiaTheme="minorEastAsia" w:hAnsiTheme="minorHAnsi" w:cstheme="minorBidi"/>
          <w:sz w:val="22"/>
          <w:szCs w:val="22"/>
        </w:rPr>
        <w:t xml:space="preserve"> </w:t>
      </w:r>
      <w:r w:rsidRPr="00AF32FD">
        <w:rPr>
          <w:rFonts w:asciiTheme="minorHAnsi" w:eastAsiaTheme="minorEastAsia" w:hAnsiTheme="minorHAnsi" w:cstheme="minorBidi"/>
          <w:szCs w:val="22"/>
        </w:rPr>
        <w:t>pri čemu je mreža koja pošalje takav odgovor (</w:t>
      </w:r>
      <w:r w:rsidRPr="00AF32FD">
        <w:rPr>
          <w:rFonts w:asciiTheme="minorHAnsi" w:eastAsiaTheme="minorEastAsia" w:hAnsiTheme="minorHAnsi" w:cstheme="minorBidi"/>
          <w:i/>
          <w:szCs w:val="22"/>
        </w:rPr>
        <w:t>reponse</w:t>
      </w:r>
      <w:r w:rsidRPr="00AF32FD">
        <w:rPr>
          <w:rFonts w:asciiTheme="minorHAnsi" w:eastAsiaTheme="minorEastAsia" w:hAnsiTheme="minorHAnsi" w:cstheme="minorBidi"/>
          <w:szCs w:val="22"/>
        </w:rPr>
        <w:t xml:space="preserve">) odgovorna za izvođenje odgovarajućih tonova ili poruka. Ako se oba operatera međusobno dogovore, </w:t>
      </w:r>
      <w:r w:rsidRPr="00AF32FD">
        <w:rPr>
          <w:rFonts w:asciiTheme="minorHAnsi" w:eastAsiaTheme="minorEastAsia" w:hAnsiTheme="minorHAnsi" w:cstheme="minorBidi"/>
          <w:i/>
          <w:szCs w:val="22"/>
        </w:rPr>
        <w:t>P-Early-Media zaglavlje</w:t>
      </w:r>
      <w:r w:rsidRPr="00AF32FD">
        <w:rPr>
          <w:rFonts w:asciiTheme="minorHAnsi" w:eastAsiaTheme="minorEastAsia" w:hAnsiTheme="minorHAnsi" w:cstheme="minorBidi"/>
          <w:szCs w:val="22"/>
        </w:rPr>
        <w:t xml:space="preserve"> (</w:t>
      </w:r>
      <w:r w:rsidRPr="00AF32FD">
        <w:rPr>
          <w:rFonts w:asciiTheme="minorHAnsi" w:eastAsiaTheme="minorEastAsia" w:hAnsiTheme="minorHAnsi" w:cstheme="minorBidi"/>
          <w:i/>
          <w:szCs w:val="22"/>
        </w:rPr>
        <w:t>header</w:t>
      </w:r>
      <w:r w:rsidRPr="00AF32FD">
        <w:rPr>
          <w:rFonts w:asciiTheme="minorHAnsi" w:eastAsiaTheme="minorEastAsia" w:hAnsiTheme="minorHAnsi" w:cstheme="minorBidi"/>
          <w:szCs w:val="22"/>
        </w:rPr>
        <w:t>) bit će uključen kako bi garantirao da će tok medija prije uspostave poziva (</w:t>
      </w:r>
      <w:r w:rsidRPr="00AF32FD">
        <w:rPr>
          <w:rFonts w:asciiTheme="minorHAnsi" w:eastAsiaTheme="minorEastAsia" w:hAnsiTheme="minorHAnsi" w:cstheme="minorBidi"/>
          <w:i/>
          <w:szCs w:val="22"/>
        </w:rPr>
        <w:t>early media stream</w:t>
      </w:r>
      <w:r w:rsidRPr="00AF32FD">
        <w:rPr>
          <w:rFonts w:asciiTheme="minorHAnsi" w:eastAsiaTheme="minorEastAsia" w:hAnsiTheme="minorHAnsi" w:cstheme="minorBidi"/>
          <w:szCs w:val="22"/>
        </w:rPr>
        <w:t>) poslan u smjeru prema izvoru (</w:t>
      </w:r>
      <w:r w:rsidRPr="00AF32FD">
        <w:rPr>
          <w:rFonts w:asciiTheme="minorHAnsi" w:eastAsiaTheme="minorEastAsia" w:hAnsiTheme="minorHAnsi" w:cstheme="minorBidi"/>
          <w:i/>
          <w:szCs w:val="22"/>
        </w:rPr>
        <w:t>in the backward direction</w:t>
      </w:r>
      <w:r w:rsidRPr="00AF32FD">
        <w:rPr>
          <w:rFonts w:asciiTheme="minorHAnsi" w:eastAsiaTheme="minorEastAsia" w:hAnsiTheme="minorHAnsi" w:cstheme="minorBidi"/>
          <w:szCs w:val="22"/>
        </w:rPr>
        <w:t xml:space="preserve">) biti uzet u obzir u svim slučajevima. </w:t>
      </w:r>
      <w:r w:rsidRPr="00AF32FD">
        <w:rPr>
          <w:rFonts w:asciiTheme="minorHAnsi" w:eastAsiaTheme="minorEastAsia" w:hAnsiTheme="minorHAnsi" w:cstheme="minorBidi"/>
          <w:i/>
          <w:szCs w:val="22"/>
        </w:rPr>
        <w:t xml:space="preserve">P-Early-Media </w:t>
      </w:r>
      <w:r w:rsidRPr="00AF32FD">
        <w:rPr>
          <w:rFonts w:asciiTheme="minorHAnsi" w:eastAsiaTheme="minorEastAsia" w:hAnsiTheme="minorHAnsi" w:cstheme="minorBidi"/>
          <w:szCs w:val="22"/>
        </w:rPr>
        <w:t>zaglavlje (</w:t>
      </w:r>
      <w:r w:rsidRPr="00AF32FD">
        <w:rPr>
          <w:rFonts w:asciiTheme="minorHAnsi" w:eastAsiaTheme="minorEastAsia" w:hAnsiTheme="minorHAnsi" w:cstheme="minorBidi"/>
          <w:i/>
          <w:szCs w:val="22"/>
        </w:rPr>
        <w:t>header</w:t>
      </w:r>
      <w:r w:rsidRPr="00AF32FD">
        <w:rPr>
          <w:rFonts w:asciiTheme="minorHAnsi" w:eastAsiaTheme="minorEastAsia" w:hAnsiTheme="minorHAnsi" w:cstheme="minorBidi"/>
          <w:szCs w:val="22"/>
        </w:rPr>
        <w:t>) koje je prisutno u 18x odgovoru (</w:t>
      </w:r>
      <w:r w:rsidRPr="00AF32FD">
        <w:rPr>
          <w:rFonts w:asciiTheme="minorHAnsi" w:eastAsiaTheme="minorEastAsia" w:hAnsiTheme="minorHAnsi" w:cstheme="minorBidi"/>
          <w:i/>
          <w:szCs w:val="22"/>
        </w:rPr>
        <w:t>response</w:t>
      </w:r>
      <w:r w:rsidRPr="00AF32FD">
        <w:rPr>
          <w:rFonts w:asciiTheme="minorHAnsi" w:eastAsiaTheme="minorEastAsia" w:hAnsiTheme="minorHAnsi" w:cstheme="minorBidi"/>
          <w:szCs w:val="22"/>
        </w:rPr>
        <w:t>) mora sadržavati parametre usmjeravanja postavljene na “</w:t>
      </w:r>
      <w:r w:rsidRPr="00AF32FD">
        <w:rPr>
          <w:rFonts w:asciiTheme="minorHAnsi" w:eastAsiaTheme="minorEastAsia" w:hAnsiTheme="minorHAnsi" w:cstheme="minorBidi"/>
          <w:i/>
          <w:szCs w:val="22"/>
        </w:rPr>
        <w:t>sendrecv</w:t>
      </w:r>
      <w:r w:rsidRPr="00AF32FD">
        <w:rPr>
          <w:rFonts w:asciiTheme="minorHAnsi" w:eastAsiaTheme="minorEastAsia" w:hAnsiTheme="minorHAnsi" w:cstheme="minorBidi"/>
          <w:szCs w:val="22"/>
        </w:rPr>
        <w:t>” ili “</w:t>
      </w:r>
      <w:r w:rsidRPr="00AF32FD">
        <w:rPr>
          <w:rFonts w:asciiTheme="minorHAnsi" w:eastAsiaTheme="minorEastAsia" w:hAnsiTheme="minorHAnsi" w:cstheme="minorBidi"/>
          <w:i/>
          <w:szCs w:val="22"/>
        </w:rPr>
        <w:t>sendonly</w:t>
      </w:r>
      <w:r w:rsidRPr="00AF32FD">
        <w:rPr>
          <w:rFonts w:asciiTheme="minorHAnsi" w:eastAsiaTheme="minorEastAsia" w:hAnsiTheme="minorHAnsi" w:cstheme="minorBidi"/>
          <w:szCs w:val="22"/>
        </w:rPr>
        <w:t xml:space="preserve">”. Ako se koristi druga vrijednost, </w:t>
      </w:r>
      <w:r w:rsidRPr="00AF32FD">
        <w:rPr>
          <w:rFonts w:asciiTheme="minorHAnsi" w:eastAsiaTheme="minorEastAsia" w:hAnsiTheme="minorHAnsi" w:cstheme="minorBidi"/>
          <w:i/>
          <w:szCs w:val="22"/>
        </w:rPr>
        <w:t xml:space="preserve">P-Early-Media </w:t>
      </w:r>
      <w:r w:rsidRPr="00AF32FD">
        <w:rPr>
          <w:rFonts w:asciiTheme="minorHAnsi" w:eastAsiaTheme="minorEastAsia" w:hAnsiTheme="minorHAnsi" w:cstheme="minorBidi"/>
          <w:szCs w:val="22"/>
        </w:rPr>
        <w:t>zaglavlje (</w:t>
      </w:r>
      <w:r w:rsidRPr="00AF32FD">
        <w:rPr>
          <w:rFonts w:asciiTheme="minorHAnsi" w:eastAsiaTheme="minorEastAsia" w:hAnsiTheme="minorHAnsi" w:cstheme="minorBidi"/>
          <w:i/>
          <w:szCs w:val="22"/>
        </w:rPr>
        <w:t>header</w:t>
      </w:r>
      <w:r w:rsidRPr="00AF32FD">
        <w:rPr>
          <w:rFonts w:asciiTheme="minorHAnsi" w:eastAsiaTheme="minorEastAsia" w:hAnsiTheme="minorHAnsi" w:cstheme="minorBidi"/>
          <w:szCs w:val="22"/>
        </w:rPr>
        <w:t>) mora biti ignorirano (</w:t>
      </w:r>
      <w:r w:rsidRPr="00AF32FD">
        <w:rPr>
          <w:rFonts w:asciiTheme="minorHAnsi" w:eastAsiaTheme="minorEastAsia" w:hAnsiTheme="minorHAnsi" w:cstheme="minorBidi"/>
          <w:i/>
          <w:szCs w:val="22"/>
        </w:rPr>
        <w:t>ignored</w:t>
      </w:r>
      <w:r w:rsidRPr="00AF32FD">
        <w:rPr>
          <w:rFonts w:asciiTheme="minorHAnsi" w:eastAsiaTheme="minorEastAsia" w:hAnsiTheme="minorHAnsi" w:cstheme="minorBidi"/>
          <w:szCs w:val="22"/>
        </w:rPr>
        <w:t xml:space="preserve">). Sintaksa </w:t>
      </w:r>
      <w:r w:rsidRPr="00AF32FD">
        <w:rPr>
          <w:rFonts w:asciiTheme="minorHAnsi" w:eastAsiaTheme="minorEastAsia" w:hAnsiTheme="minorHAnsi" w:cstheme="minorBidi"/>
          <w:i/>
          <w:szCs w:val="22"/>
        </w:rPr>
        <w:t xml:space="preserve">P-Eearly-Media </w:t>
      </w:r>
      <w:r w:rsidRPr="00AF32FD">
        <w:rPr>
          <w:rFonts w:asciiTheme="minorHAnsi" w:eastAsiaTheme="minorEastAsia" w:hAnsiTheme="minorHAnsi" w:cstheme="minorBidi"/>
          <w:szCs w:val="22"/>
        </w:rPr>
        <w:t>zaglavlja (</w:t>
      </w:r>
      <w:r w:rsidRPr="00AF32FD">
        <w:rPr>
          <w:rFonts w:asciiTheme="minorHAnsi" w:eastAsiaTheme="minorEastAsia" w:hAnsiTheme="minorHAnsi" w:cstheme="minorBidi"/>
          <w:i/>
          <w:szCs w:val="22"/>
        </w:rPr>
        <w:t>header</w:t>
      </w:r>
      <w:r w:rsidRPr="00AF32FD">
        <w:rPr>
          <w:rFonts w:asciiTheme="minorHAnsi" w:eastAsiaTheme="minorEastAsia" w:hAnsiTheme="minorHAnsi" w:cstheme="minorBidi"/>
          <w:szCs w:val="22"/>
        </w:rPr>
        <w:t>) je definirana u specifikacijama RFC5009 i TS 24.628.</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36" w:name="_Toc467159226"/>
      <w:r w:rsidRPr="00AF32FD">
        <w:rPr>
          <w:rFonts w:asciiTheme="minorHAnsi" w:eastAsiaTheme="majorEastAsia" w:hAnsiTheme="minorHAnsi" w:cstheme="majorBidi"/>
          <w:b/>
          <w:bCs/>
          <w:color w:val="4F81BD" w:themeColor="accent1"/>
          <w:szCs w:val="26"/>
        </w:rPr>
        <w:t>8.2. Modifikacija medijske sesije (</w:t>
      </w:r>
      <w:r w:rsidRPr="00AF32FD">
        <w:rPr>
          <w:rFonts w:asciiTheme="minorHAnsi" w:eastAsiaTheme="majorEastAsia" w:hAnsiTheme="minorHAnsi" w:cstheme="majorBidi"/>
          <w:b/>
          <w:bCs/>
          <w:i/>
          <w:color w:val="4F81BD" w:themeColor="accent1"/>
          <w:szCs w:val="26"/>
        </w:rPr>
        <w:t>Media session modification</w:t>
      </w:r>
      <w:r w:rsidRPr="00AF32FD">
        <w:rPr>
          <w:rFonts w:asciiTheme="minorHAnsi" w:eastAsiaTheme="majorEastAsia" w:hAnsiTheme="minorHAnsi" w:cstheme="majorBidi"/>
          <w:b/>
          <w:bCs/>
          <w:color w:val="4F81BD" w:themeColor="accent1"/>
          <w:szCs w:val="26"/>
        </w:rPr>
        <w:t>)</w:t>
      </w:r>
      <w:bookmarkEnd w:id="36"/>
    </w:p>
    <w:p w:rsidR="00AF32FD" w:rsidRPr="00AF32FD" w:rsidRDefault="00AF32FD" w:rsidP="00AF32FD">
      <w:pPr>
        <w:spacing w:after="200" w:line="276" w:lineRule="auto"/>
        <w:jc w:val="both"/>
        <w:rPr>
          <w:rFonts w:asciiTheme="minorHAnsi" w:eastAsiaTheme="minorEastAsia" w:hAnsiTheme="minorHAnsi" w:cstheme="minorBidi"/>
          <w:szCs w:val="22"/>
        </w:rPr>
      </w:pPr>
      <w:bookmarkStart w:id="37" w:name="_bookmark56"/>
      <w:bookmarkEnd w:id="37"/>
      <w:r w:rsidRPr="00AF32FD">
        <w:rPr>
          <w:rFonts w:asciiTheme="minorHAnsi" w:eastAsiaTheme="minorEastAsia" w:hAnsiTheme="minorHAnsi" w:cstheme="minorBidi"/>
          <w:szCs w:val="22"/>
        </w:rPr>
        <w:t>Jednom kad je sesija uspostavljena, modifikacija parametara medijske sesije se mora podržati (</w:t>
      </w:r>
      <w:r w:rsidRPr="00AF32FD">
        <w:rPr>
          <w:rFonts w:asciiTheme="minorHAnsi" w:eastAsiaTheme="minorEastAsia" w:hAnsiTheme="minorHAnsi" w:cstheme="minorBidi"/>
          <w:i/>
          <w:szCs w:val="22"/>
        </w:rPr>
        <w:t>support</w:t>
      </w:r>
      <w:r w:rsidRPr="00AF32FD">
        <w:rPr>
          <w:rFonts w:asciiTheme="minorHAnsi" w:eastAsiaTheme="minorEastAsia" w:hAnsiTheme="minorHAnsi" w:cstheme="minorBidi"/>
          <w:szCs w:val="22"/>
        </w:rPr>
        <w:t>) kroz re-INVITE poruku (</w:t>
      </w:r>
      <w:r w:rsidRPr="00AF32FD">
        <w:rPr>
          <w:rFonts w:asciiTheme="minorHAnsi" w:eastAsiaTheme="minorEastAsia" w:hAnsiTheme="minorHAnsi" w:cstheme="minorBidi"/>
          <w:i/>
          <w:szCs w:val="22"/>
        </w:rPr>
        <w:t>message</w:t>
      </w:r>
      <w:r w:rsidRPr="00AF32FD">
        <w:rPr>
          <w:rFonts w:asciiTheme="minorHAnsi" w:eastAsiaTheme="minorEastAsia" w:hAnsiTheme="minorHAnsi" w:cstheme="minorBidi"/>
          <w:szCs w:val="22"/>
        </w:rPr>
        <w:t xml:space="preserve">) sukladno RFC3261. </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38" w:name="_Toc467159227"/>
      <w:r w:rsidRPr="00AF32FD">
        <w:rPr>
          <w:rFonts w:asciiTheme="minorHAnsi" w:eastAsiaTheme="majorEastAsia" w:hAnsiTheme="minorHAnsi" w:cstheme="majorBidi"/>
          <w:b/>
          <w:bCs/>
          <w:color w:val="4F81BD" w:themeColor="accent1"/>
          <w:szCs w:val="26"/>
        </w:rPr>
        <w:t>8.3. Završavanje sesije (</w:t>
      </w:r>
      <w:r w:rsidRPr="00AF32FD">
        <w:rPr>
          <w:rFonts w:asciiTheme="minorHAnsi" w:eastAsiaTheme="majorEastAsia" w:hAnsiTheme="minorHAnsi" w:cstheme="majorBidi"/>
          <w:b/>
          <w:bCs/>
          <w:i/>
          <w:color w:val="4F81BD" w:themeColor="accent1"/>
          <w:szCs w:val="26"/>
        </w:rPr>
        <w:t>Terminating a session</w:t>
      </w:r>
      <w:r w:rsidRPr="00AF32FD">
        <w:rPr>
          <w:rFonts w:asciiTheme="minorHAnsi" w:eastAsiaTheme="majorEastAsia" w:hAnsiTheme="minorHAnsi" w:cstheme="majorBidi"/>
          <w:b/>
          <w:bCs/>
          <w:color w:val="4F81BD" w:themeColor="accent1"/>
          <w:szCs w:val="26"/>
        </w:rPr>
        <w:t>)</w:t>
      </w:r>
      <w:bookmarkEnd w:id="38"/>
    </w:p>
    <w:p w:rsidR="00AF32FD" w:rsidRPr="00AF32FD" w:rsidRDefault="00AF32FD" w:rsidP="00AF32FD">
      <w:pPr>
        <w:spacing w:after="200" w:line="276" w:lineRule="auto"/>
        <w:jc w:val="both"/>
        <w:rPr>
          <w:rFonts w:asciiTheme="minorHAnsi" w:eastAsiaTheme="minorEastAsia" w:hAnsiTheme="minorHAnsi" w:cstheme="minorBidi"/>
          <w:szCs w:val="22"/>
        </w:rPr>
      </w:pPr>
      <w:r w:rsidRPr="00AF32FD">
        <w:rPr>
          <w:rFonts w:asciiTheme="minorHAnsi" w:eastAsiaTheme="minorEastAsia" w:hAnsiTheme="minorHAnsi" w:cstheme="minorBidi"/>
          <w:szCs w:val="22"/>
        </w:rPr>
        <w:t>Procedure koje se koriste za završetak sesije (</w:t>
      </w:r>
      <w:r w:rsidRPr="00AF32FD">
        <w:rPr>
          <w:rFonts w:asciiTheme="minorHAnsi" w:eastAsiaTheme="minorEastAsia" w:hAnsiTheme="minorHAnsi" w:cstheme="minorBidi"/>
          <w:i/>
          <w:szCs w:val="22"/>
        </w:rPr>
        <w:t>termination of seession</w:t>
      </w:r>
      <w:r w:rsidRPr="00AF32FD">
        <w:rPr>
          <w:rFonts w:asciiTheme="minorHAnsi" w:eastAsiaTheme="minorEastAsia" w:hAnsiTheme="minorHAnsi" w:cstheme="minorBidi"/>
          <w:szCs w:val="22"/>
        </w:rPr>
        <w:t>) opisane su u RFC3261, precizirajući sljedeće: kada strana pozivatelja želi završiti sesiju za vrijeme early-dijalog faze, preporučuje se korištenje CANCEL metode umjesto BYE metode.</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39" w:name="_Toc467159228"/>
      <w:r w:rsidRPr="00AF32FD">
        <w:rPr>
          <w:rFonts w:asciiTheme="minorHAnsi" w:eastAsiaTheme="majorEastAsia" w:hAnsiTheme="minorHAnsi" w:cstheme="majorBidi"/>
          <w:b/>
          <w:bCs/>
          <w:color w:val="4F81BD" w:themeColor="accent1"/>
          <w:szCs w:val="26"/>
        </w:rPr>
        <w:t xml:space="preserve">8.4. </w:t>
      </w:r>
      <w:bookmarkStart w:id="40" w:name="_bookmark57"/>
      <w:bookmarkEnd w:id="40"/>
      <w:r w:rsidRPr="00AF32FD">
        <w:rPr>
          <w:rFonts w:asciiTheme="minorHAnsi" w:eastAsiaTheme="majorEastAsia" w:hAnsiTheme="minorHAnsi" w:cstheme="majorBidi"/>
          <w:b/>
          <w:bCs/>
          <w:color w:val="4F81BD" w:themeColor="accent1"/>
          <w:szCs w:val="26"/>
        </w:rPr>
        <w:t xml:space="preserve">RTP/RTCP paketski izvori (RTP/RTCP </w:t>
      </w:r>
      <w:r w:rsidRPr="00AF32FD">
        <w:rPr>
          <w:rFonts w:asciiTheme="minorHAnsi" w:eastAsiaTheme="majorEastAsia" w:hAnsiTheme="minorHAnsi" w:cstheme="majorBidi"/>
          <w:b/>
          <w:bCs/>
          <w:i/>
          <w:color w:val="4F81BD" w:themeColor="accent1"/>
          <w:szCs w:val="26"/>
        </w:rPr>
        <w:t>packet source</w:t>
      </w:r>
      <w:r w:rsidRPr="00AF32FD">
        <w:rPr>
          <w:rFonts w:asciiTheme="minorHAnsi" w:eastAsiaTheme="majorEastAsia" w:hAnsiTheme="minorHAnsi" w:cstheme="majorBidi"/>
          <w:b/>
          <w:bCs/>
          <w:color w:val="4F81BD" w:themeColor="accent1"/>
          <w:szCs w:val="26"/>
        </w:rPr>
        <w:t>)</w:t>
      </w:r>
      <w:bookmarkEnd w:id="39"/>
    </w:p>
    <w:p w:rsidR="00AF32FD" w:rsidRPr="00AF32FD" w:rsidRDefault="00AF32FD" w:rsidP="00AF32FD">
      <w:pPr>
        <w:spacing w:after="200" w:line="276" w:lineRule="auto"/>
        <w:jc w:val="both"/>
        <w:rPr>
          <w:rFonts w:asciiTheme="minorHAnsi" w:eastAsia="Arial" w:hAnsiTheme="minorHAnsi" w:cstheme="minorBidi"/>
        </w:rPr>
      </w:pPr>
      <w:r w:rsidRPr="00AF32FD">
        <w:rPr>
          <w:rFonts w:asciiTheme="minorHAnsi" w:eastAsia="Arial" w:hAnsiTheme="minorHAnsi" w:cstheme="minorBidi"/>
        </w:rPr>
        <w:t xml:space="preserve">U sesiji, za slanje i primanje RTP paketa moraju se koristiti ista IP adresa i broj porta – simetrično. </w:t>
      </w:r>
    </w:p>
    <w:p w:rsidR="00AF32FD" w:rsidRPr="00AF32FD" w:rsidRDefault="00AF32FD" w:rsidP="00AF32FD">
      <w:pPr>
        <w:spacing w:after="200" w:line="276" w:lineRule="auto"/>
        <w:jc w:val="both"/>
        <w:rPr>
          <w:rFonts w:asciiTheme="minorHAnsi" w:eastAsia="Arial" w:hAnsiTheme="minorHAnsi" w:cstheme="minorBidi"/>
        </w:rPr>
      </w:pPr>
      <w:r w:rsidRPr="00AF32FD">
        <w:rPr>
          <w:rFonts w:asciiTheme="minorHAnsi" w:eastAsia="Arial" w:hAnsiTheme="minorHAnsi" w:cstheme="minorBidi"/>
          <w:b/>
        </w:rPr>
        <w:lastRenderedPageBreak/>
        <w:t>Napomena</w:t>
      </w:r>
      <w:r w:rsidRPr="00AF32FD">
        <w:rPr>
          <w:rFonts w:asciiTheme="minorHAnsi" w:eastAsia="Arial" w:hAnsiTheme="minorHAnsi" w:cstheme="minorBidi"/>
        </w:rPr>
        <w:t>: Broj porta za slanje/primanje RTCP paketa MORA biti jednak „broju porta ispregovaranog za RTP“+1. ("</w:t>
      </w:r>
      <w:r w:rsidRPr="00AF32FD">
        <w:rPr>
          <w:rFonts w:asciiTheme="minorHAnsi" w:eastAsia="Arial" w:hAnsiTheme="minorHAnsi" w:cstheme="minorBidi"/>
          <w:i/>
        </w:rPr>
        <w:t>the port number negotiated for</w:t>
      </w:r>
      <w:r w:rsidRPr="00AF32FD">
        <w:rPr>
          <w:rFonts w:asciiTheme="minorHAnsi" w:eastAsia="Arial" w:hAnsiTheme="minorHAnsi" w:cstheme="minorBidi"/>
        </w:rPr>
        <w:t xml:space="preserve"> RTP" + 1.)</w:t>
      </w:r>
    </w:p>
    <w:p w:rsidR="00AF32FD" w:rsidRPr="00AF32FD" w:rsidRDefault="00AF32FD" w:rsidP="00AF32FD">
      <w:pPr>
        <w:spacing w:after="200" w:line="276" w:lineRule="auto"/>
        <w:jc w:val="both"/>
        <w:rPr>
          <w:rFonts w:asciiTheme="minorHAnsi" w:eastAsia="Arial" w:hAnsiTheme="minorHAnsi" w:cstheme="minorBidi"/>
        </w:rPr>
      </w:pPr>
      <w:r w:rsidRPr="00AF32FD">
        <w:rPr>
          <w:rFonts w:asciiTheme="minorHAnsi" w:eastAsia="Arial" w:hAnsiTheme="minorHAnsi" w:cstheme="minorBidi"/>
        </w:rPr>
        <w:t>RFC3556 koji definira SDP modifikatore propusnosti (</w:t>
      </w:r>
      <w:r w:rsidRPr="00AF32FD">
        <w:rPr>
          <w:rFonts w:asciiTheme="minorHAnsi" w:eastAsia="Arial" w:hAnsiTheme="minorHAnsi" w:cstheme="minorBidi"/>
          <w:i/>
        </w:rPr>
        <w:t>Bandwidth</w:t>
      </w:r>
      <w:r w:rsidRPr="00AF32FD">
        <w:rPr>
          <w:rFonts w:asciiTheme="minorHAnsi" w:eastAsia="Arial" w:hAnsiTheme="minorHAnsi" w:cstheme="minorBidi"/>
        </w:rPr>
        <w:t>) za RTCP može biti izborno podržan (</w:t>
      </w:r>
      <w:r w:rsidRPr="00AF32FD">
        <w:rPr>
          <w:rFonts w:asciiTheme="minorHAnsi" w:eastAsia="Arial" w:hAnsiTheme="minorHAnsi" w:cstheme="minorBidi"/>
          <w:i/>
        </w:rPr>
        <w:t>optionaly supported</w:t>
      </w:r>
      <w:r w:rsidRPr="00AF32FD">
        <w:rPr>
          <w:rFonts w:asciiTheme="minorHAnsi" w:eastAsia="Arial" w:hAnsiTheme="minorHAnsi" w:cstheme="minorBidi"/>
        </w:rPr>
        <w:t>) temeljem bilateralnog ugovora između strana.</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41" w:name="_Toc467159229"/>
      <w:r w:rsidRPr="00AF32FD">
        <w:rPr>
          <w:rFonts w:asciiTheme="minorHAnsi" w:eastAsiaTheme="majorEastAsia" w:hAnsiTheme="minorHAnsi" w:cstheme="majorBidi"/>
          <w:b/>
          <w:bCs/>
          <w:color w:val="365F91" w:themeColor="accent1" w:themeShade="BF"/>
          <w:sz w:val="28"/>
          <w:szCs w:val="28"/>
        </w:rPr>
        <w:t>9. KODECI ZA GOVOR</w:t>
      </w:r>
      <w:bookmarkEnd w:id="41"/>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U nastavku su navedeni preferirani i podržani kodeci za govor: </w:t>
      </w:r>
    </w:p>
    <w:tbl>
      <w:tblPr>
        <w:tblW w:w="9072" w:type="dxa"/>
        <w:tblInd w:w="-10" w:type="dxa"/>
        <w:tblCellMar>
          <w:left w:w="0" w:type="dxa"/>
          <w:right w:w="0" w:type="dxa"/>
        </w:tblCellMar>
        <w:tblLook w:val="04A0" w:firstRow="1" w:lastRow="0" w:firstColumn="1" w:lastColumn="0" w:noHBand="0" w:noVBand="1"/>
      </w:tblPr>
      <w:tblGrid>
        <w:gridCol w:w="709"/>
        <w:gridCol w:w="4111"/>
        <w:gridCol w:w="4252"/>
      </w:tblGrid>
      <w:tr w:rsidR="00AF32FD" w:rsidRPr="00AF32FD" w:rsidTr="005C6783">
        <w:tc>
          <w:tcPr>
            <w:tcW w:w="709" w:type="dxa"/>
            <w:tcBorders>
              <w:top w:val="single" w:sz="8" w:space="0" w:color="A3A3A3"/>
              <w:left w:val="single" w:sz="8" w:space="0" w:color="A3A3A3"/>
              <w:bottom w:val="single" w:sz="8" w:space="0" w:color="A3A3A3"/>
              <w:right w:val="single" w:sz="8" w:space="0" w:color="A3A3A3"/>
            </w:tcBorders>
            <w:tcMar>
              <w:top w:w="80" w:type="dxa"/>
              <w:left w:w="80" w:type="dxa"/>
              <w:bottom w:w="80" w:type="dxa"/>
              <w:right w:w="80" w:type="dxa"/>
            </w:tcMar>
            <w:hideMark/>
          </w:tcPr>
          <w:p w:rsidR="00AF32FD" w:rsidRPr="00AF32FD" w:rsidRDefault="00AF32FD" w:rsidP="00AF32FD">
            <w:pPr>
              <w:spacing w:line="276" w:lineRule="auto"/>
              <w:jc w:val="both"/>
              <w:rPr>
                <w:rFonts w:asciiTheme="minorHAnsi" w:eastAsiaTheme="minorEastAsia" w:hAnsiTheme="minorHAnsi"/>
              </w:rPr>
            </w:pPr>
            <w:r w:rsidRPr="00AF32FD">
              <w:rPr>
                <w:rFonts w:asciiTheme="minorHAnsi" w:eastAsiaTheme="minorEastAsia" w:hAnsiTheme="minorHAnsi"/>
              </w:rPr>
              <w:t>m/o</w:t>
            </w:r>
          </w:p>
        </w:tc>
        <w:tc>
          <w:tcPr>
            <w:tcW w:w="4111" w:type="dxa"/>
            <w:tcBorders>
              <w:top w:val="single" w:sz="8" w:space="0" w:color="A3A3A3"/>
              <w:left w:val="nil"/>
              <w:bottom w:val="single" w:sz="8" w:space="0" w:color="A3A3A3"/>
              <w:right w:val="single" w:sz="8" w:space="0" w:color="A3A3A3"/>
            </w:tcBorders>
            <w:tcMar>
              <w:top w:w="80" w:type="dxa"/>
              <w:left w:w="80" w:type="dxa"/>
              <w:bottom w:w="80" w:type="dxa"/>
              <w:right w:w="80" w:type="dxa"/>
            </w:tcMar>
            <w:hideMark/>
          </w:tcPr>
          <w:p w:rsidR="00AF32FD" w:rsidRPr="00AF32FD" w:rsidRDefault="00AF32FD" w:rsidP="00AF32FD">
            <w:pPr>
              <w:spacing w:line="276" w:lineRule="auto"/>
              <w:jc w:val="both"/>
              <w:rPr>
                <w:rFonts w:asciiTheme="minorHAnsi" w:eastAsiaTheme="minorEastAsia" w:hAnsiTheme="minorHAnsi"/>
              </w:rPr>
            </w:pPr>
            <w:r w:rsidRPr="00AF32FD">
              <w:rPr>
                <w:rFonts w:asciiTheme="minorHAnsi" w:eastAsiaTheme="minorEastAsia" w:hAnsiTheme="minorHAnsi"/>
              </w:rPr>
              <w:t>Lista kodeka za mreže pokretnih komunikacija</w:t>
            </w:r>
          </w:p>
        </w:tc>
        <w:tc>
          <w:tcPr>
            <w:tcW w:w="4252" w:type="dxa"/>
            <w:tcBorders>
              <w:top w:val="single" w:sz="8" w:space="0" w:color="A3A3A3"/>
              <w:left w:val="nil"/>
              <w:bottom w:val="single" w:sz="8" w:space="0" w:color="A3A3A3"/>
              <w:right w:val="single" w:sz="8" w:space="0" w:color="A3A3A3"/>
            </w:tcBorders>
            <w:tcMar>
              <w:top w:w="80" w:type="dxa"/>
              <w:left w:w="80" w:type="dxa"/>
              <w:bottom w:w="80" w:type="dxa"/>
              <w:right w:w="80" w:type="dxa"/>
            </w:tcMar>
            <w:hideMark/>
          </w:tcPr>
          <w:p w:rsidR="00AF32FD" w:rsidRPr="00AF32FD" w:rsidRDefault="00AF32FD" w:rsidP="00AF32FD">
            <w:pPr>
              <w:spacing w:line="276" w:lineRule="auto"/>
              <w:jc w:val="both"/>
              <w:rPr>
                <w:rFonts w:asciiTheme="minorHAnsi" w:eastAsiaTheme="minorEastAsia" w:hAnsiTheme="minorHAnsi"/>
              </w:rPr>
            </w:pPr>
            <w:r w:rsidRPr="00AF32FD">
              <w:rPr>
                <w:rFonts w:asciiTheme="minorHAnsi" w:eastAsiaTheme="minorEastAsia" w:hAnsiTheme="minorHAnsi"/>
              </w:rPr>
              <w:t>Lista kodeka za mreže nepokretnih komunikacija</w:t>
            </w:r>
          </w:p>
        </w:tc>
      </w:tr>
      <w:tr w:rsidR="00AF32FD" w:rsidRPr="00AF32FD" w:rsidTr="005C6783">
        <w:tc>
          <w:tcPr>
            <w:tcW w:w="709" w:type="dxa"/>
            <w:tcBorders>
              <w:top w:val="nil"/>
              <w:left w:val="single" w:sz="8" w:space="0" w:color="A3A3A3"/>
              <w:bottom w:val="single" w:sz="8" w:space="0" w:color="A3A3A3"/>
              <w:right w:val="single" w:sz="8" w:space="0" w:color="A3A3A3"/>
            </w:tcBorders>
            <w:tcMar>
              <w:top w:w="80" w:type="dxa"/>
              <w:left w:w="80" w:type="dxa"/>
              <w:bottom w:w="80" w:type="dxa"/>
              <w:right w:w="80" w:type="dxa"/>
            </w:tcMar>
            <w:vAlign w:val="center"/>
            <w:hideMark/>
          </w:tcPr>
          <w:p w:rsidR="00AF32FD" w:rsidRPr="00AF32FD" w:rsidRDefault="00AF32FD" w:rsidP="00AF32FD">
            <w:pPr>
              <w:spacing w:line="276" w:lineRule="auto"/>
              <w:rPr>
                <w:rFonts w:asciiTheme="minorHAnsi" w:eastAsiaTheme="minorEastAsia" w:hAnsiTheme="minorHAnsi"/>
              </w:rPr>
            </w:pPr>
            <w:r w:rsidRPr="00AF32FD">
              <w:rPr>
                <w:rFonts w:asciiTheme="minorHAnsi" w:eastAsiaTheme="minorEastAsia" w:hAnsiTheme="minorHAnsi"/>
              </w:rPr>
              <w:t>m</w:t>
            </w:r>
          </w:p>
        </w:tc>
        <w:tc>
          <w:tcPr>
            <w:tcW w:w="4111" w:type="dxa"/>
            <w:tcBorders>
              <w:top w:val="nil"/>
              <w:left w:val="nil"/>
              <w:bottom w:val="single" w:sz="8" w:space="0" w:color="A3A3A3"/>
              <w:right w:val="single" w:sz="8" w:space="0" w:color="A3A3A3"/>
            </w:tcBorders>
            <w:tcMar>
              <w:top w:w="80" w:type="dxa"/>
              <w:left w:w="80" w:type="dxa"/>
              <w:bottom w:w="80" w:type="dxa"/>
              <w:right w:w="80" w:type="dxa"/>
            </w:tcMar>
            <w:vAlign w:val="center"/>
            <w:hideMark/>
          </w:tcPr>
          <w:p w:rsidR="00AF32FD" w:rsidRPr="00AF32FD" w:rsidRDefault="00AF32FD" w:rsidP="00AF32FD">
            <w:pPr>
              <w:spacing w:line="276" w:lineRule="auto"/>
              <w:rPr>
                <w:rFonts w:asciiTheme="minorHAnsi" w:eastAsiaTheme="minorEastAsia" w:hAnsiTheme="minorHAnsi"/>
              </w:rPr>
            </w:pPr>
            <w:r w:rsidRPr="00AF32FD">
              <w:rPr>
                <w:rFonts w:asciiTheme="minorHAnsi" w:eastAsiaTheme="minorEastAsia" w:hAnsiTheme="minorHAnsi"/>
              </w:rPr>
              <w:t>ITU-T G.711a(20ms, payload type '8')</w:t>
            </w:r>
          </w:p>
        </w:tc>
        <w:tc>
          <w:tcPr>
            <w:tcW w:w="4252" w:type="dxa"/>
            <w:tcBorders>
              <w:top w:val="nil"/>
              <w:left w:val="nil"/>
              <w:bottom w:val="single" w:sz="8" w:space="0" w:color="A3A3A3"/>
              <w:right w:val="single" w:sz="8" w:space="0" w:color="A3A3A3"/>
            </w:tcBorders>
            <w:tcMar>
              <w:top w:w="80" w:type="dxa"/>
              <w:left w:w="80" w:type="dxa"/>
              <w:bottom w:w="80" w:type="dxa"/>
              <w:right w:w="80" w:type="dxa"/>
            </w:tcMar>
            <w:vAlign w:val="center"/>
            <w:hideMark/>
          </w:tcPr>
          <w:p w:rsidR="00AF32FD" w:rsidRPr="00AF32FD" w:rsidRDefault="00AF32FD" w:rsidP="00AF32FD">
            <w:pPr>
              <w:spacing w:line="276" w:lineRule="auto"/>
              <w:rPr>
                <w:rFonts w:asciiTheme="minorHAnsi" w:eastAsiaTheme="minorEastAsia" w:hAnsiTheme="minorHAnsi"/>
              </w:rPr>
            </w:pPr>
            <w:r w:rsidRPr="00AF32FD">
              <w:rPr>
                <w:rFonts w:asciiTheme="minorHAnsi" w:eastAsiaTheme="minorEastAsia" w:hAnsiTheme="minorHAnsi"/>
              </w:rPr>
              <w:t>ITU-T G.711a (20ms, payload type '8')</w:t>
            </w:r>
          </w:p>
        </w:tc>
      </w:tr>
      <w:tr w:rsidR="00AF32FD" w:rsidRPr="00AF32FD" w:rsidTr="005C6783">
        <w:tc>
          <w:tcPr>
            <w:tcW w:w="709" w:type="dxa"/>
            <w:tcBorders>
              <w:top w:val="nil"/>
              <w:left w:val="single" w:sz="8" w:space="0" w:color="A3A3A3"/>
              <w:bottom w:val="single" w:sz="8" w:space="0" w:color="A3A3A3"/>
              <w:right w:val="single" w:sz="8" w:space="0" w:color="A3A3A3"/>
            </w:tcBorders>
            <w:tcMar>
              <w:top w:w="80" w:type="dxa"/>
              <w:left w:w="80" w:type="dxa"/>
              <w:bottom w:w="80" w:type="dxa"/>
              <w:right w:w="80" w:type="dxa"/>
            </w:tcMar>
            <w:hideMark/>
          </w:tcPr>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w:t>
            </w:r>
          </w:p>
        </w:tc>
        <w:tc>
          <w:tcPr>
            <w:tcW w:w="4111" w:type="dxa"/>
            <w:tcBorders>
              <w:top w:val="nil"/>
              <w:left w:val="nil"/>
              <w:bottom w:val="single" w:sz="8" w:space="0" w:color="A3A3A3"/>
              <w:right w:val="single" w:sz="8" w:space="0" w:color="A3A3A3"/>
            </w:tcBorders>
            <w:tcMar>
              <w:top w:w="80" w:type="dxa"/>
              <w:left w:w="80" w:type="dxa"/>
              <w:bottom w:w="80" w:type="dxa"/>
              <w:right w:w="80" w:type="dxa"/>
            </w:tcMar>
            <w:hideMark/>
          </w:tcPr>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lang w:val="en-US"/>
              </w:rPr>
              <w:t>Full Rate Codec –</w:t>
            </w:r>
            <w:r w:rsidRPr="00AF32FD">
              <w:rPr>
                <w:rFonts w:asciiTheme="minorHAnsi" w:eastAsiaTheme="minorEastAsia" w:hAnsiTheme="minorHAnsi"/>
              </w:rPr>
              <w:t xml:space="preserve"> FR</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lang w:val="en-US"/>
              </w:rPr>
              <w:t>Half Rate Codec –</w:t>
            </w:r>
            <w:r w:rsidRPr="00AF32FD">
              <w:rPr>
                <w:rFonts w:asciiTheme="minorHAnsi" w:eastAsiaTheme="minorEastAsia" w:hAnsiTheme="minorHAnsi"/>
              </w:rPr>
              <w:t xml:space="preserve"> HR</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lang w:val="fr-FR"/>
              </w:rPr>
              <w:t>Adaptive Multirate Codec –</w:t>
            </w:r>
            <w:r w:rsidRPr="00AF32FD">
              <w:rPr>
                <w:rFonts w:asciiTheme="minorHAnsi" w:eastAsiaTheme="minorEastAsia" w:hAnsiTheme="minorHAnsi"/>
              </w:rPr>
              <w:t xml:space="preserve"> AMR</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Adaptive Multirate Codec Wide Band – AMR-WB, also ITU-T G.722.2</w:t>
            </w:r>
          </w:p>
        </w:tc>
        <w:tc>
          <w:tcPr>
            <w:tcW w:w="4252" w:type="dxa"/>
            <w:tcBorders>
              <w:top w:val="nil"/>
              <w:left w:val="nil"/>
              <w:bottom w:val="single" w:sz="8" w:space="0" w:color="A3A3A3"/>
              <w:right w:val="single" w:sz="8" w:space="0" w:color="A3A3A3"/>
            </w:tcBorders>
            <w:tcMar>
              <w:top w:w="80" w:type="dxa"/>
              <w:left w:w="80" w:type="dxa"/>
              <w:bottom w:w="80" w:type="dxa"/>
              <w:right w:w="80" w:type="dxa"/>
            </w:tcMar>
            <w:hideMark/>
          </w:tcPr>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ITU-T G.729a (20ms, payload type '18')</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ITU-T G.722 (Wide Band) (payload type '9')</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w:t>
            </w:r>
          </w:p>
        </w:tc>
      </w:tr>
    </w:tbl>
    <w:p w:rsidR="00AF32FD" w:rsidRPr="00AF32FD" w:rsidRDefault="00AF32FD" w:rsidP="00AF32FD">
      <w:pPr>
        <w:spacing w:after="200" w:line="276" w:lineRule="auto"/>
        <w:jc w:val="both"/>
        <w:rPr>
          <w:rFonts w:asciiTheme="minorHAnsi" w:eastAsiaTheme="minorEastAsia" w:hAnsiTheme="minorHAnsi"/>
          <w:b/>
        </w:rPr>
      </w:pPr>
    </w:p>
    <w:p w:rsidR="00AF32FD" w:rsidRPr="00AF32FD" w:rsidRDefault="00AF32FD" w:rsidP="00AF32FD">
      <w:pPr>
        <w:jc w:val="both"/>
        <w:rPr>
          <w:rFonts w:asciiTheme="minorHAnsi" w:eastAsiaTheme="minorEastAsia" w:hAnsiTheme="minorHAnsi"/>
        </w:rPr>
      </w:pPr>
      <w:r w:rsidRPr="00AF32FD">
        <w:rPr>
          <w:rFonts w:asciiTheme="minorHAnsi" w:eastAsiaTheme="minorEastAsia" w:hAnsiTheme="minorHAnsi"/>
          <w:b/>
        </w:rPr>
        <w:t>Napomena:</w:t>
      </w:r>
      <w:r w:rsidRPr="00AF32FD">
        <w:rPr>
          <w:rFonts w:asciiTheme="minorHAnsi" w:eastAsiaTheme="minorEastAsia" w:hAnsiTheme="minorHAnsi"/>
        </w:rPr>
        <w:t xml:space="preserve"> Za sve nove kodeke koji će biti podržani u budućnosti, mora postojati dogovor između operatora.</w:t>
      </w:r>
    </w:p>
    <w:p w:rsidR="00AF32FD" w:rsidRPr="00AF32FD" w:rsidRDefault="00AF32FD" w:rsidP="00AF32FD">
      <w:pPr>
        <w:jc w:val="both"/>
        <w:rPr>
          <w:rFonts w:asciiTheme="minorHAnsi" w:eastAsiaTheme="minorEastAsia" w:hAnsiTheme="minorHAnsi"/>
        </w:rPr>
      </w:pPr>
    </w:p>
    <w:p w:rsidR="00AF32FD" w:rsidRPr="00AF32FD" w:rsidRDefault="00AF32FD" w:rsidP="00AF32FD">
      <w:pPr>
        <w:jc w:val="both"/>
        <w:rPr>
          <w:rFonts w:asciiTheme="minorHAnsi" w:eastAsiaTheme="minorEastAsia" w:hAnsiTheme="minorHAnsi"/>
        </w:rPr>
      </w:pPr>
      <w:r w:rsidRPr="00AF32FD">
        <w:rPr>
          <w:rFonts w:asciiTheme="minorHAnsi" w:eastAsiaTheme="minorEastAsia" w:hAnsiTheme="minorHAnsi"/>
        </w:rPr>
        <w:t xml:space="preserve">Transkodiranje se obavlja na strani originirajuće mreže. </w:t>
      </w:r>
    </w:p>
    <w:p w:rsidR="00AF32FD" w:rsidRPr="00AF32FD" w:rsidRDefault="00AF32FD" w:rsidP="00AF32FD">
      <w:pPr>
        <w:spacing w:after="200" w:line="276" w:lineRule="auto"/>
        <w:jc w:val="both"/>
        <w:rPr>
          <w:rFonts w:asciiTheme="minorHAnsi" w:eastAsiaTheme="minorEastAsia" w:hAnsiTheme="minorHAnsi"/>
        </w:rPr>
      </w:pP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42" w:name="_Toc467159230"/>
      <w:r w:rsidRPr="00AF32FD">
        <w:rPr>
          <w:rFonts w:asciiTheme="minorHAnsi" w:eastAsiaTheme="majorEastAsia" w:hAnsiTheme="minorHAnsi" w:cstheme="majorBidi"/>
          <w:b/>
          <w:bCs/>
          <w:color w:val="365F91" w:themeColor="accent1" w:themeShade="BF"/>
          <w:sz w:val="28"/>
          <w:szCs w:val="28"/>
        </w:rPr>
        <w:t>10. OSTALI KODECI I PROCEDURE</w:t>
      </w:r>
      <w:bookmarkEnd w:id="42"/>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Ostali kodeci i procedure primjenjive u mreži pokretnih i nepokretnih komunikacija:</w:t>
      </w:r>
    </w:p>
    <w:p w:rsidR="00AF32FD" w:rsidRPr="00AF32FD" w:rsidRDefault="00AF32FD" w:rsidP="00BF39B5">
      <w:pPr>
        <w:numPr>
          <w:ilvl w:val="0"/>
          <w:numId w:val="7"/>
        </w:numPr>
        <w:spacing w:after="200" w:line="276" w:lineRule="auto"/>
        <w:jc w:val="both"/>
        <w:rPr>
          <w:rFonts w:asciiTheme="minorHAnsi" w:eastAsiaTheme="minorEastAsia" w:hAnsiTheme="minorHAnsi"/>
        </w:rPr>
      </w:pPr>
      <w:r w:rsidRPr="00AF32FD">
        <w:rPr>
          <w:rFonts w:asciiTheme="minorHAnsi" w:eastAsiaTheme="minorEastAsia" w:hAnsiTheme="minorHAnsi"/>
        </w:rPr>
        <w:t>DTMF - RFC4733 (payload type '101') ili in-band (G.711a (payload type '8'))</w:t>
      </w:r>
    </w:p>
    <w:p w:rsidR="00AF32FD" w:rsidRPr="00AF32FD" w:rsidRDefault="00AF32FD" w:rsidP="00BF39B5">
      <w:pPr>
        <w:numPr>
          <w:ilvl w:val="0"/>
          <w:numId w:val="7"/>
        </w:numPr>
        <w:spacing w:after="200" w:line="276" w:lineRule="auto"/>
        <w:jc w:val="both"/>
        <w:rPr>
          <w:rFonts w:asciiTheme="minorHAnsi" w:eastAsiaTheme="minorEastAsia" w:hAnsiTheme="minorHAnsi"/>
        </w:rPr>
      </w:pPr>
      <w:r w:rsidRPr="00AF32FD">
        <w:rPr>
          <w:rFonts w:asciiTheme="minorHAnsi" w:eastAsiaTheme="minorEastAsia" w:hAnsiTheme="minorHAnsi"/>
        </w:rPr>
        <w:t>Tonovi i govorne poruke – prema 8.1.3., odnosno RFC5009 u slučaju da se koristi P-Early Media</w:t>
      </w:r>
    </w:p>
    <w:p w:rsidR="00AF32FD" w:rsidRPr="00AF32FD" w:rsidRDefault="00AF32FD" w:rsidP="00BF39B5">
      <w:pPr>
        <w:numPr>
          <w:ilvl w:val="0"/>
          <w:numId w:val="7"/>
        </w:numPr>
        <w:spacing w:after="200" w:line="276" w:lineRule="auto"/>
        <w:jc w:val="both"/>
        <w:rPr>
          <w:rFonts w:asciiTheme="minorHAnsi" w:eastAsiaTheme="minorEastAsia" w:hAnsiTheme="minorHAnsi"/>
        </w:rPr>
      </w:pPr>
      <w:r w:rsidRPr="00AF32FD">
        <w:rPr>
          <w:rFonts w:asciiTheme="minorHAnsi" w:eastAsiaTheme="minorEastAsia" w:hAnsiTheme="minorHAnsi"/>
        </w:rPr>
        <w:t>FAX – G.711 a (payload type '8') ili T.38 s prelaskom na G.711a (payload type '8')</w:t>
      </w:r>
    </w:p>
    <w:p w:rsidR="00AF32FD" w:rsidRPr="00AF32FD" w:rsidRDefault="00AF32FD" w:rsidP="00BF39B5">
      <w:pPr>
        <w:numPr>
          <w:ilvl w:val="0"/>
          <w:numId w:val="7"/>
        </w:numPr>
        <w:spacing w:after="200" w:line="276" w:lineRule="auto"/>
        <w:jc w:val="both"/>
        <w:rPr>
          <w:rFonts w:asciiTheme="minorHAnsi" w:eastAsiaTheme="minorEastAsia" w:hAnsiTheme="minorHAnsi"/>
        </w:rPr>
      </w:pPr>
      <w:r w:rsidRPr="00AF32FD">
        <w:rPr>
          <w:rFonts w:asciiTheme="minorHAnsi" w:eastAsiaTheme="minorEastAsia" w:hAnsiTheme="minorHAnsi"/>
        </w:rPr>
        <w:t>Modem/POS - G.711a (payload type '8')</w:t>
      </w:r>
    </w:p>
    <w:p w:rsidR="00AF32FD" w:rsidRPr="00AF32FD" w:rsidRDefault="00AF32FD" w:rsidP="00BF39B5">
      <w:pPr>
        <w:numPr>
          <w:ilvl w:val="0"/>
          <w:numId w:val="7"/>
        </w:numPr>
        <w:spacing w:after="200" w:line="276" w:lineRule="auto"/>
        <w:jc w:val="both"/>
        <w:rPr>
          <w:rFonts w:asciiTheme="minorHAnsi" w:eastAsiaTheme="minorEastAsia" w:hAnsiTheme="minorHAnsi"/>
        </w:rPr>
      </w:pPr>
      <w:r w:rsidRPr="00AF32FD">
        <w:rPr>
          <w:rFonts w:asciiTheme="minorHAnsi" w:eastAsiaTheme="minorEastAsia" w:hAnsiTheme="minorHAnsi"/>
        </w:rPr>
        <w:lastRenderedPageBreak/>
        <w:t>ISDN Clear channel - CLEARMODE RFC4040</w:t>
      </w:r>
    </w:p>
    <w:p w:rsidR="00AF32FD" w:rsidRPr="00AF32FD" w:rsidRDefault="00AF32FD" w:rsidP="00AF32FD">
      <w:pPr>
        <w:ind w:left="1068"/>
        <w:jc w:val="both"/>
        <w:rPr>
          <w:rFonts w:asciiTheme="minorHAnsi" w:eastAsiaTheme="minorEastAsia" w:hAnsiTheme="minorHAnsi"/>
        </w:rPr>
      </w:pPr>
    </w:p>
    <w:p w:rsidR="00AF32FD" w:rsidRPr="00AF32FD" w:rsidRDefault="00AF32FD" w:rsidP="00AF32FD">
      <w:pPr>
        <w:jc w:val="both"/>
        <w:rPr>
          <w:rFonts w:asciiTheme="minorHAnsi" w:eastAsiaTheme="minorEastAsia" w:hAnsiTheme="minorHAnsi"/>
        </w:rPr>
      </w:pPr>
      <w:r w:rsidRPr="00AF32FD">
        <w:rPr>
          <w:rFonts w:asciiTheme="minorHAnsi" w:eastAsiaTheme="minorEastAsia" w:hAnsiTheme="minorHAnsi"/>
        </w:rPr>
        <w:t>Transkodiranje se obavlja na strani originirajuće mreže.</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43" w:name="_Toc467159231"/>
      <w:r w:rsidRPr="00AF32FD">
        <w:rPr>
          <w:rFonts w:asciiTheme="minorHAnsi" w:eastAsiaTheme="majorEastAsia" w:hAnsiTheme="minorHAnsi" w:cstheme="majorBidi"/>
          <w:b/>
          <w:bCs/>
          <w:color w:val="365F91" w:themeColor="accent1" w:themeShade="BF"/>
          <w:sz w:val="28"/>
          <w:szCs w:val="28"/>
        </w:rPr>
        <w:t xml:space="preserve">11. </w:t>
      </w:r>
      <w:r w:rsidRPr="00AF32FD">
        <w:rPr>
          <w:rFonts w:asciiTheme="minorHAnsi" w:eastAsiaTheme="majorEastAsia" w:hAnsiTheme="minorHAnsi"/>
          <w:b/>
          <w:bCs/>
          <w:color w:val="365F91" w:themeColor="accent1" w:themeShade="BF"/>
        </w:rPr>
        <w:t>„</w:t>
      </w:r>
      <w:r w:rsidRPr="00AF32FD">
        <w:rPr>
          <w:rFonts w:asciiTheme="minorHAnsi" w:eastAsiaTheme="majorEastAsia" w:hAnsiTheme="minorHAnsi" w:cstheme="majorBidi"/>
          <w:b/>
          <w:bCs/>
          <w:color w:val="365F91" w:themeColor="accent1" w:themeShade="BF"/>
          <w:sz w:val="28"/>
          <w:szCs w:val="28"/>
        </w:rPr>
        <w:t>KEEP ALIVE</w:t>
      </w:r>
      <w:r w:rsidRPr="00AF32FD">
        <w:rPr>
          <w:rFonts w:asciiTheme="minorHAnsi" w:eastAsiaTheme="majorEastAsia" w:hAnsiTheme="minorHAnsi"/>
          <w:b/>
          <w:bCs/>
          <w:color w:val="365F91" w:themeColor="accent1" w:themeShade="BF"/>
        </w:rPr>
        <w:t>“</w:t>
      </w:r>
      <w:r w:rsidRPr="00AF32FD">
        <w:rPr>
          <w:rFonts w:asciiTheme="minorHAnsi" w:eastAsiaTheme="majorEastAsia" w:hAnsiTheme="minorHAnsi" w:cstheme="majorBidi"/>
          <w:b/>
          <w:bCs/>
          <w:color w:val="365F91" w:themeColor="accent1" w:themeShade="BF"/>
          <w:sz w:val="28"/>
          <w:szCs w:val="28"/>
        </w:rPr>
        <w:t xml:space="preserve"> MEHANIZMI</w:t>
      </w:r>
      <w:bookmarkEnd w:id="43"/>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44" w:name="_Toc467159232"/>
      <w:r w:rsidRPr="00AF32FD">
        <w:rPr>
          <w:rFonts w:asciiTheme="minorHAnsi" w:eastAsiaTheme="majorEastAsia" w:hAnsiTheme="minorHAnsi" w:cstheme="majorBidi"/>
          <w:b/>
          <w:bCs/>
          <w:color w:val="4F81BD" w:themeColor="accent1"/>
          <w:szCs w:val="26"/>
        </w:rPr>
        <w:t xml:space="preserve">11.1. </w:t>
      </w:r>
      <w:r w:rsidRPr="00AF32FD">
        <w:rPr>
          <w:rFonts w:asciiTheme="minorHAnsi" w:eastAsiaTheme="majorEastAsia" w:hAnsiTheme="minorHAnsi"/>
          <w:b/>
          <w:bCs/>
          <w:color w:val="4F81BD" w:themeColor="accent1"/>
        </w:rPr>
        <w:t>„</w:t>
      </w:r>
      <w:r w:rsidRPr="00AF32FD">
        <w:rPr>
          <w:rFonts w:asciiTheme="minorHAnsi" w:eastAsiaTheme="majorEastAsia" w:hAnsiTheme="minorHAnsi" w:cstheme="majorBidi"/>
          <w:b/>
          <w:bCs/>
          <w:color w:val="4F81BD" w:themeColor="accent1"/>
          <w:szCs w:val="26"/>
        </w:rPr>
        <w:t>Keep alive</w:t>
      </w:r>
      <w:r w:rsidRPr="00AF32FD">
        <w:rPr>
          <w:rFonts w:asciiTheme="minorHAnsi" w:eastAsiaTheme="majorEastAsia" w:hAnsiTheme="minorHAnsi"/>
          <w:b/>
          <w:bCs/>
          <w:color w:val="4F81BD" w:themeColor="accent1"/>
        </w:rPr>
        <w:t>“</w:t>
      </w:r>
      <w:r w:rsidRPr="00AF32FD">
        <w:rPr>
          <w:rFonts w:asciiTheme="minorHAnsi" w:eastAsiaTheme="majorEastAsia" w:hAnsiTheme="minorHAnsi" w:cstheme="majorBidi"/>
          <w:b/>
          <w:bCs/>
          <w:color w:val="4F81BD" w:themeColor="accent1"/>
          <w:szCs w:val="26"/>
        </w:rPr>
        <w:t xml:space="preserve"> mehanizam za aktivne SIP sesije (</w:t>
      </w:r>
      <w:r w:rsidRPr="00AF32FD">
        <w:rPr>
          <w:rFonts w:asciiTheme="minorHAnsi" w:eastAsiaTheme="majorEastAsia" w:hAnsiTheme="minorHAnsi" w:cstheme="majorBidi"/>
          <w:b/>
          <w:bCs/>
          <w:i/>
          <w:color w:val="4F81BD" w:themeColor="accent1"/>
          <w:szCs w:val="26"/>
        </w:rPr>
        <w:t>sessions</w:t>
      </w:r>
      <w:r w:rsidRPr="00AF32FD">
        <w:rPr>
          <w:rFonts w:asciiTheme="minorHAnsi" w:eastAsiaTheme="majorEastAsia" w:hAnsiTheme="minorHAnsi" w:cstheme="majorBidi"/>
          <w:b/>
          <w:bCs/>
          <w:color w:val="4F81BD" w:themeColor="accent1"/>
          <w:szCs w:val="26"/>
        </w:rPr>
        <w:t>)</w:t>
      </w:r>
      <w:bookmarkEnd w:id="44"/>
    </w:p>
    <w:p w:rsidR="00AF32FD" w:rsidRPr="00AF32FD" w:rsidRDefault="00AF32FD" w:rsidP="00AF32FD">
      <w:pPr>
        <w:jc w:val="both"/>
        <w:rPr>
          <w:rFonts w:asciiTheme="minorHAnsi" w:eastAsiaTheme="minorEastAsia" w:hAnsiTheme="minorHAnsi"/>
        </w:rPr>
      </w:pPr>
      <w:r w:rsidRPr="00AF32FD">
        <w:rPr>
          <w:rFonts w:asciiTheme="minorHAnsi" w:eastAsiaTheme="minorEastAsia" w:hAnsiTheme="minorHAnsi"/>
        </w:rPr>
        <w:t>Korištenje „keep alive“ mehanizma za provjeru aktivnih SIP sesija (</w:t>
      </w:r>
      <w:r w:rsidRPr="00AF32FD">
        <w:rPr>
          <w:rFonts w:asciiTheme="minorHAnsi" w:eastAsiaTheme="minorEastAsia" w:hAnsiTheme="minorHAnsi"/>
          <w:i/>
        </w:rPr>
        <w:t>sessions</w:t>
      </w:r>
      <w:r w:rsidRPr="00AF32FD">
        <w:rPr>
          <w:rFonts w:asciiTheme="minorHAnsi" w:eastAsiaTheme="minorEastAsia" w:hAnsiTheme="minorHAnsi"/>
        </w:rPr>
        <w:t>) je opcionalno i mora biti dogovoreno bilateralnim sporazumom. Mehanizam se koristi slanjem periodičkih re-INVITE, UPDATE ili OPTIONS zahtjeva vezanih uz SIP sesije na način kako je definiran RFC4028.</w:t>
      </w:r>
    </w:p>
    <w:p w:rsidR="00AF32FD" w:rsidRPr="00AF32FD" w:rsidRDefault="00AF32FD" w:rsidP="00AF32FD">
      <w:pPr>
        <w:jc w:val="both"/>
        <w:rPr>
          <w:rFonts w:asciiTheme="minorHAnsi" w:eastAsiaTheme="minorEastAsia" w:hAnsiTheme="minorHAnsi"/>
        </w:rPr>
      </w:pP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45" w:name="_Toc467159233"/>
      <w:r w:rsidRPr="00AF32FD">
        <w:rPr>
          <w:rFonts w:asciiTheme="minorHAnsi" w:eastAsiaTheme="majorEastAsia" w:hAnsiTheme="minorHAnsi" w:cstheme="majorBidi"/>
          <w:b/>
          <w:bCs/>
          <w:color w:val="4F81BD" w:themeColor="accent1"/>
          <w:szCs w:val="26"/>
        </w:rPr>
        <w:t xml:space="preserve">11.2. </w:t>
      </w:r>
      <w:r w:rsidRPr="00AF32FD">
        <w:rPr>
          <w:rFonts w:asciiTheme="minorHAnsi" w:eastAsiaTheme="majorEastAsia" w:hAnsiTheme="minorHAnsi"/>
          <w:b/>
          <w:bCs/>
          <w:color w:val="4F81BD" w:themeColor="accent1"/>
        </w:rPr>
        <w:t>„</w:t>
      </w:r>
      <w:r w:rsidRPr="00AF32FD">
        <w:rPr>
          <w:rFonts w:asciiTheme="minorHAnsi" w:eastAsiaTheme="majorEastAsia" w:hAnsiTheme="minorHAnsi" w:cstheme="majorBidi"/>
          <w:b/>
          <w:bCs/>
          <w:color w:val="4F81BD" w:themeColor="accent1"/>
          <w:szCs w:val="26"/>
        </w:rPr>
        <w:t>Keep alive</w:t>
      </w:r>
      <w:r w:rsidRPr="00AF32FD">
        <w:rPr>
          <w:rFonts w:asciiTheme="minorHAnsi" w:eastAsiaTheme="majorEastAsia" w:hAnsiTheme="minorHAnsi"/>
          <w:b/>
          <w:bCs/>
          <w:color w:val="4F81BD" w:themeColor="accent1"/>
        </w:rPr>
        <w:t>“</w:t>
      </w:r>
      <w:r w:rsidRPr="00AF32FD">
        <w:rPr>
          <w:rFonts w:asciiTheme="minorHAnsi" w:eastAsiaTheme="majorEastAsia" w:hAnsiTheme="minorHAnsi" w:cstheme="majorBidi"/>
          <w:b/>
          <w:bCs/>
          <w:color w:val="4F81BD" w:themeColor="accent1"/>
          <w:szCs w:val="26"/>
        </w:rPr>
        <w:t xml:space="preserve"> mehanizam za provjeru statusa SIP signalnih linkova</w:t>
      </w:r>
      <w:bookmarkEnd w:id="45"/>
    </w:p>
    <w:p w:rsidR="00AF32FD" w:rsidRPr="00AF32FD" w:rsidRDefault="00AF32FD" w:rsidP="00AF32FD">
      <w:pPr>
        <w:jc w:val="both"/>
        <w:rPr>
          <w:rFonts w:asciiTheme="minorHAnsi" w:eastAsiaTheme="minorEastAsia" w:hAnsiTheme="minorHAnsi"/>
        </w:rPr>
      </w:pPr>
      <w:r w:rsidRPr="00AF32FD">
        <w:rPr>
          <w:rFonts w:asciiTheme="minorHAnsi" w:eastAsiaTheme="minorEastAsia" w:hAnsiTheme="minorHAnsi"/>
        </w:rPr>
        <w:t>Korištenje „keep alive“ mehanizma za provjeru statusa SIP signalnih linkova mora biti podržano te jedogovoreno bilateralnim sporazumom. Mehanizam se koristi slanjem zasebnih periodičkih OPTIONS zahtjeva koji nisu vezani uz SIP sesije. U slučaju zaprimanja bilo kakvog SIP odgovora od suprotne strane smatra se da je SIP signalni link funkcionalan.</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46" w:name="_Toc467159234"/>
      <w:r w:rsidRPr="00AF32FD">
        <w:rPr>
          <w:rFonts w:asciiTheme="minorHAnsi" w:eastAsiaTheme="majorEastAsia" w:hAnsiTheme="minorHAnsi" w:cstheme="majorBidi"/>
          <w:b/>
          <w:bCs/>
          <w:color w:val="365F91" w:themeColor="accent1" w:themeShade="BF"/>
          <w:sz w:val="28"/>
          <w:szCs w:val="28"/>
        </w:rPr>
        <w:t>12. DOMENE</w:t>
      </w:r>
      <w:bookmarkEnd w:id="46"/>
    </w:p>
    <w:p w:rsidR="00AF32FD" w:rsidRPr="00AF32FD" w:rsidRDefault="00AF32FD" w:rsidP="00AF32FD">
      <w:pPr>
        <w:spacing w:after="200" w:line="276" w:lineRule="auto"/>
        <w:jc w:val="both"/>
        <w:rPr>
          <w:rFonts w:asciiTheme="minorHAnsi" w:eastAsiaTheme="minorEastAsia" w:hAnsiTheme="minorHAnsi" w:cstheme="minorBidi"/>
        </w:rPr>
      </w:pPr>
      <w:r w:rsidRPr="00AF32FD">
        <w:rPr>
          <w:rFonts w:asciiTheme="minorHAnsi" w:eastAsiaTheme="minorEastAsia" w:hAnsiTheme="minorHAnsi" w:cstheme="minorBidi"/>
        </w:rPr>
        <w:t>Operatori će svoje domene specificirati u svojim standardnim/minimalnim ponudama za IP međupovezivanje. Preporuka je, zbog unifikacije naziva usluge, koristiti standard „sip.naziv operatera.hr“.</w:t>
      </w:r>
    </w:p>
    <w:p w:rsidR="00AF32FD" w:rsidRPr="00AF32FD" w:rsidRDefault="00AF32FD" w:rsidP="00AF32FD">
      <w:pPr>
        <w:spacing w:after="200" w:line="276" w:lineRule="auto"/>
        <w:jc w:val="both"/>
        <w:rPr>
          <w:rFonts w:asciiTheme="minorHAnsi" w:eastAsiaTheme="minorEastAsia" w:hAnsiTheme="minorHAnsi" w:cstheme="minorBidi"/>
        </w:rPr>
      </w:pPr>
      <w:r w:rsidRPr="00AF32FD">
        <w:rPr>
          <w:rFonts w:asciiTheme="minorHAnsi" w:eastAsiaTheme="minorEastAsia" w:hAnsiTheme="minorHAnsi" w:cstheme="minorBidi"/>
        </w:rPr>
        <w:t>Radi izbjegavanja dvojbi, standard „sip.naziv operatora.hr“ nije obvezan, već samo preporučen, što znači da operatori mogu u svojim standarnim/minimalnim ponudama koristiti i drugačiji standard.</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47" w:name="_Toc467159235"/>
      <w:r w:rsidRPr="00AF32FD">
        <w:rPr>
          <w:rFonts w:asciiTheme="minorHAnsi" w:eastAsiaTheme="majorEastAsia" w:hAnsiTheme="minorHAnsi" w:cstheme="majorBidi"/>
          <w:b/>
          <w:bCs/>
          <w:color w:val="365F91" w:themeColor="accent1" w:themeShade="BF"/>
          <w:sz w:val="28"/>
          <w:szCs w:val="28"/>
        </w:rPr>
        <w:t>13. USMJERAVANJE I OSTVARIVANJE VISOKE RASPOLOŽIVOSTI</w:t>
      </w:r>
      <w:bookmarkEnd w:id="47"/>
    </w:p>
    <w:p w:rsidR="00AF32FD" w:rsidRPr="00AF32FD" w:rsidRDefault="00AF32FD" w:rsidP="00AF32FD">
      <w:pPr>
        <w:spacing w:after="200" w:line="276" w:lineRule="auto"/>
        <w:jc w:val="both"/>
        <w:rPr>
          <w:rFonts w:asciiTheme="minorHAnsi" w:eastAsiaTheme="minorEastAsia" w:hAnsiTheme="minorHAnsi" w:cstheme="minorBidi"/>
        </w:rPr>
      </w:pPr>
      <w:r w:rsidRPr="00AF32FD">
        <w:rPr>
          <w:rFonts w:asciiTheme="minorHAnsi" w:eastAsiaTheme="minorEastAsia" w:hAnsiTheme="minorHAnsi" w:cstheme="minorBidi"/>
        </w:rPr>
        <w:t xml:space="preserve">Općenito, usmjeravanje prometa i arhitektura IP međupovezivanja mora biti takva da se osigura visoka razina raspoloživosti.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Za potrebe međupovezivanja s HT-om operatori se spajaju u dva pristupna područja. Operatori usmjeravaju promet prema HT-u prema oba pristupna područja u omjeru 50%-50%, u svrhu uravnoteženja opterećenja (load balancing), neovisno o području iz kojeg je poziv započeo i gdje završava. Radi osiguranja odgovarajuće razine pouzdanosti, operatori su obavezni povezati se s HT mrežom u oba pristupna područja, putem jedne ili više pristupnih točaka u svakom od dva pristupna područja.</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lastRenderedPageBreak/>
        <w:t>Iznimno i isključivo u prijelaznom razdoblju, sve dok pojedini operator ima realizirano PSTN/TDM međupovezivanje, IP međupovezivanje s HT-om je moguće realizirati putem samo jednog pristupnog područja.</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U slučaju da se Operator s HT-om povezuje redundantno na obje pristupne točke unutar istog pristupnog područja, u tu svrhu koristiti će se eBGP protkol kao podrazumijevana opcija za međumrežno povezivanje. Obzirom na metrike usmjeravanja (rutiranja) jedan od linkova kod redundantnog spajanja će biti primarni/aktivan, a drugi sekundardni/rezervni (</w:t>
      </w:r>
      <w:r w:rsidRPr="00AF32FD">
        <w:rPr>
          <w:rFonts w:asciiTheme="minorHAnsi" w:eastAsiaTheme="minorEastAsia" w:hAnsiTheme="minorHAnsi"/>
          <w:i/>
        </w:rPr>
        <w:t>backup</w:t>
      </w:r>
      <w:r w:rsidRPr="00AF32FD">
        <w:rPr>
          <w:rFonts w:asciiTheme="minorHAnsi" w:eastAsiaTheme="minorEastAsia" w:hAnsiTheme="minorHAnsi"/>
        </w:rPr>
        <w:t>), što će se dogovarati između operatora prilikom same realizacije spajanja kao i ostali BGP routing parametri (mreže, MD5 password itd). Dodatna mogućnost za ostvarivanje međumrežnog povezivanja u ovom slučaju je korištenje statičkog usmjeravanja i IP SLA ICMP Echo metode kao alternativa BGP rutingu.</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U slučaju da se Operator s HT-om povezuje samo u jednoj točci unutar istog pristupnog područja, u tu svrhu će se koristiti statičko usmjeravanje kao podrazumijevana opcija za međumrežno povezivanje.</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Ukoliko operator ima ili namjerava u svojoj mreži imati hitnu službu dužan je radi osiguranja odgovarajuće razine sigurnosti ostalim operatorima omogućiti redundantno spajanje.</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Usmjeravanje prema hitnim službama obavljat će se prema istim principima i pravilima kao i za TDM/PSTN međupovezivanje. </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48" w:name="_Toc467159236"/>
      <w:r w:rsidRPr="00AF32FD">
        <w:rPr>
          <w:rFonts w:asciiTheme="minorHAnsi" w:eastAsiaTheme="majorEastAsia" w:hAnsiTheme="minorHAnsi" w:cstheme="majorBidi"/>
          <w:b/>
          <w:bCs/>
          <w:color w:val="365F91" w:themeColor="accent1" w:themeShade="BF"/>
          <w:sz w:val="28"/>
          <w:szCs w:val="28"/>
        </w:rPr>
        <w:t>14. OBRAČUN PROMETA</w:t>
      </w:r>
      <w:bookmarkEnd w:id="48"/>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Za potrebe obračuna prometa u IP međupovezivanju, u CDR-ovima će se bilježiti isti podaci koji se bilježe i sada kod TDM/PSTN međupovezivanja:</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oznaka interkonekcijske točke (SBC uređaja)</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A-broj</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B-broj</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odlazni smjer</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dolazni smjer</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kod operatora</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datum početka poziva</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vrijeme početka poziva</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trajanje poziva</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49" w:name="_Toc467159237"/>
      <w:r w:rsidRPr="00AF32FD">
        <w:rPr>
          <w:rFonts w:asciiTheme="minorHAnsi" w:eastAsiaTheme="majorEastAsia" w:hAnsiTheme="minorHAnsi" w:cstheme="majorBidi"/>
          <w:b/>
          <w:bCs/>
          <w:color w:val="365F91" w:themeColor="accent1" w:themeShade="BF"/>
          <w:sz w:val="28"/>
          <w:szCs w:val="28"/>
        </w:rPr>
        <w:t>15. TESTIRANJE</w:t>
      </w:r>
      <w:bookmarkEnd w:id="49"/>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Testiranja bi trebala obuhvatiti slijedeća poglavlja:</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Inicijalna IP testiranja povezivanja/Initial IP Testing between Carrier A and Carrier B</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Osnovni pozivi/Basic Call Flow and Basic Fax Tests for Carrier A and Carrier B</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lastRenderedPageBreak/>
        <w:t>Ispitivanja dodatnih usluga/Supplementary Services Tests</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Ispitivanja kvalitete govora i FAX uređaja /Voice Quality Tests for Carrier A/Carrier</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Ispitivanja naplate/CDR Validation Tests</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Ispitivanja govornih poruka (</w:t>
      </w:r>
      <w:r w:rsidRPr="00AF32FD">
        <w:rPr>
          <w:rFonts w:asciiTheme="minorHAnsi" w:eastAsiaTheme="minorEastAsia" w:hAnsiTheme="minorHAnsi"/>
          <w:i/>
        </w:rPr>
        <w:t>announcement</w:t>
      </w:r>
      <w:r w:rsidRPr="00AF32FD">
        <w:rPr>
          <w:rFonts w:asciiTheme="minorHAnsi" w:eastAsiaTheme="minorEastAsia" w:hAnsiTheme="minorHAnsi"/>
        </w:rPr>
        <w:t>)</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 xml:space="preserve">Ispitivanje modemske veze/dial-up/POS/alarm/ISDN data </w:t>
      </w:r>
      <w:r w:rsidRPr="00AF32FD">
        <w:rPr>
          <w:rFonts w:asciiTheme="minorHAnsi" w:eastAsiaTheme="minorEastAsia" w:hAnsiTheme="minorHAnsi"/>
        </w:rPr>
        <w:tab/>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Pozivi prema prenesnim brojevima, CPS pozivi, pozivi prema hitnim službama (</w:t>
      </w:r>
      <w:r w:rsidRPr="00AF32FD">
        <w:rPr>
          <w:rFonts w:asciiTheme="minorHAnsi" w:eastAsiaTheme="minorEastAsia" w:hAnsiTheme="minorHAnsi"/>
          <w:i/>
        </w:rPr>
        <w:t>Ported Number calling, Carrier Pre-select calls, Emergency number calling</w:t>
      </w:r>
      <w:r w:rsidRPr="00AF32FD">
        <w:rPr>
          <w:rFonts w:asciiTheme="minorHAnsi" w:eastAsiaTheme="minorEastAsia" w:hAnsiTheme="minorHAnsi"/>
        </w:rPr>
        <w:t>)</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Transkodiranje poziva</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Ispitati CLIP funkcionalnost</w:t>
      </w:r>
    </w:p>
    <w:p w:rsidR="00AF32FD" w:rsidRPr="00AF32FD" w:rsidRDefault="00AF32FD" w:rsidP="00BF39B5">
      <w:pPr>
        <w:numPr>
          <w:ilvl w:val="0"/>
          <w:numId w:val="4"/>
        </w:numPr>
        <w:spacing w:after="200" w:line="276" w:lineRule="auto"/>
        <w:contextualSpacing/>
        <w:jc w:val="both"/>
        <w:rPr>
          <w:rFonts w:asciiTheme="minorHAnsi" w:eastAsiaTheme="minorEastAsia" w:hAnsiTheme="minorHAnsi"/>
        </w:rPr>
      </w:pPr>
      <w:r w:rsidRPr="00AF32FD">
        <w:rPr>
          <w:rFonts w:asciiTheme="minorHAnsi" w:eastAsiaTheme="minorEastAsia" w:hAnsiTheme="minorHAnsi"/>
        </w:rPr>
        <w:t>Ostalo</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b/>
        </w:rPr>
        <w:t>Napomena:</w:t>
      </w:r>
      <w:r w:rsidRPr="00AF32FD">
        <w:rPr>
          <w:rFonts w:asciiTheme="minorHAnsi" w:eastAsiaTheme="minorEastAsia" w:hAnsiTheme="minorHAnsi"/>
        </w:rPr>
        <w:t xml:space="preserve"> Sadržaj ovog poglavlja bit će ažuriran sukladno realnom stanju po završetku testiranja kod uspostave IP međupovezivanja između operatora.</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50" w:name="_Toc467159238"/>
      <w:r w:rsidRPr="00AF32FD">
        <w:rPr>
          <w:rFonts w:asciiTheme="minorHAnsi" w:eastAsiaTheme="majorEastAsia" w:hAnsiTheme="minorHAnsi" w:cstheme="majorBidi"/>
          <w:b/>
          <w:bCs/>
          <w:color w:val="365F91" w:themeColor="accent1" w:themeShade="BF"/>
          <w:sz w:val="28"/>
          <w:szCs w:val="28"/>
        </w:rPr>
        <w:t>16. QOS</w:t>
      </w:r>
      <w:bookmarkEnd w:id="50"/>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Operatori moraju imati ispravno konfiguriranu kvalitetu usluge (QoS) u svojoj mreži. Moguća je prilagodba QoS oznaka na međupovezivanju.</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 xml:space="preserve">Operatori će međusobno dogovoriti o pokazateljima kvalitete transporta (bazirani na osnovu IR.34) koji će se mjeriti i međusobno izmjenjivati u proceduri provjere kvalitete transporta. </w:t>
      </w:r>
    </w:p>
    <w:p w:rsidR="00AF32FD" w:rsidRPr="00AF32FD" w:rsidRDefault="00AF32FD" w:rsidP="00AF32FD">
      <w:pPr>
        <w:spacing w:after="200" w:line="276" w:lineRule="auto"/>
        <w:jc w:val="both"/>
        <w:rPr>
          <w:rFonts w:asciiTheme="minorHAnsi" w:eastAsiaTheme="minorEastAsia" w:hAnsiTheme="minorHAnsi"/>
        </w:rPr>
      </w:pPr>
      <w:r w:rsidRPr="00AF32FD">
        <w:rPr>
          <w:rFonts w:asciiTheme="minorHAnsi" w:eastAsiaTheme="minorEastAsia" w:hAnsiTheme="minorHAnsi"/>
        </w:rPr>
        <w:t>Operatori će međusobno dogovoriti o pokazateljima kvalitete usluge (npr. MOS, ASR, NER, Nepropusnost, IR.34) koji će se mjeriti i međusobno izmjenjivati u proceduri provjere kvalitete usluge, te će svaki u operator u odlaznom prometu slati QoS parametre kakve druga strana očekuje.</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51" w:name="_Toc467159239"/>
      <w:r w:rsidRPr="00AF32FD">
        <w:rPr>
          <w:rFonts w:asciiTheme="minorHAnsi" w:eastAsiaTheme="majorEastAsia" w:hAnsiTheme="minorHAnsi" w:cstheme="majorBidi"/>
          <w:b/>
          <w:bCs/>
          <w:color w:val="365F91" w:themeColor="accent1" w:themeShade="BF"/>
          <w:sz w:val="28"/>
          <w:szCs w:val="28"/>
        </w:rPr>
        <w:t>17. VODOVI U SVRHU IP MEĐUPOVEZIVANJA</w:t>
      </w:r>
      <w:bookmarkEnd w:id="51"/>
    </w:p>
    <w:p w:rsidR="00AF32FD" w:rsidRPr="00AF32FD" w:rsidRDefault="00AF32FD" w:rsidP="00AF32FD">
      <w:pPr>
        <w:spacing w:after="200" w:line="276" w:lineRule="auto"/>
        <w:jc w:val="both"/>
        <w:rPr>
          <w:rFonts w:asciiTheme="minorHAnsi" w:eastAsiaTheme="minorEastAsia" w:hAnsiTheme="minorHAnsi" w:cstheme="minorBidi"/>
        </w:rPr>
      </w:pPr>
      <w:r w:rsidRPr="00AF32FD">
        <w:rPr>
          <w:rFonts w:asciiTheme="minorHAnsi" w:eastAsiaTheme="minorEastAsia" w:hAnsiTheme="minorHAnsi" w:cstheme="minorBidi"/>
        </w:rPr>
        <w:t xml:space="preserve">Vodovi koji se koriste u svrhu IP međupovezivanja bit će dvosmjerni, osim ako se obje ugovorne strane ne dogovore drugačije. </w:t>
      </w:r>
    </w:p>
    <w:p w:rsidR="00AF32FD" w:rsidRPr="00AF32FD" w:rsidRDefault="00AF32FD" w:rsidP="00AF32FD">
      <w:pPr>
        <w:spacing w:after="200" w:line="276" w:lineRule="auto"/>
        <w:jc w:val="both"/>
        <w:rPr>
          <w:rFonts w:asciiTheme="minorHAnsi" w:eastAsiaTheme="minorEastAsia" w:hAnsiTheme="minorHAnsi" w:cstheme="minorBidi"/>
        </w:rPr>
      </w:pPr>
      <w:r w:rsidRPr="00AF32FD">
        <w:rPr>
          <w:rFonts w:asciiTheme="minorHAnsi" w:eastAsiaTheme="minorEastAsia" w:hAnsiTheme="minorHAnsi" w:cstheme="minorBidi"/>
        </w:rPr>
        <w:t>U slučaju povezivanja s mobilno-fiksnim operatorom, moguće je koristiti iste vodove i za fiksni i za mobilni promet.</w:t>
      </w:r>
    </w:p>
    <w:p w:rsidR="00AF32FD" w:rsidRPr="00AF32FD" w:rsidRDefault="00AF32FD" w:rsidP="00AF32FD">
      <w:pPr>
        <w:spacing w:after="200" w:line="276" w:lineRule="auto"/>
        <w:jc w:val="both"/>
        <w:rPr>
          <w:rFonts w:asciiTheme="minorHAnsi" w:eastAsiaTheme="minorEastAsia" w:hAnsiTheme="minorHAnsi" w:cstheme="minorBidi"/>
        </w:rPr>
      </w:pPr>
      <w:r w:rsidRPr="00AF32FD">
        <w:rPr>
          <w:rFonts w:asciiTheme="minorHAnsi" w:eastAsiaTheme="minorEastAsia" w:hAnsiTheme="minorHAnsi" w:cstheme="minorBidi"/>
        </w:rPr>
        <w:t xml:space="preserve">U slučaju kada vodove u svrhu IP međupovezivanja osigurava operator sa značajnom tržišnom snagom na mjerodavnom tržištu iznajmljenih vodova, cijene vodova bit će sukladne obvezama propisanim odgovarajućim analizama na mjerodavnim tržištima iznajmljenih vodova. </w:t>
      </w:r>
    </w:p>
    <w:p w:rsidR="00AF32FD" w:rsidRPr="00AF32FD" w:rsidRDefault="00AF32FD" w:rsidP="00AF32FD">
      <w:pPr>
        <w:spacing w:after="200" w:line="276" w:lineRule="auto"/>
        <w:jc w:val="both"/>
        <w:rPr>
          <w:rFonts w:asciiTheme="minorHAnsi" w:eastAsiaTheme="minorEastAsia" w:hAnsiTheme="minorHAnsi" w:cstheme="minorBidi"/>
        </w:rPr>
      </w:pP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52" w:name="_Toc467159240"/>
      <w:r w:rsidRPr="00AF32FD">
        <w:rPr>
          <w:rFonts w:asciiTheme="minorHAnsi" w:eastAsiaTheme="majorEastAsia" w:hAnsiTheme="minorHAnsi" w:cstheme="majorBidi"/>
          <w:b/>
          <w:bCs/>
          <w:color w:val="365F91" w:themeColor="accent1" w:themeShade="BF"/>
          <w:sz w:val="28"/>
          <w:szCs w:val="28"/>
        </w:rPr>
        <w:lastRenderedPageBreak/>
        <w:t>18. ARHITEKTURA POVEZIVANJA</w:t>
      </w:r>
      <w:bookmarkEnd w:id="52"/>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Zbog ostvarenja visoke raspoloživosti, operatori su dužni povezati se putem minimalno dvije IP veze u dvije različite točke, neovisno da li se povezuju unutar istog grada ili u različitim gradovima</w:t>
      </w:r>
      <w:r w:rsidRPr="00AF32FD">
        <w:rPr>
          <w:rFonts w:asciiTheme="minorHAnsi" w:eastAsiaTheme="minorEastAsia" w:hAnsiTheme="minorHAnsi" w:cstheme="minorBidi"/>
          <w:sz w:val="22"/>
          <w:szCs w:val="22"/>
          <w:vertAlign w:val="superscript"/>
        </w:rPr>
        <w:footnoteReference w:id="1"/>
      </w:r>
      <w:r w:rsidRPr="00AF32FD">
        <w:rPr>
          <w:rFonts w:asciiTheme="minorHAnsi" w:eastAsiaTheme="minorEastAsia" w:hAnsiTheme="minorHAnsi" w:cstheme="minorBidi"/>
          <w:sz w:val="22"/>
          <w:szCs w:val="22"/>
        </w:rPr>
        <w:t>.</w:t>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 xml:space="preserve">Također, dužni su uspostaviti minimalno dva SIP linka, neovisno da li se radi o dva aktivna SIP linka ili jedan aktivan SIP link i jedan </w:t>
      </w:r>
      <w:r w:rsidRPr="00AF32FD">
        <w:rPr>
          <w:rFonts w:asciiTheme="minorHAnsi" w:eastAsiaTheme="minorEastAsia" w:hAnsiTheme="minorHAnsi" w:cstheme="minorBidi"/>
          <w:i/>
          <w:sz w:val="22"/>
          <w:szCs w:val="22"/>
        </w:rPr>
        <w:t>standby</w:t>
      </w:r>
      <w:r w:rsidRPr="00AF32FD">
        <w:rPr>
          <w:rFonts w:asciiTheme="minorHAnsi" w:eastAsiaTheme="minorEastAsia" w:hAnsiTheme="minorHAnsi" w:cstheme="minorBidi"/>
          <w:sz w:val="22"/>
          <w:szCs w:val="22"/>
        </w:rPr>
        <w:t>SIP link.</w:t>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U nastavku su navedennu prijedlozi mogućih arhitektura međupovezivanja.</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53" w:name="_Toc467159241"/>
      <w:r w:rsidRPr="00AF32FD">
        <w:rPr>
          <w:rFonts w:asciiTheme="minorHAnsi" w:eastAsiaTheme="majorEastAsia" w:hAnsiTheme="minorHAnsi" w:cstheme="majorBidi"/>
          <w:b/>
          <w:bCs/>
          <w:color w:val="4F81BD" w:themeColor="accent1"/>
          <w:szCs w:val="26"/>
        </w:rPr>
        <w:t>18.1. Povezivanje dva operatora s po jednim SBC-om</w:t>
      </w:r>
      <w:bookmarkEnd w:id="53"/>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U slučaju da svaki od operatora ima po jedan SBC, preporučena arhitektura je slijedeća:</w:t>
      </w:r>
    </w:p>
    <w:p w:rsidR="00AF32FD" w:rsidRPr="00AF32FD" w:rsidRDefault="00627C4F" w:rsidP="00627C4F">
      <w:pPr>
        <w:spacing w:after="200" w:line="276" w:lineRule="auto"/>
        <w:jc w:val="center"/>
        <w:rPr>
          <w:rFonts w:asciiTheme="minorHAnsi" w:eastAsiaTheme="minorEastAsia" w:hAnsiTheme="minorHAnsi" w:cstheme="minorBidi"/>
          <w:sz w:val="22"/>
          <w:szCs w:val="22"/>
        </w:rPr>
      </w:pPr>
      <w:r>
        <w:rPr>
          <w:rFonts w:asciiTheme="minorHAnsi" w:eastAsiaTheme="minorEastAsia" w:hAnsiTheme="minorHAnsi" w:cstheme="minorBidi"/>
          <w:noProof/>
          <w:sz w:val="22"/>
          <w:szCs w:val="22"/>
        </w:rPr>
        <w:drawing>
          <wp:inline distT="0" distB="0" distL="0" distR="0">
            <wp:extent cx="5334167" cy="4638675"/>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33595" cy="4638178"/>
                    </a:xfrm>
                    <a:prstGeom prst="rect">
                      <a:avLst/>
                    </a:prstGeom>
                    <a:noFill/>
                    <a:ln>
                      <a:noFill/>
                    </a:ln>
                  </pic:spPr>
                </pic:pic>
              </a:graphicData>
            </a:graphic>
          </wp:inline>
        </w:drawing>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 xml:space="preserve">Operatori uspostavljaju jedan aktivan SIP link uz jedan </w:t>
      </w:r>
      <w:r w:rsidRPr="00AF32FD">
        <w:rPr>
          <w:rFonts w:asciiTheme="minorHAnsi" w:eastAsiaTheme="minorEastAsia" w:hAnsiTheme="minorHAnsi" w:cstheme="minorBidi"/>
          <w:i/>
          <w:sz w:val="22"/>
          <w:szCs w:val="22"/>
        </w:rPr>
        <w:t>standby</w:t>
      </w:r>
      <w:r w:rsidRPr="00AF32FD">
        <w:rPr>
          <w:rFonts w:asciiTheme="minorHAnsi" w:eastAsiaTheme="minorEastAsia" w:hAnsiTheme="minorHAnsi" w:cstheme="minorBidi"/>
          <w:sz w:val="22"/>
          <w:szCs w:val="22"/>
        </w:rPr>
        <w:t xml:space="preserve"> SIP link koji će se koristiti u slučaju ispada IP povezivosti između SBC-ova.</w:t>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Detekcija ispada i zaštitno usmjeravanje ostvaruje se na IP sloju.</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54" w:name="_Toc467159242"/>
      <w:r w:rsidRPr="00AF32FD">
        <w:rPr>
          <w:rFonts w:asciiTheme="minorHAnsi" w:eastAsiaTheme="majorEastAsia" w:hAnsiTheme="minorHAnsi" w:cstheme="majorBidi"/>
          <w:b/>
          <w:bCs/>
          <w:color w:val="4F81BD" w:themeColor="accent1"/>
          <w:szCs w:val="26"/>
        </w:rPr>
        <w:lastRenderedPageBreak/>
        <w:t>18.2. Povezivanje operatora s jednim SBC-om i operatora s dva SBC-a</w:t>
      </w:r>
      <w:bookmarkEnd w:id="54"/>
    </w:p>
    <w:p w:rsid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U slučaju da jedan operator ima jedan SBC, a drugi operator dva SBC-a, preporučena arhitektura je slijedeća:</w:t>
      </w:r>
    </w:p>
    <w:p w:rsidR="00627C4F" w:rsidRPr="00AF32FD" w:rsidRDefault="00627C4F" w:rsidP="00627C4F">
      <w:pPr>
        <w:spacing w:after="200" w:line="276" w:lineRule="auto"/>
        <w:jc w:val="center"/>
        <w:rPr>
          <w:rFonts w:asciiTheme="minorHAnsi" w:eastAsiaTheme="minorEastAsia" w:hAnsiTheme="minorHAnsi" w:cstheme="minorBidi"/>
          <w:sz w:val="22"/>
          <w:szCs w:val="22"/>
        </w:rPr>
      </w:pPr>
      <w:r>
        <w:rPr>
          <w:rFonts w:asciiTheme="minorHAnsi" w:eastAsiaTheme="minorEastAsia" w:hAnsiTheme="minorHAnsi" w:cstheme="minorBidi"/>
          <w:noProof/>
          <w:sz w:val="22"/>
          <w:szCs w:val="22"/>
        </w:rPr>
        <w:drawing>
          <wp:inline distT="0" distB="0" distL="0" distR="0">
            <wp:extent cx="4819650" cy="4486468"/>
            <wp:effectExtent l="0" t="0" r="0" b="952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20387" cy="4487154"/>
                    </a:xfrm>
                    <a:prstGeom prst="rect">
                      <a:avLst/>
                    </a:prstGeom>
                    <a:noFill/>
                    <a:ln>
                      <a:noFill/>
                    </a:ln>
                  </pic:spPr>
                </pic:pic>
              </a:graphicData>
            </a:graphic>
          </wp:inline>
        </w:drawing>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 xml:space="preserve">Operatori uspostavljaju dva aktivna SIP linka koji rade u </w:t>
      </w:r>
      <w:r w:rsidRPr="00AF32FD">
        <w:rPr>
          <w:rFonts w:asciiTheme="minorHAnsi" w:eastAsiaTheme="minorEastAsia" w:hAnsiTheme="minorHAnsi" w:cstheme="minorBidi"/>
          <w:i/>
          <w:sz w:val="22"/>
          <w:szCs w:val="22"/>
        </w:rPr>
        <w:t>load balancing</w:t>
      </w:r>
      <w:r w:rsidRPr="00AF32FD">
        <w:rPr>
          <w:rFonts w:asciiTheme="minorHAnsi" w:eastAsiaTheme="minorEastAsia" w:hAnsiTheme="minorHAnsi" w:cstheme="minorBidi"/>
          <w:sz w:val="22"/>
          <w:szCs w:val="22"/>
        </w:rPr>
        <w:t xml:space="preserve"> načinu rada, pri čemu u slučaju ispada jednog linka, drugi preuzima potpunu razmjenu prometa između operatora.</w:t>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 xml:space="preserve">Detekcija ispada i zaštitno usmjeravanje ostvaruje se na aplikacijskom sloju tj na SIP razini. </w:t>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Ovisno o potrebama operatora i bilateralnom dogovoru između operatora, detekciju ispada i zaštitno usmjeravanje moguće je ostvariti i na IP sloju.</w:t>
      </w:r>
    </w:p>
    <w:p w:rsidR="00AF32FD" w:rsidRPr="00AF32FD" w:rsidRDefault="00AF32FD" w:rsidP="00AF32FD">
      <w:pPr>
        <w:keepNext/>
        <w:keepLines/>
        <w:spacing w:before="200" w:after="120" w:line="276" w:lineRule="auto"/>
        <w:outlineLvl w:val="1"/>
        <w:rPr>
          <w:rFonts w:asciiTheme="minorHAnsi" w:eastAsiaTheme="majorEastAsia" w:hAnsiTheme="minorHAnsi" w:cstheme="majorBidi"/>
          <w:b/>
          <w:bCs/>
          <w:color w:val="4F81BD" w:themeColor="accent1"/>
          <w:szCs w:val="26"/>
        </w:rPr>
      </w:pPr>
      <w:bookmarkStart w:id="55" w:name="_Toc467159243"/>
      <w:r w:rsidRPr="00AF32FD">
        <w:rPr>
          <w:rFonts w:asciiTheme="minorHAnsi" w:eastAsiaTheme="majorEastAsia" w:hAnsiTheme="minorHAnsi" w:cstheme="majorBidi"/>
          <w:b/>
          <w:bCs/>
          <w:color w:val="4F81BD" w:themeColor="accent1"/>
          <w:szCs w:val="26"/>
        </w:rPr>
        <w:t>18.3. Povezivanje dva operatora s po dva SBC-a</w:t>
      </w:r>
      <w:bookmarkEnd w:id="55"/>
    </w:p>
    <w:p w:rsid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U slučaju da svaki od operatora ima po dva SBC, preporučena arhitektura je slijedeća:</w:t>
      </w:r>
    </w:p>
    <w:p w:rsidR="00AF32FD" w:rsidRPr="00AF32FD" w:rsidRDefault="00627C4F" w:rsidP="00627C4F">
      <w:pPr>
        <w:spacing w:after="200" w:line="276" w:lineRule="auto"/>
        <w:jc w:val="center"/>
        <w:rPr>
          <w:rFonts w:asciiTheme="minorHAnsi" w:eastAsiaTheme="minorEastAsia" w:hAnsiTheme="minorHAnsi" w:cstheme="minorBidi"/>
          <w:sz w:val="22"/>
          <w:szCs w:val="22"/>
        </w:rPr>
      </w:pPr>
      <w:r>
        <w:rPr>
          <w:rFonts w:asciiTheme="minorHAnsi" w:eastAsiaTheme="minorEastAsia" w:hAnsiTheme="minorHAnsi" w:cstheme="minorBidi"/>
          <w:noProof/>
          <w:sz w:val="22"/>
          <w:szCs w:val="22"/>
        </w:rPr>
        <w:lastRenderedPageBreak/>
        <w:drawing>
          <wp:inline distT="0" distB="0" distL="0" distR="0">
            <wp:extent cx="4653768" cy="377190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55603" cy="3773387"/>
                    </a:xfrm>
                    <a:prstGeom prst="rect">
                      <a:avLst/>
                    </a:prstGeom>
                    <a:noFill/>
                    <a:ln>
                      <a:noFill/>
                    </a:ln>
                  </pic:spPr>
                </pic:pic>
              </a:graphicData>
            </a:graphic>
          </wp:inline>
        </w:drawing>
      </w:r>
    </w:p>
    <w:p w:rsidR="00AF32FD" w:rsidRPr="00AF32FD" w:rsidRDefault="00AF32FD" w:rsidP="00AF32FD">
      <w:pPr>
        <w:spacing w:after="200" w:line="276" w:lineRule="auto"/>
        <w:rPr>
          <w:rFonts w:asciiTheme="minorHAnsi" w:eastAsiaTheme="minorEastAsia" w:hAnsiTheme="minorHAnsi" w:cstheme="minorBidi"/>
          <w:sz w:val="22"/>
          <w:szCs w:val="22"/>
        </w:rPr>
      </w:pPr>
      <w:bookmarkStart w:id="56" w:name="_GoBack"/>
      <w:bookmarkEnd w:id="56"/>
      <w:r w:rsidRPr="00AF32FD">
        <w:rPr>
          <w:rFonts w:asciiTheme="minorHAnsi" w:eastAsiaTheme="minorEastAsia" w:hAnsiTheme="minorHAnsi" w:cstheme="minorBidi"/>
          <w:sz w:val="22"/>
          <w:szCs w:val="22"/>
        </w:rPr>
        <w:t xml:space="preserve">Operatori uspostavljaju četiri aktivna SIP linka koji rade u </w:t>
      </w:r>
      <w:r w:rsidRPr="00AF32FD">
        <w:rPr>
          <w:rFonts w:asciiTheme="minorHAnsi" w:eastAsiaTheme="minorEastAsia" w:hAnsiTheme="minorHAnsi" w:cstheme="minorBidi"/>
          <w:i/>
          <w:sz w:val="22"/>
          <w:szCs w:val="22"/>
        </w:rPr>
        <w:t>load balancing</w:t>
      </w:r>
      <w:r w:rsidRPr="00AF32FD">
        <w:rPr>
          <w:rFonts w:asciiTheme="minorHAnsi" w:eastAsiaTheme="minorEastAsia" w:hAnsiTheme="minorHAnsi" w:cstheme="minorBidi"/>
          <w:sz w:val="22"/>
          <w:szCs w:val="22"/>
        </w:rPr>
        <w:t xml:space="preserve"> načinu rada, pri čemu u slučaju ispada jednog linka, preostali preuzimaju potpunu razmjenu prometa između operatora.</w:t>
      </w:r>
    </w:p>
    <w:p w:rsid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 xml:space="preserve">Ovisno o potrebama operatora i bilateralnom dogovoru između operatora, alternativno je moguće ostvariti povezivanje putem dva aktivna SIP koji rade u </w:t>
      </w:r>
      <w:r w:rsidRPr="00AF32FD">
        <w:rPr>
          <w:rFonts w:asciiTheme="minorHAnsi" w:eastAsiaTheme="minorEastAsia" w:hAnsiTheme="minorHAnsi" w:cstheme="minorBidi"/>
          <w:i/>
          <w:sz w:val="22"/>
          <w:szCs w:val="22"/>
        </w:rPr>
        <w:t>load balancing</w:t>
      </w:r>
      <w:r w:rsidRPr="00AF32FD">
        <w:rPr>
          <w:rFonts w:asciiTheme="minorHAnsi" w:eastAsiaTheme="minorEastAsia" w:hAnsiTheme="minorHAnsi" w:cstheme="minorBidi"/>
          <w:sz w:val="22"/>
          <w:szCs w:val="22"/>
        </w:rPr>
        <w:t xml:space="preserve"> načinu rada, pri čemu u slučaju ispada jednog linka, drugi preuzima potpunu razmjenu prometa između operatora.</w:t>
      </w:r>
    </w:p>
    <w:p w:rsidR="00627C4F" w:rsidRPr="00AF32FD" w:rsidRDefault="00627C4F" w:rsidP="00627C4F">
      <w:pPr>
        <w:spacing w:after="200" w:line="276" w:lineRule="auto"/>
        <w:jc w:val="center"/>
        <w:rPr>
          <w:rFonts w:asciiTheme="minorHAnsi" w:eastAsiaTheme="minorEastAsia" w:hAnsiTheme="minorHAnsi" w:cstheme="minorBidi"/>
          <w:sz w:val="22"/>
          <w:szCs w:val="22"/>
        </w:rPr>
      </w:pPr>
      <w:r>
        <w:rPr>
          <w:rFonts w:asciiTheme="minorHAnsi" w:eastAsiaTheme="minorEastAsia" w:hAnsiTheme="minorHAnsi" w:cstheme="minorBidi"/>
          <w:noProof/>
          <w:sz w:val="22"/>
          <w:szCs w:val="22"/>
        </w:rPr>
        <w:lastRenderedPageBreak/>
        <w:drawing>
          <wp:inline distT="0" distB="0" distL="0" distR="0">
            <wp:extent cx="4966937" cy="4200525"/>
            <wp:effectExtent l="0" t="0" r="5715"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71581" cy="4204453"/>
                    </a:xfrm>
                    <a:prstGeom prst="rect">
                      <a:avLst/>
                    </a:prstGeom>
                    <a:noFill/>
                    <a:ln>
                      <a:noFill/>
                    </a:ln>
                  </pic:spPr>
                </pic:pic>
              </a:graphicData>
            </a:graphic>
          </wp:inline>
        </w:drawing>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sidDel="002044EF">
        <w:rPr>
          <w:rFonts w:asciiTheme="minorHAnsi" w:eastAsiaTheme="minorEastAsia" w:hAnsiTheme="minorHAnsi" w:cstheme="minorBidi"/>
          <w:sz w:val="22"/>
          <w:szCs w:val="22"/>
        </w:rPr>
        <w:t xml:space="preserve"> </w:t>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 xml:space="preserve">Detekcija ispada i zaštitno usmjeravanje ostvaruje se na aplikacijskom sloju tj na SIP razini. </w:t>
      </w: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Ovisno o potrebama operatora i bilateralnom dogovoru između operatora, detekciju ispada i zaštitno usmjeravanje moguće je ostvariti i na IP sloju.</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57" w:name="_Toc467159244"/>
      <w:r w:rsidRPr="00AF32FD">
        <w:rPr>
          <w:rFonts w:asciiTheme="minorHAnsi" w:eastAsiaTheme="majorEastAsia" w:hAnsiTheme="minorHAnsi" w:cstheme="majorBidi"/>
          <w:b/>
          <w:bCs/>
          <w:color w:val="365F91" w:themeColor="accent1" w:themeShade="BF"/>
          <w:sz w:val="28"/>
          <w:szCs w:val="28"/>
        </w:rPr>
        <w:t>19. POVEZIVANJE PUTEM JAVNOG INTERNETA</w:t>
      </w:r>
      <w:bookmarkEnd w:id="57"/>
    </w:p>
    <w:p w:rsidR="00AF32FD" w:rsidRPr="00AF32FD" w:rsidRDefault="00AF32FD" w:rsidP="00AF32FD">
      <w:pPr>
        <w:spacing w:after="200" w:line="276" w:lineRule="auto"/>
        <w:jc w:val="both"/>
        <w:rPr>
          <w:rFonts w:asciiTheme="minorHAnsi" w:eastAsiaTheme="minorEastAsia" w:hAnsiTheme="minorHAnsi" w:cstheme="minorBidi"/>
        </w:rPr>
      </w:pPr>
      <w:r w:rsidRPr="00AF32FD">
        <w:rPr>
          <w:rFonts w:asciiTheme="minorHAnsi" w:eastAsiaTheme="minorEastAsia" w:hAnsiTheme="minorHAnsi" w:cstheme="minorBidi"/>
        </w:rPr>
        <w:t xml:space="preserve">Međupovezivanje između operatora putem javnog interneta nije dozvoljeno, zbog potrebe osiguranja dostatne kakvoće usluga za krajnje korisnike. </w:t>
      </w:r>
    </w:p>
    <w:p w:rsidR="00AF32FD" w:rsidRPr="00AF32FD" w:rsidRDefault="00AF32FD" w:rsidP="00AF32FD">
      <w:pPr>
        <w:spacing w:after="200" w:line="276" w:lineRule="auto"/>
        <w:jc w:val="both"/>
        <w:rPr>
          <w:rFonts w:asciiTheme="minorHAnsi" w:eastAsiaTheme="minorEastAsia" w:hAnsiTheme="minorHAnsi" w:cstheme="minorBidi"/>
        </w:rPr>
      </w:pPr>
      <w:r w:rsidRPr="00AF32FD">
        <w:rPr>
          <w:rFonts w:asciiTheme="minorHAnsi" w:eastAsiaTheme="minorEastAsia" w:hAnsiTheme="minorHAnsi" w:cstheme="minorBidi"/>
        </w:rPr>
        <w:t xml:space="preserve">Za one operatore koji su do trenutka stupanja na snagu ovog dokumenta imali uspostavljeno međupovezivanje putem javnog interneta, isto će biti moguće i dalje, zbog osiguranja regulatorne predvidljivosti. </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58" w:name="_Toc467159245"/>
      <w:r w:rsidRPr="00AF32FD">
        <w:rPr>
          <w:rFonts w:asciiTheme="minorHAnsi" w:eastAsiaTheme="majorEastAsia" w:hAnsiTheme="minorHAnsi" w:cstheme="majorBidi"/>
          <w:b/>
          <w:bCs/>
          <w:color w:val="365F91" w:themeColor="accent1" w:themeShade="BF"/>
          <w:sz w:val="28"/>
          <w:szCs w:val="28"/>
        </w:rPr>
        <w:t>20. AŽURIRANJE DOKUMENTA O UVJETIMA IP MEĐUPOVEZIVANJA</w:t>
      </w:r>
      <w:bookmarkEnd w:id="58"/>
    </w:p>
    <w:p w:rsidR="00AF32FD" w:rsidRPr="00AF32FD" w:rsidRDefault="00AF32FD" w:rsidP="00AF32FD">
      <w:pPr>
        <w:spacing w:after="200" w:line="276" w:lineRule="auto"/>
        <w:jc w:val="both"/>
        <w:rPr>
          <w:rFonts w:asciiTheme="minorHAnsi" w:eastAsiaTheme="majorEastAsia" w:hAnsiTheme="minorHAnsi" w:cstheme="majorBidi"/>
          <w:bCs/>
        </w:rPr>
      </w:pPr>
      <w:r w:rsidRPr="00AF32FD">
        <w:rPr>
          <w:rFonts w:asciiTheme="minorHAnsi" w:eastAsiaTheme="majorEastAsia" w:hAnsiTheme="minorHAnsi" w:cstheme="majorBidi"/>
          <w:bCs/>
        </w:rPr>
        <w:t>Dokument o IP međupovezivanju će se redovito ažurirati u skladu s potrebama i novim saznanjima s tržišta.</w:t>
      </w:r>
    </w:p>
    <w:p w:rsidR="00AF32FD" w:rsidRPr="00AF32FD" w:rsidRDefault="00AF32FD" w:rsidP="00AF32FD">
      <w:pPr>
        <w:keepNext/>
        <w:keepLines/>
        <w:spacing w:before="480" w:after="120" w:line="276" w:lineRule="auto"/>
        <w:outlineLvl w:val="0"/>
        <w:rPr>
          <w:rFonts w:asciiTheme="minorHAnsi" w:eastAsiaTheme="majorEastAsia" w:hAnsiTheme="minorHAnsi" w:cstheme="majorBidi"/>
          <w:b/>
          <w:bCs/>
          <w:color w:val="365F91" w:themeColor="accent1" w:themeShade="BF"/>
          <w:sz w:val="28"/>
          <w:szCs w:val="28"/>
        </w:rPr>
      </w:pPr>
      <w:bookmarkStart w:id="59" w:name="_Toc467159246"/>
      <w:r w:rsidRPr="00AF32FD">
        <w:rPr>
          <w:rFonts w:asciiTheme="minorHAnsi" w:eastAsiaTheme="majorEastAsia" w:hAnsiTheme="minorHAnsi" w:cstheme="majorBidi"/>
          <w:b/>
          <w:bCs/>
          <w:color w:val="365F91" w:themeColor="accent1" w:themeShade="BF"/>
          <w:sz w:val="28"/>
          <w:szCs w:val="28"/>
        </w:rPr>
        <w:lastRenderedPageBreak/>
        <w:t>PRIVITAK</w:t>
      </w:r>
      <w:bookmarkEnd w:id="59"/>
    </w:p>
    <w:p w:rsidR="00AF32FD" w:rsidRPr="00AF32FD" w:rsidRDefault="00AF32FD" w:rsidP="00AF32FD">
      <w:pPr>
        <w:spacing w:after="200" w:line="276" w:lineRule="auto"/>
        <w:jc w:val="both"/>
        <w:rPr>
          <w:rFonts w:asciiTheme="minorHAnsi" w:eastAsiaTheme="majorEastAsia" w:hAnsiTheme="minorHAnsi" w:cstheme="majorBidi"/>
          <w:b/>
          <w:bCs/>
          <w:color w:val="365F91" w:themeColor="accent1" w:themeShade="BF"/>
          <w:sz w:val="28"/>
          <w:szCs w:val="28"/>
        </w:rPr>
      </w:pPr>
      <w:r w:rsidRPr="00AF32FD">
        <w:rPr>
          <w:rFonts w:asciiTheme="minorHAnsi" w:eastAsiaTheme="majorEastAsia" w:hAnsiTheme="minorHAnsi" w:cstheme="majorBidi"/>
          <w:b/>
          <w:bCs/>
          <w:color w:val="365F91" w:themeColor="accent1" w:themeShade="BF"/>
          <w:sz w:val="28"/>
          <w:szCs w:val="28"/>
        </w:rPr>
        <w:t>Tablica kratkih kodova s formatima i opisom</w:t>
      </w:r>
    </w:p>
    <w:tbl>
      <w:tblPr>
        <w:tblW w:w="8848" w:type="dxa"/>
        <w:tblInd w:w="96" w:type="dxa"/>
        <w:tblLook w:val="04A0" w:firstRow="1" w:lastRow="0" w:firstColumn="1" w:lastColumn="0" w:noHBand="0" w:noVBand="1"/>
      </w:tblPr>
      <w:tblGrid>
        <w:gridCol w:w="912"/>
        <w:gridCol w:w="1842"/>
        <w:gridCol w:w="1308"/>
        <w:gridCol w:w="1739"/>
        <w:gridCol w:w="1222"/>
        <w:gridCol w:w="1825"/>
      </w:tblGrid>
      <w:tr w:rsidR="00AF32FD" w:rsidRPr="00AF32FD" w:rsidTr="005C6783">
        <w:trPr>
          <w:trHeight w:val="300"/>
        </w:trPr>
        <w:tc>
          <w:tcPr>
            <w:tcW w:w="912"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rsidR="00AF32FD" w:rsidRPr="00AF32FD" w:rsidRDefault="00AF32FD" w:rsidP="00AF32FD">
            <w:pPr>
              <w:rPr>
                <w:rFonts w:ascii="Calibri" w:hAnsi="Calibri"/>
                <w:b/>
                <w:bCs/>
                <w:sz w:val="16"/>
                <w:szCs w:val="16"/>
              </w:rPr>
            </w:pPr>
            <w:r w:rsidRPr="00AF32FD">
              <w:rPr>
                <w:rFonts w:ascii="Calibri" w:hAnsi="Calibri"/>
                <w:b/>
                <w:bCs/>
                <w:sz w:val="16"/>
                <w:szCs w:val="16"/>
              </w:rPr>
              <w:t>SERVIS</w:t>
            </w:r>
          </w:p>
        </w:tc>
        <w:tc>
          <w:tcPr>
            <w:tcW w:w="1842" w:type="dxa"/>
            <w:tcBorders>
              <w:top w:val="single" w:sz="4" w:space="0" w:color="auto"/>
              <w:left w:val="nil"/>
              <w:bottom w:val="single" w:sz="4" w:space="0" w:color="auto"/>
              <w:right w:val="single" w:sz="4" w:space="0" w:color="auto"/>
            </w:tcBorders>
            <w:shd w:val="clear" w:color="000000" w:fill="E7E6E6"/>
            <w:noWrap/>
            <w:vAlign w:val="bottom"/>
            <w:hideMark/>
          </w:tcPr>
          <w:p w:rsidR="00AF32FD" w:rsidRPr="00AF32FD" w:rsidRDefault="00AF32FD" w:rsidP="00AF32FD">
            <w:pPr>
              <w:rPr>
                <w:rFonts w:ascii="Calibri" w:hAnsi="Calibri"/>
                <w:b/>
                <w:bCs/>
                <w:color w:val="000000"/>
                <w:sz w:val="16"/>
                <w:szCs w:val="16"/>
              </w:rPr>
            </w:pPr>
            <w:r w:rsidRPr="00AF32FD">
              <w:rPr>
                <w:rFonts w:ascii="Calibri" w:hAnsi="Calibri"/>
                <w:b/>
                <w:bCs/>
                <w:color w:val="000000"/>
                <w:sz w:val="16"/>
                <w:szCs w:val="16"/>
              </w:rPr>
              <w:t>OPIS SERVISA</w:t>
            </w:r>
          </w:p>
        </w:tc>
        <w:tc>
          <w:tcPr>
            <w:tcW w:w="1308" w:type="dxa"/>
            <w:tcBorders>
              <w:top w:val="single" w:sz="4" w:space="0" w:color="auto"/>
              <w:left w:val="nil"/>
              <w:bottom w:val="single" w:sz="4" w:space="0" w:color="auto"/>
              <w:right w:val="single" w:sz="4" w:space="0" w:color="auto"/>
            </w:tcBorders>
            <w:shd w:val="clear" w:color="000000" w:fill="E7E6E6"/>
            <w:noWrap/>
            <w:vAlign w:val="bottom"/>
            <w:hideMark/>
          </w:tcPr>
          <w:p w:rsidR="00AF32FD" w:rsidRPr="00AF32FD" w:rsidRDefault="00AF32FD" w:rsidP="00AF32FD">
            <w:pPr>
              <w:rPr>
                <w:rFonts w:ascii="Calibri" w:hAnsi="Calibri"/>
                <w:b/>
                <w:bCs/>
                <w:color w:val="000000"/>
                <w:sz w:val="16"/>
                <w:szCs w:val="16"/>
              </w:rPr>
            </w:pPr>
            <w:r w:rsidRPr="00AF32FD">
              <w:rPr>
                <w:rFonts w:ascii="Calibri" w:hAnsi="Calibri"/>
                <w:b/>
                <w:bCs/>
                <w:color w:val="000000"/>
                <w:sz w:val="16"/>
                <w:szCs w:val="16"/>
              </w:rPr>
              <w:t>IC format</w:t>
            </w:r>
          </w:p>
        </w:tc>
        <w:tc>
          <w:tcPr>
            <w:tcW w:w="1739" w:type="dxa"/>
            <w:tcBorders>
              <w:top w:val="single" w:sz="4" w:space="0" w:color="auto"/>
              <w:left w:val="nil"/>
              <w:bottom w:val="single" w:sz="4" w:space="0" w:color="auto"/>
              <w:right w:val="single" w:sz="4" w:space="0" w:color="auto"/>
            </w:tcBorders>
            <w:shd w:val="clear" w:color="000000" w:fill="E7E6E6"/>
            <w:noWrap/>
            <w:vAlign w:val="bottom"/>
            <w:hideMark/>
          </w:tcPr>
          <w:p w:rsidR="00AF32FD" w:rsidRPr="00AF32FD" w:rsidRDefault="00AF32FD" w:rsidP="00AF32FD">
            <w:pPr>
              <w:rPr>
                <w:rFonts w:ascii="Calibri" w:hAnsi="Calibri"/>
                <w:b/>
                <w:bCs/>
                <w:color w:val="000000"/>
                <w:sz w:val="16"/>
                <w:szCs w:val="16"/>
              </w:rPr>
            </w:pPr>
            <w:r w:rsidRPr="00AF32FD">
              <w:rPr>
                <w:rFonts w:ascii="Calibri" w:hAnsi="Calibri"/>
                <w:b/>
                <w:bCs/>
                <w:color w:val="000000"/>
                <w:sz w:val="16"/>
                <w:szCs w:val="16"/>
              </w:rPr>
              <w:t>CPS format</w:t>
            </w:r>
          </w:p>
        </w:tc>
        <w:tc>
          <w:tcPr>
            <w:tcW w:w="1222" w:type="dxa"/>
            <w:tcBorders>
              <w:top w:val="single" w:sz="4" w:space="0" w:color="auto"/>
              <w:left w:val="nil"/>
              <w:bottom w:val="single" w:sz="4" w:space="0" w:color="auto"/>
              <w:right w:val="single" w:sz="4" w:space="0" w:color="auto"/>
            </w:tcBorders>
            <w:shd w:val="clear" w:color="000000" w:fill="E7E6E6"/>
            <w:noWrap/>
            <w:vAlign w:val="bottom"/>
            <w:hideMark/>
          </w:tcPr>
          <w:p w:rsidR="00AF32FD" w:rsidRPr="00AF32FD" w:rsidRDefault="00AF32FD" w:rsidP="00AF32FD">
            <w:pPr>
              <w:rPr>
                <w:rFonts w:ascii="Calibri" w:hAnsi="Calibri"/>
                <w:b/>
                <w:bCs/>
                <w:color w:val="000000"/>
                <w:sz w:val="16"/>
                <w:szCs w:val="16"/>
              </w:rPr>
            </w:pPr>
            <w:r w:rsidRPr="00AF32FD">
              <w:rPr>
                <w:rFonts w:ascii="Calibri" w:hAnsi="Calibri"/>
                <w:b/>
                <w:bCs/>
                <w:color w:val="000000"/>
                <w:sz w:val="16"/>
                <w:szCs w:val="16"/>
              </w:rPr>
              <w:t>Operator</w:t>
            </w:r>
          </w:p>
        </w:tc>
        <w:tc>
          <w:tcPr>
            <w:tcW w:w="1825" w:type="dxa"/>
            <w:tcBorders>
              <w:top w:val="single" w:sz="4" w:space="0" w:color="auto"/>
              <w:left w:val="nil"/>
              <w:bottom w:val="single" w:sz="4" w:space="0" w:color="auto"/>
              <w:right w:val="single" w:sz="4" w:space="0" w:color="auto"/>
            </w:tcBorders>
            <w:shd w:val="clear" w:color="000000" w:fill="E7E6E6"/>
            <w:noWrap/>
            <w:vAlign w:val="bottom"/>
            <w:hideMark/>
          </w:tcPr>
          <w:p w:rsidR="00AF32FD" w:rsidRPr="00AF32FD" w:rsidRDefault="00AF32FD" w:rsidP="00AF32FD">
            <w:pPr>
              <w:rPr>
                <w:rFonts w:ascii="Calibri" w:hAnsi="Calibri"/>
                <w:b/>
                <w:bCs/>
                <w:color w:val="000000"/>
                <w:sz w:val="16"/>
                <w:szCs w:val="16"/>
              </w:rPr>
            </w:pPr>
            <w:r w:rsidRPr="00AF32FD">
              <w:rPr>
                <w:rFonts w:ascii="Calibri" w:hAnsi="Calibri"/>
                <w:b/>
                <w:bCs/>
                <w:color w:val="000000"/>
                <w:sz w:val="16"/>
                <w:szCs w:val="16"/>
              </w:rPr>
              <w:t>Opis</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112</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Državna uprava za zaštitu i spašavanje</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&lt;AC&gt; 112</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112</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Županijsko ustrojeni žurni broj</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116000</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Nacionalni telefon za nestalu djecu</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116000</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116000</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Terrakom</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116006</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Pozivni centar za žrtve zločina</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116006</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116006</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Metronet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116111</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Pozivni centar za djecu - Hrabri telefon</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116111</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116111</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Terrakom</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11802</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Međunarodne informacije</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11802</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11802</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11880</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Telefonski imenik svih operatera</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11880</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11880</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Optima</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11888</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Telefonski imenik HT</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11888</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11888</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1212</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Taksi Cammeo</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1212</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1212</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12345</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Hrvatski-memo</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12345</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12345</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Iskon</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1296</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Predaja brzojava telefonom</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1296</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 (nije na IC)</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12976</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Predaja brzojava telefaksom</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12976</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 (nije na IC)</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1414</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Eko Taxi</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1414</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1414</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Terrakom</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144</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Udruga spasitelji</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144</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144</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16666</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Bonton</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16666</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16666</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Iskon</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1717</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Radiotaksi služba</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1717</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1717</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661"/>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1777</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Taxi</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&lt;AC&gt; 1777</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&lt;AC&gt; 1777</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Županijsko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18095</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Točno vrijeme</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 xml:space="preserve">385 &lt;AC&gt; 18095 </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&lt;AC&gt; 18095</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Županijsko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18166</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Meteorološke informacije</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&lt;AC&gt; 18166</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&lt;AC&gt; 18166</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Županijsko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18811</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Drugo mišljenje</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18811</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18811</w:t>
            </w:r>
          </w:p>
        </w:tc>
        <w:tc>
          <w:tcPr>
            <w:tcW w:w="1222"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Terrakom</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18841</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Sportske informacije</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18841</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18841</w:t>
            </w:r>
          </w:p>
        </w:tc>
        <w:tc>
          <w:tcPr>
            <w:tcW w:w="1222" w:type="dxa"/>
            <w:tcBorders>
              <w:top w:val="nil"/>
              <w:left w:val="nil"/>
              <w:bottom w:val="single" w:sz="4" w:space="0" w:color="auto"/>
              <w:right w:val="single" w:sz="4" w:space="0" w:color="auto"/>
            </w:tcBorders>
            <w:shd w:val="clear" w:color="auto" w:fill="auto"/>
            <w:noWrap/>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18981</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Opće informacije</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18981</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18981</w:t>
            </w:r>
          </w:p>
        </w:tc>
        <w:tc>
          <w:tcPr>
            <w:tcW w:w="1222" w:type="dxa"/>
            <w:tcBorders>
              <w:top w:val="nil"/>
              <w:left w:val="nil"/>
              <w:bottom w:val="single" w:sz="4" w:space="0" w:color="auto"/>
              <w:right w:val="single" w:sz="4" w:space="0" w:color="auto"/>
            </w:tcBorders>
            <w:shd w:val="clear" w:color="auto" w:fill="auto"/>
            <w:noWrap/>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kratki kod</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192</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Policija</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&lt;AC&gt; 192</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192</w:t>
            </w:r>
          </w:p>
        </w:tc>
        <w:tc>
          <w:tcPr>
            <w:tcW w:w="1222" w:type="dxa"/>
            <w:tcBorders>
              <w:top w:val="nil"/>
              <w:left w:val="nil"/>
              <w:bottom w:val="single" w:sz="4" w:space="0" w:color="auto"/>
              <w:right w:val="single" w:sz="4" w:space="0" w:color="auto"/>
            </w:tcBorders>
            <w:shd w:val="clear" w:color="auto" w:fill="auto"/>
            <w:noWrap/>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Županijsko ustrojeni žurni broj</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193</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Vatrogasci</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&lt;AC&gt; 193</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193</w:t>
            </w:r>
          </w:p>
        </w:tc>
        <w:tc>
          <w:tcPr>
            <w:tcW w:w="1222" w:type="dxa"/>
            <w:tcBorders>
              <w:top w:val="nil"/>
              <w:left w:val="nil"/>
              <w:bottom w:val="single" w:sz="4" w:space="0" w:color="auto"/>
              <w:right w:val="single" w:sz="4" w:space="0" w:color="auto"/>
            </w:tcBorders>
            <w:shd w:val="clear" w:color="auto" w:fill="auto"/>
            <w:noWrap/>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HT/Optima</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Županijsko ustrojeni žurni broj</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194</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Hitna pomoć</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&lt;AC&gt; 194</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194</w:t>
            </w:r>
          </w:p>
        </w:tc>
        <w:tc>
          <w:tcPr>
            <w:tcW w:w="1222" w:type="dxa"/>
            <w:tcBorders>
              <w:top w:val="nil"/>
              <w:left w:val="nil"/>
              <w:bottom w:val="single" w:sz="4" w:space="0" w:color="auto"/>
              <w:right w:val="single" w:sz="4" w:space="0" w:color="auto"/>
            </w:tcBorders>
            <w:shd w:val="clear" w:color="auto" w:fill="auto"/>
            <w:noWrap/>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HT/Optima</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Županijsko ustrojeni žurni broj</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195</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Služba spašavanja na moru</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195</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195</w:t>
            </w:r>
          </w:p>
        </w:tc>
        <w:tc>
          <w:tcPr>
            <w:tcW w:w="1222" w:type="dxa"/>
            <w:tcBorders>
              <w:top w:val="nil"/>
              <w:left w:val="nil"/>
              <w:bottom w:val="single" w:sz="4" w:space="0" w:color="auto"/>
              <w:right w:val="single" w:sz="4" w:space="0" w:color="auto"/>
            </w:tcBorders>
            <w:shd w:val="clear" w:color="auto" w:fill="auto"/>
            <w:noWrap/>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žurni broj</w:t>
            </w:r>
          </w:p>
        </w:tc>
      </w:tr>
      <w:tr w:rsidR="00AF32FD" w:rsidRPr="00AF32FD" w:rsidTr="005C6783">
        <w:trPr>
          <w:trHeight w:val="466"/>
        </w:trPr>
        <w:tc>
          <w:tcPr>
            <w:tcW w:w="912" w:type="dxa"/>
            <w:tcBorders>
              <w:top w:val="nil"/>
              <w:left w:val="single" w:sz="4" w:space="0" w:color="auto"/>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sz w:val="16"/>
                <w:szCs w:val="16"/>
              </w:rPr>
            </w:pPr>
            <w:r w:rsidRPr="00AF32FD">
              <w:rPr>
                <w:rFonts w:ascii="Calibri" w:hAnsi="Calibri"/>
                <w:sz w:val="16"/>
                <w:szCs w:val="16"/>
              </w:rPr>
              <w:t>1987</w:t>
            </w:r>
          </w:p>
        </w:tc>
        <w:tc>
          <w:tcPr>
            <w:tcW w:w="1842"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HAK - pomoć na cesti</w:t>
            </w:r>
          </w:p>
        </w:tc>
        <w:tc>
          <w:tcPr>
            <w:tcW w:w="1308"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385 "29" 1987</w:t>
            </w:r>
          </w:p>
        </w:tc>
        <w:tc>
          <w:tcPr>
            <w:tcW w:w="1739" w:type="dxa"/>
            <w:tcBorders>
              <w:top w:val="nil"/>
              <w:left w:val="nil"/>
              <w:bottom w:val="single" w:sz="4" w:space="0" w:color="auto"/>
              <w:right w:val="single" w:sz="4" w:space="0" w:color="auto"/>
            </w:tcBorders>
            <w:shd w:val="clear" w:color="auto" w:fill="auto"/>
            <w:noWrap/>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10XY 385  "29" 1987</w:t>
            </w:r>
          </w:p>
        </w:tc>
        <w:tc>
          <w:tcPr>
            <w:tcW w:w="1222" w:type="dxa"/>
            <w:tcBorders>
              <w:top w:val="nil"/>
              <w:left w:val="nil"/>
              <w:bottom w:val="single" w:sz="4" w:space="0" w:color="auto"/>
              <w:right w:val="single" w:sz="4" w:space="0" w:color="auto"/>
            </w:tcBorders>
            <w:shd w:val="clear" w:color="auto" w:fill="auto"/>
            <w:noWrap/>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HT</w:t>
            </w:r>
          </w:p>
        </w:tc>
        <w:tc>
          <w:tcPr>
            <w:tcW w:w="1825" w:type="dxa"/>
            <w:tcBorders>
              <w:top w:val="nil"/>
              <w:left w:val="nil"/>
              <w:bottom w:val="single" w:sz="4" w:space="0" w:color="auto"/>
              <w:right w:val="single" w:sz="4" w:space="0" w:color="auto"/>
            </w:tcBorders>
            <w:shd w:val="clear" w:color="auto" w:fill="auto"/>
            <w:vAlign w:val="bottom"/>
            <w:hideMark/>
          </w:tcPr>
          <w:p w:rsidR="00AF32FD" w:rsidRPr="00AF32FD" w:rsidRDefault="00AF32FD" w:rsidP="00AF32FD">
            <w:pPr>
              <w:rPr>
                <w:rFonts w:ascii="Calibri" w:hAnsi="Calibri"/>
                <w:color w:val="000000"/>
                <w:sz w:val="16"/>
                <w:szCs w:val="16"/>
              </w:rPr>
            </w:pPr>
            <w:r w:rsidRPr="00AF32FD">
              <w:rPr>
                <w:rFonts w:ascii="Calibri" w:hAnsi="Calibri"/>
                <w:color w:val="000000"/>
                <w:sz w:val="16"/>
                <w:szCs w:val="16"/>
              </w:rPr>
              <w:t>Nacionalno ustrojeni žurni broj</w:t>
            </w:r>
          </w:p>
        </w:tc>
      </w:tr>
    </w:tbl>
    <w:p w:rsidR="00AF32FD" w:rsidRPr="00AF32FD" w:rsidRDefault="00AF32FD" w:rsidP="00AF32FD">
      <w:pPr>
        <w:spacing w:after="200" w:line="276" w:lineRule="auto"/>
        <w:jc w:val="both"/>
        <w:rPr>
          <w:rFonts w:asciiTheme="minorHAnsi" w:eastAsiaTheme="minorEastAsia" w:hAnsiTheme="minorHAnsi"/>
        </w:rPr>
      </w:pPr>
    </w:p>
    <w:p w:rsidR="00AF32FD" w:rsidRPr="00AF32FD" w:rsidRDefault="00AF32FD" w:rsidP="00AF32FD">
      <w:pPr>
        <w:spacing w:after="200" w:line="276" w:lineRule="auto"/>
        <w:rPr>
          <w:rFonts w:asciiTheme="minorHAnsi" w:eastAsiaTheme="minorEastAsia" w:hAnsiTheme="minorHAnsi" w:cstheme="minorBidi"/>
          <w:sz w:val="22"/>
          <w:szCs w:val="22"/>
        </w:rPr>
      </w:pPr>
      <w:r w:rsidRPr="00AF32FD">
        <w:rPr>
          <w:rFonts w:asciiTheme="minorHAnsi" w:eastAsiaTheme="minorEastAsia" w:hAnsiTheme="minorHAnsi" w:cstheme="minorBidi"/>
          <w:sz w:val="22"/>
          <w:szCs w:val="22"/>
        </w:rPr>
        <w:t>U slučaju dizanja novog kratkog koda koji se ne nalaze u tablici iz privitka, operator je dužan o tome obavijestiti HAKOM te mu dostaviti format i opis novog kratkog koda. HAKOM će nakon toga ažurirati tablicu iz privitka ovog dokumenta te o tome obavijestiti preostale operatore.</w:t>
      </w:r>
    </w:p>
    <w:p w:rsidR="00AF32FD" w:rsidRPr="00AF32FD" w:rsidRDefault="00AF32FD" w:rsidP="00AF32FD">
      <w:pPr>
        <w:spacing w:after="200" w:line="276" w:lineRule="auto"/>
        <w:jc w:val="both"/>
        <w:rPr>
          <w:rFonts w:asciiTheme="minorHAnsi" w:eastAsiaTheme="minorEastAsia" w:hAnsiTheme="minorHAnsi"/>
          <w:b/>
        </w:rPr>
      </w:pPr>
    </w:p>
    <w:p w:rsidR="002D76F5" w:rsidRPr="00C23D56" w:rsidRDefault="002D76F5" w:rsidP="007E4530">
      <w:pPr>
        <w:rPr>
          <w:sz w:val="20"/>
          <w:szCs w:val="20"/>
        </w:rPr>
      </w:pPr>
    </w:p>
    <w:sectPr w:rsidR="002D76F5" w:rsidRPr="00C23D56" w:rsidSect="00F2679D">
      <w:footerReference w:type="default" r:id="rId25"/>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7A01" w:rsidRDefault="004A7A01">
      <w:r>
        <w:separator/>
      </w:r>
    </w:p>
  </w:endnote>
  <w:endnote w:type="continuationSeparator" w:id="0">
    <w:p w:rsidR="004A7A01" w:rsidRDefault="004A7A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1870849"/>
      <w:docPartObj>
        <w:docPartGallery w:val="Page Numbers (Bottom of Page)"/>
        <w:docPartUnique/>
      </w:docPartObj>
    </w:sdtPr>
    <w:sdtEndPr/>
    <w:sdtContent>
      <w:p w:rsidR="002A09E4" w:rsidRDefault="002A09E4">
        <w:pPr>
          <w:pStyle w:val="Footer"/>
          <w:jc w:val="right"/>
        </w:pPr>
        <w:r>
          <w:fldChar w:fldCharType="begin"/>
        </w:r>
        <w:r>
          <w:instrText>PAGE   \* MERGEFORMAT</w:instrText>
        </w:r>
        <w:r>
          <w:fldChar w:fldCharType="separate"/>
        </w:r>
        <w:r w:rsidR="00627C4F">
          <w:rPr>
            <w:noProof/>
          </w:rPr>
          <w:t>3</w:t>
        </w:r>
        <w:r>
          <w:fldChar w:fldCharType="end"/>
        </w:r>
      </w:p>
    </w:sdtContent>
  </w:sdt>
  <w:p w:rsidR="002A09E4" w:rsidRDefault="002A09E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1316" w:rsidRPr="009A57FC" w:rsidRDefault="00991316" w:rsidP="00991316">
    <w:pPr>
      <w:pStyle w:val="Footer"/>
      <w:tabs>
        <w:tab w:val="clear" w:pos="4320"/>
        <w:tab w:val="clear" w:pos="8640"/>
      </w:tabs>
      <w:spacing w:line="240" w:lineRule="auto"/>
      <w:ind w:left="-357" w:right="-357"/>
    </w:pPr>
    <w:r>
      <w:rPr>
        <w:noProof/>
      </w:rPr>
      <mc:AlternateContent>
        <mc:Choice Requires="wps">
          <w:drawing>
            <wp:inline distT="0" distB="0" distL="0" distR="0" wp14:anchorId="353D6A2A" wp14:editId="101E9378">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991316" w:rsidRPr="00417920" w:rsidRDefault="00991316" w:rsidP="00991316">
    <w:pPr>
      <w:pStyle w:val="Footer"/>
      <w:tabs>
        <w:tab w:val="clear" w:pos="4320"/>
        <w:tab w:val="clear" w:pos="8640"/>
      </w:tabs>
      <w:spacing w:before="80"/>
      <w:rPr>
        <w:b/>
      </w:rPr>
    </w:pPr>
    <w:r w:rsidRPr="00417920">
      <w:rPr>
        <w:b/>
      </w:rPr>
      <w:t>HRVATSKA</w:t>
    </w:r>
    <w:r>
      <w:rPr>
        <w:b/>
      </w:rPr>
      <w:t xml:space="preserve"> REGULATORNA AGENCIJA ZA MREŽNE DJELATNOSTI</w:t>
    </w:r>
  </w:p>
  <w:p w:rsidR="002A09E4" w:rsidRPr="00991316" w:rsidRDefault="00991316" w:rsidP="00991316">
    <w:pPr>
      <w:pStyle w:val="Footer"/>
      <w:tabs>
        <w:tab w:val="clear" w:pos="4320"/>
        <w:tab w:val="clear" w:pos="8640"/>
      </w:tabs>
    </w:pPr>
    <w:r>
      <w:t>Roberta Frangeša Mihanovića 9</w:t>
    </w:r>
    <w:r w:rsidRPr="009A57FC">
      <w:t>, 10</w:t>
    </w:r>
    <w:r>
      <w:t>11</w:t>
    </w:r>
    <w:r w:rsidRPr="009A57FC">
      <w:t xml:space="preserve">0 Zagreb / </w:t>
    </w:r>
    <w:r>
      <w:t xml:space="preserve">OIB: 87950783661 / </w:t>
    </w:r>
    <w:r w:rsidRPr="009A57FC">
      <w:t xml:space="preserve">Tel: (01) </w:t>
    </w:r>
    <w:r>
      <w:t xml:space="preserve">7007 </w:t>
    </w:r>
    <w:r w:rsidRPr="009A57FC">
      <w:t>00</w:t>
    </w:r>
    <w:r>
      <w:t>7</w:t>
    </w:r>
    <w:r w:rsidRPr="009A57FC">
      <w:t>, Fa</w:t>
    </w:r>
    <w:r>
      <w:t>x: (01) 7007 070 / www.hakom.hr</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32FD" w:rsidRDefault="00AF32FD">
    <w:pPr>
      <w:pStyle w:val="Footer"/>
      <w:jc w:val="right"/>
    </w:pPr>
  </w:p>
  <w:p w:rsidR="00AF32FD" w:rsidRDefault="00AF32FD" w:rsidP="00F2679D">
    <w:pPr>
      <w:pStyle w:val="Foote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32FD" w:rsidRDefault="00AF32FD">
    <w:pPr>
      <w:pStyle w:val="Footer"/>
      <w:jc w:val="right"/>
    </w:pPr>
  </w:p>
  <w:p w:rsidR="00AF32FD" w:rsidRDefault="00AF32F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3069387"/>
      <w:docPartObj>
        <w:docPartGallery w:val="Page Numbers (Bottom of Page)"/>
        <w:docPartUnique/>
      </w:docPartObj>
    </w:sdtPr>
    <w:sdtEndPr>
      <w:rPr>
        <w:noProof/>
      </w:rPr>
    </w:sdtEndPr>
    <w:sdtContent>
      <w:p w:rsidR="00230356" w:rsidRDefault="00BF39B5">
        <w:pPr>
          <w:pStyle w:val="Footer"/>
          <w:jc w:val="right"/>
        </w:pPr>
        <w:r>
          <w:fldChar w:fldCharType="begin"/>
        </w:r>
        <w:r>
          <w:instrText xml:space="preserve"> PAGE   \* MERGEFORMAT </w:instrText>
        </w:r>
        <w:r>
          <w:fldChar w:fldCharType="separate"/>
        </w:r>
        <w:r w:rsidR="00627C4F">
          <w:rPr>
            <w:noProof/>
          </w:rPr>
          <w:t>35</w:t>
        </w:r>
        <w:r>
          <w:rPr>
            <w:noProof/>
          </w:rPr>
          <w:fldChar w:fldCharType="end"/>
        </w:r>
      </w:p>
    </w:sdtContent>
  </w:sdt>
  <w:p w:rsidR="00000000" w:rsidRDefault="004A7A0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7A01" w:rsidRDefault="004A7A01">
      <w:r>
        <w:separator/>
      </w:r>
    </w:p>
  </w:footnote>
  <w:footnote w:type="continuationSeparator" w:id="0">
    <w:p w:rsidR="004A7A01" w:rsidRDefault="004A7A01">
      <w:r>
        <w:continuationSeparator/>
      </w:r>
    </w:p>
  </w:footnote>
  <w:footnote w:id="1">
    <w:p w:rsidR="00AF32FD" w:rsidRDefault="00AF32FD" w:rsidP="00AF32FD">
      <w:pPr>
        <w:pStyle w:val="FootnoteText"/>
      </w:pPr>
      <w:r>
        <w:rPr>
          <w:rStyle w:val="FootnoteReference"/>
        </w:rPr>
        <w:footnoteRef/>
      </w:r>
      <w:r>
        <w:t xml:space="preserve"> </w:t>
      </w:r>
      <w:r w:rsidRPr="0059508B">
        <w:t>sukladno uvjetima za IP povezivanje pojedinog operatora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9E4" w:rsidRDefault="002A09E4"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9E4" w:rsidRDefault="002A09E4" w:rsidP="00955B87">
    <w:pPr>
      <w:pStyle w:val="Header"/>
      <w:tabs>
        <w:tab w:val="clear" w:pos="4536"/>
        <w:tab w:val="clear" w:pos="9072"/>
      </w:tabs>
      <w:ind w:left="-357" w:right="-357"/>
      <w:jc w:val="center"/>
    </w:pPr>
    <w:r>
      <w:rPr>
        <w:noProof/>
      </w:rPr>
      <w:drawing>
        <wp:inline distT="0" distB="0" distL="0" distR="0" wp14:anchorId="2E9369F2" wp14:editId="685443E0">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2A09E4" w:rsidRDefault="002A09E4" w:rsidP="00955B87">
    <w:pPr>
      <w:pStyle w:val="Header"/>
      <w:tabs>
        <w:tab w:val="clear" w:pos="4536"/>
        <w:tab w:val="clear" w:pos="9072"/>
      </w:tabs>
      <w:ind w:left="-357" w:right="-357"/>
      <w:jc w:val="center"/>
    </w:pPr>
    <w:r>
      <w:rPr>
        <w:noProof/>
      </w:rPr>
      <mc:AlternateContent>
        <mc:Choice Requires="wps">
          <w:drawing>
            <wp:inline distT="0" distB="0" distL="0" distR="0" wp14:anchorId="7E64A7C4" wp14:editId="76850468">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091BD8" w:rsidRDefault="00091BD8" w:rsidP="00091BD8">
    <w:pPr>
      <w:pStyle w:val="Header"/>
      <w:tabs>
        <w:tab w:val="clear" w:pos="4536"/>
        <w:tab w:val="clear" w:pos="9072"/>
      </w:tabs>
      <w:ind w:left="-357" w:right="-357"/>
      <w:jc w:val="right"/>
      <w:rPr>
        <w:rFonts w:ascii="Times New Roman" w:hAnsi="Times New Roman"/>
        <w:b/>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32FD" w:rsidRPr="00255BE4" w:rsidRDefault="00AF32FD" w:rsidP="00A553C8">
    <w:pPr>
      <w:jc w:val="right"/>
      <w:rPr>
        <w:rFonts w:ascii="Calibri" w:hAnsi="Calibri"/>
        <w:sz w:val="18"/>
        <w:szCs w:val="18"/>
      </w:rPr>
    </w:pPr>
    <w:r>
      <w:rPr>
        <w:rFonts w:ascii="Calibri" w:hAnsi="Calibri"/>
        <w:noProof/>
      </w:rPr>
      <w:drawing>
        <wp:anchor distT="0" distB="0" distL="114300" distR="114300" simplePos="0" relativeHeight="251659264" behindDoc="0" locked="0" layoutInCell="1" allowOverlap="1" wp14:anchorId="7993F8C5" wp14:editId="3CBB8618">
          <wp:simplePos x="0" y="0"/>
          <wp:positionH relativeFrom="column">
            <wp:posOffset>14605</wp:posOffset>
          </wp:positionH>
          <wp:positionV relativeFrom="paragraph">
            <wp:posOffset>14605</wp:posOffset>
          </wp:positionV>
          <wp:extent cx="342900" cy="224790"/>
          <wp:effectExtent l="0" t="0" r="0" b="3810"/>
          <wp:wrapNone/>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anchor>
      </w:drawing>
    </w:r>
    <w:r>
      <w:rPr>
        <w:rFonts w:ascii="Calibri" w:hAnsi="Calibri"/>
        <w:noProof/>
      </w:rPr>
      <w:drawing>
        <wp:anchor distT="0" distB="0" distL="114300" distR="114300" simplePos="0" relativeHeight="251660288" behindDoc="0" locked="0" layoutInCell="1" allowOverlap="1" wp14:anchorId="0114092F" wp14:editId="78B107F8">
          <wp:simplePos x="0" y="0"/>
          <wp:positionH relativeFrom="column">
            <wp:posOffset>14605</wp:posOffset>
          </wp:positionH>
          <wp:positionV relativeFrom="paragraph">
            <wp:posOffset>14605</wp:posOffset>
          </wp:positionV>
          <wp:extent cx="342900" cy="224790"/>
          <wp:effectExtent l="0" t="0" r="0" b="3810"/>
          <wp:wrapNone/>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anchor>
      </w:drawing>
    </w:r>
    <w:r>
      <w:rPr>
        <w:rFonts w:ascii="Calibri" w:hAnsi="Calibri"/>
        <w:noProof/>
      </w:rPr>
      <w:drawing>
        <wp:anchor distT="0" distB="0" distL="114300" distR="114300" simplePos="0" relativeHeight="251661312" behindDoc="0" locked="0" layoutInCell="1" allowOverlap="1" wp14:anchorId="3A8BA244" wp14:editId="19DCE2BF">
          <wp:simplePos x="0" y="0"/>
          <wp:positionH relativeFrom="column">
            <wp:posOffset>14605</wp:posOffset>
          </wp:positionH>
          <wp:positionV relativeFrom="paragraph">
            <wp:posOffset>14605</wp:posOffset>
          </wp:positionV>
          <wp:extent cx="342900" cy="224790"/>
          <wp:effectExtent l="0" t="0" r="0" b="3810"/>
          <wp:wrapNone/>
          <wp:docPr id="1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anchor>
      </w:drawing>
    </w:r>
    <w:r>
      <w:rPr>
        <w:rFonts w:ascii="Calibri" w:hAnsi="Calibri"/>
        <w:sz w:val="18"/>
        <w:szCs w:val="18"/>
      </w:rPr>
      <w:t>Uvjeti IP međupovezivanja</w:t>
    </w:r>
  </w:p>
  <w:p w:rsidR="00AF32FD" w:rsidRPr="00255BE4" w:rsidRDefault="00AF32FD" w:rsidP="00A553C8">
    <w:pPr>
      <w:pBdr>
        <w:bottom w:val="single" w:sz="4" w:space="1" w:color="auto"/>
      </w:pBdr>
      <w:jc w:val="right"/>
      <w:rPr>
        <w:rFonts w:ascii="Calibri" w:hAnsi="Calibri"/>
        <w:sz w:val="16"/>
        <w:szCs w:val="16"/>
      </w:rPr>
    </w:pPr>
    <w:r>
      <w:rPr>
        <w:rFonts w:ascii="Calibri" w:hAnsi="Calibri"/>
        <w:b/>
        <w:sz w:val="16"/>
      </w:rPr>
      <w:t>listopad</w:t>
    </w:r>
    <w:r w:rsidRPr="00255BE4">
      <w:rPr>
        <w:rFonts w:ascii="Calibri" w:hAnsi="Calibri"/>
        <w:b/>
        <w:sz w:val="16"/>
      </w:rPr>
      <w:t xml:space="preserve"> 201</w:t>
    </w:r>
    <w:r>
      <w:rPr>
        <w:rFonts w:ascii="Calibri" w:hAnsi="Calibri"/>
        <w:b/>
        <w:sz w:val="16"/>
      </w:rPr>
      <w:t>6</w:t>
    </w:r>
    <w:r w:rsidRPr="00255BE4">
      <w:rPr>
        <w:rFonts w:ascii="Calibri" w:hAnsi="Calibri"/>
        <w:b/>
        <w:sz w:val="16"/>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32FD" w:rsidRDefault="00AF32FD" w:rsidP="00955B87">
    <w:pPr>
      <w:pStyle w:val="Header"/>
      <w:tabs>
        <w:tab w:val="clear" w:pos="4536"/>
        <w:tab w:val="clear" w:pos="9072"/>
      </w:tabs>
      <w:ind w:left="-357" w:right="-357"/>
      <w:jc w:val="center"/>
    </w:pPr>
  </w:p>
  <w:p w:rsidR="00AF32FD" w:rsidRDefault="00AF32FD" w:rsidP="00955B87">
    <w:pPr>
      <w:pStyle w:val="Header"/>
      <w:tabs>
        <w:tab w:val="clear" w:pos="4536"/>
        <w:tab w:val="clear" w:pos="9072"/>
      </w:tabs>
      <w:ind w:left="-357" w:right="-357"/>
      <w:jc w:val="center"/>
    </w:pPr>
  </w:p>
  <w:p w:rsidR="00AF32FD" w:rsidRDefault="00AF32FD" w:rsidP="00091BD8">
    <w:pPr>
      <w:pStyle w:val="Header"/>
      <w:tabs>
        <w:tab w:val="clear" w:pos="4536"/>
        <w:tab w:val="clear" w:pos="9072"/>
      </w:tabs>
      <w:ind w:left="-357" w:right="-357"/>
      <w:jc w:val="right"/>
      <w:rPr>
        <w:rFonts w:ascii="Times New Roman" w:hAnsi="Times New Roman"/>
        <w:b/>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307E7"/>
    <w:multiLevelType w:val="hybridMultilevel"/>
    <w:tmpl w:val="5EAC4A5E"/>
    <w:lvl w:ilvl="0" w:tplc="FFF62C86">
      <w:numFmt w:val="bullet"/>
      <w:lvlText w:val="-"/>
      <w:lvlJc w:val="left"/>
      <w:pPr>
        <w:ind w:left="720" w:hanging="360"/>
      </w:pPr>
      <w:rPr>
        <w:rFonts w:ascii="Calibri" w:eastAsiaTheme="minorHAnsi" w:hAnsi="Calibri"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nsid w:val="140E090A"/>
    <w:multiLevelType w:val="hybridMultilevel"/>
    <w:tmpl w:val="D89421F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15D83E54"/>
    <w:multiLevelType w:val="hybridMultilevel"/>
    <w:tmpl w:val="F97246A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nsid w:val="19FB6226"/>
    <w:multiLevelType w:val="hybridMultilevel"/>
    <w:tmpl w:val="0A363E30"/>
    <w:lvl w:ilvl="0" w:tplc="F46ED9A2">
      <w:numFmt w:val="bullet"/>
      <w:lvlText w:val="-"/>
      <w:lvlJc w:val="left"/>
      <w:pPr>
        <w:ind w:left="1065" w:hanging="705"/>
      </w:pPr>
      <w:rPr>
        <w:rFonts w:ascii="Calibri" w:eastAsiaTheme="minorHAnsi" w:hAnsi="Calibri" w:cs="Times New Roman" w:hint="default"/>
      </w:rPr>
    </w:lvl>
    <w:lvl w:ilvl="1" w:tplc="041A0003">
      <w:start w:val="1"/>
      <w:numFmt w:val="bullet"/>
      <w:lvlText w:val="o"/>
      <w:lvlJc w:val="left"/>
      <w:pPr>
        <w:ind w:left="1785" w:hanging="705"/>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26373D01"/>
    <w:multiLevelType w:val="hybridMultilevel"/>
    <w:tmpl w:val="11FE87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362F5CDD"/>
    <w:multiLevelType w:val="hybridMultilevel"/>
    <w:tmpl w:val="BB92508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nsid w:val="36A16A40"/>
    <w:multiLevelType w:val="hybridMultilevel"/>
    <w:tmpl w:val="E0AEF46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nsid w:val="3A6E4BDC"/>
    <w:multiLevelType w:val="hybridMultilevel"/>
    <w:tmpl w:val="3474B748"/>
    <w:lvl w:ilvl="0" w:tplc="F46ED9A2">
      <w:numFmt w:val="bullet"/>
      <w:lvlText w:val="-"/>
      <w:lvlJc w:val="left"/>
      <w:pPr>
        <w:ind w:left="720" w:hanging="360"/>
      </w:pPr>
      <w:rPr>
        <w:rFonts w:ascii="Calibri" w:eastAsiaTheme="minorHAnsi" w:hAnsi="Calibri"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nsid w:val="436958F3"/>
    <w:multiLevelType w:val="hybridMultilevel"/>
    <w:tmpl w:val="73FE3A56"/>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9">
    <w:nsid w:val="4F926081"/>
    <w:multiLevelType w:val="hybridMultilevel"/>
    <w:tmpl w:val="D7100670"/>
    <w:lvl w:ilvl="0" w:tplc="041A0013">
      <w:start w:val="1"/>
      <w:numFmt w:val="upperRoman"/>
      <w:lvlText w:val="%1."/>
      <w:lvlJc w:val="right"/>
      <w:pPr>
        <w:tabs>
          <w:tab w:val="num" w:pos="1080"/>
        </w:tabs>
        <w:ind w:left="1080" w:hanging="720"/>
      </w:pPr>
      <w:rPr>
        <w:rFonts w:hint="default"/>
      </w:rPr>
    </w:lvl>
    <w:lvl w:ilvl="1" w:tplc="70E817A8">
      <w:numFmt w:val="bullet"/>
      <w:lvlText w:val="•"/>
      <w:lvlJc w:val="left"/>
      <w:pPr>
        <w:ind w:left="1440" w:hanging="360"/>
      </w:pPr>
      <w:rPr>
        <w:rFonts w:ascii="Times New Roman" w:eastAsia="Times New Roman" w:hAnsi="Times New Roman" w:cs="Times New Roman"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nsid w:val="51796238"/>
    <w:multiLevelType w:val="hybridMultilevel"/>
    <w:tmpl w:val="43C66BC4"/>
    <w:lvl w:ilvl="0" w:tplc="F46ED9A2">
      <w:numFmt w:val="bullet"/>
      <w:lvlText w:val="-"/>
      <w:lvlJc w:val="left"/>
      <w:pPr>
        <w:ind w:left="1065" w:hanging="705"/>
      </w:pPr>
      <w:rPr>
        <w:rFonts w:ascii="Calibri" w:eastAsiaTheme="minorHAnsi" w:hAnsi="Calibri" w:cs="Times New Roman" w:hint="default"/>
      </w:rPr>
    </w:lvl>
    <w:lvl w:ilvl="1" w:tplc="D9C267C2">
      <w:numFmt w:val="bullet"/>
      <w:lvlText w:val=""/>
      <w:lvlJc w:val="left"/>
      <w:pPr>
        <w:ind w:left="1785" w:hanging="705"/>
      </w:pPr>
      <w:rPr>
        <w:rFonts w:ascii="Symbol" w:eastAsiaTheme="minorHAnsi" w:hAnsi="Symbol"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nsid w:val="521A7378"/>
    <w:multiLevelType w:val="hybridMultilevel"/>
    <w:tmpl w:val="39365470"/>
    <w:lvl w:ilvl="0" w:tplc="041A0001">
      <w:start w:val="1"/>
      <w:numFmt w:val="bullet"/>
      <w:lvlText w:val=""/>
      <w:lvlJc w:val="left"/>
      <w:pPr>
        <w:ind w:left="1068" w:hanging="360"/>
      </w:pPr>
      <w:rPr>
        <w:rFonts w:ascii="Symbol" w:hAnsi="Symbol" w:hint="default"/>
      </w:rPr>
    </w:lvl>
    <w:lvl w:ilvl="1" w:tplc="041A0003">
      <w:start w:val="1"/>
      <w:numFmt w:val="decimal"/>
      <w:lvlText w:val="%2."/>
      <w:lvlJc w:val="left"/>
      <w:pPr>
        <w:tabs>
          <w:tab w:val="num" w:pos="1788"/>
        </w:tabs>
        <w:ind w:left="1788" w:hanging="360"/>
      </w:pPr>
    </w:lvl>
    <w:lvl w:ilvl="2" w:tplc="041A0005">
      <w:start w:val="1"/>
      <w:numFmt w:val="decimal"/>
      <w:lvlText w:val="%3."/>
      <w:lvlJc w:val="left"/>
      <w:pPr>
        <w:tabs>
          <w:tab w:val="num" w:pos="2508"/>
        </w:tabs>
        <w:ind w:left="2508" w:hanging="360"/>
      </w:pPr>
    </w:lvl>
    <w:lvl w:ilvl="3" w:tplc="041A0001">
      <w:start w:val="1"/>
      <w:numFmt w:val="decimal"/>
      <w:lvlText w:val="%4."/>
      <w:lvlJc w:val="left"/>
      <w:pPr>
        <w:tabs>
          <w:tab w:val="num" w:pos="3228"/>
        </w:tabs>
        <w:ind w:left="3228" w:hanging="360"/>
      </w:pPr>
    </w:lvl>
    <w:lvl w:ilvl="4" w:tplc="041A0003">
      <w:start w:val="1"/>
      <w:numFmt w:val="decimal"/>
      <w:lvlText w:val="%5."/>
      <w:lvlJc w:val="left"/>
      <w:pPr>
        <w:tabs>
          <w:tab w:val="num" w:pos="3948"/>
        </w:tabs>
        <w:ind w:left="3948" w:hanging="360"/>
      </w:pPr>
    </w:lvl>
    <w:lvl w:ilvl="5" w:tplc="041A0005">
      <w:start w:val="1"/>
      <w:numFmt w:val="decimal"/>
      <w:lvlText w:val="%6."/>
      <w:lvlJc w:val="left"/>
      <w:pPr>
        <w:tabs>
          <w:tab w:val="num" w:pos="4668"/>
        </w:tabs>
        <w:ind w:left="4668" w:hanging="360"/>
      </w:pPr>
    </w:lvl>
    <w:lvl w:ilvl="6" w:tplc="041A0001">
      <w:start w:val="1"/>
      <w:numFmt w:val="decimal"/>
      <w:lvlText w:val="%7."/>
      <w:lvlJc w:val="left"/>
      <w:pPr>
        <w:tabs>
          <w:tab w:val="num" w:pos="5388"/>
        </w:tabs>
        <w:ind w:left="5388" w:hanging="360"/>
      </w:pPr>
    </w:lvl>
    <w:lvl w:ilvl="7" w:tplc="041A0003">
      <w:start w:val="1"/>
      <w:numFmt w:val="decimal"/>
      <w:lvlText w:val="%8."/>
      <w:lvlJc w:val="left"/>
      <w:pPr>
        <w:tabs>
          <w:tab w:val="num" w:pos="6108"/>
        </w:tabs>
        <w:ind w:left="6108" w:hanging="360"/>
      </w:pPr>
    </w:lvl>
    <w:lvl w:ilvl="8" w:tplc="041A0005">
      <w:start w:val="1"/>
      <w:numFmt w:val="decimal"/>
      <w:lvlText w:val="%9."/>
      <w:lvlJc w:val="left"/>
      <w:pPr>
        <w:tabs>
          <w:tab w:val="num" w:pos="6828"/>
        </w:tabs>
        <w:ind w:left="6828" w:hanging="360"/>
      </w:pPr>
    </w:lvl>
  </w:abstractNum>
  <w:abstractNum w:abstractNumId="12">
    <w:nsid w:val="5F674806"/>
    <w:multiLevelType w:val="hybridMultilevel"/>
    <w:tmpl w:val="A53EA7C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nsid w:val="69D605B2"/>
    <w:multiLevelType w:val="hybridMultilevel"/>
    <w:tmpl w:val="3CE454B8"/>
    <w:lvl w:ilvl="0" w:tplc="286C3720">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2"/>
  </w:num>
  <w:num w:numId="4">
    <w:abstractNumId w:val="13"/>
  </w:num>
  <w:num w:numId="5">
    <w:abstractNumId w:val="1"/>
  </w:num>
  <w:num w:numId="6">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0"/>
  </w:num>
  <w:num w:numId="10">
    <w:abstractNumId w:val="10"/>
  </w:num>
  <w:num w:numId="11">
    <w:abstractNumId w:val="3"/>
  </w:num>
  <w:num w:numId="12">
    <w:abstractNumId w:val="7"/>
  </w:num>
  <w:num w:numId="13">
    <w:abstractNumId w:val="12"/>
  </w:num>
  <w:num w:numId="14">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0C7"/>
    <w:rsid w:val="00000414"/>
    <w:rsid w:val="00010021"/>
    <w:rsid w:val="000133D5"/>
    <w:rsid w:val="00015198"/>
    <w:rsid w:val="00017525"/>
    <w:rsid w:val="000335E4"/>
    <w:rsid w:val="00036697"/>
    <w:rsid w:val="00042B04"/>
    <w:rsid w:val="00045EB0"/>
    <w:rsid w:val="00046126"/>
    <w:rsid w:val="00053470"/>
    <w:rsid w:val="00061A69"/>
    <w:rsid w:val="00064A4F"/>
    <w:rsid w:val="000750FE"/>
    <w:rsid w:val="00081133"/>
    <w:rsid w:val="000900A3"/>
    <w:rsid w:val="00091BD8"/>
    <w:rsid w:val="00095DCA"/>
    <w:rsid w:val="000A012F"/>
    <w:rsid w:val="000A098A"/>
    <w:rsid w:val="000A1CDD"/>
    <w:rsid w:val="000A40B5"/>
    <w:rsid w:val="000A552A"/>
    <w:rsid w:val="000B1C6A"/>
    <w:rsid w:val="000B7F6E"/>
    <w:rsid w:val="000C4706"/>
    <w:rsid w:val="000C6EC0"/>
    <w:rsid w:val="000D4441"/>
    <w:rsid w:val="000D4B3B"/>
    <w:rsid w:val="000D71C1"/>
    <w:rsid w:val="000E5770"/>
    <w:rsid w:val="000F0B2B"/>
    <w:rsid w:val="000F183E"/>
    <w:rsid w:val="000F4751"/>
    <w:rsid w:val="0010632D"/>
    <w:rsid w:val="00113878"/>
    <w:rsid w:val="00113D34"/>
    <w:rsid w:val="00114055"/>
    <w:rsid w:val="00115A3A"/>
    <w:rsid w:val="0011716C"/>
    <w:rsid w:val="0011780F"/>
    <w:rsid w:val="001202B1"/>
    <w:rsid w:val="00127F5B"/>
    <w:rsid w:val="00141F72"/>
    <w:rsid w:val="00150066"/>
    <w:rsid w:val="00150829"/>
    <w:rsid w:val="00154AF5"/>
    <w:rsid w:val="00156DD2"/>
    <w:rsid w:val="00162387"/>
    <w:rsid w:val="00162BA9"/>
    <w:rsid w:val="001631D8"/>
    <w:rsid w:val="00173D20"/>
    <w:rsid w:val="001741B6"/>
    <w:rsid w:val="001809BC"/>
    <w:rsid w:val="0018490F"/>
    <w:rsid w:val="00187CF4"/>
    <w:rsid w:val="001974DA"/>
    <w:rsid w:val="001A592A"/>
    <w:rsid w:val="001B2EBA"/>
    <w:rsid w:val="001B6B77"/>
    <w:rsid w:val="001C27FB"/>
    <w:rsid w:val="001C39FB"/>
    <w:rsid w:val="001C45E2"/>
    <w:rsid w:val="001C64AC"/>
    <w:rsid w:val="001D0490"/>
    <w:rsid w:val="001D57D1"/>
    <w:rsid w:val="001D7AB9"/>
    <w:rsid w:val="001E43B6"/>
    <w:rsid w:val="001E5235"/>
    <w:rsid w:val="00204E01"/>
    <w:rsid w:val="00205FAF"/>
    <w:rsid w:val="00213CBC"/>
    <w:rsid w:val="002142D8"/>
    <w:rsid w:val="0021526E"/>
    <w:rsid w:val="00215925"/>
    <w:rsid w:val="00220BA0"/>
    <w:rsid w:val="00222D3C"/>
    <w:rsid w:val="00222FDA"/>
    <w:rsid w:val="00223B86"/>
    <w:rsid w:val="0022526D"/>
    <w:rsid w:val="0023112F"/>
    <w:rsid w:val="00232271"/>
    <w:rsid w:val="00232E77"/>
    <w:rsid w:val="002360FE"/>
    <w:rsid w:val="00242176"/>
    <w:rsid w:val="00243863"/>
    <w:rsid w:val="0024484C"/>
    <w:rsid w:val="00250728"/>
    <w:rsid w:val="0025576F"/>
    <w:rsid w:val="002660BA"/>
    <w:rsid w:val="002672A2"/>
    <w:rsid w:val="002711D0"/>
    <w:rsid w:val="00275B6E"/>
    <w:rsid w:val="00280782"/>
    <w:rsid w:val="00280989"/>
    <w:rsid w:val="00282C9C"/>
    <w:rsid w:val="00282DF6"/>
    <w:rsid w:val="0028555B"/>
    <w:rsid w:val="00297373"/>
    <w:rsid w:val="00297995"/>
    <w:rsid w:val="002A09E4"/>
    <w:rsid w:val="002A1991"/>
    <w:rsid w:val="002B1782"/>
    <w:rsid w:val="002B2C54"/>
    <w:rsid w:val="002C1731"/>
    <w:rsid w:val="002C4D0D"/>
    <w:rsid w:val="002C6C56"/>
    <w:rsid w:val="002D1A35"/>
    <w:rsid w:val="002D6D45"/>
    <w:rsid w:val="002D6F15"/>
    <w:rsid w:val="002D707A"/>
    <w:rsid w:val="002D76F5"/>
    <w:rsid w:val="002E12E4"/>
    <w:rsid w:val="002E2A36"/>
    <w:rsid w:val="002E4398"/>
    <w:rsid w:val="002E5E9B"/>
    <w:rsid w:val="002F2711"/>
    <w:rsid w:val="002F285D"/>
    <w:rsid w:val="002F5059"/>
    <w:rsid w:val="00304CC5"/>
    <w:rsid w:val="00310964"/>
    <w:rsid w:val="003131D1"/>
    <w:rsid w:val="00314637"/>
    <w:rsid w:val="00314EC0"/>
    <w:rsid w:val="00317F64"/>
    <w:rsid w:val="0032053A"/>
    <w:rsid w:val="00320B71"/>
    <w:rsid w:val="00323EAC"/>
    <w:rsid w:val="00324002"/>
    <w:rsid w:val="00332C2D"/>
    <w:rsid w:val="0033637E"/>
    <w:rsid w:val="003374C3"/>
    <w:rsid w:val="003400BC"/>
    <w:rsid w:val="00341527"/>
    <w:rsid w:val="0034307E"/>
    <w:rsid w:val="003460C0"/>
    <w:rsid w:val="003468D1"/>
    <w:rsid w:val="00346F75"/>
    <w:rsid w:val="00352532"/>
    <w:rsid w:val="0035348D"/>
    <w:rsid w:val="00355E29"/>
    <w:rsid w:val="00360993"/>
    <w:rsid w:val="00360E51"/>
    <w:rsid w:val="0036298F"/>
    <w:rsid w:val="00365D21"/>
    <w:rsid w:val="00370283"/>
    <w:rsid w:val="00370FA3"/>
    <w:rsid w:val="00372B83"/>
    <w:rsid w:val="003742B8"/>
    <w:rsid w:val="00375F4A"/>
    <w:rsid w:val="00377F48"/>
    <w:rsid w:val="00384596"/>
    <w:rsid w:val="00385FA6"/>
    <w:rsid w:val="00387669"/>
    <w:rsid w:val="003A6115"/>
    <w:rsid w:val="003C4A6C"/>
    <w:rsid w:val="003C6149"/>
    <w:rsid w:val="003C7248"/>
    <w:rsid w:val="003D34F2"/>
    <w:rsid w:val="003D7DF3"/>
    <w:rsid w:val="003E7F4B"/>
    <w:rsid w:val="003F012A"/>
    <w:rsid w:val="003F6DE6"/>
    <w:rsid w:val="00402347"/>
    <w:rsid w:val="0040547A"/>
    <w:rsid w:val="0041107C"/>
    <w:rsid w:val="004136A5"/>
    <w:rsid w:val="00414614"/>
    <w:rsid w:val="004161EC"/>
    <w:rsid w:val="00417920"/>
    <w:rsid w:val="0042347D"/>
    <w:rsid w:val="00424D6E"/>
    <w:rsid w:val="00424D76"/>
    <w:rsid w:val="00424EED"/>
    <w:rsid w:val="00425489"/>
    <w:rsid w:val="00440051"/>
    <w:rsid w:val="00441FAE"/>
    <w:rsid w:val="00451FE0"/>
    <w:rsid w:val="00457DE8"/>
    <w:rsid w:val="0046013A"/>
    <w:rsid w:val="00461198"/>
    <w:rsid w:val="00461FB1"/>
    <w:rsid w:val="00472736"/>
    <w:rsid w:val="00472DFF"/>
    <w:rsid w:val="00475E97"/>
    <w:rsid w:val="00480E07"/>
    <w:rsid w:val="0048158F"/>
    <w:rsid w:val="004842B7"/>
    <w:rsid w:val="00492F4C"/>
    <w:rsid w:val="00493DCC"/>
    <w:rsid w:val="004950FF"/>
    <w:rsid w:val="004A3351"/>
    <w:rsid w:val="004A35F0"/>
    <w:rsid w:val="004A3C3E"/>
    <w:rsid w:val="004A4C69"/>
    <w:rsid w:val="004A5437"/>
    <w:rsid w:val="004A7A01"/>
    <w:rsid w:val="004B15E6"/>
    <w:rsid w:val="004B5474"/>
    <w:rsid w:val="004C1C94"/>
    <w:rsid w:val="004C2378"/>
    <w:rsid w:val="004C5C59"/>
    <w:rsid w:val="004D5E69"/>
    <w:rsid w:val="004D7475"/>
    <w:rsid w:val="004E0C4B"/>
    <w:rsid w:val="004E43A7"/>
    <w:rsid w:val="004E62E2"/>
    <w:rsid w:val="004F2CD1"/>
    <w:rsid w:val="00500118"/>
    <w:rsid w:val="00502916"/>
    <w:rsid w:val="005071BB"/>
    <w:rsid w:val="005137FD"/>
    <w:rsid w:val="00516804"/>
    <w:rsid w:val="00523C65"/>
    <w:rsid w:val="00525CD9"/>
    <w:rsid w:val="00527C52"/>
    <w:rsid w:val="005312D0"/>
    <w:rsid w:val="00531EF0"/>
    <w:rsid w:val="00535E38"/>
    <w:rsid w:val="005461C1"/>
    <w:rsid w:val="00550655"/>
    <w:rsid w:val="0055182E"/>
    <w:rsid w:val="00555C9A"/>
    <w:rsid w:val="005571E7"/>
    <w:rsid w:val="00561FC4"/>
    <w:rsid w:val="00565F4B"/>
    <w:rsid w:val="00566A97"/>
    <w:rsid w:val="00570CD1"/>
    <w:rsid w:val="0057415A"/>
    <w:rsid w:val="00580C72"/>
    <w:rsid w:val="00581E6E"/>
    <w:rsid w:val="00582323"/>
    <w:rsid w:val="00585A0A"/>
    <w:rsid w:val="00586E94"/>
    <w:rsid w:val="00593753"/>
    <w:rsid w:val="00594512"/>
    <w:rsid w:val="00595242"/>
    <w:rsid w:val="005B4B72"/>
    <w:rsid w:val="005C0886"/>
    <w:rsid w:val="005C6407"/>
    <w:rsid w:val="005C6599"/>
    <w:rsid w:val="005D4F41"/>
    <w:rsid w:val="005D72AC"/>
    <w:rsid w:val="005E17CF"/>
    <w:rsid w:val="005E44DA"/>
    <w:rsid w:val="005E4D87"/>
    <w:rsid w:val="005F50BA"/>
    <w:rsid w:val="005F7483"/>
    <w:rsid w:val="005F7AD1"/>
    <w:rsid w:val="0060117A"/>
    <w:rsid w:val="00602B90"/>
    <w:rsid w:val="00607524"/>
    <w:rsid w:val="0061032A"/>
    <w:rsid w:val="006105AB"/>
    <w:rsid w:val="006170DA"/>
    <w:rsid w:val="0062235B"/>
    <w:rsid w:val="0062589E"/>
    <w:rsid w:val="00627C4F"/>
    <w:rsid w:val="006451B3"/>
    <w:rsid w:val="00646524"/>
    <w:rsid w:val="00651B4F"/>
    <w:rsid w:val="0065292C"/>
    <w:rsid w:val="00654F9C"/>
    <w:rsid w:val="006557DE"/>
    <w:rsid w:val="00660446"/>
    <w:rsid w:val="00667974"/>
    <w:rsid w:val="00672C8B"/>
    <w:rsid w:val="00680670"/>
    <w:rsid w:val="0068425C"/>
    <w:rsid w:val="00690040"/>
    <w:rsid w:val="00690726"/>
    <w:rsid w:val="00692024"/>
    <w:rsid w:val="00693ADD"/>
    <w:rsid w:val="00694FA1"/>
    <w:rsid w:val="006A1B7D"/>
    <w:rsid w:val="006B719E"/>
    <w:rsid w:val="006C17C4"/>
    <w:rsid w:val="006D1BAB"/>
    <w:rsid w:val="006D3C1E"/>
    <w:rsid w:val="006D461E"/>
    <w:rsid w:val="006E2F2A"/>
    <w:rsid w:val="006E3844"/>
    <w:rsid w:val="006E45E6"/>
    <w:rsid w:val="006E576C"/>
    <w:rsid w:val="006E7340"/>
    <w:rsid w:val="006E7504"/>
    <w:rsid w:val="006F5D1B"/>
    <w:rsid w:val="00702429"/>
    <w:rsid w:val="00702862"/>
    <w:rsid w:val="00702992"/>
    <w:rsid w:val="00704BC1"/>
    <w:rsid w:val="007069C3"/>
    <w:rsid w:val="007102C0"/>
    <w:rsid w:val="007106FB"/>
    <w:rsid w:val="00721984"/>
    <w:rsid w:val="0072429F"/>
    <w:rsid w:val="00727B66"/>
    <w:rsid w:val="0073336C"/>
    <w:rsid w:val="00743C39"/>
    <w:rsid w:val="00752E48"/>
    <w:rsid w:val="00755995"/>
    <w:rsid w:val="007610D7"/>
    <w:rsid w:val="007647F5"/>
    <w:rsid w:val="00770F2B"/>
    <w:rsid w:val="007759E6"/>
    <w:rsid w:val="00776764"/>
    <w:rsid w:val="00776C2B"/>
    <w:rsid w:val="00777920"/>
    <w:rsid w:val="00777987"/>
    <w:rsid w:val="00782A66"/>
    <w:rsid w:val="00792909"/>
    <w:rsid w:val="007962CE"/>
    <w:rsid w:val="00796C8E"/>
    <w:rsid w:val="00797893"/>
    <w:rsid w:val="007A5C83"/>
    <w:rsid w:val="007B0E00"/>
    <w:rsid w:val="007B28FE"/>
    <w:rsid w:val="007C13AA"/>
    <w:rsid w:val="007C3BD9"/>
    <w:rsid w:val="007C46FA"/>
    <w:rsid w:val="007C60BF"/>
    <w:rsid w:val="007D0EB9"/>
    <w:rsid w:val="007D48D9"/>
    <w:rsid w:val="007D6B29"/>
    <w:rsid w:val="007E017D"/>
    <w:rsid w:val="007E1690"/>
    <w:rsid w:val="007E177C"/>
    <w:rsid w:val="007E2229"/>
    <w:rsid w:val="007E4530"/>
    <w:rsid w:val="007E5EE1"/>
    <w:rsid w:val="007E6D36"/>
    <w:rsid w:val="007F0028"/>
    <w:rsid w:val="007F3B3F"/>
    <w:rsid w:val="007F5426"/>
    <w:rsid w:val="007F6BE1"/>
    <w:rsid w:val="007F6C84"/>
    <w:rsid w:val="00805473"/>
    <w:rsid w:val="00813109"/>
    <w:rsid w:val="00814F17"/>
    <w:rsid w:val="00816979"/>
    <w:rsid w:val="00816D12"/>
    <w:rsid w:val="00823DC1"/>
    <w:rsid w:val="00831379"/>
    <w:rsid w:val="008332C8"/>
    <w:rsid w:val="008355DF"/>
    <w:rsid w:val="008356DD"/>
    <w:rsid w:val="00836F20"/>
    <w:rsid w:val="008374D3"/>
    <w:rsid w:val="0084128A"/>
    <w:rsid w:val="00844259"/>
    <w:rsid w:val="00844987"/>
    <w:rsid w:val="00853DAC"/>
    <w:rsid w:val="00854E6B"/>
    <w:rsid w:val="008605EA"/>
    <w:rsid w:val="00871283"/>
    <w:rsid w:val="008717EC"/>
    <w:rsid w:val="008728F0"/>
    <w:rsid w:val="00877F08"/>
    <w:rsid w:val="00877F26"/>
    <w:rsid w:val="008821B4"/>
    <w:rsid w:val="00883BBA"/>
    <w:rsid w:val="00890799"/>
    <w:rsid w:val="008909A6"/>
    <w:rsid w:val="00897E33"/>
    <w:rsid w:val="008A20DB"/>
    <w:rsid w:val="008A5D2A"/>
    <w:rsid w:val="008A7099"/>
    <w:rsid w:val="008B7689"/>
    <w:rsid w:val="008C2041"/>
    <w:rsid w:val="008C50C7"/>
    <w:rsid w:val="008C50CD"/>
    <w:rsid w:val="008D0A74"/>
    <w:rsid w:val="008D26AA"/>
    <w:rsid w:val="008D7B18"/>
    <w:rsid w:val="008E0C98"/>
    <w:rsid w:val="008E27E1"/>
    <w:rsid w:val="008E2F3F"/>
    <w:rsid w:val="008E3C9D"/>
    <w:rsid w:val="008E5B5C"/>
    <w:rsid w:val="008F4724"/>
    <w:rsid w:val="008F47AA"/>
    <w:rsid w:val="00911547"/>
    <w:rsid w:val="009149DF"/>
    <w:rsid w:val="00921CB2"/>
    <w:rsid w:val="00922E3B"/>
    <w:rsid w:val="00934BE1"/>
    <w:rsid w:val="00935CFC"/>
    <w:rsid w:val="00941C52"/>
    <w:rsid w:val="009446B1"/>
    <w:rsid w:val="00944B8C"/>
    <w:rsid w:val="00945608"/>
    <w:rsid w:val="00952C52"/>
    <w:rsid w:val="00955536"/>
    <w:rsid w:val="00955B87"/>
    <w:rsid w:val="00957424"/>
    <w:rsid w:val="00960D32"/>
    <w:rsid w:val="009669E1"/>
    <w:rsid w:val="00981D96"/>
    <w:rsid w:val="00983C31"/>
    <w:rsid w:val="00990569"/>
    <w:rsid w:val="00991316"/>
    <w:rsid w:val="009A326D"/>
    <w:rsid w:val="009A4FE3"/>
    <w:rsid w:val="009A57FC"/>
    <w:rsid w:val="009A5860"/>
    <w:rsid w:val="009A7313"/>
    <w:rsid w:val="009B0924"/>
    <w:rsid w:val="009B3A0E"/>
    <w:rsid w:val="009B6046"/>
    <w:rsid w:val="009B665B"/>
    <w:rsid w:val="009C2131"/>
    <w:rsid w:val="009C420F"/>
    <w:rsid w:val="009D6045"/>
    <w:rsid w:val="009E0CAB"/>
    <w:rsid w:val="00A01CFB"/>
    <w:rsid w:val="00A05B25"/>
    <w:rsid w:val="00A06287"/>
    <w:rsid w:val="00A06D8E"/>
    <w:rsid w:val="00A12147"/>
    <w:rsid w:val="00A14BA3"/>
    <w:rsid w:val="00A162A0"/>
    <w:rsid w:val="00A1644E"/>
    <w:rsid w:val="00A22715"/>
    <w:rsid w:val="00A24E5B"/>
    <w:rsid w:val="00A2628A"/>
    <w:rsid w:val="00A26C7A"/>
    <w:rsid w:val="00A277DA"/>
    <w:rsid w:val="00A317BB"/>
    <w:rsid w:val="00A33214"/>
    <w:rsid w:val="00A34103"/>
    <w:rsid w:val="00A360FE"/>
    <w:rsid w:val="00A41DCC"/>
    <w:rsid w:val="00A42367"/>
    <w:rsid w:val="00A43883"/>
    <w:rsid w:val="00A4434E"/>
    <w:rsid w:val="00A45E87"/>
    <w:rsid w:val="00A46310"/>
    <w:rsid w:val="00A523B6"/>
    <w:rsid w:val="00A574DC"/>
    <w:rsid w:val="00A615C9"/>
    <w:rsid w:val="00A7085A"/>
    <w:rsid w:val="00A74DB4"/>
    <w:rsid w:val="00A7650A"/>
    <w:rsid w:val="00A85FFA"/>
    <w:rsid w:val="00A90A46"/>
    <w:rsid w:val="00A92E80"/>
    <w:rsid w:val="00AA0886"/>
    <w:rsid w:val="00AA0911"/>
    <w:rsid w:val="00AB0990"/>
    <w:rsid w:val="00AB3E0C"/>
    <w:rsid w:val="00AB5F2F"/>
    <w:rsid w:val="00AB6D55"/>
    <w:rsid w:val="00AB7039"/>
    <w:rsid w:val="00AC21B0"/>
    <w:rsid w:val="00AC2A1C"/>
    <w:rsid w:val="00AC6B3E"/>
    <w:rsid w:val="00AD6C28"/>
    <w:rsid w:val="00AE1986"/>
    <w:rsid w:val="00AE2703"/>
    <w:rsid w:val="00AF32FD"/>
    <w:rsid w:val="00AF5A5C"/>
    <w:rsid w:val="00B01212"/>
    <w:rsid w:val="00B029FC"/>
    <w:rsid w:val="00B0660C"/>
    <w:rsid w:val="00B06EAE"/>
    <w:rsid w:val="00B1082C"/>
    <w:rsid w:val="00B1664C"/>
    <w:rsid w:val="00B21897"/>
    <w:rsid w:val="00B21FBB"/>
    <w:rsid w:val="00B23C72"/>
    <w:rsid w:val="00B2589B"/>
    <w:rsid w:val="00B27349"/>
    <w:rsid w:val="00B34D9E"/>
    <w:rsid w:val="00B42A6A"/>
    <w:rsid w:val="00B51C35"/>
    <w:rsid w:val="00B52083"/>
    <w:rsid w:val="00B556E7"/>
    <w:rsid w:val="00B619F5"/>
    <w:rsid w:val="00B635D2"/>
    <w:rsid w:val="00B65D6E"/>
    <w:rsid w:val="00B766F5"/>
    <w:rsid w:val="00B77EBC"/>
    <w:rsid w:val="00B93765"/>
    <w:rsid w:val="00B943F3"/>
    <w:rsid w:val="00B959B7"/>
    <w:rsid w:val="00BA662F"/>
    <w:rsid w:val="00BA772A"/>
    <w:rsid w:val="00BB3E4D"/>
    <w:rsid w:val="00BC31FA"/>
    <w:rsid w:val="00BC5A6A"/>
    <w:rsid w:val="00BC69C1"/>
    <w:rsid w:val="00BD0A01"/>
    <w:rsid w:val="00BD12F5"/>
    <w:rsid w:val="00BD20AE"/>
    <w:rsid w:val="00BD3224"/>
    <w:rsid w:val="00BD362B"/>
    <w:rsid w:val="00BE25FD"/>
    <w:rsid w:val="00BE5967"/>
    <w:rsid w:val="00BE68BA"/>
    <w:rsid w:val="00BF39B5"/>
    <w:rsid w:val="00BF5D94"/>
    <w:rsid w:val="00BF5E85"/>
    <w:rsid w:val="00C06A4D"/>
    <w:rsid w:val="00C10E4D"/>
    <w:rsid w:val="00C14C73"/>
    <w:rsid w:val="00C14E4D"/>
    <w:rsid w:val="00C16A19"/>
    <w:rsid w:val="00C16B18"/>
    <w:rsid w:val="00C23D56"/>
    <w:rsid w:val="00C2481E"/>
    <w:rsid w:val="00C259D1"/>
    <w:rsid w:val="00C27EE5"/>
    <w:rsid w:val="00C331DB"/>
    <w:rsid w:val="00C338B3"/>
    <w:rsid w:val="00C46B5E"/>
    <w:rsid w:val="00C51E1C"/>
    <w:rsid w:val="00C53856"/>
    <w:rsid w:val="00C55E6B"/>
    <w:rsid w:val="00C62FD8"/>
    <w:rsid w:val="00C63F9E"/>
    <w:rsid w:val="00C715B7"/>
    <w:rsid w:val="00C76CA4"/>
    <w:rsid w:val="00C80CE2"/>
    <w:rsid w:val="00C865A8"/>
    <w:rsid w:val="00C913BA"/>
    <w:rsid w:val="00CA08E6"/>
    <w:rsid w:val="00CA66AF"/>
    <w:rsid w:val="00CA6807"/>
    <w:rsid w:val="00CB2FE2"/>
    <w:rsid w:val="00CB3FE9"/>
    <w:rsid w:val="00CD3A2C"/>
    <w:rsid w:val="00CD559D"/>
    <w:rsid w:val="00CD565C"/>
    <w:rsid w:val="00CD6D6B"/>
    <w:rsid w:val="00CE1184"/>
    <w:rsid w:val="00CE19C7"/>
    <w:rsid w:val="00CE43CE"/>
    <w:rsid w:val="00CE546A"/>
    <w:rsid w:val="00CE6139"/>
    <w:rsid w:val="00CF42A4"/>
    <w:rsid w:val="00CF4F33"/>
    <w:rsid w:val="00D05FBD"/>
    <w:rsid w:val="00D077D5"/>
    <w:rsid w:val="00D11282"/>
    <w:rsid w:val="00D1317B"/>
    <w:rsid w:val="00D16F25"/>
    <w:rsid w:val="00D1720E"/>
    <w:rsid w:val="00D22A02"/>
    <w:rsid w:val="00D254B9"/>
    <w:rsid w:val="00D333A5"/>
    <w:rsid w:val="00D33BC4"/>
    <w:rsid w:val="00D34D5F"/>
    <w:rsid w:val="00D353C7"/>
    <w:rsid w:val="00D36365"/>
    <w:rsid w:val="00D40DBE"/>
    <w:rsid w:val="00D40ECE"/>
    <w:rsid w:val="00D42B2E"/>
    <w:rsid w:val="00D4435A"/>
    <w:rsid w:val="00D5123C"/>
    <w:rsid w:val="00D6113C"/>
    <w:rsid w:val="00D62971"/>
    <w:rsid w:val="00D67D4B"/>
    <w:rsid w:val="00D700BA"/>
    <w:rsid w:val="00D715EB"/>
    <w:rsid w:val="00D730D6"/>
    <w:rsid w:val="00D813B8"/>
    <w:rsid w:val="00D82759"/>
    <w:rsid w:val="00D8349C"/>
    <w:rsid w:val="00D8455B"/>
    <w:rsid w:val="00D8771D"/>
    <w:rsid w:val="00D8785A"/>
    <w:rsid w:val="00D92349"/>
    <w:rsid w:val="00D93036"/>
    <w:rsid w:val="00DA002D"/>
    <w:rsid w:val="00DA4028"/>
    <w:rsid w:val="00DA5889"/>
    <w:rsid w:val="00DA6456"/>
    <w:rsid w:val="00DB0576"/>
    <w:rsid w:val="00DB281E"/>
    <w:rsid w:val="00DB4501"/>
    <w:rsid w:val="00DB47B1"/>
    <w:rsid w:val="00DC2058"/>
    <w:rsid w:val="00DC3D2A"/>
    <w:rsid w:val="00DD243E"/>
    <w:rsid w:val="00DD3ECA"/>
    <w:rsid w:val="00DD510F"/>
    <w:rsid w:val="00DD759B"/>
    <w:rsid w:val="00DE0055"/>
    <w:rsid w:val="00DE0946"/>
    <w:rsid w:val="00DE1201"/>
    <w:rsid w:val="00DE16E8"/>
    <w:rsid w:val="00DE2626"/>
    <w:rsid w:val="00DE4DD5"/>
    <w:rsid w:val="00DE7724"/>
    <w:rsid w:val="00E01095"/>
    <w:rsid w:val="00E01802"/>
    <w:rsid w:val="00E03B49"/>
    <w:rsid w:val="00E1799B"/>
    <w:rsid w:val="00E22345"/>
    <w:rsid w:val="00E2431A"/>
    <w:rsid w:val="00E26552"/>
    <w:rsid w:val="00E33552"/>
    <w:rsid w:val="00E360DC"/>
    <w:rsid w:val="00E36FCF"/>
    <w:rsid w:val="00E44D24"/>
    <w:rsid w:val="00E45A8D"/>
    <w:rsid w:val="00E47EA1"/>
    <w:rsid w:val="00E51307"/>
    <w:rsid w:val="00E5565C"/>
    <w:rsid w:val="00E63C9D"/>
    <w:rsid w:val="00E656A3"/>
    <w:rsid w:val="00E7118C"/>
    <w:rsid w:val="00E7355D"/>
    <w:rsid w:val="00E806B2"/>
    <w:rsid w:val="00E82A30"/>
    <w:rsid w:val="00E82CFF"/>
    <w:rsid w:val="00E85080"/>
    <w:rsid w:val="00E871F2"/>
    <w:rsid w:val="00E93240"/>
    <w:rsid w:val="00E933BD"/>
    <w:rsid w:val="00E95257"/>
    <w:rsid w:val="00E96BD5"/>
    <w:rsid w:val="00EA17E2"/>
    <w:rsid w:val="00EA741F"/>
    <w:rsid w:val="00EB25EF"/>
    <w:rsid w:val="00EB30FD"/>
    <w:rsid w:val="00EB486A"/>
    <w:rsid w:val="00EB5C9C"/>
    <w:rsid w:val="00EB7A74"/>
    <w:rsid w:val="00EC2CE8"/>
    <w:rsid w:val="00EC38FB"/>
    <w:rsid w:val="00ED4141"/>
    <w:rsid w:val="00ED64B1"/>
    <w:rsid w:val="00EE018F"/>
    <w:rsid w:val="00EE5DF0"/>
    <w:rsid w:val="00EE7421"/>
    <w:rsid w:val="00F05AD6"/>
    <w:rsid w:val="00F130D3"/>
    <w:rsid w:val="00F136CB"/>
    <w:rsid w:val="00F22634"/>
    <w:rsid w:val="00F23562"/>
    <w:rsid w:val="00F310A9"/>
    <w:rsid w:val="00F31DA4"/>
    <w:rsid w:val="00F327E7"/>
    <w:rsid w:val="00F4062A"/>
    <w:rsid w:val="00F4389B"/>
    <w:rsid w:val="00F45200"/>
    <w:rsid w:val="00F609F5"/>
    <w:rsid w:val="00F61756"/>
    <w:rsid w:val="00F61B36"/>
    <w:rsid w:val="00F61BBC"/>
    <w:rsid w:val="00F72DF8"/>
    <w:rsid w:val="00F7336C"/>
    <w:rsid w:val="00F76ED1"/>
    <w:rsid w:val="00F7748C"/>
    <w:rsid w:val="00F814A9"/>
    <w:rsid w:val="00F8311E"/>
    <w:rsid w:val="00F8506B"/>
    <w:rsid w:val="00F901EA"/>
    <w:rsid w:val="00F9090D"/>
    <w:rsid w:val="00F9654D"/>
    <w:rsid w:val="00F97AB9"/>
    <w:rsid w:val="00FA74EE"/>
    <w:rsid w:val="00FB0EFF"/>
    <w:rsid w:val="00FC29A2"/>
    <w:rsid w:val="00FC342C"/>
    <w:rsid w:val="00FC5E80"/>
    <w:rsid w:val="00FD7E3B"/>
    <w:rsid w:val="00FE2999"/>
    <w:rsid w:val="00FF30BA"/>
    <w:rsid w:val="00FF339A"/>
    <w:rsid w:val="00FF7025"/>
    <w:rsid w:val="00FF77CB"/>
    <w:rsid w:val="00FF7BF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qFormat="1"/>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9A57FC"/>
    <w:pPr>
      <w:keepNext/>
      <w:spacing w:before="240" w:after="120"/>
      <w:outlineLvl w:val="0"/>
    </w:pPr>
    <w:rPr>
      <w:rFonts w:cs="Arial"/>
      <w:b/>
      <w:bCs/>
      <w:caps/>
      <w:kern w:val="32"/>
      <w:sz w:val="28"/>
      <w:szCs w:val="32"/>
    </w:rPr>
  </w:style>
  <w:style w:type="paragraph" w:styleId="Heading2">
    <w:name w:val="heading 2"/>
    <w:basedOn w:val="Normal"/>
    <w:next w:val="Normal"/>
    <w:link w:val="Heading2Char"/>
    <w:uiPriority w:val="9"/>
    <w:qFormat/>
    <w:rsid w:val="009A57FC"/>
    <w:pPr>
      <w:keepNext/>
      <w:spacing w:before="120" w:after="60"/>
      <w:outlineLvl w:val="1"/>
    </w:pPr>
    <w:rPr>
      <w:rFonts w:cs="Arial"/>
      <w:b/>
      <w:bCs/>
      <w:iCs/>
      <w:szCs w:val="28"/>
    </w:rPr>
  </w:style>
  <w:style w:type="paragraph" w:styleId="Heading3">
    <w:name w:val="heading 3"/>
    <w:basedOn w:val="Normal"/>
    <w:next w:val="Normal"/>
    <w:link w:val="Heading3Char"/>
    <w:uiPriority w:val="9"/>
    <w:qFormat/>
    <w:rsid w:val="009A57FC"/>
    <w:pPr>
      <w:keepNext/>
      <w:spacing w:before="60" w:after="60"/>
      <w:outlineLvl w:val="2"/>
    </w:pPr>
    <w:rPr>
      <w:rFonts w:cs="Arial"/>
      <w:bCs/>
      <w:caps/>
      <w:szCs w:val="26"/>
    </w:rPr>
  </w:style>
  <w:style w:type="paragraph" w:styleId="Heading4">
    <w:name w:val="heading 4"/>
    <w:basedOn w:val="Normal"/>
    <w:next w:val="Normal"/>
    <w:link w:val="Heading4Char"/>
    <w:uiPriority w:val="9"/>
    <w:unhideWhenUsed/>
    <w:qFormat/>
    <w:rsid w:val="00F310A9"/>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AF32FD"/>
    <w:pPr>
      <w:keepNext/>
      <w:keepLines/>
      <w:spacing w:before="200" w:line="276" w:lineRule="auto"/>
      <w:outlineLvl w:val="4"/>
    </w:pPr>
    <w:rPr>
      <w:rFonts w:asciiTheme="majorHAnsi" w:eastAsiaTheme="majorEastAsia" w:hAnsiTheme="majorHAnsi" w:cstheme="majorBidi"/>
      <w:color w:val="243F60" w:themeColor="accent1" w:themeShade="7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7962CE"/>
    <w:rPr>
      <w:rFonts w:ascii="Tahoma" w:hAnsi="Tahoma" w:cs="Tahoma"/>
      <w:sz w:val="16"/>
      <w:szCs w:val="16"/>
    </w:rPr>
  </w:style>
  <w:style w:type="character" w:customStyle="1" w:styleId="BalloonTextChar">
    <w:name w:val="Balloon Text Char"/>
    <w:basedOn w:val="DefaultParagraphFont"/>
    <w:link w:val="BalloonText"/>
    <w:uiPriority w:val="99"/>
    <w:rsid w:val="007962CE"/>
    <w:rPr>
      <w:rFonts w:ascii="Tahoma" w:hAnsi="Tahoma" w:cs="Tahoma"/>
      <w:sz w:val="16"/>
      <w:szCs w:val="16"/>
    </w:rPr>
  </w:style>
  <w:style w:type="paragraph" w:styleId="ListParagraph">
    <w:name w:val="List Paragraph"/>
    <w:basedOn w:val="Normal"/>
    <w:uiPriority w:val="34"/>
    <w:qFormat/>
    <w:rsid w:val="00AC21B0"/>
    <w:pPr>
      <w:ind w:left="720"/>
      <w:contextualSpacing/>
    </w:pPr>
  </w:style>
  <w:style w:type="character" w:styleId="CommentReference">
    <w:name w:val="annotation reference"/>
    <w:basedOn w:val="DefaultParagraphFont"/>
    <w:uiPriority w:val="99"/>
    <w:rsid w:val="00EB7A74"/>
    <w:rPr>
      <w:sz w:val="16"/>
      <w:szCs w:val="16"/>
    </w:rPr>
  </w:style>
  <w:style w:type="paragraph" w:styleId="CommentText">
    <w:name w:val="annotation text"/>
    <w:basedOn w:val="Normal"/>
    <w:link w:val="CommentTextChar"/>
    <w:rsid w:val="00EB7A74"/>
    <w:rPr>
      <w:sz w:val="20"/>
      <w:szCs w:val="20"/>
    </w:rPr>
  </w:style>
  <w:style w:type="character" w:customStyle="1" w:styleId="CommentTextChar">
    <w:name w:val="Comment Text Char"/>
    <w:basedOn w:val="DefaultParagraphFont"/>
    <w:link w:val="CommentText"/>
    <w:rsid w:val="00EB7A74"/>
  </w:style>
  <w:style w:type="paragraph" w:styleId="CommentSubject">
    <w:name w:val="annotation subject"/>
    <w:basedOn w:val="CommentText"/>
    <w:next w:val="CommentText"/>
    <w:link w:val="CommentSubjectChar"/>
    <w:uiPriority w:val="99"/>
    <w:rsid w:val="00EB7A74"/>
    <w:rPr>
      <w:b/>
      <w:bCs/>
    </w:rPr>
  </w:style>
  <w:style w:type="character" w:customStyle="1" w:styleId="CommentSubjectChar">
    <w:name w:val="Comment Subject Char"/>
    <w:basedOn w:val="CommentTextChar"/>
    <w:link w:val="CommentSubject"/>
    <w:uiPriority w:val="99"/>
    <w:rsid w:val="00EB7A74"/>
    <w:rPr>
      <w:b/>
      <w:bCs/>
    </w:rPr>
  </w:style>
  <w:style w:type="character" w:customStyle="1" w:styleId="Heading4Char">
    <w:name w:val="Heading 4 Char"/>
    <w:basedOn w:val="DefaultParagraphFont"/>
    <w:link w:val="Heading4"/>
    <w:uiPriority w:val="9"/>
    <w:rsid w:val="00F310A9"/>
    <w:rPr>
      <w:rFonts w:asciiTheme="majorHAnsi" w:eastAsiaTheme="majorEastAsia" w:hAnsiTheme="majorHAnsi" w:cstheme="majorBidi"/>
      <w:b/>
      <w:bCs/>
      <w:i/>
      <w:iCs/>
      <w:color w:val="4F81BD" w:themeColor="accent1"/>
      <w:sz w:val="24"/>
      <w:szCs w:val="24"/>
    </w:rPr>
  </w:style>
  <w:style w:type="paragraph" w:styleId="FootnoteText">
    <w:name w:val="footnote text"/>
    <w:aliases w:val="ALTS FOOTNOTE,DTE-Voetnoottekst"/>
    <w:basedOn w:val="Normal"/>
    <w:link w:val="FootnoteTextChar1"/>
    <w:uiPriority w:val="99"/>
    <w:qFormat/>
    <w:rsid w:val="00F310A9"/>
    <w:pPr>
      <w:jc w:val="both"/>
    </w:pPr>
    <w:rPr>
      <w:sz w:val="20"/>
      <w:szCs w:val="20"/>
      <w:lang w:eastAsia="en-US"/>
    </w:rPr>
  </w:style>
  <w:style w:type="character" w:customStyle="1" w:styleId="FootnoteTextChar">
    <w:name w:val="Footnote Text Char"/>
    <w:basedOn w:val="DefaultParagraphFont"/>
    <w:uiPriority w:val="99"/>
    <w:rsid w:val="00F310A9"/>
  </w:style>
  <w:style w:type="character" w:styleId="FootnoteReference">
    <w:name w:val="footnote reference"/>
    <w:uiPriority w:val="99"/>
    <w:rsid w:val="00F310A9"/>
    <w:rPr>
      <w:vertAlign w:val="superscript"/>
      <w:lang w:val="hr-HR"/>
    </w:rPr>
  </w:style>
  <w:style w:type="paragraph" w:styleId="BodyText">
    <w:name w:val="Body Text"/>
    <w:basedOn w:val="Normal"/>
    <w:link w:val="BodyTextChar"/>
    <w:uiPriority w:val="1"/>
    <w:qFormat/>
    <w:rsid w:val="00F310A9"/>
    <w:pPr>
      <w:spacing w:before="120" w:after="120"/>
      <w:jc w:val="both"/>
    </w:pPr>
  </w:style>
  <w:style w:type="character" w:customStyle="1" w:styleId="BodyTextChar">
    <w:name w:val="Body Text Char"/>
    <w:basedOn w:val="DefaultParagraphFont"/>
    <w:link w:val="BodyText"/>
    <w:uiPriority w:val="1"/>
    <w:rsid w:val="00F310A9"/>
    <w:rPr>
      <w:sz w:val="24"/>
      <w:szCs w:val="24"/>
    </w:rPr>
  </w:style>
  <w:style w:type="character" w:customStyle="1" w:styleId="FootnoteTextChar1">
    <w:name w:val="Footnote Text Char1"/>
    <w:aliases w:val="ALTS FOOTNOTE Char,DTE-Voetnoottekst Char"/>
    <w:link w:val="FootnoteText"/>
    <w:rsid w:val="00F310A9"/>
    <w:rPr>
      <w:lang w:eastAsia="en-US"/>
    </w:rPr>
  </w:style>
  <w:style w:type="character" w:customStyle="1" w:styleId="FooterChar">
    <w:name w:val="Footer Char"/>
    <w:basedOn w:val="DefaultParagraphFont"/>
    <w:link w:val="Footer"/>
    <w:uiPriority w:val="99"/>
    <w:rsid w:val="000A012F"/>
    <w:rPr>
      <w:rFonts w:ascii="Calibri" w:hAnsi="Calibri"/>
      <w:color w:val="024182"/>
      <w:sz w:val="16"/>
    </w:rPr>
  </w:style>
  <w:style w:type="character" w:customStyle="1" w:styleId="FootnoteTextChar2">
    <w:name w:val="Footnote Text Char2"/>
    <w:aliases w:val="ALTS FOOTNOTE Char1,DTE-Voetnoottekst Char1,Footnote Text Char Char1"/>
    <w:uiPriority w:val="99"/>
    <w:rsid w:val="00CD565C"/>
    <w:rPr>
      <w:lang w:val="hr-HR" w:eastAsia="en-US"/>
    </w:rPr>
  </w:style>
  <w:style w:type="paragraph" w:styleId="Caption">
    <w:name w:val="caption"/>
    <w:basedOn w:val="Normal"/>
    <w:next w:val="Normal"/>
    <w:unhideWhenUsed/>
    <w:qFormat/>
    <w:rsid w:val="00CA6807"/>
    <w:pPr>
      <w:spacing w:after="200"/>
    </w:pPr>
    <w:rPr>
      <w:b/>
      <w:bCs/>
      <w:color w:val="4F81BD" w:themeColor="accent1"/>
      <w:sz w:val="18"/>
      <w:szCs w:val="18"/>
    </w:rPr>
  </w:style>
  <w:style w:type="paragraph" w:styleId="Revision">
    <w:name w:val="Revision"/>
    <w:hidden/>
    <w:uiPriority w:val="99"/>
    <w:semiHidden/>
    <w:rsid w:val="0035348D"/>
    <w:rPr>
      <w:sz w:val="24"/>
      <w:szCs w:val="24"/>
    </w:rPr>
  </w:style>
  <w:style w:type="paragraph" w:customStyle="1" w:styleId="TableText">
    <w:name w:val="Table Text"/>
    <w:basedOn w:val="Normal"/>
    <w:rsid w:val="00F9654D"/>
    <w:pPr>
      <w:spacing w:before="120" w:after="120"/>
      <w:jc w:val="both"/>
    </w:pPr>
    <w:rPr>
      <w:rFonts w:ascii="Arial" w:hAnsi="Arial" w:cs="Arial"/>
      <w:sz w:val="20"/>
      <w:szCs w:val="20"/>
      <w:lang w:val="en-GB" w:eastAsia="en-US"/>
    </w:rPr>
  </w:style>
  <w:style w:type="character" w:customStyle="1" w:styleId="highlight">
    <w:name w:val="highlight"/>
    <w:basedOn w:val="DefaultParagraphFont"/>
    <w:rsid w:val="00D42B2E"/>
  </w:style>
  <w:style w:type="paragraph" w:customStyle="1" w:styleId="Odlomakpopisa">
    <w:name w:val="Odlomak popisa"/>
    <w:basedOn w:val="Normal"/>
    <w:uiPriority w:val="34"/>
    <w:qFormat/>
    <w:rsid w:val="00CD3A2C"/>
    <w:pPr>
      <w:ind w:left="708"/>
    </w:pPr>
  </w:style>
  <w:style w:type="character" w:customStyle="1" w:styleId="Heading5Char">
    <w:name w:val="Heading 5 Char"/>
    <w:basedOn w:val="DefaultParagraphFont"/>
    <w:link w:val="Heading5"/>
    <w:uiPriority w:val="9"/>
    <w:rsid w:val="00AF32FD"/>
    <w:rPr>
      <w:rFonts w:asciiTheme="majorHAnsi" w:eastAsiaTheme="majorEastAsia" w:hAnsiTheme="majorHAnsi" w:cstheme="majorBidi"/>
      <w:color w:val="243F60" w:themeColor="accent1" w:themeShade="7F"/>
      <w:sz w:val="22"/>
      <w:szCs w:val="22"/>
    </w:rPr>
  </w:style>
  <w:style w:type="numbering" w:customStyle="1" w:styleId="NoList1">
    <w:name w:val="No List1"/>
    <w:next w:val="NoList"/>
    <w:uiPriority w:val="99"/>
    <w:semiHidden/>
    <w:unhideWhenUsed/>
    <w:rsid w:val="00AF32FD"/>
  </w:style>
  <w:style w:type="paragraph" w:customStyle="1" w:styleId="TableParagraph">
    <w:name w:val="Table Paragraph"/>
    <w:basedOn w:val="Normal"/>
    <w:uiPriority w:val="1"/>
    <w:qFormat/>
    <w:rsid w:val="00AF32FD"/>
    <w:pPr>
      <w:widowControl w:val="0"/>
    </w:pPr>
    <w:rPr>
      <w:rFonts w:asciiTheme="minorHAnsi" w:eastAsiaTheme="minorEastAsia" w:hAnsiTheme="minorHAnsi" w:cstheme="minorBidi"/>
      <w:sz w:val="22"/>
      <w:szCs w:val="22"/>
      <w:lang w:val="en-US"/>
    </w:rPr>
  </w:style>
  <w:style w:type="character" w:customStyle="1" w:styleId="Heading1Char">
    <w:name w:val="Heading 1 Char"/>
    <w:basedOn w:val="DefaultParagraphFont"/>
    <w:link w:val="Heading1"/>
    <w:uiPriority w:val="9"/>
    <w:rsid w:val="00AF32FD"/>
    <w:rPr>
      <w:rFonts w:cs="Arial"/>
      <w:b/>
      <w:bCs/>
      <w:caps/>
      <w:kern w:val="32"/>
      <w:sz w:val="28"/>
      <w:szCs w:val="32"/>
    </w:rPr>
  </w:style>
  <w:style w:type="character" w:customStyle="1" w:styleId="Heading2Char">
    <w:name w:val="Heading 2 Char"/>
    <w:basedOn w:val="DefaultParagraphFont"/>
    <w:link w:val="Heading2"/>
    <w:uiPriority w:val="9"/>
    <w:rsid w:val="00AF32FD"/>
    <w:rPr>
      <w:rFonts w:cs="Arial"/>
      <w:b/>
      <w:bCs/>
      <w:iCs/>
      <w:sz w:val="24"/>
      <w:szCs w:val="28"/>
    </w:rPr>
  </w:style>
  <w:style w:type="character" w:customStyle="1" w:styleId="Heading3Char">
    <w:name w:val="Heading 3 Char"/>
    <w:basedOn w:val="DefaultParagraphFont"/>
    <w:link w:val="Heading3"/>
    <w:uiPriority w:val="9"/>
    <w:rsid w:val="00AF32FD"/>
    <w:rPr>
      <w:rFonts w:cs="Arial"/>
      <w:bCs/>
      <w:caps/>
      <w:sz w:val="24"/>
      <w:szCs w:val="26"/>
    </w:rPr>
  </w:style>
  <w:style w:type="paragraph" w:styleId="TOCHeading">
    <w:name w:val="TOC Heading"/>
    <w:basedOn w:val="Heading1"/>
    <w:next w:val="Normal"/>
    <w:uiPriority w:val="39"/>
    <w:unhideWhenUsed/>
    <w:qFormat/>
    <w:rsid w:val="00AF32FD"/>
    <w:pPr>
      <w:keepLines/>
      <w:spacing w:before="480" w:line="276" w:lineRule="auto"/>
      <w:outlineLvl w:val="9"/>
    </w:pPr>
    <w:rPr>
      <w:rFonts w:asciiTheme="minorHAnsi" w:eastAsiaTheme="majorEastAsia" w:hAnsiTheme="minorHAnsi" w:cstheme="majorBidi"/>
      <w:caps w:val="0"/>
      <w:color w:val="365F91" w:themeColor="accent1" w:themeShade="BF"/>
      <w:kern w:val="0"/>
      <w:szCs w:val="28"/>
      <w:lang w:val="en-US" w:eastAsia="ja-JP"/>
    </w:rPr>
  </w:style>
  <w:style w:type="paragraph" w:styleId="TOC1">
    <w:name w:val="toc 1"/>
    <w:basedOn w:val="Normal"/>
    <w:next w:val="Normal"/>
    <w:autoRedefine/>
    <w:uiPriority w:val="39"/>
    <w:unhideWhenUsed/>
    <w:rsid w:val="00AF32FD"/>
    <w:pPr>
      <w:spacing w:after="100" w:line="276" w:lineRule="auto"/>
    </w:pPr>
    <w:rPr>
      <w:rFonts w:asciiTheme="minorHAnsi" w:eastAsiaTheme="minorEastAsia" w:hAnsiTheme="minorHAnsi" w:cstheme="minorBidi"/>
      <w:sz w:val="22"/>
      <w:szCs w:val="22"/>
    </w:rPr>
  </w:style>
  <w:style w:type="paragraph" w:styleId="TOC2">
    <w:name w:val="toc 2"/>
    <w:basedOn w:val="Normal"/>
    <w:next w:val="Normal"/>
    <w:autoRedefine/>
    <w:uiPriority w:val="39"/>
    <w:unhideWhenUsed/>
    <w:rsid w:val="00AF32FD"/>
    <w:pPr>
      <w:spacing w:after="100" w:line="276" w:lineRule="auto"/>
      <w:ind w:left="220"/>
    </w:pPr>
    <w:rPr>
      <w:rFonts w:asciiTheme="minorHAnsi" w:eastAsiaTheme="minorEastAsia" w:hAnsiTheme="minorHAnsi" w:cstheme="minorBidi"/>
      <w:sz w:val="22"/>
      <w:szCs w:val="22"/>
    </w:rPr>
  </w:style>
  <w:style w:type="paragraph" w:styleId="TOC3">
    <w:name w:val="toc 3"/>
    <w:basedOn w:val="Normal"/>
    <w:next w:val="Normal"/>
    <w:autoRedefine/>
    <w:uiPriority w:val="39"/>
    <w:unhideWhenUsed/>
    <w:rsid w:val="00AF32FD"/>
    <w:pPr>
      <w:spacing w:after="100" w:line="276" w:lineRule="auto"/>
      <w:ind w:left="440"/>
    </w:pPr>
    <w:rPr>
      <w:rFonts w:asciiTheme="minorHAnsi" w:eastAsiaTheme="minorEastAsia" w:hAnsiTheme="minorHAnsi" w:cstheme="minorBidi"/>
      <w:sz w:val="22"/>
      <w:szCs w:val="22"/>
    </w:rPr>
  </w:style>
  <w:style w:type="character" w:styleId="Hyperlink">
    <w:name w:val="Hyperlink"/>
    <w:basedOn w:val="DefaultParagraphFont"/>
    <w:uiPriority w:val="99"/>
    <w:unhideWhenUsed/>
    <w:rsid w:val="00AF32FD"/>
    <w:rPr>
      <w:color w:val="0000FF" w:themeColor="hyperlink"/>
      <w:u w:val="single"/>
    </w:rPr>
  </w:style>
  <w:style w:type="character" w:customStyle="1" w:styleId="HeaderChar">
    <w:name w:val="Header Char"/>
    <w:basedOn w:val="DefaultParagraphFont"/>
    <w:link w:val="Header"/>
    <w:uiPriority w:val="99"/>
    <w:rsid w:val="00AF32FD"/>
    <w:rPr>
      <w:rFonts w:ascii="Calibri" w:hAnsi="Calibri"/>
      <w:color w:val="024182"/>
      <w:sz w:val="16"/>
      <w:szCs w:val="24"/>
    </w:rPr>
  </w:style>
  <w:style w:type="table" w:customStyle="1" w:styleId="TableGrid1">
    <w:name w:val="Table Grid1"/>
    <w:basedOn w:val="TableNormal"/>
    <w:next w:val="TableGrid"/>
    <w:uiPriority w:val="59"/>
    <w:rsid w:val="00AF32FD"/>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F32FD"/>
    <w:pPr>
      <w:autoSpaceDE w:val="0"/>
      <w:autoSpaceDN w:val="0"/>
      <w:adjustRightInd w:val="0"/>
    </w:pPr>
    <w:rPr>
      <w:rFonts w:ascii="Arial" w:eastAsiaTheme="minorEastAsia" w:hAnsi="Arial" w:cs="Arial"/>
      <w:color w:val="000000"/>
      <w:sz w:val="24"/>
      <w:szCs w:val="24"/>
    </w:rPr>
  </w:style>
  <w:style w:type="paragraph" w:styleId="HTMLPreformatted">
    <w:name w:val="HTML Preformatted"/>
    <w:basedOn w:val="Normal"/>
    <w:link w:val="HTMLPreformattedChar"/>
    <w:uiPriority w:val="99"/>
    <w:unhideWhenUsed/>
    <w:rsid w:val="00AF32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rPr>
  </w:style>
  <w:style w:type="character" w:customStyle="1" w:styleId="HTMLPreformattedChar">
    <w:name w:val="HTML Preformatted Char"/>
    <w:basedOn w:val="DefaultParagraphFont"/>
    <w:link w:val="HTMLPreformatted"/>
    <w:uiPriority w:val="99"/>
    <w:rsid w:val="00AF32FD"/>
    <w:rPr>
      <w:rFonts w:ascii="Courier New" w:hAnsi="Courier New" w:cs="Courier New"/>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qFormat="1"/>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9A57FC"/>
    <w:pPr>
      <w:keepNext/>
      <w:spacing w:before="240" w:after="120"/>
      <w:outlineLvl w:val="0"/>
    </w:pPr>
    <w:rPr>
      <w:rFonts w:cs="Arial"/>
      <w:b/>
      <w:bCs/>
      <w:caps/>
      <w:kern w:val="32"/>
      <w:sz w:val="28"/>
      <w:szCs w:val="32"/>
    </w:rPr>
  </w:style>
  <w:style w:type="paragraph" w:styleId="Heading2">
    <w:name w:val="heading 2"/>
    <w:basedOn w:val="Normal"/>
    <w:next w:val="Normal"/>
    <w:link w:val="Heading2Char"/>
    <w:uiPriority w:val="9"/>
    <w:qFormat/>
    <w:rsid w:val="009A57FC"/>
    <w:pPr>
      <w:keepNext/>
      <w:spacing w:before="120" w:after="60"/>
      <w:outlineLvl w:val="1"/>
    </w:pPr>
    <w:rPr>
      <w:rFonts w:cs="Arial"/>
      <w:b/>
      <w:bCs/>
      <w:iCs/>
      <w:szCs w:val="28"/>
    </w:rPr>
  </w:style>
  <w:style w:type="paragraph" w:styleId="Heading3">
    <w:name w:val="heading 3"/>
    <w:basedOn w:val="Normal"/>
    <w:next w:val="Normal"/>
    <w:link w:val="Heading3Char"/>
    <w:uiPriority w:val="9"/>
    <w:qFormat/>
    <w:rsid w:val="009A57FC"/>
    <w:pPr>
      <w:keepNext/>
      <w:spacing w:before="60" w:after="60"/>
      <w:outlineLvl w:val="2"/>
    </w:pPr>
    <w:rPr>
      <w:rFonts w:cs="Arial"/>
      <w:bCs/>
      <w:caps/>
      <w:szCs w:val="26"/>
    </w:rPr>
  </w:style>
  <w:style w:type="paragraph" w:styleId="Heading4">
    <w:name w:val="heading 4"/>
    <w:basedOn w:val="Normal"/>
    <w:next w:val="Normal"/>
    <w:link w:val="Heading4Char"/>
    <w:uiPriority w:val="9"/>
    <w:unhideWhenUsed/>
    <w:qFormat/>
    <w:rsid w:val="00F310A9"/>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AF32FD"/>
    <w:pPr>
      <w:keepNext/>
      <w:keepLines/>
      <w:spacing w:before="200" w:line="276" w:lineRule="auto"/>
      <w:outlineLvl w:val="4"/>
    </w:pPr>
    <w:rPr>
      <w:rFonts w:asciiTheme="majorHAnsi" w:eastAsiaTheme="majorEastAsia" w:hAnsiTheme="majorHAnsi" w:cstheme="majorBidi"/>
      <w:color w:val="243F60" w:themeColor="accent1" w:themeShade="7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7962CE"/>
    <w:rPr>
      <w:rFonts w:ascii="Tahoma" w:hAnsi="Tahoma" w:cs="Tahoma"/>
      <w:sz w:val="16"/>
      <w:szCs w:val="16"/>
    </w:rPr>
  </w:style>
  <w:style w:type="character" w:customStyle="1" w:styleId="BalloonTextChar">
    <w:name w:val="Balloon Text Char"/>
    <w:basedOn w:val="DefaultParagraphFont"/>
    <w:link w:val="BalloonText"/>
    <w:uiPriority w:val="99"/>
    <w:rsid w:val="007962CE"/>
    <w:rPr>
      <w:rFonts w:ascii="Tahoma" w:hAnsi="Tahoma" w:cs="Tahoma"/>
      <w:sz w:val="16"/>
      <w:szCs w:val="16"/>
    </w:rPr>
  </w:style>
  <w:style w:type="paragraph" w:styleId="ListParagraph">
    <w:name w:val="List Paragraph"/>
    <w:basedOn w:val="Normal"/>
    <w:uiPriority w:val="34"/>
    <w:qFormat/>
    <w:rsid w:val="00AC21B0"/>
    <w:pPr>
      <w:ind w:left="720"/>
      <w:contextualSpacing/>
    </w:pPr>
  </w:style>
  <w:style w:type="character" w:styleId="CommentReference">
    <w:name w:val="annotation reference"/>
    <w:basedOn w:val="DefaultParagraphFont"/>
    <w:uiPriority w:val="99"/>
    <w:rsid w:val="00EB7A74"/>
    <w:rPr>
      <w:sz w:val="16"/>
      <w:szCs w:val="16"/>
    </w:rPr>
  </w:style>
  <w:style w:type="paragraph" w:styleId="CommentText">
    <w:name w:val="annotation text"/>
    <w:basedOn w:val="Normal"/>
    <w:link w:val="CommentTextChar"/>
    <w:rsid w:val="00EB7A74"/>
    <w:rPr>
      <w:sz w:val="20"/>
      <w:szCs w:val="20"/>
    </w:rPr>
  </w:style>
  <w:style w:type="character" w:customStyle="1" w:styleId="CommentTextChar">
    <w:name w:val="Comment Text Char"/>
    <w:basedOn w:val="DefaultParagraphFont"/>
    <w:link w:val="CommentText"/>
    <w:rsid w:val="00EB7A74"/>
  </w:style>
  <w:style w:type="paragraph" w:styleId="CommentSubject">
    <w:name w:val="annotation subject"/>
    <w:basedOn w:val="CommentText"/>
    <w:next w:val="CommentText"/>
    <w:link w:val="CommentSubjectChar"/>
    <w:uiPriority w:val="99"/>
    <w:rsid w:val="00EB7A74"/>
    <w:rPr>
      <w:b/>
      <w:bCs/>
    </w:rPr>
  </w:style>
  <w:style w:type="character" w:customStyle="1" w:styleId="CommentSubjectChar">
    <w:name w:val="Comment Subject Char"/>
    <w:basedOn w:val="CommentTextChar"/>
    <w:link w:val="CommentSubject"/>
    <w:uiPriority w:val="99"/>
    <w:rsid w:val="00EB7A74"/>
    <w:rPr>
      <w:b/>
      <w:bCs/>
    </w:rPr>
  </w:style>
  <w:style w:type="character" w:customStyle="1" w:styleId="Heading4Char">
    <w:name w:val="Heading 4 Char"/>
    <w:basedOn w:val="DefaultParagraphFont"/>
    <w:link w:val="Heading4"/>
    <w:uiPriority w:val="9"/>
    <w:rsid w:val="00F310A9"/>
    <w:rPr>
      <w:rFonts w:asciiTheme="majorHAnsi" w:eastAsiaTheme="majorEastAsia" w:hAnsiTheme="majorHAnsi" w:cstheme="majorBidi"/>
      <w:b/>
      <w:bCs/>
      <w:i/>
      <w:iCs/>
      <w:color w:val="4F81BD" w:themeColor="accent1"/>
      <w:sz w:val="24"/>
      <w:szCs w:val="24"/>
    </w:rPr>
  </w:style>
  <w:style w:type="paragraph" w:styleId="FootnoteText">
    <w:name w:val="footnote text"/>
    <w:aliases w:val="ALTS FOOTNOTE,DTE-Voetnoottekst"/>
    <w:basedOn w:val="Normal"/>
    <w:link w:val="FootnoteTextChar1"/>
    <w:uiPriority w:val="99"/>
    <w:qFormat/>
    <w:rsid w:val="00F310A9"/>
    <w:pPr>
      <w:jc w:val="both"/>
    </w:pPr>
    <w:rPr>
      <w:sz w:val="20"/>
      <w:szCs w:val="20"/>
      <w:lang w:eastAsia="en-US"/>
    </w:rPr>
  </w:style>
  <w:style w:type="character" w:customStyle="1" w:styleId="FootnoteTextChar">
    <w:name w:val="Footnote Text Char"/>
    <w:basedOn w:val="DefaultParagraphFont"/>
    <w:uiPriority w:val="99"/>
    <w:rsid w:val="00F310A9"/>
  </w:style>
  <w:style w:type="character" w:styleId="FootnoteReference">
    <w:name w:val="footnote reference"/>
    <w:uiPriority w:val="99"/>
    <w:rsid w:val="00F310A9"/>
    <w:rPr>
      <w:vertAlign w:val="superscript"/>
      <w:lang w:val="hr-HR"/>
    </w:rPr>
  </w:style>
  <w:style w:type="paragraph" w:styleId="BodyText">
    <w:name w:val="Body Text"/>
    <w:basedOn w:val="Normal"/>
    <w:link w:val="BodyTextChar"/>
    <w:uiPriority w:val="1"/>
    <w:qFormat/>
    <w:rsid w:val="00F310A9"/>
    <w:pPr>
      <w:spacing w:before="120" w:after="120"/>
      <w:jc w:val="both"/>
    </w:pPr>
  </w:style>
  <w:style w:type="character" w:customStyle="1" w:styleId="BodyTextChar">
    <w:name w:val="Body Text Char"/>
    <w:basedOn w:val="DefaultParagraphFont"/>
    <w:link w:val="BodyText"/>
    <w:uiPriority w:val="1"/>
    <w:rsid w:val="00F310A9"/>
    <w:rPr>
      <w:sz w:val="24"/>
      <w:szCs w:val="24"/>
    </w:rPr>
  </w:style>
  <w:style w:type="character" w:customStyle="1" w:styleId="FootnoteTextChar1">
    <w:name w:val="Footnote Text Char1"/>
    <w:aliases w:val="ALTS FOOTNOTE Char,DTE-Voetnoottekst Char"/>
    <w:link w:val="FootnoteText"/>
    <w:rsid w:val="00F310A9"/>
    <w:rPr>
      <w:lang w:eastAsia="en-US"/>
    </w:rPr>
  </w:style>
  <w:style w:type="character" w:customStyle="1" w:styleId="FooterChar">
    <w:name w:val="Footer Char"/>
    <w:basedOn w:val="DefaultParagraphFont"/>
    <w:link w:val="Footer"/>
    <w:uiPriority w:val="99"/>
    <w:rsid w:val="000A012F"/>
    <w:rPr>
      <w:rFonts w:ascii="Calibri" w:hAnsi="Calibri"/>
      <w:color w:val="024182"/>
      <w:sz w:val="16"/>
    </w:rPr>
  </w:style>
  <w:style w:type="character" w:customStyle="1" w:styleId="FootnoteTextChar2">
    <w:name w:val="Footnote Text Char2"/>
    <w:aliases w:val="ALTS FOOTNOTE Char1,DTE-Voetnoottekst Char1,Footnote Text Char Char1"/>
    <w:uiPriority w:val="99"/>
    <w:rsid w:val="00CD565C"/>
    <w:rPr>
      <w:lang w:val="hr-HR" w:eastAsia="en-US"/>
    </w:rPr>
  </w:style>
  <w:style w:type="paragraph" w:styleId="Caption">
    <w:name w:val="caption"/>
    <w:basedOn w:val="Normal"/>
    <w:next w:val="Normal"/>
    <w:unhideWhenUsed/>
    <w:qFormat/>
    <w:rsid w:val="00CA6807"/>
    <w:pPr>
      <w:spacing w:after="200"/>
    </w:pPr>
    <w:rPr>
      <w:b/>
      <w:bCs/>
      <w:color w:val="4F81BD" w:themeColor="accent1"/>
      <w:sz w:val="18"/>
      <w:szCs w:val="18"/>
    </w:rPr>
  </w:style>
  <w:style w:type="paragraph" w:styleId="Revision">
    <w:name w:val="Revision"/>
    <w:hidden/>
    <w:uiPriority w:val="99"/>
    <w:semiHidden/>
    <w:rsid w:val="0035348D"/>
    <w:rPr>
      <w:sz w:val="24"/>
      <w:szCs w:val="24"/>
    </w:rPr>
  </w:style>
  <w:style w:type="paragraph" w:customStyle="1" w:styleId="TableText">
    <w:name w:val="Table Text"/>
    <w:basedOn w:val="Normal"/>
    <w:rsid w:val="00F9654D"/>
    <w:pPr>
      <w:spacing w:before="120" w:after="120"/>
      <w:jc w:val="both"/>
    </w:pPr>
    <w:rPr>
      <w:rFonts w:ascii="Arial" w:hAnsi="Arial" w:cs="Arial"/>
      <w:sz w:val="20"/>
      <w:szCs w:val="20"/>
      <w:lang w:val="en-GB" w:eastAsia="en-US"/>
    </w:rPr>
  </w:style>
  <w:style w:type="character" w:customStyle="1" w:styleId="highlight">
    <w:name w:val="highlight"/>
    <w:basedOn w:val="DefaultParagraphFont"/>
    <w:rsid w:val="00D42B2E"/>
  </w:style>
  <w:style w:type="paragraph" w:customStyle="1" w:styleId="Odlomakpopisa">
    <w:name w:val="Odlomak popisa"/>
    <w:basedOn w:val="Normal"/>
    <w:uiPriority w:val="34"/>
    <w:qFormat/>
    <w:rsid w:val="00CD3A2C"/>
    <w:pPr>
      <w:ind w:left="708"/>
    </w:pPr>
  </w:style>
  <w:style w:type="character" w:customStyle="1" w:styleId="Heading5Char">
    <w:name w:val="Heading 5 Char"/>
    <w:basedOn w:val="DefaultParagraphFont"/>
    <w:link w:val="Heading5"/>
    <w:uiPriority w:val="9"/>
    <w:rsid w:val="00AF32FD"/>
    <w:rPr>
      <w:rFonts w:asciiTheme="majorHAnsi" w:eastAsiaTheme="majorEastAsia" w:hAnsiTheme="majorHAnsi" w:cstheme="majorBidi"/>
      <w:color w:val="243F60" w:themeColor="accent1" w:themeShade="7F"/>
      <w:sz w:val="22"/>
      <w:szCs w:val="22"/>
    </w:rPr>
  </w:style>
  <w:style w:type="numbering" w:customStyle="1" w:styleId="NoList1">
    <w:name w:val="No List1"/>
    <w:next w:val="NoList"/>
    <w:uiPriority w:val="99"/>
    <w:semiHidden/>
    <w:unhideWhenUsed/>
    <w:rsid w:val="00AF32FD"/>
  </w:style>
  <w:style w:type="paragraph" w:customStyle="1" w:styleId="TableParagraph">
    <w:name w:val="Table Paragraph"/>
    <w:basedOn w:val="Normal"/>
    <w:uiPriority w:val="1"/>
    <w:qFormat/>
    <w:rsid w:val="00AF32FD"/>
    <w:pPr>
      <w:widowControl w:val="0"/>
    </w:pPr>
    <w:rPr>
      <w:rFonts w:asciiTheme="minorHAnsi" w:eastAsiaTheme="minorEastAsia" w:hAnsiTheme="minorHAnsi" w:cstheme="minorBidi"/>
      <w:sz w:val="22"/>
      <w:szCs w:val="22"/>
      <w:lang w:val="en-US"/>
    </w:rPr>
  </w:style>
  <w:style w:type="character" w:customStyle="1" w:styleId="Heading1Char">
    <w:name w:val="Heading 1 Char"/>
    <w:basedOn w:val="DefaultParagraphFont"/>
    <w:link w:val="Heading1"/>
    <w:uiPriority w:val="9"/>
    <w:rsid w:val="00AF32FD"/>
    <w:rPr>
      <w:rFonts w:cs="Arial"/>
      <w:b/>
      <w:bCs/>
      <w:caps/>
      <w:kern w:val="32"/>
      <w:sz w:val="28"/>
      <w:szCs w:val="32"/>
    </w:rPr>
  </w:style>
  <w:style w:type="character" w:customStyle="1" w:styleId="Heading2Char">
    <w:name w:val="Heading 2 Char"/>
    <w:basedOn w:val="DefaultParagraphFont"/>
    <w:link w:val="Heading2"/>
    <w:uiPriority w:val="9"/>
    <w:rsid w:val="00AF32FD"/>
    <w:rPr>
      <w:rFonts w:cs="Arial"/>
      <w:b/>
      <w:bCs/>
      <w:iCs/>
      <w:sz w:val="24"/>
      <w:szCs w:val="28"/>
    </w:rPr>
  </w:style>
  <w:style w:type="character" w:customStyle="1" w:styleId="Heading3Char">
    <w:name w:val="Heading 3 Char"/>
    <w:basedOn w:val="DefaultParagraphFont"/>
    <w:link w:val="Heading3"/>
    <w:uiPriority w:val="9"/>
    <w:rsid w:val="00AF32FD"/>
    <w:rPr>
      <w:rFonts w:cs="Arial"/>
      <w:bCs/>
      <w:caps/>
      <w:sz w:val="24"/>
      <w:szCs w:val="26"/>
    </w:rPr>
  </w:style>
  <w:style w:type="paragraph" w:styleId="TOCHeading">
    <w:name w:val="TOC Heading"/>
    <w:basedOn w:val="Heading1"/>
    <w:next w:val="Normal"/>
    <w:uiPriority w:val="39"/>
    <w:unhideWhenUsed/>
    <w:qFormat/>
    <w:rsid w:val="00AF32FD"/>
    <w:pPr>
      <w:keepLines/>
      <w:spacing w:before="480" w:line="276" w:lineRule="auto"/>
      <w:outlineLvl w:val="9"/>
    </w:pPr>
    <w:rPr>
      <w:rFonts w:asciiTheme="minorHAnsi" w:eastAsiaTheme="majorEastAsia" w:hAnsiTheme="minorHAnsi" w:cstheme="majorBidi"/>
      <w:caps w:val="0"/>
      <w:color w:val="365F91" w:themeColor="accent1" w:themeShade="BF"/>
      <w:kern w:val="0"/>
      <w:szCs w:val="28"/>
      <w:lang w:val="en-US" w:eastAsia="ja-JP"/>
    </w:rPr>
  </w:style>
  <w:style w:type="paragraph" w:styleId="TOC1">
    <w:name w:val="toc 1"/>
    <w:basedOn w:val="Normal"/>
    <w:next w:val="Normal"/>
    <w:autoRedefine/>
    <w:uiPriority w:val="39"/>
    <w:unhideWhenUsed/>
    <w:rsid w:val="00AF32FD"/>
    <w:pPr>
      <w:spacing w:after="100" w:line="276" w:lineRule="auto"/>
    </w:pPr>
    <w:rPr>
      <w:rFonts w:asciiTheme="minorHAnsi" w:eastAsiaTheme="minorEastAsia" w:hAnsiTheme="minorHAnsi" w:cstheme="minorBidi"/>
      <w:sz w:val="22"/>
      <w:szCs w:val="22"/>
    </w:rPr>
  </w:style>
  <w:style w:type="paragraph" w:styleId="TOC2">
    <w:name w:val="toc 2"/>
    <w:basedOn w:val="Normal"/>
    <w:next w:val="Normal"/>
    <w:autoRedefine/>
    <w:uiPriority w:val="39"/>
    <w:unhideWhenUsed/>
    <w:rsid w:val="00AF32FD"/>
    <w:pPr>
      <w:spacing w:after="100" w:line="276" w:lineRule="auto"/>
      <w:ind w:left="220"/>
    </w:pPr>
    <w:rPr>
      <w:rFonts w:asciiTheme="minorHAnsi" w:eastAsiaTheme="minorEastAsia" w:hAnsiTheme="minorHAnsi" w:cstheme="minorBidi"/>
      <w:sz w:val="22"/>
      <w:szCs w:val="22"/>
    </w:rPr>
  </w:style>
  <w:style w:type="paragraph" w:styleId="TOC3">
    <w:name w:val="toc 3"/>
    <w:basedOn w:val="Normal"/>
    <w:next w:val="Normal"/>
    <w:autoRedefine/>
    <w:uiPriority w:val="39"/>
    <w:unhideWhenUsed/>
    <w:rsid w:val="00AF32FD"/>
    <w:pPr>
      <w:spacing w:after="100" w:line="276" w:lineRule="auto"/>
      <w:ind w:left="440"/>
    </w:pPr>
    <w:rPr>
      <w:rFonts w:asciiTheme="minorHAnsi" w:eastAsiaTheme="minorEastAsia" w:hAnsiTheme="minorHAnsi" w:cstheme="minorBidi"/>
      <w:sz w:val="22"/>
      <w:szCs w:val="22"/>
    </w:rPr>
  </w:style>
  <w:style w:type="character" w:styleId="Hyperlink">
    <w:name w:val="Hyperlink"/>
    <w:basedOn w:val="DefaultParagraphFont"/>
    <w:uiPriority w:val="99"/>
    <w:unhideWhenUsed/>
    <w:rsid w:val="00AF32FD"/>
    <w:rPr>
      <w:color w:val="0000FF" w:themeColor="hyperlink"/>
      <w:u w:val="single"/>
    </w:rPr>
  </w:style>
  <w:style w:type="character" w:customStyle="1" w:styleId="HeaderChar">
    <w:name w:val="Header Char"/>
    <w:basedOn w:val="DefaultParagraphFont"/>
    <w:link w:val="Header"/>
    <w:uiPriority w:val="99"/>
    <w:rsid w:val="00AF32FD"/>
    <w:rPr>
      <w:rFonts w:ascii="Calibri" w:hAnsi="Calibri"/>
      <w:color w:val="024182"/>
      <w:sz w:val="16"/>
      <w:szCs w:val="24"/>
    </w:rPr>
  </w:style>
  <w:style w:type="table" w:customStyle="1" w:styleId="TableGrid1">
    <w:name w:val="Table Grid1"/>
    <w:basedOn w:val="TableNormal"/>
    <w:next w:val="TableGrid"/>
    <w:uiPriority w:val="59"/>
    <w:rsid w:val="00AF32FD"/>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F32FD"/>
    <w:pPr>
      <w:autoSpaceDE w:val="0"/>
      <w:autoSpaceDN w:val="0"/>
      <w:adjustRightInd w:val="0"/>
    </w:pPr>
    <w:rPr>
      <w:rFonts w:ascii="Arial" w:eastAsiaTheme="minorEastAsia" w:hAnsi="Arial" w:cs="Arial"/>
      <w:color w:val="000000"/>
      <w:sz w:val="24"/>
      <w:szCs w:val="24"/>
    </w:rPr>
  </w:style>
  <w:style w:type="paragraph" w:styleId="HTMLPreformatted">
    <w:name w:val="HTML Preformatted"/>
    <w:basedOn w:val="Normal"/>
    <w:link w:val="HTMLPreformattedChar"/>
    <w:uiPriority w:val="99"/>
    <w:unhideWhenUsed/>
    <w:rsid w:val="00AF32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rPr>
  </w:style>
  <w:style w:type="character" w:customStyle="1" w:styleId="HTMLPreformattedChar">
    <w:name w:val="HTML Preformatted Char"/>
    <w:basedOn w:val="DefaultParagraphFont"/>
    <w:link w:val="HTMLPreformatted"/>
    <w:uiPriority w:val="99"/>
    <w:rsid w:val="00AF32FD"/>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62110">
      <w:bodyDiv w:val="1"/>
      <w:marLeft w:val="0"/>
      <w:marRight w:val="0"/>
      <w:marTop w:val="0"/>
      <w:marBottom w:val="0"/>
      <w:divBdr>
        <w:top w:val="none" w:sz="0" w:space="0" w:color="auto"/>
        <w:left w:val="none" w:sz="0" w:space="0" w:color="auto"/>
        <w:bottom w:val="none" w:sz="0" w:space="0" w:color="auto"/>
        <w:right w:val="none" w:sz="0" w:space="0" w:color="auto"/>
      </w:divBdr>
    </w:div>
    <w:div w:id="101148129">
      <w:bodyDiv w:val="1"/>
      <w:marLeft w:val="0"/>
      <w:marRight w:val="0"/>
      <w:marTop w:val="0"/>
      <w:marBottom w:val="0"/>
      <w:divBdr>
        <w:top w:val="none" w:sz="0" w:space="0" w:color="auto"/>
        <w:left w:val="none" w:sz="0" w:space="0" w:color="auto"/>
        <w:bottom w:val="none" w:sz="0" w:space="0" w:color="auto"/>
        <w:right w:val="none" w:sz="0" w:space="0" w:color="auto"/>
      </w:divBdr>
      <w:divsChild>
        <w:div w:id="567807314">
          <w:marLeft w:val="0"/>
          <w:marRight w:val="0"/>
          <w:marTop w:val="0"/>
          <w:marBottom w:val="0"/>
          <w:divBdr>
            <w:top w:val="none" w:sz="0" w:space="0" w:color="auto"/>
            <w:left w:val="none" w:sz="0" w:space="0" w:color="auto"/>
            <w:bottom w:val="none" w:sz="0" w:space="0" w:color="auto"/>
            <w:right w:val="none" w:sz="0" w:space="0" w:color="auto"/>
          </w:divBdr>
          <w:divsChild>
            <w:div w:id="1126462932">
              <w:marLeft w:val="0"/>
              <w:marRight w:val="0"/>
              <w:marTop w:val="0"/>
              <w:marBottom w:val="0"/>
              <w:divBdr>
                <w:top w:val="none" w:sz="0" w:space="0" w:color="auto"/>
                <w:left w:val="none" w:sz="0" w:space="0" w:color="auto"/>
                <w:bottom w:val="none" w:sz="0" w:space="0" w:color="auto"/>
                <w:right w:val="none" w:sz="0" w:space="0" w:color="auto"/>
              </w:divBdr>
            </w:div>
            <w:div w:id="1757556935">
              <w:marLeft w:val="0"/>
              <w:marRight w:val="0"/>
              <w:marTop w:val="0"/>
              <w:marBottom w:val="0"/>
              <w:divBdr>
                <w:top w:val="none" w:sz="0" w:space="0" w:color="auto"/>
                <w:left w:val="none" w:sz="0" w:space="0" w:color="auto"/>
                <w:bottom w:val="none" w:sz="0" w:space="0" w:color="auto"/>
                <w:right w:val="none" w:sz="0" w:space="0" w:color="auto"/>
              </w:divBdr>
            </w:div>
            <w:div w:id="1220244694">
              <w:marLeft w:val="0"/>
              <w:marRight w:val="0"/>
              <w:marTop w:val="0"/>
              <w:marBottom w:val="0"/>
              <w:divBdr>
                <w:top w:val="none" w:sz="0" w:space="0" w:color="auto"/>
                <w:left w:val="none" w:sz="0" w:space="0" w:color="auto"/>
                <w:bottom w:val="none" w:sz="0" w:space="0" w:color="auto"/>
                <w:right w:val="none" w:sz="0" w:space="0" w:color="auto"/>
              </w:divBdr>
            </w:div>
            <w:div w:id="1897428464">
              <w:marLeft w:val="0"/>
              <w:marRight w:val="0"/>
              <w:marTop w:val="0"/>
              <w:marBottom w:val="0"/>
              <w:divBdr>
                <w:top w:val="none" w:sz="0" w:space="0" w:color="auto"/>
                <w:left w:val="none" w:sz="0" w:space="0" w:color="auto"/>
                <w:bottom w:val="none" w:sz="0" w:space="0" w:color="auto"/>
                <w:right w:val="none" w:sz="0" w:space="0" w:color="auto"/>
              </w:divBdr>
            </w:div>
            <w:div w:id="863634161">
              <w:marLeft w:val="0"/>
              <w:marRight w:val="0"/>
              <w:marTop w:val="0"/>
              <w:marBottom w:val="0"/>
              <w:divBdr>
                <w:top w:val="none" w:sz="0" w:space="0" w:color="auto"/>
                <w:left w:val="none" w:sz="0" w:space="0" w:color="auto"/>
                <w:bottom w:val="none" w:sz="0" w:space="0" w:color="auto"/>
                <w:right w:val="none" w:sz="0" w:space="0" w:color="auto"/>
              </w:divBdr>
            </w:div>
            <w:div w:id="1516189518">
              <w:marLeft w:val="0"/>
              <w:marRight w:val="0"/>
              <w:marTop w:val="0"/>
              <w:marBottom w:val="0"/>
              <w:divBdr>
                <w:top w:val="none" w:sz="0" w:space="0" w:color="auto"/>
                <w:left w:val="none" w:sz="0" w:space="0" w:color="auto"/>
                <w:bottom w:val="none" w:sz="0" w:space="0" w:color="auto"/>
                <w:right w:val="none" w:sz="0" w:space="0" w:color="auto"/>
              </w:divBdr>
            </w:div>
            <w:div w:id="877665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580190">
      <w:bodyDiv w:val="1"/>
      <w:marLeft w:val="0"/>
      <w:marRight w:val="0"/>
      <w:marTop w:val="0"/>
      <w:marBottom w:val="0"/>
      <w:divBdr>
        <w:top w:val="none" w:sz="0" w:space="0" w:color="auto"/>
        <w:left w:val="none" w:sz="0" w:space="0" w:color="auto"/>
        <w:bottom w:val="none" w:sz="0" w:space="0" w:color="auto"/>
        <w:right w:val="none" w:sz="0" w:space="0" w:color="auto"/>
      </w:divBdr>
      <w:divsChild>
        <w:div w:id="1332104180">
          <w:marLeft w:val="0"/>
          <w:marRight w:val="0"/>
          <w:marTop w:val="0"/>
          <w:marBottom w:val="0"/>
          <w:divBdr>
            <w:top w:val="none" w:sz="0" w:space="0" w:color="auto"/>
            <w:left w:val="none" w:sz="0" w:space="0" w:color="auto"/>
            <w:bottom w:val="none" w:sz="0" w:space="0" w:color="auto"/>
            <w:right w:val="none" w:sz="0" w:space="0" w:color="auto"/>
          </w:divBdr>
        </w:div>
        <w:div w:id="1939438001">
          <w:marLeft w:val="0"/>
          <w:marRight w:val="0"/>
          <w:marTop w:val="0"/>
          <w:marBottom w:val="0"/>
          <w:divBdr>
            <w:top w:val="none" w:sz="0" w:space="0" w:color="auto"/>
            <w:left w:val="none" w:sz="0" w:space="0" w:color="auto"/>
            <w:bottom w:val="none" w:sz="0" w:space="0" w:color="auto"/>
            <w:right w:val="none" w:sz="0" w:space="0" w:color="auto"/>
          </w:divBdr>
        </w:div>
        <w:div w:id="665400083">
          <w:marLeft w:val="0"/>
          <w:marRight w:val="0"/>
          <w:marTop w:val="0"/>
          <w:marBottom w:val="0"/>
          <w:divBdr>
            <w:top w:val="none" w:sz="0" w:space="0" w:color="auto"/>
            <w:left w:val="none" w:sz="0" w:space="0" w:color="auto"/>
            <w:bottom w:val="none" w:sz="0" w:space="0" w:color="auto"/>
            <w:right w:val="none" w:sz="0" w:space="0" w:color="auto"/>
          </w:divBdr>
        </w:div>
        <w:div w:id="2110925687">
          <w:marLeft w:val="0"/>
          <w:marRight w:val="0"/>
          <w:marTop w:val="0"/>
          <w:marBottom w:val="0"/>
          <w:divBdr>
            <w:top w:val="none" w:sz="0" w:space="0" w:color="auto"/>
            <w:left w:val="none" w:sz="0" w:space="0" w:color="auto"/>
            <w:bottom w:val="none" w:sz="0" w:space="0" w:color="auto"/>
            <w:right w:val="none" w:sz="0" w:space="0" w:color="auto"/>
          </w:divBdr>
        </w:div>
        <w:div w:id="408963812">
          <w:marLeft w:val="0"/>
          <w:marRight w:val="0"/>
          <w:marTop w:val="0"/>
          <w:marBottom w:val="0"/>
          <w:divBdr>
            <w:top w:val="none" w:sz="0" w:space="0" w:color="auto"/>
            <w:left w:val="none" w:sz="0" w:space="0" w:color="auto"/>
            <w:bottom w:val="none" w:sz="0" w:space="0" w:color="auto"/>
            <w:right w:val="none" w:sz="0" w:space="0" w:color="auto"/>
          </w:divBdr>
        </w:div>
        <w:div w:id="542014254">
          <w:marLeft w:val="0"/>
          <w:marRight w:val="0"/>
          <w:marTop w:val="0"/>
          <w:marBottom w:val="0"/>
          <w:divBdr>
            <w:top w:val="none" w:sz="0" w:space="0" w:color="auto"/>
            <w:left w:val="none" w:sz="0" w:space="0" w:color="auto"/>
            <w:bottom w:val="none" w:sz="0" w:space="0" w:color="auto"/>
            <w:right w:val="none" w:sz="0" w:space="0" w:color="auto"/>
          </w:divBdr>
        </w:div>
        <w:div w:id="1175265738">
          <w:marLeft w:val="0"/>
          <w:marRight w:val="0"/>
          <w:marTop w:val="0"/>
          <w:marBottom w:val="0"/>
          <w:divBdr>
            <w:top w:val="none" w:sz="0" w:space="0" w:color="auto"/>
            <w:left w:val="none" w:sz="0" w:space="0" w:color="auto"/>
            <w:bottom w:val="none" w:sz="0" w:space="0" w:color="auto"/>
            <w:right w:val="none" w:sz="0" w:space="0" w:color="auto"/>
          </w:divBdr>
        </w:div>
        <w:div w:id="1096942587">
          <w:marLeft w:val="0"/>
          <w:marRight w:val="0"/>
          <w:marTop w:val="0"/>
          <w:marBottom w:val="0"/>
          <w:divBdr>
            <w:top w:val="none" w:sz="0" w:space="0" w:color="auto"/>
            <w:left w:val="none" w:sz="0" w:space="0" w:color="auto"/>
            <w:bottom w:val="none" w:sz="0" w:space="0" w:color="auto"/>
            <w:right w:val="none" w:sz="0" w:space="0" w:color="auto"/>
          </w:divBdr>
        </w:div>
        <w:div w:id="1062682045">
          <w:marLeft w:val="0"/>
          <w:marRight w:val="0"/>
          <w:marTop w:val="0"/>
          <w:marBottom w:val="0"/>
          <w:divBdr>
            <w:top w:val="none" w:sz="0" w:space="0" w:color="auto"/>
            <w:left w:val="none" w:sz="0" w:space="0" w:color="auto"/>
            <w:bottom w:val="none" w:sz="0" w:space="0" w:color="auto"/>
            <w:right w:val="none" w:sz="0" w:space="0" w:color="auto"/>
          </w:divBdr>
        </w:div>
      </w:divsChild>
    </w:div>
    <w:div w:id="410544887">
      <w:bodyDiv w:val="1"/>
      <w:marLeft w:val="0"/>
      <w:marRight w:val="0"/>
      <w:marTop w:val="0"/>
      <w:marBottom w:val="0"/>
      <w:divBdr>
        <w:top w:val="none" w:sz="0" w:space="0" w:color="auto"/>
        <w:left w:val="none" w:sz="0" w:space="0" w:color="auto"/>
        <w:bottom w:val="none" w:sz="0" w:space="0" w:color="auto"/>
        <w:right w:val="none" w:sz="0" w:space="0" w:color="auto"/>
      </w:divBdr>
    </w:div>
    <w:div w:id="495652710">
      <w:bodyDiv w:val="1"/>
      <w:marLeft w:val="0"/>
      <w:marRight w:val="0"/>
      <w:marTop w:val="0"/>
      <w:marBottom w:val="0"/>
      <w:divBdr>
        <w:top w:val="none" w:sz="0" w:space="0" w:color="auto"/>
        <w:left w:val="none" w:sz="0" w:space="0" w:color="auto"/>
        <w:bottom w:val="none" w:sz="0" w:space="0" w:color="auto"/>
        <w:right w:val="none" w:sz="0" w:space="0" w:color="auto"/>
      </w:divBdr>
    </w:div>
    <w:div w:id="534267895">
      <w:bodyDiv w:val="1"/>
      <w:marLeft w:val="0"/>
      <w:marRight w:val="0"/>
      <w:marTop w:val="0"/>
      <w:marBottom w:val="0"/>
      <w:divBdr>
        <w:top w:val="none" w:sz="0" w:space="0" w:color="auto"/>
        <w:left w:val="none" w:sz="0" w:space="0" w:color="auto"/>
        <w:bottom w:val="none" w:sz="0" w:space="0" w:color="auto"/>
        <w:right w:val="none" w:sz="0" w:space="0" w:color="auto"/>
      </w:divBdr>
    </w:div>
    <w:div w:id="736780632">
      <w:bodyDiv w:val="1"/>
      <w:marLeft w:val="0"/>
      <w:marRight w:val="0"/>
      <w:marTop w:val="0"/>
      <w:marBottom w:val="0"/>
      <w:divBdr>
        <w:top w:val="none" w:sz="0" w:space="0" w:color="auto"/>
        <w:left w:val="none" w:sz="0" w:space="0" w:color="auto"/>
        <w:bottom w:val="none" w:sz="0" w:space="0" w:color="auto"/>
        <w:right w:val="none" w:sz="0" w:space="0" w:color="auto"/>
      </w:divBdr>
    </w:div>
    <w:div w:id="761026157">
      <w:bodyDiv w:val="1"/>
      <w:marLeft w:val="0"/>
      <w:marRight w:val="0"/>
      <w:marTop w:val="0"/>
      <w:marBottom w:val="0"/>
      <w:divBdr>
        <w:top w:val="none" w:sz="0" w:space="0" w:color="auto"/>
        <w:left w:val="none" w:sz="0" w:space="0" w:color="auto"/>
        <w:bottom w:val="none" w:sz="0" w:space="0" w:color="auto"/>
        <w:right w:val="none" w:sz="0" w:space="0" w:color="auto"/>
      </w:divBdr>
      <w:divsChild>
        <w:div w:id="904875777">
          <w:marLeft w:val="0"/>
          <w:marRight w:val="0"/>
          <w:marTop w:val="0"/>
          <w:marBottom w:val="0"/>
          <w:divBdr>
            <w:top w:val="none" w:sz="0" w:space="0" w:color="auto"/>
            <w:left w:val="none" w:sz="0" w:space="0" w:color="auto"/>
            <w:bottom w:val="none" w:sz="0" w:space="0" w:color="auto"/>
            <w:right w:val="none" w:sz="0" w:space="0" w:color="auto"/>
          </w:divBdr>
        </w:div>
        <w:div w:id="17047768">
          <w:marLeft w:val="0"/>
          <w:marRight w:val="0"/>
          <w:marTop w:val="0"/>
          <w:marBottom w:val="0"/>
          <w:divBdr>
            <w:top w:val="none" w:sz="0" w:space="0" w:color="auto"/>
            <w:left w:val="none" w:sz="0" w:space="0" w:color="auto"/>
            <w:bottom w:val="none" w:sz="0" w:space="0" w:color="auto"/>
            <w:right w:val="none" w:sz="0" w:space="0" w:color="auto"/>
          </w:divBdr>
        </w:div>
        <w:div w:id="17438850">
          <w:marLeft w:val="0"/>
          <w:marRight w:val="0"/>
          <w:marTop w:val="0"/>
          <w:marBottom w:val="0"/>
          <w:divBdr>
            <w:top w:val="none" w:sz="0" w:space="0" w:color="auto"/>
            <w:left w:val="none" w:sz="0" w:space="0" w:color="auto"/>
            <w:bottom w:val="none" w:sz="0" w:space="0" w:color="auto"/>
            <w:right w:val="none" w:sz="0" w:space="0" w:color="auto"/>
          </w:divBdr>
        </w:div>
        <w:div w:id="826551937">
          <w:marLeft w:val="0"/>
          <w:marRight w:val="0"/>
          <w:marTop w:val="0"/>
          <w:marBottom w:val="0"/>
          <w:divBdr>
            <w:top w:val="none" w:sz="0" w:space="0" w:color="auto"/>
            <w:left w:val="none" w:sz="0" w:space="0" w:color="auto"/>
            <w:bottom w:val="none" w:sz="0" w:space="0" w:color="auto"/>
            <w:right w:val="none" w:sz="0" w:space="0" w:color="auto"/>
          </w:divBdr>
        </w:div>
        <w:div w:id="448816863">
          <w:marLeft w:val="0"/>
          <w:marRight w:val="0"/>
          <w:marTop w:val="0"/>
          <w:marBottom w:val="0"/>
          <w:divBdr>
            <w:top w:val="none" w:sz="0" w:space="0" w:color="auto"/>
            <w:left w:val="none" w:sz="0" w:space="0" w:color="auto"/>
            <w:bottom w:val="none" w:sz="0" w:space="0" w:color="auto"/>
            <w:right w:val="none" w:sz="0" w:space="0" w:color="auto"/>
          </w:divBdr>
        </w:div>
        <w:div w:id="323364158">
          <w:marLeft w:val="0"/>
          <w:marRight w:val="0"/>
          <w:marTop w:val="0"/>
          <w:marBottom w:val="0"/>
          <w:divBdr>
            <w:top w:val="none" w:sz="0" w:space="0" w:color="auto"/>
            <w:left w:val="none" w:sz="0" w:space="0" w:color="auto"/>
            <w:bottom w:val="none" w:sz="0" w:space="0" w:color="auto"/>
            <w:right w:val="none" w:sz="0" w:space="0" w:color="auto"/>
          </w:divBdr>
        </w:div>
        <w:div w:id="1252933207">
          <w:marLeft w:val="0"/>
          <w:marRight w:val="0"/>
          <w:marTop w:val="0"/>
          <w:marBottom w:val="0"/>
          <w:divBdr>
            <w:top w:val="none" w:sz="0" w:space="0" w:color="auto"/>
            <w:left w:val="none" w:sz="0" w:space="0" w:color="auto"/>
            <w:bottom w:val="none" w:sz="0" w:space="0" w:color="auto"/>
            <w:right w:val="none" w:sz="0" w:space="0" w:color="auto"/>
          </w:divBdr>
        </w:div>
      </w:divsChild>
    </w:div>
    <w:div w:id="917399855">
      <w:bodyDiv w:val="1"/>
      <w:marLeft w:val="0"/>
      <w:marRight w:val="0"/>
      <w:marTop w:val="0"/>
      <w:marBottom w:val="0"/>
      <w:divBdr>
        <w:top w:val="none" w:sz="0" w:space="0" w:color="auto"/>
        <w:left w:val="none" w:sz="0" w:space="0" w:color="auto"/>
        <w:bottom w:val="none" w:sz="0" w:space="0" w:color="auto"/>
        <w:right w:val="none" w:sz="0" w:space="0" w:color="auto"/>
      </w:divBdr>
    </w:div>
    <w:div w:id="941837521">
      <w:bodyDiv w:val="1"/>
      <w:marLeft w:val="0"/>
      <w:marRight w:val="0"/>
      <w:marTop w:val="0"/>
      <w:marBottom w:val="0"/>
      <w:divBdr>
        <w:top w:val="none" w:sz="0" w:space="0" w:color="auto"/>
        <w:left w:val="none" w:sz="0" w:space="0" w:color="auto"/>
        <w:bottom w:val="none" w:sz="0" w:space="0" w:color="auto"/>
        <w:right w:val="none" w:sz="0" w:space="0" w:color="auto"/>
      </w:divBdr>
    </w:div>
    <w:div w:id="993678595">
      <w:bodyDiv w:val="1"/>
      <w:marLeft w:val="0"/>
      <w:marRight w:val="0"/>
      <w:marTop w:val="0"/>
      <w:marBottom w:val="0"/>
      <w:divBdr>
        <w:top w:val="none" w:sz="0" w:space="0" w:color="auto"/>
        <w:left w:val="none" w:sz="0" w:space="0" w:color="auto"/>
        <w:bottom w:val="none" w:sz="0" w:space="0" w:color="auto"/>
        <w:right w:val="none" w:sz="0" w:space="0" w:color="auto"/>
      </w:divBdr>
    </w:div>
    <w:div w:id="1004355589">
      <w:bodyDiv w:val="1"/>
      <w:marLeft w:val="0"/>
      <w:marRight w:val="0"/>
      <w:marTop w:val="0"/>
      <w:marBottom w:val="0"/>
      <w:divBdr>
        <w:top w:val="none" w:sz="0" w:space="0" w:color="auto"/>
        <w:left w:val="none" w:sz="0" w:space="0" w:color="auto"/>
        <w:bottom w:val="none" w:sz="0" w:space="0" w:color="auto"/>
        <w:right w:val="none" w:sz="0" w:space="0" w:color="auto"/>
      </w:divBdr>
    </w:div>
    <w:div w:id="1266186451">
      <w:bodyDiv w:val="1"/>
      <w:marLeft w:val="0"/>
      <w:marRight w:val="0"/>
      <w:marTop w:val="0"/>
      <w:marBottom w:val="0"/>
      <w:divBdr>
        <w:top w:val="none" w:sz="0" w:space="0" w:color="auto"/>
        <w:left w:val="none" w:sz="0" w:space="0" w:color="auto"/>
        <w:bottom w:val="none" w:sz="0" w:space="0" w:color="auto"/>
        <w:right w:val="none" w:sz="0" w:space="0" w:color="auto"/>
      </w:divBdr>
    </w:div>
    <w:div w:id="1380470589">
      <w:bodyDiv w:val="1"/>
      <w:marLeft w:val="0"/>
      <w:marRight w:val="0"/>
      <w:marTop w:val="0"/>
      <w:marBottom w:val="0"/>
      <w:divBdr>
        <w:top w:val="none" w:sz="0" w:space="0" w:color="auto"/>
        <w:left w:val="none" w:sz="0" w:space="0" w:color="auto"/>
        <w:bottom w:val="none" w:sz="0" w:space="0" w:color="auto"/>
        <w:right w:val="none" w:sz="0" w:space="0" w:color="auto"/>
      </w:divBdr>
    </w:div>
    <w:div w:id="1414668721">
      <w:bodyDiv w:val="1"/>
      <w:marLeft w:val="0"/>
      <w:marRight w:val="0"/>
      <w:marTop w:val="0"/>
      <w:marBottom w:val="0"/>
      <w:divBdr>
        <w:top w:val="none" w:sz="0" w:space="0" w:color="auto"/>
        <w:left w:val="none" w:sz="0" w:space="0" w:color="auto"/>
        <w:bottom w:val="none" w:sz="0" w:space="0" w:color="auto"/>
        <w:right w:val="none" w:sz="0" w:space="0" w:color="auto"/>
      </w:divBdr>
    </w:div>
    <w:div w:id="1468626886">
      <w:bodyDiv w:val="1"/>
      <w:marLeft w:val="0"/>
      <w:marRight w:val="0"/>
      <w:marTop w:val="0"/>
      <w:marBottom w:val="0"/>
      <w:divBdr>
        <w:top w:val="none" w:sz="0" w:space="0" w:color="auto"/>
        <w:left w:val="none" w:sz="0" w:space="0" w:color="auto"/>
        <w:bottom w:val="none" w:sz="0" w:space="0" w:color="auto"/>
        <w:right w:val="none" w:sz="0" w:space="0" w:color="auto"/>
      </w:divBdr>
    </w:div>
    <w:div w:id="1496385711">
      <w:bodyDiv w:val="1"/>
      <w:marLeft w:val="0"/>
      <w:marRight w:val="0"/>
      <w:marTop w:val="0"/>
      <w:marBottom w:val="0"/>
      <w:divBdr>
        <w:top w:val="none" w:sz="0" w:space="0" w:color="auto"/>
        <w:left w:val="none" w:sz="0" w:space="0" w:color="auto"/>
        <w:bottom w:val="none" w:sz="0" w:space="0" w:color="auto"/>
        <w:right w:val="none" w:sz="0" w:space="0" w:color="auto"/>
      </w:divBdr>
    </w:div>
    <w:div w:id="1743017466">
      <w:bodyDiv w:val="1"/>
      <w:marLeft w:val="0"/>
      <w:marRight w:val="0"/>
      <w:marTop w:val="0"/>
      <w:marBottom w:val="0"/>
      <w:divBdr>
        <w:top w:val="none" w:sz="0" w:space="0" w:color="auto"/>
        <w:left w:val="none" w:sz="0" w:space="0" w:color="auto"/>
        <w:bottom w:val="none" w:sz="0" w:space="0" w:color="auto"/>
        <w:right w:val="none" w:sz="0" w:space="0" w:color="auto"/>
      </w:divBdr>
    </w:div>
    <w:div w:id="1797718399">
      <w:bodyDiv w:val="1"/>
      <w:marLeft w:val="0"/>
      <w:marRight w:val="0"/>
      <w:marTop w:val="0"/>
      <w:marBottom w:val="0"/>
      <w:divBdr>
        <w:top w:val="none" w:sz="0" w:space="0" w:color="auto"/>
        <w:left w:val="none" w:sz="0" w:space="0" w:color="auto"/>
        <w:bottom w:val="none" w:sz="0" w:space="0" w:color="auto"/>
        <w:right w:val="none" w:sz="0" w:space="0" w:color="auto"/>
      </w:divBdr>
    </w:div>
    <w:div w:id="1903247721">
      <w:bodyDiv w:val="1"/>
      <w:marLeft w:val="0"/>
      <w:marRight w:val="0"/>
      <w:marTop w:val="0"/>
      <w:marBottom w:val="0"/>
      <w:divBdr>
        <w:top w:val="none" w:sz="0" w:space="0" w:color="auto"/>
        <w:left w:val="none" w:sz="0" w:space="0" w:color="auto"/>
        <w:bottom w:val="none" w:sz="0" w:space="0" w:color="auto"/>
        <w:right w:val="none" w:sz="0" w:space="0" w:color="auto"/>
      </w:divBdr>
    </w:div>
    <w:div w:id="1903710264">
      <w:bodyDiv w:val="1"/>
      <w:marLeft w:val="0"/>
      <w:marRight w:val="0"/>
      <w:marTop w:val="0"/>
      <w:marBottom w:val="0"/>
      <w:divBdr>
        <w:top w:val="none" w:sz="0" w:space="0" w:color="auto"/>
        <w:left w:val="none" w:sz="0" w:space="0" w:color="auto"/>
        <w:bottom w:val="none" w:sz="0" w:space="0" w:color="auto"/>
        <w:right w:val="none" w:sz="0" w:space="0" w:color="auto"/>
      </w:divBdr>
    </w:div>
    <w:div w:id="1995138314">
      <w:bodyDiv w:val="1"/>
      <w:marLeft w:val="0"/>
      <w:marRight w:val="0"/>
      <w:marTop w:val="0"/>
      <w:marBottom w:val="0"/>
      <w:divBdr>
        <w:top w:val="none" w:sz="0" w:space="0" w:color="auto"/>
        <w:left w:val="none" w:sz="0" w:space="0" w:color="auto"/>
        <w:bottom w:val="none" w:sz="0" w:space="0" w:color="auto"/>
        <w:right w:val="none" w:sz="0" w:space="0" w:color="auto"/>
      </w:divBdr>
    </w:div>
    <w:div w:id="2026443678">
      <w:bodyDiv w:val="1"/>
      <w:marLeft w:val="0"/>
      <w:marRight w:val="0"/>
      <w:marTop w:val="0"/>
      <w:marBottom w:val="0"/>
      <w:divBdr>
        <w:top w:val="none" w:sz="0" w:space="0" w:color="auto"/>
        <w:left w:val="none" w:sz="0" w:space="0" w:color="auto"/>
        <w:bottom w:val="none" w:sz="0" w:space="0" w:color="auto"/>
        <w:right w:val="none" w:sz="0" w:space="0" w:color="auto"/>
      </w:divBdr>
    </w:div>
    <w:div w:id="2034258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emf"/><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6.emf"/><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5.emf"/><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image" Target="media/image4.emf"/><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499543-A6EB-4F57-9F14-32076FA66A22}">
  <ds:schemaRefs>
    <ds:schemaRef ds:uri="http://schemas.microsoft.com/sharepoint/v3/contenttype/forms"/>
  </ds:schemaRefs>
</ds:datastoreItem>
</file>

<file path=customXml/itemProps2.xml><?xml version="1.0" encoding="utf-8"?>
<ds:datastoreItem xmlns:ds="http://schemas.openxmlformats.org/officeDocument/2006/customXml" ds:itemID="{99CAB33B-840E-4DAC-AAE1-9E5189E14B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4CC3A0A-19DE-426A-94DA-90C780B856F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730CF9D-F31A-4AA9-95E5-53628F31B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41</Pages>
  <Words>10140</Words>
  <Characters>57803</Characters>
  <Application>Microsoft Office Word</Application>
  <DocSecurity>0</DocSecurity>
  <Lines>481</Lines>
  <Paragraphs>135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Memorandum - Predsjednik</vt:lpstr>
      <vt:lpstr>Memorandum - Predsjednik</vt:lpstr>
    </vt:vector>
  </TitlesOfParts>
  <Manager>Mirjana Todorić</Manager>
  <Company>HAKOM</Company>
  <LinksUpToDate>false</LinksUpToDate>
  <CharactersWithSpaces>67808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Predsjednik</dc:title>
  <dc:subject>Memorandum</dc:subject>
  <dc:creator>HAKOM</dc:creator>
  <cp:keywords>Hrvatska verzija</cp:keywords>
  <cp:lastModifiedBy>HAKOM</cp:lastModifiedBy>
  <cp:revision>3</cp:revision>
  <cp:lastPrinted>2016-12-14T10:29:00Z</cp:lastPrinted>
  <dcterms:created xsi:type="dcterms:W3CDTF">2016-12-14T09:52:00Z</dcterms:created>
  <dcterms:modified xsi:type="dcterms:W3CDTF">2016-12-14T10:41:00Z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ies>
</file>