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373A" w:rsidRPr="007403BA" w:rsidRDefault="004C373A" w:rsidP="004C373A">
      <w:pPr>
        <w:pStyle w:val="Default"/>
        <w:jc w:val="center"/>
        <w:rPr>
          <w:sz w:val="32"/>
          <w:szCs w:val="32"/>
        </w:rPr>
      </w:pPr>
      <w:r w:rsidRPr="007403BA">
        <w:rPr>
          <w:b/>
          <w:bCs/>
          <w:sz w:val="32"/>
          <w:szCs w:val="32"/>
        </w:rPr>
        <w:t>Svjetska radiokomunikacijska konferencija WRC-19</w:t>
      </w:r>
    </w:p>
    <w:p w:rsidR="004C373A" w:rsidRPr="007403BA" w:rsidRDefault="007403BA" w:rsidP="007403BA">
      <w:pPr>
        <w:pStyle w:val="Default"/>
        <w:jc w:val="center"/>
        <w:rPr>
          <w:b/>
          <w:bCs/>
          <w:i/>
          <w:sz w:val="32"/>
          <w:szCs w:val="32"/>
        </w:rPr>
      </w:pPr>
      <w:r w:rsidRPr="007403BA">
        <w:rPr>
          <w:b/>
          <w:bCs/>
          <w:i/>
          <w:sz w:val="32"/>
          <w:szCs w:val="32"/>
        </w:rPr>
        <w:t>-p</w:t>
      </w:r>
      <w:r w:rsidR="004C373A" w:rsidRPr="007403BA">
        <w:rPr>
          <w:b/>
          <w:bCs/>
          <w:i/>
          <w:sz w:val="32"/>
          <w:szCs w:val="32"/>
        </w:rPr>
        <w:t>opratni materijal za javnu raspravu</w:t>
      </w:r>
      <w:r w:rsidRPr="007403BA">
        <w:rPr>
          <w:b/>
          <w:bCs/>
          <w:i/>
          <w:sz w:val="32"/>
          <w:szCs w:val="32"/>
        </w:rPr>
        <w:t>-</w:t>
      </w:r>
    </w:p>
    <w:p w:rsidR="007403BA" w:rsidRPr="007403BA" w:rsidRDefault="007403BA" w:rsidP="004C373A">
      <w:pPr>
        <w:pStyle w:val="Default"/>
        <w:jc w:val="center"/>
        <w:rPr>
          <w:b/>
          <w:bCs/>
          <w:sz w:val="32"/>
          <w:szCs w:val="32"/>
        </w:rPr>
      </w:pPr>
    </w:p>
    <w:p w:rsidR="004C373A" w:rsidRDefault="004C373A" w:rsidP="004C373A">
      <w:pPr>
        <w:pStyle w:val="Default"/>
        <w:jc w:val="center"/>
      </w:pPr>
    </w:p>
    <w:p w:rsidR="004C373A" w:rsidRDefault="004C373A" w:rsidP="004C373A">
      <w:pPr>
        <w:pStyle w:val="Default"/>
        <w:jc w:val="both"/>
      </w:pPr>
      <w:r>
        <w:t>Međunarodna telekomunikacijska unija (</w:t>
      </w:r>
      <w:r w:rsidR="009D6D62">
        <w:rPr>
          <w:rStyle w:val="Hyperlink"/>
        </w:rPr>
        <w:fldChar w:fldCharType="begin"/>
      </w:r>
      <w:r w:rsidR="009D6D62">
        <w:rPr>
          <w:rStyle w:val="Hyperlink"/>
        </w:rPr>
        <w:instrText xml:space="preserve"> HYPERLINK "https://www.itu.int/en/Pages/default.aspx" </w:instrText>
      </w:r>
      <w:r w:rsidR="009D6D62">
        <w:rPr>
          <w:rStyle w:val="Hyperlink"/>
        </w:rPr>
        <w:fldChar w:fldCharType="separate"/>
      </w:r>
      <w:r w:rsidRPr="007D7783">
        <w:rPr>
          <w:rStyle w:val="Hyperlink"/>
        </w:rPr>
        <w:t>ITU</w:t>
      </w:r>
      <w:r w:rsidR="009D6D62">
        <w:rPr>
          <w:rStyle w:val="Hyperlink"/>
        </w:rPr>
        <w:fldChar w:fldCharType="end"/>
      </w:r>
      <w:r>
        <w:t>) organizira Svjetsku radiokomunikacijsku konferenciju (</w:t>
      </w:r>
      <w:r w:rsidR="009D6D62">
        <w:rPr>
          <w:rStyle w:val="Hyperlink"/>
        </w:rPr>
        <w:fldChar w:fldCharType="begin"/>
      </w:r>
      <w:r w:rsidR="009D6D62">
        <w:rPr>
          <w:rStyle w:val="Hyperlink"/>
        </w:rPr>
        <w:instrText xml:space="preserve"> HYPERLINK "https://www.itu.int/en/ITU-R/conferences/wrc/Pages/default.aspx" </w:instrText>
      </w:r>
      <w:r w:rsidR="009D6D62">
        <w:rPr>
          <w:rStyle w:val="Hyperlink"/>
        </w:rPr>
        <w:fldChar w:fldCharType="separate"/>
      </w:r>
      <w:r w:rsidRPr="007D7783">
        <w:rPr>
          <w:rStyle w:val="Hyperlink"/>
        </w:rPr>
        <w:t>WRC</w:t>
      </w:r>
      <w:r w:rsidR="009D6D62">
        <w:rPr>
          <w:rStyle w:val="Hyperlink"/>
        </w:rPr>
        <w:fldChar w:fldCharType="end"/>
      </w:r>
      <w:r>
        <w:t>) s ciljem pregleda, izmjene i dopune Radijskih propisa (</w:t>
      </w:r>
      <w:r w:rsidR="009D6D62">
        <w:rPr>
          <w:rStyle w:val="Hyperlink"/>
        </w:rPr>
        <w:fldChar w:fldCharType="begin"/>
      </w:r>
      <w:r w:rsidR="009D6D62">
        <w:rPr>
          <w:rStyle w:val="Hyperlink"/>
        </w:rPr>
        <w:instrText xml:space="preserve"> HYPERLINK "https://www.itu.int/pub/R-REG-RR/en" </w:instrText>
      </w:r>
      <w:r w:rsidR="009D6D62">
        <w:rPr>
          <w:rStyle w:val="Hyperlink"/>
        </w:rPr>
        <w:fldChar w:fldCharType="separate"/>
      </w:r>
      <w:r w:rsidRPr="008D4893">
        <w:rPr>
          <w:rStyle w:val="Hyperlink"/>
        </w:rPr>
        <w:t>RR</w:t>
      </w:r>
      <w:r w:rsidR="009D6D62">
        <w:rPr>
          <w:rStyle w:val="Hyperlink"/>
        </w:rPr>
        <w:fldChar w:fldCharType="end"/>
      </w:r>
      <w:r>
        <w:t>). Svjetska radiokomunikacijska konferencija se organizira svakih 3 do 4 godine i na njoj sudjeluju zemlje članice ITU-a (193 zemalja članica). Pregled, izmjene i dopune RR-a se rade na temelju dnevnog reda Svjetske radiokomunikacijske konferencije (</w:t>
      </w:r>
      <w:r w:rsidR="009D6D62">
        <w:rPr>
          <w:rStyle w:val="Hyperlink"/>
          <w:i/>
        </w:rPr>
        <w:fldChar w:fldCharType="begin"/>
      </w:r>
      <w:r w:rsidR="009D6D62">
        <w:rPr>
          <w:rStyle w:val="Hyperlink"/>
          <w:i/>
        </w:rPr>
        <w:instrText xml:space="preserve"> HYPER</w:instrText>
      </w:r>
      <w:r w:rsidR="009D6D62">
        <w:rPr>
          <w:rStyle w:val="Hyperlink"/>
          <w:i/>
        </w:rPr>
        <w:instrText xml:space="preserve">LINK "https://www.itu.int/dms_pub/itu-r/oth/14/02/R14020000010001PDFE.pdf" </w:instrText>
      </w:r>
      <w:r w:rsidR="009D6D62">
        <w:rPr>
          <w:rStyle w:val="Hyperlink"/>
          <w:i/>
        </w:rPr>
        <w:fldChar w:fldCharType="separate"/>
      </w:r>
      <w:r w:rsidRPr="007D7783">
        <w:rPr>
          <w:rStyle w:val="Hyperlink"/>
          <w:i/>
        </w:rPr>
        <w:t>WRC Agenda</w:t>
      </w:r>
      <w:r w:rsidR="009D6D62">
        <w:rPr>
          <w:rStyle w:val="Hyperlink"/>
          <w:i/>
        </w:rPr>
        <w:fldChar w:fldCharType="end"/>
      </w:r>
      <w:r>
        <w:t>) koju donosi Vijeće ITU-a (</w:t>
      </w:r>
      <w:r w:rsidR="009D6D62">
        <w:rPr>
          <w:rStyle w:val="Hyperlink"/>
          <w:i/>
        </w:rPr>
        <w:fldChar w:fldCharType="begin"/>
      </w:r>
      <w:r w:rsidR="009D6D62">
        <w:rPr>
          <w:rStyle w:val="Hyperlink"/>
          <w:i/>
        </w:rPr>
        <w:instrText xml:space="preserve"> HYPERLINK "https://www.itu.int/en/council/2019/Pages/default.aspx" </w:instrText>
      </w:r>
      <w:r w:rsidR="009D6D62">
        <w:rPr>
          <w:rStyle w:val="Hyperlink"/>
          <w:i/>
        </w:rPr>
        <w:fldChar w:fldCharType="separate"/>
      </w:r>
      <w:r w:rsidRPr="007D7783">
        <w:rPr>
          <w:rStyle w:val="Hyperlink"/>
          <w:i/>
        </w:rPr>
        <w:t>ITU Council</w:t>
      </w:r>
      <w:r w:rsidR="009D6D62">
        <w:rPr>
          <w:rStyle w:val="Hyperlink"/>
          <w:i/>
        </w:rPr>
        <w:fldChar w:fldCharType="end"/>
      </w:r>
      <w:r>
        <w:t xml:space="preserve">) najmanje 2 godine prije WRC-a, a na temelju preporuka prethodnih WRC-a. </w:t>
      </w:r>
    </w:p>
    <w:p w:rsidR="004C373A" w:rsidRDefault="004C373A" w:rsidP="004C373A">
      <w:pPr>
        <w:pStyle w:val="Default"/>
        <w:jc w:val="both"/>
      </w:pPr>
      <w:r>
        <w:t>Sukladno Ustavu ITU-a (</w:t>
      </w:r>
      <w:r w:rsidRPr="004C373A">
        <w:rPr>
          <w:i/>
        </w:rPr>
        <w:t>ITU Constitution</w:t>
      </w:r>
      <w:r>
        <w:t xml:space="preserve">), Svjetska radiokomunikacijska konferencija može: </w:t>
      </w:r>
    </w:p>
    <w:p w:rsidR="004C373A" w:rsidRDefault="004C373A" w:rsidP="004C373A">
      <w:pPr>
        <w:pStyle w:val="Default"/>
        <w:numPr>
          <w:ilvl w:val="0"/>
          <w:numId w:val="1"/>
        </w:numPr>
        <w:jc w:val="both"/>
      </w:pPr>
      <w:r>
        <w:t xml:space="preserve">mijenjati RR, povezane dodjele radijskih frekvencija i frekvencijske planove; </w:t>
      </w:r>
    </w:p>
    <w:p w:rsidR="004C373A" w:rsidRDefault="004C373A" w:rsidP="004C373A">
      <w:pPr>
        <w:pStyle w:val="Default"/>
        <w:numPr>
          <w:ilvl w:val="0"/>
          <w:numId w:val="1"/>
        </w:numPr>
        <w:jc w:val="both"/>
      </w:pPr>
      <w:r>
        <w:t xml:space="preserve">obrađivati bilo koju radiokomunikacijsku temu od svjetskog interesa; </w:t>
      </w:r>
    </w:p>
    <w:p w:rsidR="004C373A" w:rsidRDefault="004C373A" w:rsidP="004C373A">
      <w:pPr>
        <w:pStyle w:val="Default"/>
        <w:numPr>
          <w:ilvl w:val="0"/>
          <w:numId w:val="1"/>
        </w:numPr>
        <w:jc w:val="both"/>
      </w:pPr>
      <w:r>
        <w:t>davati upute radio Regulatornom odboru (</w:t>
      </w:r>
      <w:r w:rsidR="009D6D62">
        <w:rPr>
          <w:rStyle w:val="Hyperlink"/>
        </w:rPr>
        <w:fldChar w:fldCharType="begin"/>
      </w:r>
      <w:r w:rsidR="009D6D62">
        <w:rPr>
          <w:rStyle w:val="Hyperlink"/>
        </w:rPr>
        <w:instrText xml:space="preserve"> HYPERLINK "https://www.itu.int/en/ITU-R/conferences/RRB/Pages/default.aspx" </w:instrText>
      </w:r>
      <w:r w:rsidR="009D6D62">
        <w:rPr>
          <w:rStyle w:val="Hyperlink"/>
        </w:rPr>
        <w:fldChar w:fldCharType="separate"/>
      </w:r>
      <w:r w:rsidRPr="007D7783">
        <w:rPr>
          <w:rStyle w:val="Hyperlink"/>
        </w:rPr>
        <w:t>RRB-u</w:t>
      </w:r>
      <w:r w:rsidR="009D6D62">
        <w:rPr>
          <w:rStyle w:val="Hyperlink"/>
        </w:rPr>
        <w:fldChar w:fldCharType="end"/>
      </w:r>
      <w:r>
        <w:t>) i Radiokomunikacijskom uredu (</w:t>
      </w:r>
      <w:r w:rsidR="009D6D62">
        <w:rPr>
          <w:rStyle w:val="Hyperlink"/>
        </w:rPr>
        <w:fldChar w:fldCharType="begin"/>
      </w:r>
      <w:r w:rsidR="009D6D62">
        <w:rPr>
          <w:rStyle w:val="Hyperlink"/>
        </w:rPr>
        <w:instrText xml:space="preserve"> HYPERLINK "https://www.itu.int/en/ITU-R/conferences/RRB/Pages/Radiocommunication-Bureau.aspx" </w:instrText>
      </w:r>
      <w:r w:rsidR="009D6D62">
        <w:rPr>
          <w:rStyle w:val="Hyperlink"/>
        </w:rPr>
        <w:fldChar w:fldCharType="separate"/>
      </w:r>
      <w:r w:rsidRPr="007D7783">
        <w:rPr>
          <w:rStyle w:val="Hyperlink"/>
        </w:rPr>
        <w:t>BR-u</w:t>
      </w:r>
      <w:r w:rsidR="009D6D62">
        <w:rPr>
          <w:rStyle w:val="Hyperlink"/>
        </w:rPr>
        <w:fldChar w:fldCharType="end"/>
      </w:r>
      <w:r>
        <w:t xml:space="preserve">) i nadzirati njihove aktivnosti; </w:t>
      </w:r>
    </w:p>
    <w:p w:rsidR="004C373A" w:rsidRDefault="004C373A" w:rsidP="004C373A">
      <w:pPr>
        <w:pStyle w:val="Default"/>
        <w:numPr>
          <w:ilvl w:val="0"/>
          <w:numId w:val="1"/>
        </w:numPr>
        <w:jc w:val="both"/>
      </w:pPr>
      <w:r>
        <w:t>odrediti pitanja za istraživanje Radiokomunikacijske skupštine (</w:t>
      </w:r>
      <w:r w:rsidR="009D6D62">
        <w:rPr>
          <w:rStyle w:val="Hyperlink"/>
        </w:rPr>
        <w:fldChar w:fldCharType="begin"/>
      </w:r>
      <w:r w:rsidR="009D6D62">
        <w:rPr>
          <w:rStyle w:val="Hyperlink"/>
        </w:rPr>
        <w:instrText xml:space="preserve"> HYPERLINK "https://www.itu.int/en/ITU-R/conferences/RA/Pages/default.aspx" </w:instrText>
      </w:r>
      <w:r w:rsidR="009D6D62">
        <w:rPr>
          <w:rStyle w:val="Hyperlink"/>
        </w:rPr>
        <w:fldChar w:fldCharType="separate"/>
      </w:r>
      <w:r w:rsidRPr="007D7783">
        <w:rPr>
          <w:rStyle w:val="Hyperlink"/>
        </w:rPr>
        <w:t>RA</w:t>
      </w:r>
      <w:r w:rsidR="009D6D62">
        <w:rPr>
          <w:rStyle w:val="Hyperlink"/>
        </w:rPr>
        <w:fldChar w:fldCharType="end"/>
      </w:r>
      <w:r>
        <w:t>) i studijskih grupa ITU-a (</w:t>
      </w:r>
      <w:r w:rsidR="009D6D62">
        <w:rPr>
          <w:rStyle w:val="Hyperlink"/>
        </w:rPr>
        <w:fldChar w:fldCharType="begin"/>
      </w:r>
      <w:r w:rsidR="009D6D62">
        <w:rPr>
          <w:rStyle w:val="Hyperlink"/>
        </w:rPr>
        <w:instrText xml:space="preserve"> HYPERLINK "https://www.itu.int/en/ITU-R/study-groups/Pages/default.aspx" </w:instrText>
      </w:r>
      <w:r w:rsidR="009D6D62">
        <w:rPr>
          <w:rStyle w:val="Hyperlink"/>
        </w:rPr>
        <w:fldChar w:fldCharType="separate"/>
      </w:r>
      <w:r w:rsidRPr="007D7783">
        <w:rPr>
          <w:rStyle w:val="Hyperlink"/>
        </w:rPr>
        <w:t>ITU WP</w:t>
      </w:r>
      <w:r w:rsidR="009D6D62">
        <w:rPr>
          <w:rStyle w:val="Hyperlink"/>
        </w:rPr>
        <w:fldChar w:fldCharType="end"/>
      </w:r>
      <w:r>
        <w:t xml:space="preserve">) u sklopu priprema za buduće radiokomunikacijske konferencije. </w:t>
      </w:r>
    </w:p>
    <w:p w:rsidR="007403BA" w:rsidRDefault="007403BA" w:rsidP="007403BA">
      <w:pPr>
        <w:pStyle w:val="Default"/>
        <w:jc w:val="both"/>
      </w:pPr>
    </w:p>
    <w:p w:rsidR="004C373A" w:rsidRDefault="004C373A" w:rsidP="004C373A">
      <w:pPr>
        <w:pStyle w:val="Default"/>
        <w:jc w:val="both"/>
      </w:pPr>
    </w:p>
    <w:p w:rsidR="004C373A" w:rsidRDefault="004C373A" w:rsidP="004C373A">
      <w:pPr>
        <w:pStyle w:val="Default"/>
        <w:jc w:val="both"/>
      </w:pPr>
      <w:r>
        <w:t xml:space="preserve">RR su međuvladin međunarodni ugovor koji uređuje prava i obveze u uporabi radiofrekvencijskog spektra. RR sadrži tablicu namjene radiofrekvencijskog spektra u kojoj su frekvencijski pojasevi dodijeljeni jednoj ili više radiokomunikacijskih službi na primarnoj ili sekundarnoj osnovi (npr. fiksna služba, pokretna služba, radiodifuzija, satelitske primjene, itd.). RR između ostalog uređuje: </w:t>
      </w:r>
    </w:p>
    <w:p w:rsidR="004C373A" w:rsidRDefault="004C373A" w:rsidP="004C373A">
      <w:pPr>
        <w:pStyle w:val="Default"/>
        <w:numPr>
          <w:ilvl w:val="0"/>
          <w:numId w:val="1"/>
        </w:numPr>
        <w:jc w:val="both"/>
      </w:pPr>
      <w:r>
        <w:t xml:space="preserve">dodjeljivanje radijskih frekvencija za različite radijske službe i namjene na primarnoj i sekundarnoj osnovi; </w:t>
      </w:r>
    </w:p>
    <w:p w:rsidR="004C373A" w:rsidRDefault="004C373A" w:rsidP="004C373A">
      <w:pPr>
        <w:pStyle w:val="Default"/>
        <w:numPr>
          <w:ilvl w:val="0"/>
          <w:numId w:val="1"/>
        </w:numPr>
        <w:jc w:val="both"/>
      </w:pPr>
      <w:r>
        <w:t xml:space="preserve">obvezne tehničke parametre i uvjete kojih se treba pridržavati za nesmetani rad radijskih uređaja; </w:t>
      </w:r>
    </w:p>
    <w:p w:rsidR="00D21144" w:rsidRDefault="004C373A" w:rsidP="00D21144">
      <w:pPr>
        <w:pStyle w:val="Default"/>
        <w:numPr>
          <w:ilvl w:val="0"/>
          <w:numId w:val="1"/>
        </w:numPr>
        <w:jc w:val="both"/>
      </w:pPr>
      <w:r>
        <w:t>postupke za upravljanje i međunarodno usklađivanje frekvencija koji osiguravaju tehničku usklađenost, postupak prijave radijskih postaja i frekvencijskih dodjela u međunarodni registar frekvencija (</w:t>
      </w:r>
      <w:hyperlink r:id="rId11" w:history="1">
        <w:r w:rsidRPr="008D4893">
          <w:rPr>
            <w:rStyle w:val="Hyperlink"/>
          </w:rPr>
          <w:t>MIFR</w:t>
        </w:r>
      </w:hyperlink>
      <w:r w:rsidR="00D21144">
        <w:t>);</w:t>
      </w:r>
    </w:p>
    <w:p w:rsidR="00D21144" w:rsidRDefault="00D21144" w:rsidP="00D21144">
      <w:pPr>
        <w:pStyle w:val="Default"/>
        <w:numPr>
          <w:ilvl w:val="0"/>
          <w:numId w:val="1"/>
        </w:numPr>
        <w:jc w:val="both"/>
      </w:pPr>
      <w:r>
        <w:t>odredbe koje uređuju postupke pri utvrđivanju i uklanjanu štetnih smetnji, te provođenju mjerenja i nadzora radiokomunikacijskih stanica</w:t>
      </w:r>
    </w:p>
    <w:p w:rsidR="004C373A" w:rsidRDefault="00D21144" w:rsidP="00D21144">
      <w:pPr>
        <w:pStyle w:val="Default"/>
        <w:numPr>
          <w:ilvl w:val="0"/>
          <w:numId w:val="1"/>
        </w:numPr>
        <w:jc w:val="both"/>
      </w:pPr>
      <w:r>
        <w:t>frekvencijske planove i posebne odredbe koje uređuju rad zrakoplovnih komunikacijskih sustava, pomorskih komunikacija te sustava za spašavanje i zaštitu života</w:t>
      </w:r>
      <w:r w:rsidR="004C373A">
        <w:t xml:space="preserve">. </w:t>
      </w:r>
    </w:p>
    <w:p w:rsidR="004C373A" w:rsidRDefault="004C373A" w:rsidP="004C373A">
      <w:pPr>
        <w:pStyle w:val="Default"/>
        <w:jc w:val="both"/>
      </w:pPr>
    </w:p>
    <w:p w:rsidR="007403BA" w:rsidRDefault="007403BA" w:rsidP="004C373A">
      <w:pPr>
        <w:pStyle w:val="Default"/>
        <w:jc w:val="both"/>
      </w:pPr>
    </w:p>
    <w:p w:rsidR="004C373A" w:rsidRDefault="004C373A" w:rsidP="004C373A">
      <w:pPr>
        <w:pStyle w:val="Default"/>
        <w:jc w:val="both"/>
      </w:pPr>
      <w:r>
        <w:t xml:space="preserve">Sljedeća Svjetska radiokomunikacijska konferencija će se održati 2019. </w:t>
      </w:r>
      <w:r>
        <w:rPr>
          <w:b/>
          <w:bCs/>
        </w:rPr>
        <w:t>(</w:t>
      </w:r>
      <w:r>
        <w:rPr>
          <w:bCs/>
        </w:rPr>
        <w:t>28</w:t>
      </w:r>
      <w:r>
        <w:t>. listopada - 22. studenog 2019.)</w:t>
      </w:r>
      <w:r>
        <w:rPr>
          <w:b/>
          <w:bCs/>
        </w:rPr>
        <w:t xml:space="preserve">, </w:t>
      </w:r>
      <w:r>
        <w:t xml:space="preserve">a dnevni red konferencije sadrži raznolike teme iz područja radiokomunikacija koje se razvrstavaju u 29 točaka dnevnog reda. </w:t>
      </w:r>
    </w:p>
    <w:p w:rsidR="007403BA" w:rsidRDefault="007403BA" w:rsidP="004C373A">
      <w:pPr>
        <w:pStyle w:val="Default"/>
        <w:jc w:val="both"/>
      </w:pPr>
    </w:p>
    <w:p w:rsidR="007403BA" w:rsidRDefault="007403BA" w:rsidP="004C373A">
      <w:pPr>
        <w:pStyle w:val="Default"/>
        <w:jc w:val="both"/>
      </w:pPr>
    </w:p>
    <w:p w:rsidR="004C373A" w:rsidRDefault="004C373A" w:rsidP="004C373A">
      <w:pPr>
        <w:pStyle w:val="Default"/>
        <w:jc w:val="both"/>
      </w:pPr>
      <w:r>
        <w:t>Veći dio točaka dnevnog reda WRC-a traži mogućnosti novih dodjela radiofrekvencijskog spektra radi uvođenja novih ili razvoj postojećih radijskih službi i usluga</w:t>
      </w:r>
      <w:r w:rsidR="00C6406C">
        <w:t>, određuje uvjete dijeljenja pojedinih frekvencijskih pojasa i određuje tehničko-administrativne postupke u vezi s usklađivanjem radijskih frekvencija</w:t>
      </w:r>
      <w:r>
        <w:t>. U mnogim slučajevima to je potrebno učiniti na međunarodnoj razini kako bi se postigla potrebna usklađenost uporabe radijskih frekvencija zbog ekonomije razmjera ili zbog međunarodne prirode samih usluga kao što su na primjer zrakoplovna, pomorska ili satelitske službe. Isto tako mnoge točke dnevnog reda Svjetske radiokomunikacijske konferencije utvrđuju tehničke parametre i uvjete za dijeljeni pristup radiofr</w:t>
      </w:r>
      <w:r w:rsidR="00805911">
        <w:t>ekvencijskom spektru i nesmetan rad</w:t>
      </w:r>
      <w:r>
        <w:t xml:space="preserve"> radijskih uređaja. </w:t>
      </w:r>
    </w:p>
    <w:p w:rsidR="007403BA" w:rsidRDefault="007403BA" w:rsidP="004C373A">
      <w:pPr>
        <w:pStyle w:val="Default"/>
        <w:jc w:val="both"/>
      </w:pPr>
    </w:p>
    <w:p w:rsidR="00805911" w:rsidRDefault="00805911" w:rsidP="004C373A">
      <w:pPr>
        <w:pStyle w:val="Default"/>
        <w:jc w:val="both"/>
      </w:pPr>
    </w:p>
    <w:p w:rsidR="004C373A" w:rsidRDefault="004C373A" w:rsidP="004C373A">
      <w:pPr>
        <w:pStyle w:val="Default"/>
        <w:jc w:val="both"/>
      </w:pPr>
      <w:r>
        <w:t>Europska konferencija poštanskih i telekomunikacijskih uprava (</w:t>
      </w:r>
      <w:hyperlink r:id="rId12" w:history="1">
        <w:r w:rsidRPr="008D4893">
          <w:rPr>
            <w:rStyle w:val="Hyperlink"/>
          </w:rPr>
          <w:t>CEPT</w:t>
        </w:r>
      </w:hyperlink>
      <w:r>
        <w:t>) je jedna od šest regionalnih organizacija koja priprema zajednička stajališta za WRC. U okviru svojih aktivnosti CEPT priprema europska zajednička stajališta (ECP)</w:t>
      </w:r>
      <w:r w:rsidR="00C6406C">
        <w:t xml:space="preserve"> za 48 zemalja članica</w:t>
      </w:r>
      <w:r>
        <w:t xml:space="preserve"> i sažetke koji pojašnjavaju europska stajališta i stajališta drugih regionalnih organizacija. Nakon pripreme i usvajanja ECP-ja, zemlje članice se izjašnjavaju o podržavanju </w:t>
      </w:r>
      <w:r w:rsidR="00805911">
        <w:t xml:space="preserve">zajedničkih </w:t>
      </w:r>
      <w:r>
        <w:t xml:space="preserve">europskih stajališta i sukladno tome nastupaju na WRC-u. ECP se usvaja ukoliko postoji barem </w:t>
      </w:r>
      <w:r w:rsidRPr="00F37E8E">
        <w:t>10 zemalja članica koje ga podržavaju te ne više od 6 članica koje su protiv</w:t>
      </w:r>
      <w:r>
        <w:t xml:space="preserve">. </w:t>
      </w:r>
      <w:r w:rsidR="00C6406C">
        <w:t xml:space="preserve">Isto tako, Vijeće EU i Europski parlament donose Odluku o zajedničkim stajalištima za WRC na temelju mišljenja </w:t>
      </w:r>
      <w:r w:rsidR="003D33D5">
        <w:t xml:space="preserve">Radne skupine za strategiju upravljanja radiofrekvencijskim spektrom, koja obvezuje države članice. </w:t>
      </w:r>
    </w:p>
    <w:p w:rsidR="004C373A" w:rsidRDefault="004C373A" w:rsidP="004C373A">
      <w:pPr>
        <w:pStyle w:val="Default"/>
        <w:jc w:val="both"/>
      </w:pPr>
      <w:r>
        <w:t xml:space="preserve">U okviru svojih zakonskih nadležnosti HAKOM priprema stajališta Republike Hrvatske za sudjelovanje na WRC, sudjeluje u radu radnih skupina i sastavni je dio hrvatske delegacije na </w:t>
      </w:r>
      <w:r w:rsidR="00805911">
        <w:t>K</w:t>
      </w:r>
      <w:r>
        <w:t xml:space="preserve">onferenciji. </w:t>
      </w:r>
    </w:p>
    <w:p w:rsidR="004C373A" w:rsidRDefault="004C373A" w:rsidP="004C373A">
      <w:pPr>
        <w:jc w:val="both"/>
      </w:pPr>
      <w:r>
        <w:t xml:space="preserve">S obzirom </w:t>
      </w:r>
      <w:r w:rsidR="00805911">
        <w:t xml:space="preserve">na to </w:t>
      </w:r>
      <w:r>
        <w:t>da rezultati WRC-a mogu imati značajan utjecaj na nači</w:t>
      </w:r>
      <w:r w:rsidR="00805911">
        <w:t>n upravljanja i uporabe spektra</w:t>
      </w:r>
      <w:r>
        <w:t xml:space="preserve"> te razvoj bežičnih tehnologija i usluga, svrha ove rasprave je prikupiti mišljenja zainteresiranih strana oko hrvatskih i zajedničkih europskih stajališta po točkama dnevnog reda </w:t>
      </w:r>
      <w:r w:rsidR="00805911">
        <w:t>K</w:t>
      </w:r>
      <w:r>
        <w:t>onferencije.</w:t>
      </w:r>
    </w:p>
    <w:p w:rsidR="007403BA" w:rsidRDefault="007403BA" w:rsidP="004C373A">
      <w:pPr>
        <w:jc w:val="both"/>
      </w:pPr>
    </w:p>
    <w:p w:rsidR="007403BA" w:rsidRDefault="007403BA" w:rsidP="004C373A">
      <w:pPr>
        <w:jc w:val="both"/>
      </w:pPr>
    </w:p>
    <w:p w:rsidR="004C373A" w:rsidRDefault="004C373A" w:rsidP="004C373A">
      <w:pPr>
        <w:jc w:val="both"/>
      </w:pPr>
    </w:p>
    <w:p w:rsidR="004C373A" w:rsidRDefault="004C373A" w:rsidP="004C373A">
      <w:pPr>
        <w:jc w:val="both"/>
        <w:rPr>
          <w:b/>
          <w:bCs/>
          <w:color w:val="000000"/>
          <w:sz w:val="22"/>
          <w:szCs w:val="22"/>
        </w:rPr>
      </w:pPr>
      <w:r>
        <w:rPr>
          <w:b/>
          <w:bCs/>
          <w:color w:val="000000"/>
        </w:rPr>
        <w:t>Popis i objašnjenje kratica:</w:t>
      </w:r>
    </w:p>
    <w:p w:rsidR="004C373A" w:rsidRDefault="004C373A" w:rsidP="004C373A">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3544"/>
        <w:gridCol w:w="3399"/>
      </w:tblGrid>
      <w:tr w:rsidR="004C373A" w:rsidTr="00D21144">
        <w:trPr>
          <w:trHeight w:val="98"/>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Skraćenica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Engleski naziv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Hrvatski naziv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BR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Radiocommunications Bureau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Radiokomunikacijski ured </w:t>
            </w:r>
          </w:p>
        </w:tc>
      </w:tr>
      <w:tr w:rsidR="004C373A" w:rsidTr="00805911">
        <w:trPr>
          <w:trHeight w:hRule="exact" w:val="10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CEPT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European Conference of Postal and Telecommunications Administrations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Europska konferencija poštanskih i telekomunikacijskih uprava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ECP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European Common Proposal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Europska zajednička stajališta </w:t>
            </w:r>
          </w:p>
        </w:tc>
      </w:tr>
      <w:tr w:rsidR="004C373A" w:rsidTr="00805911">
        <w:trPr>
          <w:trHeight w:hRule="exact" w:val="651"/>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Constitution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t>
            </w:r>
            <w:r w:rsidR="00805911">
              <w:rPr>
                <w:color w:val="000000"/>
              </w:rPr>
              <w:t>Constitution</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Ustav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Council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Council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Vijeće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Međunarodna telekomunikacijska unija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ITU WP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International Telecommunication Union Working Party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Studijska grupa međunarodne telekomunikacijske unije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MIFR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Master International Frequency Register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Međunarodni registar frekvencija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RA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Radiocommunications Assembly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Radiokomunikacijska skupština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RR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Regulations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Radijski propisi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RRB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Regulatory Board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Radio regulatorni odbor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WRC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World Radiocommunications Conference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Svjetska radiokomunikacijska konferencija </w:t>
            </w:r>
          </w:p>
        </w:tc>
      </w:tr>
      <w:tr w:rsidR="004C373A" w:rsidTr="00D21144">
        <w:trPr>
          <w:trHeight w:hRule="exact" w:val="624"/>
        </w:trPr>
        <w:tc>
          <w:tcPr>
            <w:tcW w:w="2093"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b/>
                <w:bCs/>
                <w:color w:val="000000"/>
              </w:rPr>
              <w:t xml:space="preserve">WRC Agenda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373A" w:rsidRDefault="004C373A" w:rsidP="00D21144">
            <w:pPr>
              <w:autoSpaceDE w:val="0"/>
              <w:autoSpaceDN w:val="0"/>
              <w:adjustRightInd w:val="0"/>
              <w:rPr>
                <w:color w:val="000000"/>
                <w:sz w:val="22"/>
                <w:szCs w:val="22"/>
                <w:lang w:eastAsia="en-US"/>
              </w:rPr>
            </w:pPr>
            <w:r>
              <w:rPr>
                <w:color w:val="000000"/>
              </w:rPr>
              <w:t xml:space="preserve">World Radiocommunications Conference Agenda </w:t>
            </w:r>
          </w:p>
        </w:tc>
        <w:tc>
          <w:tcPr>
            <w:tcW w:w="3399" w:type="dxa"/>
            <w:tcBorders>
              <w:top w:val="single" w:sz="4" w:space="0" w:color="auto"/>
              <w:left w:val="single" w:sz="4" w:space="0" w:color="auto"/>
              <w:bottom w:val="single" w:sz="4" w:space="0" w:color="auto"/>
              <w:right w:val="single" w:sz="4" w:space="0" w:color="auto"/>
            </w:tcBorders>
            <w:vAlign w:val="center"/>
            <w:hideMark/>
          </w:tcPr>
          <w:p w:rsidR="004C373A" w:rsidRDefault="00805911" w:rsidP="00D21144">
            <w:pPr>
              <w:autoSpaceDE w:val="0"/>
              <w:autoSpaceDN w:val="0"/>
              <w:adjustRightInd w:val="0"/>
              <w:rPr>
                <w:color w:val="000000"/>
                <w:sz w:val="22"/>
                <w:szCs w:val="22"/>
                <w:lang w:eastAsia="en-US"/>
              </w:rPr>
            </w:pPr>
            <w:r>
              <w:rPr>
                <w:color w:val="000000"/>
              </w:rPr>
              <w:t>D</w:t>
            </w:r>
            <w:r w:rsidR="004C373A">
              <w:rPr>
                <w:color w:val="000000"/>
              </w:rPr>
              <w:t xml:space="preserve">nevni red svjetske radiokomunikacijske konferencije </w:t>
            </w:r>
          </w:p>
        </w:tc>
      </w:tr>
    </w:tbl>
    <w:p w:rsidR="004C373A" w:rsidRDefault="004C373A"/>
    <w:p w:rsidR="004C373A" w:rsidRDefault="004C373A"/>
    <w:p w:rsidR="004C373A" w:rsidRDefault="004C373A"/>
    <w:p w:rsidR="007403BA" w:rsidRDefault="007403BA">
      <w:r>
        <w:br w:type="page"/>
      </w:r>
    </w:p>
    <w:tbl>
      <w:tblPr>
        <w:tblStyle w:val="TableGrid"/>
        <w:tblW w:w="0" w:type="auto"/>
        <w:tblLook w:val="04A0" w:firstRow="1" w:lastRow="0" w:firstColumn="1" w:lastColumn="0" w:noHBand="0" w:noVBand="1"/>
      </w:tblPr>
      <w:tblGrid>
        <w:gridCol w:w="1970"/>
        <w:gridCol w:w="7658"/>
      </w:tblGrid>
      <w:tr w:rsidR="00AD48D4" w:rsidTr="00974066">
        <w:trPr>
          <w:trHeight w:val="568"/>
        </w:trPr>
        <w:tc>
          <w:tcPr>
            <w:tcW w:w="1970" w:type="dxa"/>
            <w:shd w:val="clear" w:color="auto" w:fill="FABF8F" w:themeFill="accent6" w:themeFillTint="99"/>
            <w:vAlign w:val="center"/>
          </w:tcPr>
          <w:p w:rsidR="00AD48D4" w:rsidRPr="00ED4C53" w:rsidRDefault="00AD48D4" w:rsidP="00AD48D4">
            <w:pPr>
              <w:jc w:val="center"/>
              <w:rPr>
                <w:b/>
              </w:rPr>
            </w:pPr>
            <w:r w:rsidRPr="00974066">
              <w:rPr>
                <w:b/>
              </w:rPr>
              <w:t>Tema</w:t>
            </w:r>
          </w:p>
        </w:tc>
        <w:tc>
          <w:tcPr>
            <w:tcW w:w="7658" w:type="dxa"/>
            <w:vAlign w:val="center"/>
          </w:tcPr>
          <w:p w:rsidR="00AD48D4" w:rsidRPr="001F1B92" w:rsidRDefault="00AD48D4" w:rsidP="00AD48D4">
            <w:pPr>
              <w:rPr>
                <w:highlight w:val="green"/>
              </w:rPr>
            </w:pPr>
            <w:r w:rsidRPr="00C94646">
              <w:t>AI 1.1 – Amaterska služba na 50-54 MHz</w:t>
            </w:r>
          </w:p>
        </w:tc>
      </w:tr>
      <w:tr w:rsidR="00AD48D4" w:rsidTr="00974066">
        <w:trPr>
          <w:trHeight w:val="562"/>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Pitanje / Dio</w:t>
            </w:r>
          </w:p>
        </w:tc>
        <w:tc>
          <w:tcPr>
            <w:tcW w:w="7658" w:type="dxa"/>
            <w:vAlign w:val="center"/>
          </w:tcPr>
          <w:p w:rsidR="00AD48D4" w:rsidRDefault="00AD48D4" w:rsidP="00AD48D4">
            <w:r>
              <w:t>-</w:t>
            </w:r>
          </w:p>
        </w:tc>
      </w:tr>
      <w:tr w:rsidR="00AD48D4" w:rsidTr="00974066">
        <w:trPr>
          <w:trHeight w:val="570"/>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Tematika</w:t>
            </w:r>
          </w:p>
        </w:tc>
        <w:tc>
          <w:tcPr>
            <w:tcW w:w="7658" w:type="dxa"/>
            <w:vAlign w:val="center"/>
          </w:tcPr>
          <w:p w:rsidR="00AD48D4" w:rsidRDefault="00AD48D4" w:rsidP="00AD48D4">
            <w:pPr>
              <w:jc w:val="both"/>
            </w:pPr>
            <w:r>
              <w:t>Namjena za amatersku službu unutar 50-54 MHz.</w:t>
            </w:r>
          </w:p>
        </w:tc>
      </w:tr>
      <w:tr w:rsidR="00AD48D4" w:rsidTr="00974066">
        <w:tc>
          <w:tcPr>
            <w:tcW w:w="1970" w:type="dxa"/>
            <w:tcBorders>
              <w:bottom w:val="single" w:sz="4" w:space="0" w:color="auto"/>
            </w:tcBorders>
            <w:shd w:val="clear" w:color="auto" w:fill="FABF8F" w:themeFill="accent6" w:themeFillTint="99"/>
            <w:vAlign w:val="center"/>
          </w:tcPr>
          <w:p w:rsidR="00AD48D4" w:rsidRDefault="00AD48D4" w:rsidP="00AD48D4">
            <w:pPr>
              <w:jc w:val="center"/>
            </w:pPr>
            <w:r>
              <w:t xml:space="preserve">Europski zajednički prijedlog - </w:t>
            </w:r>
            <w:r w:rsidRPr="004A0F9B">
              <w:rPr>
                <w:b/>
                <w:i/>
              </w:rPr>
              <w:t>ECP</w:t>
            </w:r>
          </w:p>
        </w:tc>
        <w:tc>
          <w:tcPr>
            <w:tcW w:w="7658" w:type="dxa"/>
          </w:tcPr>
          <w:p w:rsidR="00AD48D4" w:rsidRPr="00FE3BC3" w:rsidRDefault="00AD48D4" w:rsidP="00DE4502">
            <w:pPr>
              <w:jc w:val="both"/>
              <w:rPr>
                <w:iCs/>
              </w:rPr>
            </w:pPr>
            <w:r>
              <w:rPr>
                <w:iCs/>
              </w:rPr>
              <w:t>CEPT podržava namjenu za amatersku službu na sekundarnoj osnovi na 50-52 MHz.</w:t>
            </w:r>
          </w:p>
          <w:p w:rsidR="00AD48D4" w:rsidRDefault="00AD48D4" w:rsidP="00DE4502">
            <w:pPr>
              <w:jc w:val="both"/>
            </w:pPr>
            <w:r>
              <w:rPr>
                <w:iCs/>
              </w:rPr>
              <w:t xml:space="preserve">CEPT predlaže dodavanje fusnote s popisom država gdje će amaterska služba imati primarni status na </w:t>
            </w:r>
            <w:r w:rsidRPr="00FE3BC3">
              <w:rPr>
                <w:iCs/>
              </w:rPr>
              <w:t>50-50.5 MHz</w:t>
            </w:r>
            <w:r>
              <w:rPr>
                <w:iCs/>
              </w:rPr>
              <w:t xml:space="preserve">, uz obavezu zaštite primarnih službi. </w:t>
            </w:r>
            <w:r w:rsidRPr="00FE3BC3">
              <w:rPr>
                <w:iCs/>
              </w:rPr>
              <w:t xml:space="preserve"> </w:t>
            </w:r>
          </w:p>
        </w:tc>
      </w:tr>
      <w:tr w:rsidR="00AD48D4" w:rsidRPr="002748F0" w:rsidTr="00974066">
        <w:trPr>
          <w:trHeight w:val="561"/>
        </w:trPr>
        <w:tc>
          <w:tcPr>
            <w:tcW w:w="1970" w:type="dxa"/>
            <w:shd w:val="clear" w:color="auto" w:fill="FABF8F" w:themeFill="accent6" w:themeFillTint="99"/>
          </w:tcPr>
          <w:p w:rsidR="00AD48D4" w:rsidRPr="002748F0" w:rsidRDefault="00AD48D4" w:rsidP="00AD48D4">
            <w:pPr>
              <w:jc w:val="center"/>
              <w:rPr>
                <w:b/>
              </w:rPr>
            </w:pPr>
            <w:r>
              <w:rPr>
                <w:b/>
              </w:rPr>
              <w:t>Prijedlog hrvatskog stava</w:t>
            </w:r>
          </w:p>
        </w:tc>
        <w:tc>
          <w:tcPr>
            <w:tcW w:w="7658" w:type="dxa"/>
            <w:vAlign w:val="center"/>
          </w:tcPr>
          <w:p w:rsidR="00AD48D4" w:rsidRPr="00AA1723" w:rsidRDefault="00AD48D4" w:rsidP="00AD48D4">
            <w:pPr>
              <w:rPr>
                <w:i/>
              </w:rPr>
            </w:pPr>
            <w:r w:rsidRPr="00704F6C">
              <w:t>Hrvatska se slaže s predloženim ECP-em</w:t>
            </w:r>
          </w:p>
        </w:tc>
      </w:tr>
      <w:tr w:rsidR="00AD48D4" w:rsidRPr="002748F0" w:rsidTr="00974066">
        <w:trPr>
          <w:trHeight w:val="561"/>
        </w:trPr>
        <w:tc>
          <w:tcPr>
            <w:tcW w:w="1970" w:type="dxa"/>
            <w:tcBorders>
              <w:bottom w:val="single" w:sz="4" w:space="0" w:color="auto"/>
            </w:tcBorders>
            <w:shd w:val="clear" w:color="auto" w:fill="FABF8F" w:themeFill="accent6" w:themeFillTint="99"/>
          </w:tcPr>
          <w:p w:rsidR="00AD48D4" w:rsidRPr="002748F0" w:rsidRDefault="00AD48D4" w:rsidP="00AD48D4">
            <w:pPr>
              <w:jc w:val="center"/>
              <w:rPr>
                <w:b/>
              </w:rPr>
            </w:pPr>
            <w:r w:rsidRPr="002748F0">
              <w:rPr>
                <w:b/>
              </w:rPr>
              <w:t>Poveznica</w:t>
            </w:r>
            <w:r>
              <w:rPr>
                <w:b/>
              </w:rPr>
              <w:t xml:space="preserve"> na ECP</w:t>
            </w:r>
          </w:p>
        </w:tc>
        <w:tc>
          <w:tcPr>
            <w:tcW w:w="7658" w:type="dxa"/>
            <w:vAlign w:val="center"/>
          </w:tcPr>
          <w:p w:rsidR="00AD48D4" w:rsidRPr="002748F0" w:rsidRDefault="009D6D62" w:rsidP="00AD48D4">
            <w:pPr>
              <w:rPr>
                <w:i/>
              </w:rPr>
            </w:pPr>
            <w:hyperlink r:id="rId13" w:history="1">
              <w:r w:rsidR="00DE4502" w:rsidRPr="00DE4502">
                <w:rPr>
                  <w:rStyle w:val="Hyperlink"/>
                  <w:i/>
                </w:rPr>
                <w:t>CPG(19)143 ANNEX VIII-01_ECP on WRC-19 Agenda item 1.1.docx</w:t>
              </w:r>
            </w:hyperlink>
          </w:p>
        </w:tc>
      </w:tr>
    </w:tbl>
    <w:p w:rsidR="00AD48D4" w:rsidRDefault="00AD48D4"/>
    <w:p w:rsidR="00AD48D4" w:rsidRDefault="00AD48D4"/>
    <w:tbl>
      <w:tblPr>
        <w:tblStyle w:val="TableGrid"/>
        <w:tblW w:w="0" w:type="auto"/>
        <w:tblLook w:val="04A0" w:firstRow="1" w:lastRow="0" w:firstColumn="1" w:lastColumn="0" w:noHBand="0" w:noVBand="1"/>
      </w:tblPr>
      <w:tblGrid>
        <w:gridCol w:w="1971"/>
        <w:gridCol w:w="7657"/>
      </w:tblGrid>
      <w:tr w:rsidR="00AD48D4" w:rsidTr="00974066">
        <w:trPr>
          <w:trHeight w:val="568"/>
        </w:trPr>
        <w:tc>
          <w:tcPr>
            <w:tcW w:w="1971" w:type="dxa"/>
            <w:shd w:val="clear" w:color="auto" w:fill="95B3D7" w:themeFill="accent1" w:themeFillTint="99"/>
            <w:vAlign w:val="center"/>
          </w:tcPr>
          <w:p w:rsidR="00AD48D4" w:rsidRPr="00ED4C53" w:rsidRDefault="00AD48D4" w:rsidP="00AD48D4">
            <w:pPr>
              <w:jc w:val="center"/>
              <w:rPr>
                <w:b/>
              </w:rPr>
            </w:pPr>
            <w:r w:rsidRPr="00974066">
              <w:rPr>
                <w:b/>
              </w:rPr>
              <w:t>Tema</w:t>
            </w:r>
          </w:p>
        </w:tc>
        <w:tc>
          <w:tcPr>
            <w:tcW w:w="7657" w:type="dxa"/>
            <w:shd w:val="clear" w:color="auto" w:fill="auto"/>
            <w:vAlign w:val="center"/>
          </w:tcPr>
          <w:p w:rsidR="00AD48D4" w:rsidRDefault="00AD48D4" w:rsidP="00AD48D4">
            <w:r w:rsidRPr="00891019">
              <w:t>AI 1.5 – 17</w:t>
            </w:r>
            <w:r w:rsidRPr="00842C6E">
              <w:t>.7-19.7 GHz (</w:t>
            </w:r>
            <w:r>
              <w:t>svemir</w:t>
            </w:r>
            <w:r w:rsidRPr="00842C6E">
              <w:t>-</w:t>
            </w:r>
            <w:r>
              <w:t>Zemlja</w:t>
            </w:r>
            <w:r w:rsidRPr="00842C6E">
              <w:t xml:space="preserve">) </w:t>
            </w:r>
            <w:r>
              <w:t>i</w:t>
            </w:r>
            <w:r w:rsidRPr="00842C6E">
              <w:t xml:space="preserve"> 27.5-29.5 GHz (</w:t>
            </w:r>
            <w:r>
              <w:t>Zemlja</w:t>
            </w:r>
            <w:r w:rsidRPr="00842C6E">
              <w:t>-</w:t>
            </w:r>
            <w:r>
              <w:t>svemir</w:t>
            </w:r>
            <w:r w:rsidRPr="00842C6E">
              <w:t xml:space="preserve">) </w:t>
            </w:r>
          </w:p>
        </w:tc>
      </w:tr>
      <w:tr w:rsidR="00AD48D4" w:rsidTr="00974066">
        <w:trPr>
          <w:trHeight w:val="562"/>
        </w:trPr>
        <w:tc>
          <w:tcPr>
            <w:tcW w:w="1971" w:type="dxa"/>
            <w:shd w:val="clear" w:color="auto" w:fill="95B3D7" w:themeFill="accent1" w:themeFillTint="99"/>
            <w:vAlign w:val="center"/>
          </w:tcPr>
          <w:p w:rsidR="00AD48D4" w:rsidRPr="00ED4C53" w:rsidRDefault="00AD48D4" w:rsidP="00AD48D4">
            <w:pPr>
              <w:jc w:val="center"/>
              <w:rPr>
                <w:b/>
              </w:rPr>
            </w:pPr>
            <w:r w:rsidRPr="00ED4C53">
              <w:rPr>
                <w:b/>
              </w:rPr>
              <w:t>Pitanje / Dio</w:t>
            </w:r>
          </w:p>
        </w:tc>
        <w:tc>
          <w:tcPr>
            <w:tcW w:w="7657" w:type="dxa"/>
            <w:vAlign w:val="center"/>
          </w:tcPr>
          <w:p w:rsidR="00AD48D4" w:rsidRDefault="00AD48D4" w:rsidP="00AD48D4">
            <w:r>
              <w:t>A</w:t>
            </w:r>
          </w:p>
        </w:tc>
      </w:tr>
      <w:tr w:rsidR="00AD48D4" w:rsidTr="00974066">
        <w:trPr>
          <w:trHeight w:val="570"/>
        </w:trPr>
        <w:tc>
          <w:tcPr>
            <w:tcW w:w="1971" w:type="dxa"/>
            <w:shd w:val="clear" w:color="auto" w:fill="95B3D7" w:themeFill="accent1" w:themeFillTint="99"/>
            <w:vAlign w:val="center"/>
          </w:tcPr>
          <w:p w:rsidR="00AD48D4" w:rsidRPr="00ED4C53" w:rsidRDefault="00AD48D4" w:rsidP="00AD48D4">
            <w:pPr>
              <w:jc w:val="center"/>
              <w:rPr>
                <w:b/>
              </w:rPr>
            </w:pPr>
            <w:r w:rsidRPr="00ED4C53">
              <w:rPr>
                <w:b/>
              </w:rPr>
              <w:t>Tematika</w:t>
            </w:r>
          </w:p>
        </w:tc>
        <w:tc>
          <w:tcPr>
            <w:tcW w:w="7657" w:type="dxa"/>
            <w:vAlign w:val="center"/>
          </w:tcPr>
          <w:p w:rsidR="00AD48D4" w:rsidRDefault="00AD48D4" w:rsidP="00AD48D4">
            <w:pPr>
              <w:jc w:val="both"/>
            </w:pPr>
            <w:r>
              <w:t xml:space="preserve">Uporaba od strane zemaljskih postaja u pokretu (ESIM – </w:t>
            </w:r>
            <w:r>
              <w:rPr>
                <w:i/>
              </w:rPr>
              <w:t xml:space="preserve">Earth Station in </w:t>
            </w:r>
            <w:r w:rsidRPr="00BC3649">
              <w:rPr>
                <w:i/>
              </w:rPr>
              <w:t>Motion</w:t>
            </w:r>
            <w:r>
              <w:t xml:space="preserve">) koje komuniciraju s geostacionarnim svemirskim postajama u FSS </w:t>
            </w:r>
          </w:p>
        </w:tc>
      </w:tr>
      <w:tr w:rsidR="00AD48D4" w:rsidTr="00974066">
        <w:tc>
          <w:tcPr>
            <w:tcW w:w="1971" w:type="dxa"/>
            <w:tcBorders>
              <w:bottom w:val="single" w:sz="4" w:space="0" w:color="auto"/>
            </w:tcBorders>
            <w:shd w:val="clear" w:color="auto" w:fill="95B3D7" w:themeFill="accent1" w:themeFillTint="99"/>
            <w:vAlign w:val="center"/>
          </w:tcPr>
          <w:p w:rsidR="00AD48D4" w:rsidRDefault="00AD48D4" w:rsidP="00AD48D4">
            <w:pPr>
              <w:jc w:val="center"/>
            </w:pPr>
            <w:r>
              <w:t xml:space="preserve">Europski zajednički prijedlog - </w:t>
            </w:r>
            <w:r w:rsidRPr="004A0F9B">
              <w:rPr>
                <w:b/>
                <w:i/>
              </w:rPr>
              <w:t>ECP</w:t>
            </w:r>
          </w:p>
        </w:tc>
        <w:tc>
          <w:tcPr>
            <w:tcW w:w="7657" w:type="dxa"/>
          </w:tcPr>
          <w:p w:rsidR="00AD48D4" w:rsidRDefault="00AD48D4" w:rsidP="00AD48D4">
            <w:pPr>
              <w:jc w:val="both"/>
            </w:pPr>
            <w:r>
              <w:t xml:space="preserve">Dodavanje novih fusnoti za identificiranje pojaseva za rad ESIM-a i nova rezolucija za uporabu 17.7-19.7 GHz i 27.5-29.5 GHz od strane ESIM-a koji komuniciraju s geostacionarnim svemirskim postajama u FSS </w:t>
            </w:r>
          </w:p>
          <w:p w:rsidR="00AD48D4" w:rsidRDefault="00AD48D4" w:rsidP="00AD48D4"/>
        </w:tc>
      </w:tr>
      <w:tr w:rsidR="00AD48D4" w:rsidRPr="00AA1723" w:rsidTr="00974066">
        <w:trPr>
          <w:trHeight w:val="561"/>
        </w:trPr>
        <w:tc>
          <w:tcPr>
            <w:tcW w:w="1971" w:type="dxa"/>
            <w:shd w:val="clear" w:color="auto" w:fill="95B3D7" w:themeFill="accent1" w:themeFillTint="99"/>
          </w:tcPr>
          <w:p w:rsidR="00AD48D4" w:rsidRPr="002748F0" w:rsidRDefault="00AD48D4" w:rsidP="00AD48D4">
            <w:pPr>
              <w:jc w:val="center"/>
              <w:rPr>
                <w:b/>
              </w:rPr>
            </w:pPr>
            <w:r>
              <w:rPr>
                <w:b/>
              </w:rPr>
              <w:t>Prijedlog hrvatskog stava</w:t>
            </w:r>
          </w:p>
        </w:tc>
        <w:tc>
          <w:tcPr>
            <w:tcW w:w="7657" w:type="dxa"/>
            <w:vAlign w:val="center"/>
          </w:tcPr>
          <w:p w:rsidR="00AD48D4" w:rsidRPr="00AA1723" w:rsidRDefault="00AD48D4" w:rsidP="00AD48D4">
            <w:pPr>
              <w:rPr>
                <w:i/>
              </w:rPr>
            </w:pPr>
            <w:r w:rsidRPr="00974066">
              <w:t>Hrvatska se slaže s predloženim ECP-em</w:t>
            </w:r>
          </w:p>
        </w:tc>
      </w:tr>
      <w:tr w:rsidR="00AD48D4" w:rsidRPr="002748F0" w:rsidTr="00974066">
        <w:trPr>
          <w:trHeight w:val="561"/>
        </w:trPr>
        <w:tc>
          <w:tcPr>
            <w:tcW w:w="1971" w:type="dxa"/>
            <w:shd w:val="clear" w:color="auto" w:fill="95B3D7" w:themeFill="accent1" w:themeFillTint="99"/>
          </w:tcPr>
          <w:p w:rsidR="00AD48D4" w:rsidRPr="002748F0" w:rsidRDefault="00AD48D4" w:rsidP="00AD48D4">
            <w:pPr>
              <w:jc w:val="center"/>
              <w:rPr>
                <w:b/>
              </w:rPr>
            </w:pPr>
            <w:r w:rsidRPr="002748F0">
              <w:rPr>
                <w:b/>
              </w:rPr>
              <w:t>Poveznica</w:t>
            </w:r>
            <w:r>
              <w:rPr>
                <w:b/>
              </w:rPr>
              <w:t xml:space="preserve"> na ECP</w:t>
            </w:r>
          </w:p>
        </w:tc>
        <w:tc>
          <w:tcPr>
            <w:tcW w:w="7657" w:type="dxa"/>
            <w:vAlign w:val="center"/>
          </w:tcPr>
          <w:p w:rsidR="00AD48D4" w:rsidRPr="002748F0" w:rsidRDefault="009D6D62" w:rsidP="00AD48D4">
            <w:pPr>
              <w:rPr>
                <w:i/>
              </w:rPr>
            </w:pPr>
            <w:hyperlink r:id="rId14" w:history="1">
              <w:r w:rsidR="00B56FF5" w:rsidRPr="00B56FF5">
                <w:rPr>
                  <w:rStyle w:val="Hyperlink"/>
                  <w:i/>
                </w:rPr>
                <w:t>CPG(19)143 ANNEX VIII-05_ECP on AI 1.5.docx</w:t>
              </w:r>
            </w:hyperlink>
          </w:p>
        </w:tc>
      </w:tr>
    </w:tbl>
    <w:p w:rsidR="00AD48D4" w:rsidRDefault="00AD48D4"/>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B56FF5" w:rsidRDefault="00B56FF5"/>
    <w:p w:rsidR="00C77861" w:rsidRDefault="00C77861"/>
    <w:p w:rsidR="00C77861" w:rsidRDefault="00C77861"/>
    <w:p w:rsidR="00C77861" w:rsidRDefault="00C77861"/>
    <w:tbl>
      <w:tblPr>
        <w:tblStyle w:val="TableGrid"/>
        <w:tblW w:w="0" w:type="auto"/>
        <w:tblLook w:val="04A0" w:firstRow="1" w:lastRow="0" w:firstColumn="1" w:lastColumn="0" w:noHBand="0" w:noVBand="1"/>
      </w:tblPr>
      <w:tblGrid>
        <w:gridCol w:w="1969"/>
        <w:gridCol w:w="7659"/>
      </w:tblGrid>
      <w:tr w:rsidR="00AD48D4" w:rsidTr="00974066">
        <w:trPr>
          <w:trHeight w:val="568"/>
        </w:trPr>
        <w:tc>
          <w:tcPr>
            <w:tcW w:w="1995" w:type="dxa"/>
            <w:shd w:val="clear" w:color="auto" w:fill="FABF8F" w:themeFill="accent6" w:themeFillTint="99"/>
            <w:vAlign w:val="center"/>
          </w:tcPr>
          <w:p w:rsidR="00AD48D4" w:rsidRPr="00ED4C53" w:rsidRDefault="00AD48D4" w:rsidP="00AD48D4">
            <w:pPr>
              <w:jc w:val="center"/>
              <w:rPr>
                <w:b/>
              </w:rPr>
            </w:pPr>
            <w:r w:rsidRPr="00ED4C53">
              <w:rPr>
                <w:b/>
              </w:rPr>
              <w:t>Tema</w:t>
            </w:r>
          </w:p>
        </w:tc>
        <w:tc>
          <w:tcPr>
            <w:tcW w:w="7859" w:type="dxa"/>
            <w:vAlign w:val="center"/>
          </w:tcPr>
          <w:p w:rsidR="00AD48D4" w:rsidRDefault="00AD48D4" w:rsidP="00AD48D4">
            <w:r w:rsidRPr="001B0235">
              <w:t xml:space="preserve">AI </w:t>
            </w:r>
            <w:r>
              <w:t xml:space="preserve">1.6 – NGSO FSS sustavi </w:t>
            </w:r>
          </w:p>
        </w:tc>
      </w:tr>
      <w:tr w:rsidR="00AD48D4" w:rsidTr="00974066">
        <w:trPr>
          <w:trHeight w:val="562"/>
        </w:trPr>
        <w:tc>
          <w:tcPr>
            <w:tcW w:w="1995" w:type="dxa"/>
            <w:shd w:val="clear" w:color="auto" w:fill="FABF8F" w:themeFill="accent6" w:themeFillTint="99"/>
            <w:vAlign w:val="center"/>
          </w:tcPr>
          <w:p w:rsidR="00AD48D4" w:rsidRPr="00ED4C53" w:rsidRDefault="00AD48D4" w:rsidP="00AD48D4">
            <w:pPr>
              <w:jc w:val="center"/>
              <w:rPr>
                <w:b/>
              </w:rPr>
            </w:pPr>
            <w:r w:rsidRPr="00ED4C53">
              <w:rPr>
                <w:b/>
              </w:rPr>
              <w:t>Pitanje / Dio</w:t>
            </w:r>
          </w:p>
        </w:tc>
        <w:tc>
          <w:tcPr>
            <w:tcW w:w="7859" w:type="dxa"/>
            <w:vAlign w:val="center"/>
          </w:tcPr>
          <w:p w:rsidR="00AD48D4" w:rsidRDefault="00AD48D4" w:rsidP="00AD48D4">
            <w:r>
              <w:t>-</w:t>
            </w:r>
          </w:p>
        </w:tc>
      </w:tr>
      <w:tr w:rsidR="00AD48D4" w:rsidTr="00974066">
        <w:trPr>
          <w:trHeight w:val="570"/>
        </w:trPr>
        <w:tc>
          <w:tcPr>
            <w:tcW w:w="1995" w:type="dxa"/>
            <w:shd w:val="clear" w:color="auto" w:fill="FABF8F" w:themeFill="accent6" w:themeFillTint="99"/>
            <w:vAlign w:val="center"/>
          </w:tcPr>
          <w:p w:rsidR="00AD48D4" w:rsidRPr="00ED4C53" w:rsidRDefault="00AD48D4" w:rsidP="00AD48D4">
            <w:pPr>
              <w:jc w:val="center"/>
              <w:rPr>
                <w:b/>
              </w:rPr>
            </w:pPr>
            <w:r w:rsidRPr="00ED4C53">
              <w:rPr>
                <w:b/>
              </w:rPr>
              <w:t>Tematika</w:t>
            </w:r>
          </w:p>
        </w:tc>
        <w:tc>
          <w:tcPr>
            <w:tcW w:w="7859" w:type="dxa"/>
            <w:vAlign w:val="center"/>
          </w:tcPr>
          <w:p w:rsidR="00AD48D4" w:rsidRDefault="00AD48D4" w:rsidP="00AD48D4">
            <w:pPr>
              <w:jc w:val="both"/>
            </w:pPr>
            <w:r>
              <w:t>Regulatorni okvir za NGSO FSS sustave na</w:t>
            </w:r>
            <w:r w:rsidRPr="00BC3649">
              <w:t xml:space="preserve"> 37.5-39.5 GHz (</w:t>
            </w:r>
            <w:r>
              <w:t>svemir</w:t>
            </w:r>
            <w:r w:rsidRPr="00BC3649">
              <w:t>-</w:t>
            </w:r>
            <w:r>
              <w:t>Zemlja</w:t>
            </w:r>
            <w:r w:rsidRPr="00BC3649">
              <w:t>), 39.5-42.5 GHz (</w:t>
            </w:r>
            <w:r>
              <w:t>svemir-Zemlja</w:t>
            </w:r>
            <w:r w:rsidRPr="00BC3649">
              <w:t>), 47.2-50.2 GHz (</w:t>
            </w:r>
            <w:r>
              <w:t>Zemlja-svemir</w:t>
            </w:r>
            <w:r w:rsidRPr="00BC3649">
              <w:t xml:space="preserve">) </w:t>
            </w:r>
            <w:r>
              <w:t>i</w:t>
            </w:r>
            <w:r w:rsidRPr="00BC3649">
              <w:t xml:space="preserve"> 50.4-51.4 GHz (</w:t>
            </w:r>
            <w:r>
              <w:t>Zemlja-svemir</w:t>
            </w:r>
            <w:r w:rsidRPr="00BC3649">
              <w:t>)</w:t>
            </w:r>
          </w:p>
        </w:tc>
      </w:tr>
      <w:tr w:rsidR="00AD48D4" w:rsidTr="00974066">
        <w:tc>
          <w:tcPr>
            <w:tcW w:w="1995" w:type="dxa"/>
            <w:tcBorders>
              <w:bottom w:val="single" w:sz="4" w:space="0" w:color="auto"/>
            </w:tcBorders>
            <w:shd w:val="clear" w:color="auto" w:fill="FABF8F" w:themeFill="accent6" w:themeFillTint="99"/>
            <w:vAlign w:val="center"/>
          </w:tcPr>
          <w:p w:rsidR="00AD48D4" w:rsidRDefault="00AD48D4" w:rsidP="00AD48D4">
            <w:pPr>
              <w:jc w:val="center"/>
            </w:pPr>
            <w:r>
              <w:t xml:space="preserve">Europski zajednički prijedlog - </w:t>
            </w:r>
            <w:r w:rsidRPr="004A0F9B">
              <w:rPr>
                <w:b/>
                <w:i/>
              </w:rPr>
              <w:t>ECP</w:t>
            </w:r>
          </w:p>
        </w:tc>
        <w:tc>
          <w:tcPr>
            <w:tcW w:w="7859" w:type="dxa"/>
          </w:tcPr>
          <w:p w:rsidR="001D0F8E" w:rsidRDefault="001D0F8E" w:rsidP="004A3679">
            <w:pPr>
              <w:jc w:val="both"/>
            </w:pPr>
            <w:r>
              <w:t>CEPT predlaže:</w:t>
            </w:r>
          </w:p>
          <w:p w:rsidR="001D0F8E" w:rsidRDefault="001D0F8E" w:rsidP="001D0F8E">
            <w:pPr>
              <w:pStyle w:val="ListParagraph"/>
              <w:numPr>
                <w:ilvl w:val="0"/>
                <w:numId w:val="12"/>
              </w:numPr>
              <w:jc w:val="both"/>
            </w:pPr>
            <w:r>
              <w:t>o</w:t>
            </w:r>
            <w:r w:rsidR="004A3679">
              <w:t>mogućiti koordinaciju između NGSO FSS sustava</w:t>
            </w:r>
            <w:r>
              <w:t xml:space="preserve"> u navedenim pojasevima;</w:t>
            </w:r>
          </w:p>
          <w:p w:rsidR="001D0F8E" w:rsidRDefault="001D0F8E" w:rsidP="001D0F8E">
            <w:pPr>
              <w:pStyle w:val="ListParagraph"/>
              <w:numPr>
                <w:ilvl w:val="0"/>
                <w:numId w:val="12"/>
              </w:numPr>
              <w:jc w:val="both"/>
            </w:pPr>
            <w:r>
              <w:t>u pojasu 39.5-40.5 GHz u svim regijama omogućiti koordinaciju između MSS i NGSO FSS sustava;</w:t>
            </w:r>
          </w:p>
          <w:p w:rsidR="001D0F8E" w:rsidRDefault="001D0F8E" w:rsidP="001D0F8E">
            <w:pPr>
              <w:pStyle w:val="ListParagraph"/>
              <w:numPr>
                <w:ilvl w:val="0"/>
                <w:numId w:val="12"/>
              </w:numPr>
              <w:jc w:val="both"/>
            </w:pPr>
            <w:r>
              <w:t>korištenje Preporuke ITU-R S.1503 za razine smetnji od NGSO sustava</w:t>
            </w:r>
            <w:r w:rsidR="00613F9A">
              <w:t>;</w:t>
            </w:r>
          </w:p>
          <w:p w:rsidR="001D0F8E" w:rsidRDefault="001D0F8E" w:rsidP="001D0F8E">
            <w:pPr>
              <w:pStyle w:val="ListParagraph"/>
              <w:numPr>
                <w:ilvl w:val="0"/>
                <w:numId w:val="12"/>
              </w:numPr>
              <w:jc w:val="both"/>
            </w:pPr>
            <w:r>
              <w:t>zaštita GSO FSS sustava koji rade na 50/40 GHz</w:t>
            </w:r>
            <w:r w:rsidR="00613F9A">
              <w:t>;</w:t>
            </w:r>
          </w:p>
          <w:p w:rsidR="001D0F8E" w:rsidRDefault="001D0F8E" w:rsidP="001D0F8E">
            <w:pPr>
              <w:pStyle w:val="ListParagraph"/>
              <w:numPr>
                <w:ilvl w:val="0"/>
                <w:numId w:val="12"/>
              </w:numPr>
              <w:jc w:val="both"/>
            </w:pPr>
            <w:r>
              <w:t>uključivanje agregiranih ograničenja (dostupnost i propusnost)</w:t>
            </w:r>
            <w:r w:rsidR="00613F9A">
              <w:t>;</w:t>
            </w:r>
          </w:p>
          <w:p w:rsidR="001D0F8E" w:rsidRDefault="001D0F8E" w:rsidP="001D0F8E">
            <w:pPr>
              <w:pStyle w:val="ListParagraph"/>
              <w:numPr>
                <w:ilvl w:val="0"/>
                <w:numId w:val="12"/>
              </w:numPr>
              <w:jc w:val="both"/>
            </w:pPr>
            <w:r>
              <w:t>novu rezoluciju s generičkim GSO referentnim linkovima, metodama proračuna i dodatnim GSO referentnim linkovima</w:t>
            </w:r>
            <w:r w:rsidR="00613F9A">
              <w:t>;</w:t>
            </w:r>
          </w:p>
          <w:p w:rsidR="001D0F8E" w:rsidRDefault="001D0F8E" w:rsidP="004A3679">
            <w:pPr>
              <w:pStyle w:val="ListParagraph"/>
              <w:numPr>
                <w:ilvl w:val="0"/>
                <w:numId w:val="12"/>
              </w:numPr>
              <w:jc w:val="both"/>
            </w:pPr>
            <w:r>
              <w:t>uključivanje ograničenja snage neželjenih emisija za zaštitu EESS (</w:t>
            </w:r>
            <w:r>
              <w:rPr>
                <w:i/>
              </w:rPr>
              <w:t>Earth Exploration Satellite Service</w:t>
            </w:r>
            <w:r>
              <w:t>) na 47.2-50.2 GHz i 50.4-51.4 GHz</w:t>
            </w:r>
            <w:r w:rsidR="00613F9A">
              <w:t>;</w:t>
            </w:r>
          </w:p>
          <w:p w:rsidR="00AD48D4" w:rsidRDefault="001D0F8E" w:rsidP="001D0F8E">
            <w:pPr>
              <w:pStyle w:val="ListParagraph"/>
              <w:numPr>
                <w:ilvl w:val="0"/>
                <w:numId w:val="12"/>
              </w:numPr>
              <w:jc w:val="both"/>
            </w:pPr>
            <w:r>
              <w:t>određivanje privremenih ofraničenja za zemaljske postaje u GSO mreži i daljnje studije</w:t>
            </w:r>
            <w:r w:rsidR="00613F9A">
              <w:t>.</w:t>
            </w:r>
          </w:p>
        </w:tc>
      </w:tr>
      <w:tr w:rsidR="00AD48D4" w:rsidRPr="00AA1723" w:rsidTr="00974066">
        <w:trPr>
          <w:trHeight w:val="561"/>
        </w:trPr>
        <w:tc>
          <w:tcPr>
            <w:tcW w:w="1995" w:type="dxa"/>
            <w:shd w:val="clear" w:color="auto" w:fill="FABF8F" w:themeFill="accent6" w:themeFillTint="99"/>
          </w:tcPr>
          <w:p w:rsidR="00AD48D4" w:rsidRPr="002748F0" w:rsidRDefault="00AD48D4" w:rsidP="00AD48D4">
            <w:pPr>
              <w:jc w:val="center"/>
              <w:rPr>
                <w:b/>
              </w:rPr>
            </w:pPr>
            <w:r>
              <w:rPr>
                <w:b/>
              </w:rPr>
              <w:t>Prijedlog hrvatskog stava</w:t>
            </w:r>
          </w:p>
        </w:tc>
        <w:tc>
          <w:tcPr>
            <w:tcW w:w="7859" w:type="dxa"/>
            <w:vAlign w:val="center"/>
          </w:tcPr>
          <w:p w:rsidR="00AD48D4" w:rsidRPr="00AA1723" w:rsidRDefault="00AD48D4" w:rsidP="00AD48D4">
            <w:pPr>
              <w:rPr>
                <w:i/>
              </w:rPr>
            </w:pPr>
            <w:r w:rsidRPr="004A3679">
              <w:t>Hrvatska se slaže s predloženim ECP-em</w:t>
            </w:r>
          </w:p>
        </w:tc>
      </w:tr>
      <w:tr w:rsidR="00AD48D4" w:rsidRPr="002748F0" w:rsidTr="00974066">
        <w:trPr>
          <w:trHeight w:val="561"/>
        </w:trPr>
        <w:tc>
          <w:tcPr>
            <w:tcW w:w="1995" w:type="dxa"/>
            <w:tcBorders>
              <w:bottom w:val="single" w:sz="4" w:space="0" w:color="auto"/>
            </w:tcBorders>
            <w:shd w:val="clear" w:color="auto" w:fill="FABF8F" w:themeFill="accent6" w:themeFillTint="99"/>
          </w:tcPr>
          <w:p w:rsidR="00AD48D4" w:rsidRPr="002748F0" w:rsidRDefault="00AD48D4" w:rsidP="00AD48D4">
            <w:pPr>
              <w:jc w:val="center"/>
              <w:rPr>
                <w:b/>
              </w:rPr>
            </w:pPr>
            <w:r w:rsidRPr="002748F0">
              <w:rPr>
                <w:b/>
              </w:rPr>
              <w:t>Poveznica</w:t>
            </w:r>
            <w:r>
              <w:rPr>
                <w:b/>
              </w:rPr>
              <w:t xml:space="preserve"> na ECP</w:t>
            </w:r>
          </w:p>
        </w:tc>
        <w:tc>
          <w:tcPr>
            <w:tcW w:w="7859" w:type="dxa"/>
            <w:vAlign w:val="center"/>
          </w:tcPr>
          <w:p w:rsidR="00AD48D4" w:rsidRPr="002748F0" w:rsidRDefault="009D6D62" w:rsidP="00AD48D4">
            <w:pPr>
              <w:rPr>
                <w:i/>
              </w:rPr>
            </w:pPr>
            <w:hyperlink r:id="rId15" w:history="1">
              <w:r w:rsidR="00B56FF5" w:rsidRPr="00B56FF5">
                <w:rPr>
                  <w:rStyle w:val="Hyperlink"/>
                  <w:i/>
                </w:rPr>
                <w:t>CPG(19)143 ANNEX VIII-06_ECP on AI 1.6.docx</w:t>
              </w:r>
            </w:hyperlink>
          </w:p>
        </w:tc>
      </w:tr>
    </w:tbl>
    <w:p w:rsidR="00AD48D4" w:rsidRDefault="00AD48D4"/>
    <w:p w:rsidR="00C77861" w:rsidRDefault="00C77861"/>
    <w:tbl>
      <w:tblPr>
        <w:tblStyle w:val="TableGrid"/>
        <w:tblW w:w="0" w:type="auto"/>
        <w:tblLook w:val="04A0" w:firstRow="1" w:lastRow="0" w:firstColumn="1" w:lastColumn="0" w:noHBand="0" w:noVBand="1"/>
      </w:tblPr>
      <w:tblGrid>
        <w:gridCol w:w="1968"/>
        <w:gridCol w:w="7660"/>
      </w:tblGrid>
      <w:tr w:rsidR="00AD48D4" w:rsidTr="00974066">
        <w:trPr>
          <w:trHeight w:val="568"/>
        </w:trPr>
        <w:tc>
          <w:tcPr>
            <w:tcW w:w="1995" w:type="dxa"/>
            <w:shd w:val="clear" w:color="auto" w:fill="95B3D7" w:themeFill="accent1" w:themeFillTint="99"/>
            <w:vAlign w:val="center"/>
          </w:tcPr>
          <w:p w:rsidR="00AD48D4" w:rsidRPr="00ED4C53" w:rsidRDefault="00AD48D4" w:rsidP="00AD48D4">
            <w:pPr>
              <w:jc w:val="center"/>
              <w:rPr>
                <w:b/>
              </w:rPr>
            </w:pPr>
            <w:r w:rsidRPr="004A3679">
              <w:rPr>
                <w:b/>
              </w:rPr>
              <w:t>Tema</w:t>
            </w:r>
          </w:p>
        </w:tc>
        <w:tc>
          <w:tcPr>
            <w:tcW w:w="7859" w:type="dxa"/>
            <w:vAlign w:val="center"/>
          </w:tcPr>
          <w:p w:rsidR="00AD48D4" w:rsidRDefault="00AD48D4" w:rsidP="00AD48D4">
            <w:r w:rsidRPr="00AC19BD">
              <w:t xml:space="preserve">AI </w:t>
            </w:r>
            <w:r>
              <w:t>1.8 – GMDSS pitanje B: dodatni satelitski sustavi za GMDSS</w:t>
            </w:r>
          </w:p>
        </w:tc>
      </w:tr>
      <w:tr w:rsidR="00AD48D4" w:rsidTr="00974066">
        <w:trPr>
          <w:trHeight w:val="562"/>
        </w:trPr>
        <w:tc>
          <w:tcPr>
            <w:tcW w:w="1995" w:type="dxa"/>
            <w:shd w:val="clear" w:color="auto" w:fill="95B3D7" w:themeFill="accent1" w:themeFillTint="99"/>
            <w:vAlign w:val="center"/>
          </w:tcPr>
          <w:p w:rsidR="00AD48D4" w:rsidRPr="00ED4C53" w:rsidRDefault="00AD48D4" w:rsidP="00AD48D4">
            <w:pPr>
              <w:jc w:val="center"/>
              <w:rPr>
                <w:b/>
              </w:rPr>
            </w:pPr>
            <w:r w:rsidRPr="00ED4C53">
              <w:rPr>
                <w:b/>
              </w:rPr>
              <w:t>Pitanje / Dio</w:t>
            </w:r>
          </w:p>
        </w:tc>
        <w:tc>
          <w:tcPr>
            <w:tcW w:w="7859" w:type="dxa"/>
            <w:vAlign w:val="center"/>
          </w:tcPr>
          <w:p w:rsidR="00AD48D4" w:rsidRDefault="00AD48D4" w:rsidP="00AD48D4">
            <w:r>
              <w:t>B</w:t>
            </w:r>
          </w:p>
        </w:tc>
      </w:tr>
      <w:tr w:rsidR="00AD48D4" w:rsidTr="00974066">
        <w:trPr>
          <w:trHeight w:val="570"/>
        </w:trPr>
        <w:tc>
          <w:tcPr>
            <w:tcW w:w="1995" w:type="dxa"/>
            <w:shd w:val="clear" w:color="auto" w:fill="95B3D7" w:themeFill="accent1" w:themeFillTint="99"/>
            <w:vAlign w:val="center"/>
          </w:tcPr>
          <w:p w:rsidR="00AD48D4" w:rsidRPr="00ED4C53" w:rsidRDefault="00AD48D4" w:rsidP="00AD48D4">
            <w:pPr>
              <w:jc w:val="center"/>
              <w:rPr>
                <w:b/>
              </w:rPr>
            </w:pPr>
            <w:r w:rsidRPr="00ED4C53">
              <w:rPr>
                <w:b/>
              </w:rPr>
              <w:t>Tematika</w:t>
            </w:r>
          </w:p>
        </w:tc>
        <w:tc>
          <w:tcPr>
            <w:tcW w:w="7859" w:type="dxa"/>
            <w:vAlign w:val="center"/>
          </w:tcPr>
          <w:p w:rsidR="00AD48D4" w:rsidRDefault="00AD48D4" w:rsidP="00AD48D4">
            <w:pPr>
              <w:jc w:val="both"/>
            </w:pPr>
            <w:r>
              <w:t>Izmjena regulative u smjeru omogućavanja modernizacije GMDSS-a (</w:t>
            </w:r>
            <w:r w:rsidRPr="00B543EA">
              <w:rPr>
                <w:i/>
              </w:rPr>
              <w:t>Global Maritime Distress Safety Systems</w:t>
            </w:r>
            <w:r>
              <w:t>) i uvođenja dodatnih satelitskih sustava u GMDSS</w:t>
            </w:r>
          </w:p>
        </w:tc>
      </w:tr>
      <w:tr w:rsidR="00AD48D4" w:rsidTr="00974066">
        <w:tc>
          <w:tcPr>
            <w:tcW w:w="1995" w:type="dxa"/>
            <w:tcBorders>
              <w:bottom w:val="single" w:sz="4" w:space="0" w:color="auto"/>
            </w:tcBorders>
            <w:shd w:val="clear" w:color="auto" w:fill="95B3D7" w:themeFill="accent1" w:themeFillTint="99"/>
            <w:vAlign w:val="center"/>
          </w:tcPr>
          <w:p w:rsidR="00AD48D4" w:rsidRDefault="00AD48D4" w:rsidP="00AD48D4">
            <w:pPr>
              <w:jc w:val="center"/>
            </w:pPr>
            <w:r>
              <w:t xml:space="preserve">Europski zajednički prijedlog - </w:t>
            </w:r>
            <w:r w:rsidRPr="004A0F9B">
              <w:rPr>
                <w:b/>
                <w:i/>
              </w:rPr>
              <w:t>ECP</w:t>
            </w:r>
          </w:p>
        </w:tc>
        <w:tc>
          <w:tcPr>
            <w:tcW w:w="7859" w:type="dxa"/>
          </w:tcPr>
          <w:p w:rsidR="00AD48D4" w:rsidRDefault="00AD48D4" w:rsidP="00AD48D4">
            <w:pPr>
              <w:jc w:val="both"/>
              <w:rPr>
                <w:lang w:val="en-US"/>
              </w:rPr>
            </w:pPr>
            <w:r w:rsidRPr="009C36A3">
              <w:rPr>
                <w:lang w:val="en-US"/>
              </w:rPr>
              <w:t xml:space="preserve">CEPT </w:t>
            </w:r>
            <w:proofErr w:type="spellStart"/>
            <w:r>
              <w:rPr>
                <w:lang w:val="en-US"/>
              </w:rPr>
              <w:t>predlaže</w:t>
            </w:r>
            <w:proofErr w:type="spellEnd"/>
            <w:r>
              <w:rPr>
                <w:lang w:val="en-US"/>
              </w:rPr>
              <w:t>:</w:t>
            </w:r>
          </w:p>
          <w:p w:rsidR="00AD48D4" w:rsidRDefault="00AD48D4" w:rsidP="00AD48D4">
            <w:pPr>
              <w:pStyle w:val="ListParagraph"/>
              <w:numPr>
                <w:ilvl w:val="0"/>
                <w:numId w:val="6"/>
              </w:numPr>
              <w:jc w:val="both"/>
            </w:pPr>
            <w:r>
              <w:t>1621.35-1626.5 MHz koji se koristi za GMDSS je namijenjen za pomorsku pokretnu satelitsku službu na primarnoj osnovi</w:t>
            </w:r>
            <w:r w:rsidR="00613F9A">
              <w:t>;</w:t>
            </w:r>
          </w:p>
          <w:p w:rsidR="00AD48D4" w:rsidRDefault="00AD48D4" w:rsidP="00AD48D4">
            <w:pPr>
              <w:pStyle w:val="ListParagraph"/>
              <w:numPr>
                <w:ilvl w:val="0"/>
                <w:numId w:val="6"/>
              </w:numPr>
              <w:jc w:val="both"/>
            </w:pPr>
            <w:r>
              <w:t xml:space="preserve">Osiguranje zaštite službi koje također rade na tim i susjednim frekvencijama. </w:t>
            </w:r>
          </w:p>
        </w:tc>
      </w:tr>
      <w:tr w:rsidR="00AD48D4" w:rsidRPr="002748F0" w:rsidTr="00974066">
        <w:trPr>
          <w:trHeight w:val="561"/>
        </w:trPr>
        <w:tc>
          <w:tcPr>
            <w:tcW w:w="1995" w:type="dxa"/>
            <w:shd w:val="clear" w:color="auto" w:fill="95B3D7" w:themeFill="accent1" w:themeFillTint="99"/>
          </w:tcPr>
          <w:p w:rsidR="00AD48D4" w:rsidRPr="004A3679" w:rsidRDefault="00AD48D4" w:rsidP="00AD48D4">
            <w:pPr>
              <w:jc w:val="center"/>
              <w:rPr>
                <w:b/>
              </w:rPr>
            </w:pPr>
            <w:r w:rsidRPr="004A3679">
              <w:rPr>
                <w:b/>
              </w:rPr>
              <w:t>Prijedlog hrvatskog stava</w:t>
            </w:r>
          </w:p>
        </w:tc>
        <w:tc>
          <w:tcPr>
            <w:tcW w:w="7859" w:type="dxa"/>
            <w:vAlign w:val="center"/>
          </w:tcPr>
          <w:p w:rsidR="00AD48D4" w:rsidRPr="004A3679" w:rsidRDefault="00AD48D4" w:rsidP="00AD48D4">
            <w:pPr>
              <w:rPr>
                <w:i/>
              </w:rPr>
            </w:pPr>
            <w:r w:rsidRPr="004A3679">
              <w:t>Hrvatska se slaže s predloženim ECP-em</w:t>
            </w:r>
          </w:p>
        </w:tc>
      </w:tr>
      <w:tr w:rsidR="00AD48D4" w:rsidRPr="002748F0" w:rsidTr="00974066">
        <w:trPr>
          <w:trHeight w:val="561"/>
        </w:trPr>
        <w:tc>
          <w:tcPr>
            <w:tcW w:w="1995" w:type="dxa"/>
            <w:shd w:val="clear" w:color="auto" w:fill="95B3D7" w:themeFill="accent1" w:themeFillTint="99"/>
          </w:tcPr>
          <w:p w:rsidR="00AD48D4" w:rsidRPr="002748F0" w:rsidRDefault="00AD48D4" w:rsidP="00AD48D4">
            <w:pPr>
              <w:jc w:val="center"/>
              <w:rPr>
                <w:b/>
              </w:rPr>
            </w:pPr>
            <w:r w:rsidRPr="002748F0">
              <w:rPr>
                <w:b/>
              </w:rPr>
              <w:t>Poveznica</w:t>
            </w:r>
            <w:r>
              <w:rPr>
                <w:b/>
              </w:rPr>
              <w:t xml:space="preserve"> na ECP</w:t>
            </w:r>
          </w:p>
        </w:tc>
        <w:tc>
          <w:tcPr>
            <w:tcW w:w="7859" w:type="dxa"/>
            <w:vAlign w:val="center"/>
          </w:tcPr>
          <w:p w:rsidR="00AD48D4" w:rsidRPr="002748F0" w:rsidRDefault="009D6D62" w:rsidP="00AD48D4">
            <w:pPr>
              <w:rPr>
                <w:i/>
              </w:rPr>
            </w:pPr>
            <w:hyperlink r:id="rId16" w:history="1">
              <w:r w:rsidR="00B56FF5" w:rsidRPr="00B56FF5">
                <w:rPr>
                  <w:rStyle w:val="Hyperlink"/>
                  <w:i/>
                </w:rPr>
                <w:t>CPG(19)143 ANNEX VIII-08B_ECP on AI 1.8 issue B.docx</w:t>
              </w:r>
            </w:hyperlink>
          </w:p>
        </w:tc>
      </w:tr>
    </w:tbl>
    <w:p w:rsidR="00AD48D4" w:rsidRDefault="00AD48D4"/>
    <w:p w:rsidR="00AD48D4" w:rsidRDefault="00AD48D4"/>
    <w:tbl>
      <w:tblPr>
        <w:tblStyle w:val="TableGrid"/>
        <w:tblW w:w="9628" w:type="dxa"/>
        <w:tblLook w:val="04A0" w:firstRow="1" w:lastRow="0" w:firstColumn="1" w:lastColumn="0" w:noHBand="0" w:noVBand="1"/>
      </w:tblPr>
      <w:tblGrid>
        <w:gridCol w:w="1970"/>
        <w:gridCol w:w="7658"/>
      </w:tblGrid>
      <w:tr w:rsidR="00AD48D4" w:rsidTr="00AD48D4">
        <w:trPr>
          <w:trHeight w:val="568"/>
        </w:trPr>
        <w:tc>
          <w:tcPr>
            <w:tcW w:w="1970" w:type="dxa"/>
            <w:shd w:val="clear" w:color="auto" w:fill="FABF8F" w:themeFill="accent6" w:themeFillTint="99"/>
            <w:vAlign w:val="center"/>
          </w:tcPr>
          <w:p w:rsidR="00AD48D4" w:rsidRPr="009A4258" w:rsidRDefault="00AD48D4" w:rsidP="00AD48D4">
            <w:pPr>
              <w:tabs>
                <w:tab w:val="left" w:pos="1057"/>
              </w:tabs>
              <w:jc w:val="center"/>
              <w:rPr>
                <w:b/>
              </w:rPr>
            </w:pPr>
            <w:r w:rsidRPr="004A3679">
              <w:rPr>
                <w:b/>
              </w:rPr>
              <w:t>Tema</w:t>
            </w:r>
          </w:p>
        </w:tc>
        <w:tc>
          <w:tcPr>
            <w:tcW w:w="7658" w:type="dxa"/>
            <w:vAlign w:val="center"/>
          </w:tcPr>
          <w:p w:rsidR="00AD48D4" w:rsidRPr="009A4258" w:rsidRDefault="00AD48D4" w:rsidP="00613F9A">
            <w:pPr>
              <w:jc w:val="both"/>
            </w:pPr>
            <w:r w:rsidRPr="00236534">
              <w:t>AI 1.7 –</w:t>
            </w:r>
            <w:r w:rsidRPr="009A4258">
              <w:t xml:space="preserve"> </w:t>
            </w:r>
            <w:r>
              <w:t xml:space="preserve">Telemetrija, praćenje i upravljanje djelovanja u svemiru za negeostacionarne (NGSO) satelite kratkog trajanja misije, prikladnost postojećeg spektra te u slučaju potrebe </w:t>
            </w:r>
            <w:r w:rsidR="00613F9A">
              <w:t xml:space="preserve">razmatranje dodjele </w:t>
            </w:r>
            <w:r>
              <w:t xml:space="preserve"> nov</w:t>
            </w:r>
            <w:r w:rsidR="00613F9A">
              <w:t>og</w:t>
            </w:r>
            <w:r>
              <w:t xml:space="preserve"> spektar </w:t>
            </w:r>
          </w:p>
        </w:tc>
      </w:tr>
      <w:tr w:rsidR="00AD48D4" w:rsidTr="00AD48D4">
        <w:trPr>
          <w:trHeight w:val="562"/>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Pitanje / Dio</w:t>
            </w:r>
          </w:p>
        </w:tc>
        <w:tc>
          <w:tcPr>
            <w:tcW w:w="7658" w:type="dxa"/>
            <w:vAlign w:val="center"/>
          </w:tcPr>
          <w:p w:rsidR="00AD48D4" w:rsidRDefault="00AD48D4" w:rsidP="00AD48D4">
            <w:r>
              <w:t xml:space="preserve">- </w:t>
            </w:r>
          </w:p>
        </w:tc>
      </w:tr>
      <w:tr w:rsidR="00AD48D4" w:rsidTr="00AD48D4">
        <w:trPr>
          <w:trHeight w:val="570"/>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Tematika</w:t>
            </w:r>
          </w:p>
        </w:tc>
        <w:tc>
          <w:tcPr>
            <w:tcW w:w="7658" w:type="dxa"/>
            <w:vAlign w:val="center"/>
          </w:tcPr>
          <w:p w:rsidR="00AD48D4" w:rsidRPr="001D4C12" w:rsidRDefault="00AD48D4" w:rsidP="00AD48D4">
            <w:pPr>
              <w:jc w:val="both"/>
              <w:rPr>
                <w:highlight w:val="yellow"/>
              </w:rPr>
            </w:pPr>
            <w:r>
              <w:t>Telemetrija, praćenje i upravljanje djelovanja u svemiru za NGSO satelite kratkog trajanja misije. Prikladnost postojećeg spektra ispod 1 GHz. Moguć novi spektar ili unaprjeđenje statusa unutar 150.05-174 MHz i 400.15-420 MHz.</w:t>
            </w:r>
          </w:p>
        </w:tc>
      </w:tr>
      <w:tr w:rsidR="00AD48D4" w:rsidTr="00AD48D4">
        <w:tc>
          <w:tcPr>
            <w:tcW w:w="1970" w:type="dxa"/>
            <w:tcBorders>
              <w:bottom w:val="single" w:sz="4" w:space="0" w:color="auto"/>
            </w:tcBorders>
            <w:shd w:val="clear" w:color="auto" w:fill="FABF8F" w:themeFill="accent6" w:themeFillTint="99"/>
            <w:vAlign w:val="center"/>
          </w:tcPr>
          <w:p w:rsidR="00AD48D4" w:rsidRDefault="00AD48D4" w:rsidP="00AD48D4">
            <w:pPr>
              <w:jc w:val="center"/>
            </w:pPr>
            <w:r>
              <w:t xml:space="preserve">Europski zajednički prijedlog - </w:t>
            </w:r>
            <w:r w:rsidRPr="004A0F9B">
              <w:rPr>
                <w:b/>
                <w:i/>
              </w:rPr>
              <w:t>ECP</w:t>
            </w:r>
          </w:p>
        </w:tc>
        <w:tc>
          <w:tcPr>
            <w:tcW w:w="7658" w:type="dxa"/>
            <w:vAlign w:val="center"/>
          </w:tcPr>
          <w:p w:rsidR="00AD48D4" w:rsidRDefault="00AD48D4" w:rsidP="00AD48D4">
            <w:pPr>
              <w:jc w:val="both"/>
            </w:pPr>
            <w:r>
              <w:t>CEPT podržava odgovarajuće pojaseve ispod 1 GHz. Predlaže se uporaba postojeće SOS (</w:t>
            </w:r>
            <w:r>
              <w:rPr>
                <w:i/>
              </w:rPr>
              <w:t xml:space="preserve">Space Operation </w:t>
            </w:r>
            <w:r w:rsidRPr="001F1B92">
              <w:t>Service</w:t>
            </w:r>
            <w:r>
              <w:t xml:space="preserve">) </w:t>
            </w:r>
            <w:r w:rsidRPr="001F1B92">
              <w:t>namjene</w:t>
            </w:r>
            <w:r>
              <w:t xml:space="preserve"> na 137-138 MHz za silaznu vezu te 148-149,9 MHz te uzlaznu vezu te prilagodba odgovarajućih odredbi u RR za daljinsko upravljanje za ne-GSO satelite kratkog trajanja misije.</w:t>
            </w:r>
          </w:p>
          <w:p w:rsidR="00AD48D4" w:rsidRPr="001D4C12" w:rsidRDefault="00AD48D4" w:rsidP="00AD48D4">
            <w:r>
              <w:t xml:space="preserve">Za sve ostaje pojaseve </w:t>
            </w:r>
            <w:r w:rsidRPr="001D4C12">
              <w:t>CEPT predlaže NOC (</w:t>
            </w:r>
            <w:r w:rsidRPr="001D4C12">
              <w:rPr>
                <w:i/>
              </w:rPr>
              <w:t>NO Change</w:t>
            </w:r>
            <w:r w:rsidRPr="001D4C12">
              <w:t>), tj. zadržavanje postojećih odredbi.</w:t>
            </w:r>
          </w:p>
        </w:tc>
      </w:tr>
      <w:tr w:rsidR="00AD48D4" w:rsidRPr="002748F0" w:rsidTr="00AD48D4">
        <w:trPr>
          <w:trHeight w:val="561"/>
        </w:trPr>
        <w:tc>
          <w:tcPr>
            <w:tcW w:w="1970" w:type="dxa"/>
            <w:shd w:val="clear" w:color="auto" w:fill="FABF8F" w:themeFill="accent6" w:themeFillTint="99"/>
          </w:tcPr>
          <w:p w:rsidR="00AD48D4" w:rsidRPr="002748F0" w:rsidRDefault="00AD48D4" w:rsidP="00AD48D4">
            <w:pPr>
              <w:jc w:val="center"/>
              <w:rPr>
                <w:b/>
              </w:rPr>
            </w:pPr>
            <w:r>
              <w:rPr>
                <w:b/>
              </w:rPr>
              <w:t>Prijedlog hrvatskog stava</w:t>
            </w:r>
          </w:p>
        </w:tc>
        <w:tc>
          <w:tcPr>
            <w:tcW w:w="7658" w:type="dxa"/>
            <w:vAlign w:val="center"/>
          </w:tcPr>
          <w:p w:rsidR="00AD48D4" w:rsidRPr="0000448C" w:rsidRDefault="00AD48D4" w:rsidP="00AD48D4">
            <w:pPr>
              <w:rPr>
                <w:i/>
              </w:rPr>
            </w:pPr>
            <w:r w:rsidRPr="006B154B">
              <w:t>Hrvatska se slaže s predloženim ECP-em</w:t>
            </w:r>
          </w:p>
        </w:tc>
      </w:tr>
      <w:tr w:rsidR="00AD48D4" w:rsidRPr="002748F0" w:rsidTr="00AD48D4">
        <w:trPr>
          <w:trHeight w:val="561"/>
        </w:trPr>
        <w:tc>
          <w:tcPr>
            <w:tcW w:w="1970" w:type="dxa"/>
            <w:tcBorders>
              <w:bottom w:val="single" w:sz="4" w:space="0" w:color="auto"/>
            </w:tcBorders>
            <w:shd w:val="clear" w:color="auto" w:fill="FABF8F" w:themeFill="accent6" w:themeFillTint="99"/>
          </w:tcPr>
          <w:p w:rsidR="00AD48D4" w:rsidRPr="002748F0" w:rsidRDefault="00AD48D4" w:rsidP="00AD48D4">
            <w:pPr>
              <w:jc w:val="center"/>
              <w:rPr>
                <w:b/>
              </w:rPr>
            </w:pPr>
            <w:r w:rsidRPr="002748F0">
              <w:rPr>
                <w:b/>
              </w:rPr>
              <w:t>Poveznica</w:t>
            </w:r>
            <w:r>
              <w:rPr>
                <w:b/>
              </w:rPr>
              <w:t xml:space="preserve"> na ECP</w:t>
            </w:r>
          </w:p>
        </w:tc>
        <w:tc>
          <w:tcPr>
            <w:tcW w:w="7658" w:type="dxa"/>
            <w:vAlign w:val="center"/>
          </w:tcPr>
          <w:p w:rsidR="00AD48D4" w:rsidRPr="002748F0" w:rsidRDefault="009D6D62" w:rsidP="00AD48D4">
            <w:pPr>
              <w:rPr>
                <w:i/>
              </w:rPr>
            </w:pPr>
            <w:hyperlink r:id="rId17" w:history="1">
              <w:r w:rsidR="00B56FF5" w:rsidRPr="00B56FF5">
                <w:rPr>
                  <w:rStyle w:val="Hyperlink"/>
                  <w:i/>
                </w:rPr>
                <w:t>CPG(19)143 ANNEX VIII-07_ECP on AI 1.7.docx</w:t>
              </w:r>
            </w:hyperlink>
          </w:p>
        </w:tc>
      </w:tr>
    </w:tbl>
    <w:p w:rsidR="000E5F94" w:rsidRDefault="000E5F94"/>
    <w:p w:rsidR="00C77861" w:rsidRDefault="00C77861"/>
    <w:tbl>
      <w:tblPr>
        <w:tblStyle w:val="TableGrid"/>
        <w:tblW w:w="0" w:type="auto"/>
        <w:tblLook w:val="04A0" w:firstRow="1" w:lastRow="0" w:firstColumn="1" w:lastColumn="0" w:noHBand="0" w:noVBand="1"/>
      </w:tblPr>
      <w:tblGrid>
        <w:gridCol w:w="1971"/>
        <w:gridCol w:w="7657"/>
      </w:tblGrid>
      <w:tr w:rsidR="00AD48D4" w:rsidTr="00974066">
        <w:trPr>
          <w:trHeight w:val="568"/>
        </w:trPr>
        <w:tc>
          <w:tcPr>
            <w:tcW w:w="1995" w:type="dxa"/>
            <w:shd w:val="clear" w:color="auto" w:fill="95B3D7" w:themeFill="accent1" w:themeFillTint="99"/>
            <w:vAlign w:val="center"/>
          </w:tcPr>
          <w:p w:rsidR="00AD48D4" w:rsidRPr="00ED4C53" w:rsidRDefault="00AD48D4" w:rsidP="00AD48D4">
            <w:pPr>
              <w:jc w:val="center"/>
              <w:rPr>
                <w:b/>
              </w:rPr>
            </w:pPr>
            <w:r w:rsidRPr="004A3679">
              <w:rPr>
                <w:b/>
              </w:rPr>
              <w:t>Tema</w:t>
            </w:r>
          </w:p>
        </w:tc>
        <w:tc>
          <w:tcPr>
            <w:tcW w:w="7859" w:type="dxa"/>
            <w:vAlign w:val="center"/>
          </w:tcPr>
          <w:p w:rsidR="00AD48D4" w:rsidRDefault="00AD48D4" w:rsidP="00AD48D4">
            <w:r w:rsidRPr="00AC19BD">
              <w:t xml:space="preserve">AI </w:t>
            </w:r>
            <w:r>
              <w:t>1.9.1 – Zaštita GMDSS i AIS</w:t>
            </w:r>
          </w:p>
        </w:tc>
      </w:tr>
      <w:tr w:rsidR="00AD48D4" w:rsidTr="00974066">
        <w:trPr>
          <w:trHeight w:val="562"/>
        </w:trPr>
        <w:tc>
          <w:tcPr>
            <w:tcW w:w="1995" w:type="dxa"/>
            <w:shd w:val="clear" w:color="auto" w:fill="95B3D7" w:themeFill="accent1" w:themeFillTint="99"/>
            <w:vAlign w:val="center"/>
          </w:tcPr>
          <w:p w:rsidR="00AD48D4" w:rsidRPr="00ED4C53" w:rsidRDefault="00AD48D4" w:rsidP="00AD48D4">
            <w:pPr>
              <w:jc w:val="center"/>
              <w:rPr>
                <w:b/>
              </w:rPr>
            </w:pPr>
            <w:r w:rsidRPr="00ED4C53">
              <w:rPr>
                <w:b/>
              </w:rPr>
              <w:t>Pitanje / Dio</w:t>
            </w:r>
          </w:p>
        </w:tc>
        <w:tc>
          <w:tcPr>
            <w:tcW w:w="7859" w:type="dxa"/>
            <w:vAlign w:val="center"/>
          </w:tcPr>
          <w:p w:rsidR="00AD48D4" w:rsidRDefault="00AD48D4" w:rsidP="00AD48D4">
            <w:r>
              <w:t>-</w:t>
            </w:r>
          </w:p>
        </w:tc>
      </w:tr>
      <w:tr w:rsidR="00AD48D4" w:rsidTr="00974066">
        <w:trPr>
          <w:trHeight w:val="570"/>
        </w:trPr>
        <w:tc>
          <w:tcPr>
            <w:tcW w:w="1995" w:type="dxa"/>
            <w:shd w:val="clear" w:color="auto" w:fill="95B3D7" w:themeFill="accent1" w:themeFillTint="99"/>
            <w:vAlign w:val="center"/>
          </w:tcPr>
          <w:p w:rsidR="00AD48D4" w:rsidRPr="00ED4C53" w:rsidRDefault="00AD48D4" w:rsidP="00AD48D4">
            <w:pPr>
              <w:jc w:val="center"/>
              <w:rPr>
                <w:b/>
              </w:rPr>
            </w:pPr>
            <w:r w:rsidRPr="00ED4C53">
              <w:rPr>
                <w:b/>
              </w:rPr>
              <w:t>Tematika</w:t>
            </w:r>
          </w:p>
        </w:tc>
        <w:tc>
          <w:tcPr>
            <w:tcW w:w="7859" w:type="dxa"/>
            <w:vAlign w:val="center"/>
          </w:tcPr>
          <w:p w:rsidR="00AD48D4" w:rsidRPr="00F754E9" w:rsidRDefault="00AD48D4" w:rsidP="00AD48D4">
            <w:pPr>
              <w:jc w:val="both"/>
              <w:rPr>
                <w:lang w:val="en-US"/>
              </w:rPr>
            </w:pPr>
            <w:proofErr w:type="spellStart"/>
            <w:r>
              <w:rPr>
                <w:lang w:val="en-US"/>
              </w:rPr>
              <w:t>Regulatorne</w:t>
            </w:r>
            <w:proofErr w:type="spellEnd"/>
            <w:r>
              <w:rPr>
                <w:lang w:val="en-US"/>
              </w:rPr>
              <w:t xml:space="preserve"> </w:t>
            </w:r>
            <w:proofErr w:type="spellStart"/>
            <w:r>
              <w:rPr>
                <w:lang w:val="en-US"/>
              </w:rPr>
              <w:t>akcije</w:t>
            </w:r>
            <w:proofErr w:type="spellEnd"/>
            <w:r>
              <w:rPr>
                <w:lang w:val="en-US"/>
              </w:rPr>
              <w:t xml:space="preserve"> </w:t>
            </w:r>
            <w:proofErr w:type="spellStart"/>
            <w:r>
              <w:rPr>
                <w:lang w:val="en-US"/>
              </w:rPr>
              <w:t>unutar</w:t>
            </w:r>
            <w:proofErr w:type="spellEnd"/>
            <w:r>
              <w:rPr>
                <w:lang w:val="en-US"/>
              </w:rPr>
              <w:t xml:space="preserve"> 156-162.05 MHz za </w:t>
            </w:r>
            <w:proofErr w:type="spellStart"/>
            <w:r>
              <w:rPr>
                <w:lang w:val="en-US"/>
              </w:rPr>
              <w:t>autonomne</w:t>
            </w:r>
            <w:proofErr w:type="spellEnd"/>
            <w:r>
              <w:rPr>
                <w:lang w:val="en-US"/>
              </w:rPr>
              <w:t xml:space="preserve"> </w:t>
            </w:r>
            <w:proofErr w:type="spellStart"/>
            <w:r>
              <w:rPr>
                <w:lang w:val="en-US"/>
              </w:rPr>
              <w:t>pomorske</w:t>
            </w:r>
            <w:proofErr w:type="spellEnd"/>
            <w:r>
              <w:rPr>
                <w:lang w:val="en-US"/>
              </w:rPr>
              <w:t xml:space="preserve"> </w:t>
            </w:r>
            <w:proofErr w:type="spellStart"/>
            <w:r>
              <w:rPr>
                <w:lang w:val="en-US"/>
              </w:rPr>
              <w:t>radijske</w:t>
            </w:r>
            <w:proofErr w:type="spellEnd"/>
            <w:r>
              <w:rPr>
                <w:lang w:val="en-US"/>
              </w:rPr>
              <w:t xml:space="preserve"> </w:t>
            </w:r>
            <w:proofErr w:type="spellStart"/>
            <w:r>
              <w:rPr>
                <w:lang w:val="en-US"/>
              </w:rPr>
              <w:t>uređaje</w:t>
            </w:r>
            <w:proofErr w:type="spellEnd"/>
            <w:r>
              <w:rPr>
                <w:lang w:val="en-US"/>
              </w:rPr>
              <w:t xml:space="preserve"> </w:t>
            </w:r>
            <w:proofErr w:type="spellStart"/>
            <w:r>
              <w:rPr>
                <w:lang w:val="en-US"/>
              </w:rPr>
              <w:t>kako</w:t>
            </w:r>
            <w:proofErr w:type="spellEnd"/>
            <w:r>
              <w:rPr>
                <w:lang w:val="en-US"/>
              </w:rPr>
              <w:t xml:space="preserve"> bi se </w:t>
            </w:r>
            <w:proofErr w:type="spellStart"/>
            <w:r>
              <w:rPr>
                <w:lang w:val="en-US"/>
              </w:rPr>
              <w:t>zaštitili</w:t>
            </w:r>
            <w:proofErr w:type="spellEnd"/>
            <w:r>
              <w:rPr>
                <w:lang w:val="en-US"/>
              </w:rPr>
              <w:t xml:space="preserve"> GMDSS </w:t>
            </w:r>
            <w:r>
              <w:t>(</w:t>
            </w:r>
            <w:r w:rsidRPr="00B543EA">
              <w:rPr>
                <w:i/>
              </w:rPr>
              <w:t>Global Maritime Distress Safety Systems</w:t>
            </w:r>
            <w:r>
              <w:t xml:space="preserve">) </w:t>
            </w:r>
            <w:r>
              <w:rPr>
                <w:lang w:val="en-US"/>
              </w:rPr>
              <w:t xml:space="preserve">i </w:t>
            </w:r>
            <w:proofErr w:type="spellStart"/>
            <w:r>
              <w:rPr>
                <w:lang w:val="en-US"/>
              </w:rPr>
              <w:t>automatsk</w:t>
            </w:r>
            <w:r w:rsidR="00613F9A">
              <w:rPr>
                <w:lang w:val="en-US"/>
              </w:rPr>
              <w:t>i</w:t>
            </w:r>
            <w:proofErr w:type="spellEnd"/>
            <w:r>
              <w:rPr>
                <w:lang w:val="en-US"/>
              </w:rPr>
              <w:t xml:space="preserve"> </w:t>
            </w:r>
            <w:proofErr w:type="spellStart"/>
            <w:r>
              <w:rPr>
                <w:lang w:val="en-US"/>
              </w:rPr>
              <w:t>identifikacijsk</w:t>
            </w:r>
            <w:r w:rsidR="00613F9A">
              <w:rPr>
                <w:lang w:val="en-US"/>
              </w:rPr>
              <w:t>i</w:t>
            </w:r>
            <w:proofErr w:type="spellEnd"/>
            <w:r>
              <w:rPr>
                <w:lang w:val="en-US"/>
              </w:rPr>
              <w:t xml:space="preserve"> </w:t>
            </w:r>
            <w:proofErr w:type="spellStart"/>
            <w:r>
              <w:rPr>
                <w:lang w:val="en-US"/>
              </w:rPr>
              <w:t>sustav</w:t>
            </w:r>
            <w:proofErr w:type="spellEnd"/>
            <w:r>
              <w:rPr>
                <w:lang w:val="en-US"/>
              </w:rPr>
              <w:t xml:space="preserve"> (AIS) </w:t>
            </w:r>
          </w:p>
        </w:tc>
      </w:tr>
      <w:tr w:rsidR="00AD48D4" w:rsidTr="00974066">
        <w:tc>
          <w:tcPr>
            <w:tcW w:w="1995" w:type="dxa"/>
            <w:tcBorders>
              <w:bottom w:val="single" w:sz="4" w:space="0" w:color="auto"/>
            </w:tcBorders>
            <w:shd w:val="clear" w:color="auto" w:fill="95B3D7" w:themeFill="accent1" w:themeFillTint="99"/>
            <w:vAlign w:val="center"/>
          </w:tcPr>
          <w:p w:rsidR="00AD48D4" w:rsidRDefault="00AD48D4" w:rsidP="00AD48D4">
            <w:pPr>
              <w:jc w:val="center"/>
            </w:pPr>
            <w:r>
              <w:t xml:space="preserve">Europski zajednički prijedlog - </w:t>
            </w:r>
            <w:r w:rsidRPr="004A0F9B">
              <w:rPr>
                <w:b/>
                <w:i/>
              </w:rPr>
              <w:t>ECP</w:t>
            </w:r>
          </w:p>
        </w:tc>
        <w:tc>
          <w:tcPr>
            <w:tcW w:w="7859" w:type="dxa"/>
          </w:tcPr>
          <w:p w:rsidR="00AD48D4" w:rsidRPr="00D21144" w:rsidRDefault="00AD48D4" w:rsidP="00AD48D4">
            <w:r>
              <w:t>CEPT predlaže izmjene u cilju smanjenja smetnji prema GMDSS i AIS.</w:t>
            </w:r>
          </w:p>
          <w:p w:rsidR="00AD48D4" w:rsidRPr="00A2240E" w:rsidRDefault="00AD48D4" w:rsidP="00AD48D4">
            <w:pPr>
              <w:rPr>
                <w:b/>
              </w:rPr>
            </w:pPr>
          </w:p>
        </w:tc>
      </w:tr>
      <w:tr w:rsidR="00AD48D4" w:rsidRPr="00AA1723" w:rsidTr="00974066">
        <w:trPr>
          <w:trHeight w:val="561"/>
        </w:trPr>
        <w:tc>
          <w:tcPr>
            <w:tcW w:w="1995" w:type="dxa"/>
            <w:shd w:val="clear" w:color="auto" w:fill="95B3D7" w:themeFill="accent1" w:themeFillTint="99"/>
          </w:tcPr>
          <w:p w:rsidR="00AD48D4" w:rsidRPr="002748F0" w:rsidRDefault="00AD48D4" w:rsidP="00AD48D4">
            <w:pPr>
              <w:jc w:val="center"/>
              <w:rPr>
                <w:b/>
              </w:rPr>
            </w:pPr>
            <w:r>
              <w:rPr>
                <w:b/>
              </w:rPr>
              <w:t>Prijedlog hrvatskog stava</w:t>
            </w:r>
          </w:p>
        </w:tc>
        <w:tc>
          <w:tcPr>
            <w:tcW w:w="7859" w:type="dxa"/>
            <w:vAlign w:val="center"/>
          </w:tcPr>
          <w:p w:rsidR="00AD48D4" w:rsidRPr="00AA1723" w:rsidRDefault="00AD48D4" w:rsidP="00AD48D4">
            <w:pPr>
              <w:rPr>
                <w:i/>
              </w:rPr>
            </w:pPr>
            <w:r w:rsidRPr="00F754E9">
              <w:t>Hrvatska se slaže s predloženim ECP-em</w:t>
            </w:r>
          </w:p>
        </w:tc>
      </w:tr>
      <w:tr w:rsidR="00AD48D4" w:rsidRPr="002748F0" w:rsidTr="00974066">
        <w:trPr>
          <w:trHeight w:val="561"/>
        </w:trPr>
        <w:tc>
          <w:tcPr>
            <w:tcW w:w="1995" w:type="dxa"/>
            <w:shd w:val="clear" w:color="auto" w:fill="95B3D7" w:themeFill="accent1" w:themeFillTint="99"/>
          </w:tcPr>
          <w:p w:rsidR="00AD48D4" w:rsidRPr="002748F0" w:rsidRDefault="00AD48D4" w:rsidP="00AD48D4">
            <w:pPr>
              <w:jc w:val="center"/>
              <w:rPr>
                <w:b/>
              </w:rPr>
            </w:pPr>
            <w:r w:rsidRPr="002748F0">
              <w:rPr>
                <w:b/>
              </w:rPr>
              <w:t>Poveznica</w:t>
            </w:r>
            <w:r>
              <w:rPr>
                <w:b/>
              </w:rPr>
              <w:t xml:space="preserve"> na ECP</w:t>
            </w:r>
          </w:p>
        </w:tc>
        <w:tc>
          <w:tcPr>
            <w:tcW w:w="7859" w:type="dxa"/>
            <w:vAlign w:val="center"/>
          </w:tcPr>
          <w:p w:rsidR="00AD48D4" w:rsidRPr="002748F0" w:rsidRDefault="009D6D62" w:rsidP="00AD48D4">
            <w:pPr>
              <w:rPr>
                <w:i/>
              </w:rPr>
            </w:pPr>
            <w:hyperlink r:id="rId18" w:history="1">
              <w:r w:rsidR="00B56FF5" w:rsidRPr="00B56FF5">
                <w:rPr>
                  <w:rStyle w:val="Hyperlink"/>
                  <w:i/>
                </w:rPr>
                <w:t>CPG(19)143 ANNEX VIII-09A_ECP on AI 1.9.1.docx</w:t>
              </w:r>
            </w:hyperlink>
          </w:p>
        </w:tc>
      </w:tr>
    </w:tbl>
    <w:p w:rsidR="001D4C12" w:rsidRDefault="001D4C12"/>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tbl>
      <w:tblPr>
        <w:tblStyle w:val="TableGrid"/>
        <w:tblW w:w="0" w:type="auto"/>
        <w:tblLook w:val="04A0" w:firstRow="1" w:lastRow="0" w:firstColumn="1" w:lastColumn="0" w:noHBand="0" w:noVBand="1"/>
      </w:tblPr>
      <w:tblGrid>
        <w:gridCol w:w="1970"/>
        <w:gridCol w:w="7658"/>
      </w:tblGrid>
      <w:tr w:rsidR="00AD48D4" w:rsidTr="00AD48D4">
        <w:trPr>
          <w:trHeight w:val="568"/>
        </w:trPr>
        <w:tc>
          <w:tcPr>
            <w:tcW w:w="1970" w:type="dxa"/>
            <w:shd w:val="clear" w:color="auto" w:fill="FABF8F" w:themeFill="accent6" w:themeFillTint="99"/>
            <w:vAlign w:val="center"/>
          </w:tcPr>
          <w:p w:rsidR="00AD48D4" w:rsidRPr="00ED4C53" w:rsidRDefault="00AD48D4" w:rsidP="00AD48D4">
            <w:pPr>
              <w:jc w:val="center"/>
              <w:rPr>
                <w:b/>
              </w:rPr>
            </w:pPr>
            <w:r w:rsidRPr="004A3679">
              <w:rPr>
                <w:b/>
              </w:rPr>
              <w:t>Tema</w:t>
            </w:r>
          </w:p>
        </w:tc>
        <w:tc>
          <w:tcPr>
            <w:tcW w:w="7658" w:type="dxa"/>
            <w:vAlign w:val="center"/>
          </w:tcPr>
          <w:p w:rsidR="00AD48D4" w:rsidRDefault="00AD48D4" w:rsidP="00AD48D4">
            <w:r>
              <w:t>AI 1.10</w:t>
            </w:r>
            <w:r w:rsidRPr="004C373A">
              <w:t xml:space="preserve"> – </w:t>
            </w:r>
            <w:r>
              <w:t>GADSS</w:t>
            </w:r>
          </w:p>
        </w:tc>
      </w:tr>
      <w:tr w:rsidR="00AD48D4" w:rsidTr="00AD48D4">
        <w:trPr>
          <w:trHeight w:val="562"/>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Pitanje / Dio</w:t>
            </w:r>
          </w:p>
        </w:tc>
        <w:tc>
          <w:tcPr>
            <w:tcW w:w="7658" w:type="dxa"/>
            <w:vAlign w:val="center"/>
          </w:tcPr>
          <w:p w:rsidR="00AD48D4" w:rsidRDefault="00AD48D4" w:rsidP="00AD48D4">
            <w:r>
              <w:t>-</w:t>
            </w:r>
          </w:p>
        </w:tc>
      </w:tr>
      <w:tr w:rsidR="00AD48D4" w:rsidTr="00AD48D4">
        <w:trPr>
          <w:trHeight w:val="570"/>
        </w:trPr>
        <w:tc>
          <w:tcPr>
            <w:tcW w:w="1970" w:type="dxa"/>
            <w:shd w:val="clear" w:color="auto" w:fill="FABF8F" w:themeFill="accent6" w:themeFillTint="99"/>
            <w:vAlign w:val="center"/>
          </w:tcPr>
          <w:p w:rsidR="00AD48D4" w:rsidRPr="00ED4C53" w:rsidRDefault="00AD48D4" w:rsidP="00AD48D4">
            <w:pPr>
              <w:jc w:val="center"/>
              <w:rPr>
                <w:b/>
              </w:rPr>
            </w:pPr>
            <w:r w:rsidRPr="00ED4C53">
              <w:rPr>
                <w:b/>
              </w:rPr>
              <w:t>Tematika</w:t>
            </w:r>
          </w:p>
        </w:tc>
        <w:tc>
          <w:tcPr>
            <w:tcW w:w="7658" w:type="dxa"/>
            <w:vAlign w:val="center"/>
          </w:tcPr>
          <w:p w:rsidR="00AD48D4" w:rsidRDefault="00613F9A" w:rsidP="0081539D">
            <w:pPr>
              <w:jc w:val="both"/>
            </w:pPr>
            <w:r>
              <w:t>Razmatranje p</w:t>
            </w:r>
            <w:r w:rsidR="00AD48D4" w:rsidRPr="00AE70FC">
              <w:t>otreb</w:t>
            </w:r>
            <w:r w:rsidR="0081539D">
              <w:t>a</w:t>
            </w:r>
            <w:r w:rsidR="00AD48D4" w:rsidRPr="00AE70FC">
              <w:t xml:space="preserve"> za spektrom i regulatorne odredbe za uvođenje</w:t>
            </w:r>
            <w:r w:rsidR="00AD48D4" w:rsidRPr="00AE70FC">
              <w:rPr>
                <w:i/>
              </w:rPr>
              <w:t xml:space="preserve"> Global Aeronautical Distress and Safety System </w:t>
            </w:r>
            <w:r w:rsidR="00AD48D4" w:rsidRPr="00AE70FC">
              <w:t>(GADSS)</w:t>
            </w:r>
          </w:p>
        </w:tc>
      </w:tr>
      <w:tr w:rsidR="00AD48D4" w:rsidTr="00AD48D4">
        <w:tc>
          <w:tcPr>
            <w:tcW w:w="1970" w:type="dxa"/>
            <w:tcBorders>
              <w:bottom w:val="single" w:sz="4" w:space="0" w:color="auto"/>
            </w:tcBorders>
            <w:shd w:val="clear" w:color="auto" w:fill="FABF8F" w:themeFill="accent6" w:themeFillTint="99"/>
            <w:vAlign w:val="center"/>
          </w:tcPr>
          <w:p w:rsidR="00AD48D4" w:rsidRDefault="00AD48D4" w:rsidP="00AD48D4">
            <w:pPr>
              <w:jc w:val="center"/>
            </w:pPr>
            <w:r>
              <w:t xml:space="preserve">Europski zajednički prijedlog - </w:t>
            </w:r>
            <w:r w:rsidRPr="004A0F9B">
              <w:rPr>
                <w:b/>
                <w:i/>
              </w:rPr>
              <w:t>ECP</w:t>
            </w:r>
          </w:p>
        </w:tc>
        <w:tc>
          <w:tcPr>
            <w:tcW w:w="7658" w:type="dxa"/>
            <w:vAlign w:val="center"/>
          </w:tcPr>
          <w:p w:rsidR="00AD48D4" w:rsidRDefault="00AD48D4" w:rsidP="00AD48D4">
            <w:r>
              <w:t xml:space="preserve">Uporaba za GADSS ne donosi dodatni prioritet ili zaštitu za sustav. </w:t>
            </w:r>
          </w:p>
        </w:tc>
      </w:tr>
      <w:tr w:rsidR="00AD48D4" w:rsidRPr="002748F0" w:rsidTr="00AD48D4">
        <w:trPr>
          <w:trHeight w:val="561"/>
        </w:trPr>
        <w:tc>
          <w:tcPr>
            <w:tcW w:w="1970" w:type="dxa"/>
            <w:shd w:val="clear" w:color="auto" w:fill="FABF8F" w:themeFill="accent6" w:themeFillTint="99"/>
          </w:tcPr>
          <w:p w:rsidR="00AD48D4" w:rsidRPr="002748F0" w:rsidRDefault="00AD48D4" w:rsidP="00AD48D4">
            <w:pPr>
              <w:jc w:val="center"/>
              <w:rPr>
                <w:b/>
              </w:rPr>
            </w:pPr>
            <w:r>
              <w:rPr>
                <w:b/>
              </w:rPr>
              <w:t>Prijedlog hrvatskog stava</w:t>
            </w:r>
          </w:p>
        </w:tc>
        <w:tc>
          <w:tcPr>
            <w:tcW w:w="7658" w:type="dxa"/>
            <w:vAlign w:val="center"/>
          </w:tcPr>
          <w:p w:rsidR="00AD48D4" w:rsidRPr="00AA1723" w:rsidRDefault="00AD48D4" w:rsidP="00AD48D4">
            <w:pPr>
              <w:rPr>
                <w:i/>
              </w:rPr>
            </w:pPr>
            <w:r w:rsidRPr="004C373A">
              <w:t>Hrvatska se slaže s predloženim ECP-em</w:t>
            </w:r>
          </w:p>
        </w:tc>
      </w:tr>
      <w:tr w:rsidR="00AD48D4" w:rsidRPr="002748F0" w:rsidTr="00AD48D4">
        <w:trPr>
          <w:trHeight w:val="561"/>
        </w:trPr>
        <w:tc>
          <w:tcPr>
            <w:tcW w:w="1970" w:type="dxa"/>
            <w:shd w:val="clear" w:color="auto" w:fill="FABF8F" w:themeFill="accent6" w:themeFillTint="99"/>
          </w:tcPr>
          <w:p w:rsidR="00AD48D4" w:rsidRPr="002748F0" w:rsidRDefault="00AD48D4" w:rsidP="00AD48D4">
            <w:pPr>
              <w:jc w:val="center"/>
              <w:rPr>
                <w:b/>
              </w:rPr>
            </w:pPr>
            <w:r w:rsidRPr="002748F0">
              <w:rPr>
                <w:b/>
              </w:rPr>
              <w:t>Poveznica</w:t>
            </w:r>
            <w:r>
              <w:rPr>
                <w:b/>
              </w:rPr>
              <w:t xml:space="preserve"> na ECP</w:t>
            </w:r>
          </w:p>
        </w:tc>
        <w:tc>
          <w:tcPr>
            <w:tcW w:w="7658" w:type="dxa"/>
            <w:vAlign w:val="center"/>
          </w:tcPr>
          <w:p w:rsidR="00AD48D4" w:rsidRPr="002748F0" w:rsidRDefault="009D6D62" w:rsidP="00AD48D4">
            <w:pPr>
              <w:rPr>
                <w:i/>
              </w:rPr>
            </w:pPr>
            <w:hyperlink r:id="rId19" w:history="1">
              <w:r w:rsidR="00B56FF5" w:rsidRPr="00B56FF5">
                <w:rPr>
                  <w:rStyle w:val="Hyperlink"/>
                  <w:i/>
                </w:rPr>
                <w:t>CPG(19)143 ANNEX VIII-10B_ECP on AI 1.10 Addendum 1.docx</w:t>
              </w:r>
            </w:hyperlink>
          </w:p>
        </w:tc>
      </w:tr>
    </w:tbl>
    <w:p w:rsidR="00AD48D4" w:rsidRDefault="00AD48D4"/>
    <w:p w:rsidR="00AD48D4" w:rsidRDefault="00AD48D4"/>
    <w:tbl>
      <w:tblPr>
        <w:tblStyle w:val="TableGrid"/>
        <w:tblW w:w="9628" w:type="dxa"/>
        <w:tblLook w:val="04A0" w:firstRow="1" w:lastRow="0" w:firstColumn="1" w:lastColumn="0" w:noHBand="0" w:noVBand="1"/>
      </w:tblPr>
      <w:tblGrid>
        <w:gridCol w:w="1970"/>
        <w:gridCol w:w="7658"/>
      </w:tblGrid>
      <w:tr w:rsidR="00833024" w:rsidTr="00974066">
        <w:trPr>
          <w:trHeight w:val="568"/>
        </w:trPr>
        <w:tc>
          <w:tcPr>
            <w:tcW w:w="1970" w:type="dxa"/>
            <w:shd w:val="clear" w:color="auto" w:fill="95B3D7" w:themeFill="accent1" w:themeFillTint="99"/>
            <w:vAlign w:val="center"/>
          </w:tcPr>
          <w:p w:rsidR="00833024" w:rsidRPr="00ED4C53" w:rsidRDefault="00833024" w:rsidP="00613F9A">
            <w:pPr>
              <w:jc w:val="center"/>
              <w:rPr>
                <w:b/>
              </w:rPr>
            </w:pPr>
            <w:r w:rsidRPr="004A3679">
              <w:rPr>
                <w:b/>
              </w:rPr>
              <w:t>Tema</w:t>
            </w:r>
          </w:p>
        </w:tc>
        <w:tc>
          <w:tcPr>
            <w:tcW w:w="7658" w:type="dxa"/>
            <w:vAlign w:val="center"/>
          </w:tcPr>
          <w:p w:rsidR="00833024" w:rsidRPr="006A2F80" w:rsidRDefault="00833024" w:rsidP="00613F9A">
            <w:r w:rsidRPr="00BE701B">
              <w:t>AI 1.13 – IMT</w:t>
            </w:r>
            <w:r w:rsidRPr="006A2F80">
              <w:t xml:space="preserve">-2020: pojas </w:t>
            </w:r>
            <w:r>
              <w:t xml:space="preserve">24.25 – 27.5 </w:t>
            </w:r>
            <w:r w:rsidRPr="006A2F80">
              <w:t>GHz</w:t>
            </w:r>
          </w:p>
        </w:tc>
      </w:tr>
      <w:tr w:rsidR="00833024" w:rsidTr="00974066">
        <w:trPr>
          <w:trHeight w:val="562"/>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613F9A">
            <w:r>
              <w:t>A</w:t>
            </w:r>
          </w:p>
        </w:tc>
      </w:tr>
      <w:tr w:rsidR="00833024" w:rsidTr="00974066">
        <w:trPr>
          <w:trHeight w:val="570"/>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Tr="00974066">
        <w:tc>
          <w:tcPr>
            <w:tcW w:w="1970" w:type="dxa"/>
            <w:shd w:val="clear" w:color="auto" w:fill="95B3D7" w:themeFill="accent1"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rsidRPr="00B95635">
              <w:t xml:space="preserve">CEPT </w:t>
            </w:r>
            <w:r>
              <w:t>podržava globalnu identifikaciju</w:t>
            </w:r>
            <w:r w:rsidRPr="00B95635">
              <w:t xml:space="preserve"> 24.25-27.5 GHz </w:t>
            </w:r>
            <w:r>
              <w:t>za</w:t>
            </w:r>
            <w:r w:rsidRPr="00B95635">
              <w:t xml:space="preserve"> IMT</w:t>
            </w:r>
            <w:r>
              <w:t>, pod određenim uvjetima.</w:t>
            </w:r>
          </w:p>
        </w:tc>
      </w:tr>
      <w:tr w:rsidR="00833024" w:rsidRPr="00AA1723"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0" w:history="1">
              <w:r w:rsidR="00B56FF5" w:rsidRPr="00B56FF5">
                <w:rPr>
                  <w:rStyle w:val="Hyperlink"/>
                  <w:i/>
                </w:rPr>
                <w:t>CPG(19)143 ANNEX VIII-13A_ECP on A1 1.13 Part 1 on 24.25-27.5 GHz.docx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Tr="00974066">
        <w:trPr>
          <w:trHeight w:val="568"/>
        </w:trPr>
        <w:tc>
          <w:tcPr>
            <w:tcW w:w="1970" w:type="dxa"/>
            <w:shd w:val="clear" w:color="auto" w:fill="FABF8F" w:themeFill="accent6" w:themeFillTint="99"/>
            <w:vAlign w:val="center"/>
          </w:tcPr>
          <w:p w:rsidR="00833024" w:rsidRPr="00ED4C53" w:rsidRDefault="00833024" w:rsidP="00613F9A">
            <w:pPr>
              <w:jc w:val="center"/>
              <w:rPr>
                <w:b/>
              </w:rPr>
            </w:pPr>
            <w:r w:rsidRPr="004A3679">
              <w:rPr>
                <w:b/>
              </w:rPr>
              <w:t>Tema</w:t>
            </w:r>
          </w:p>
        </w:tc>
        <w:tc>
          <w:tcPr>
            <w:tcW w:w="7658" w:type="dxa"/>
            <w:vAlign w:val="center"/>
          </w:tcPr>
          <w:p w:rsidR="00833024" w:rsidRPr="006A2F80" w:rsidRDefault="00833024" w:rsidP="00833024">
            <w:r w:rsidRPr="005E6D3D">
              <w:t>AI 1.13 – IMT</w:t>
            </w:r>
            <w:r w:rsidRPr="006A2F80">
              <w:t xml:space="preserve">-2020: pojas </w:t>
            </w:r>
            <w:r>
              <w:t xml:space="preserve">40 – 43.5 </w:t>
            </w:r>
            <w:r w:rsidRPr="006A2F80">
              <w:t>GHz</w:t>
            </w:r>
          </w:p>
        </w:tc>
      </w:tr>
      <w:tr w:rsidR="00833024" w:rsidTr="00974066">
        <w:trPr>
          <w:trHeight w:val="562"/>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613F9A">
            <w:r>
              <w:t>C</w:t>
            </w:r>
          </w:p>
        </w:tc>
      </w:tr>
      <w:tr w:rsidR="00833024" w:rsidTr="00974066">
        <w:trPr>
          <w:trHeight w:val="570"/>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Tr="00974066">
        <w:tc>
          <w:tcPr>
            <w:tcW w:w="1970" w:type="dxa"/>
            <w:shd w:val="clear" w:color="auto" w:fill="FABF8F" w:themeFill="accent6"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rsidRPr="0090772B">
              <w:t>CEPT podržava unaprjeđenje postojeće sekundarne namjene za pokretnu službu na 40.5-42.5 GHz u primarnu i identifikaciju za IMT kroz fusnotu. Također, u istoj fusnoti bi se za IMT identificirao i 42.5-43.5 GHz.</w:t>
            </w:r>
            <w:r>
              <w:t xml:space="preserve"> </w:t>
            </w:r>
            <w:r w:rsidRPr="00B95635">
              <w:t xml:space="preserve"> </w:t>
            </w:r>
          </w:p>
        </w:tc>
      </w:tr>
      <w:tr w:rsidR="00833024" w:rsidRPr="00AA1723"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1" w:history="1">
              <w:r w:rsidR="00B56FF5" w:rsidRPr="00B56FF5">
                <w:rPr>
                  <w:rStyle w:val="Hyperlink"/>
                  <w:i/>
                </w:rPr>
                <w:t>CPG(19)143 ANNEX VIII-13C_ECP on A1 1.13 Part 3 on 40.5-43.5 GHz.docx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RPr="006A2F80" w:rsidTr="00974066">
        <w:trPr>
          <w:trHeight w:val="568"/>
        </w:trPr>
        <w:tc>
          <w:tcPr>
            <w:tcW w:w="1970" w:type="dxa"/>
            <w:shd w:val="clear" w:color="auto" w:fill="95B3D7" w:themeFill="accent1" w:themeFillTint="99"/>
            <w:vAlign w:val="center"/>
          </w:tcPr>
          <w:p w:rsidR="00833024" w:rsidRPr="00ED4C53" w:rsidRDefault="00833024" w:rsidP="00613F9A">
            <w:pPr>
              <w:jc w:val="center"/>
              <w:rPr>
                <w:b/>
              </w:rPr>
            </w:pPr>
            <w:r w:rsidRPr="004A3679">
              <w:rPr>
                <w:b/>
              </w:rPr>
              <w:t>Tema</w:t>
            </w:r>
          </w:p>
        </w:tc>
        <w:tc>
          <w:tcPr>
            <w:tcW w:w="7658" w:type="dxa"/>
            <w:vAlign w:val="center"/>
          </w:tcPr>
          <w:p w:rsidR="00833024" w:rsidRPr="006A2F80" w:rsidRDefault="00833024" w:rsidP="0090772B">
            <w:r w:rsidRPr="005E6D3D">
              <w:t>AI 1.13 – IMT</w:t>
            </w:r>
            <w:r w:rsidRPr="006A2F80">
              <w:t xml:space="preserve">-2020: pojas </w:t>
            </w:r>
            <w:r w:rsidR="0090772B">
              <w:t>66</w:t>
            </w:r>
            <w:r>
              <w:t xml:space="preserve"> – </w:t>
            </w:r>
            <w:r w:rsidR="0090772B">
              <w:t>71</w:t>
            </w:r>
            <w:r>
              <w:t xml:space="preserve"> </w:t>
            </w:r>
            <w:r w:rsidRPr="006A2F80">
              <w:t>GHz</w:t>
            </w:r>
          </w:p>
        </w:tc>
      </w:tr>
      <w:tr w:rsidR="00833024" w:rsidRPr="006A2F80" w:rsidTr="00974066">
        <w:trPr>
          <w:trHeight w:val="562"/>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613F9A">
            <w:r>
              <w:t>D</w:t>
            </w:r>
          </w:p>
        </w:tc>
      </w:tr>
      <w:tr w:rsidR="00833024" w:rsidRPr="006A2F80" w:rsidTr="00974066">
        <w:trPr>
          <w:trHeight w:val="570"/>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RPr="006A2F80" w:rsidTr="00974066">
        <w:tc>
          <w:tcPr>
            <w:tcW w:w="1970" w:type="dxa"/>
            <w:shd w:val="clear" w:color="auto" w:fill="95B3D7" w:themeFill="accent1"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rsidRPr="0090772B">
              <w:t>CEPT podržava identifikaciju 66-71 GHz za IMT kroz novu fusnotu, uz odgovarajuću rezoluciju. Također, CEPT podržava modificiranje RR No. 5.553 kako bi se 66-71 GHz uklonilo iz te fusnote.</w:t>
            </w:r>
            <w:r>
              <w:t xml:space="preserve"> </w:t>
            </w:r>
          </w:p>
        </w:tc>
      </w:tr>
      <w:tr w:rsidR="00833024" w:rsidRPr="006A2F8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2" w:history="1">
              <w:r w:rsidR="00B56FF5" w:rsidRPr="00B56FF5">
                <w:rPr>
                  <w:rStyle w:val="Hyperlink"/>
                  <w:i/>
                </w:rPr>
                <w:t>CPG(19)143 ANNEX VIII-13D_ECP on A1 1.13 Part 4 on 66-71 GHz.docx</w:t>
              </w:r>
            </w:hyperlink>
          </w:p>
        </w:tc>
      </w:tr>
    </w:tbl>
    <w:p w:rsidR="00833024" w:rsidRDefault="00833024" w:rsidP="00833024"/>
    <w:p w:rsidR="00C77861" w:rsidRDefault="00C77861" w:rsidP="00833024"/>
    <w:tbl>
      <w:tblPr>
        <w:tblStyle w:val="TableGrid"/>
        <w:tblW w:w="9628" w:type="dxa"/>
        <w:tblLook w:val="04A0" w:firstRow="1" w:lastRow="0" w:firstColumn="1" w:lastColumn="0" w:noHBand="0" w:noVBand="1"/>
      </w:tblPr>
      <w:tblGrid>
        <w:gridCol w:w="1970"/>
        <w:gridCol w:w="7658"/>
      </w:tblGrid>
      <w:tr w:rsidR="0090772B" w:rsidRPr="006A2F80" w:rsidTr="00974066">
        <w:trPr>
          <w:trHeight w:val="568"/>
        </w:trPr>
        <w:tc>
          <w:tcPr>
            <w:tcW w:w="1970" w:type="dxa"/>
            <w:shd w:val="clear" w:color="auto" w:fill="FABF8F" w:themeFill="accent6" w:themeFillTint="99"/>
            <w:vAlign w:val="center"/>
          </w:tcPr>
          <w:p w:rsidR="0090772B" w:rsidRPr="00ED4C53" w:rsidRDefault="0090772B" w:rsidP="00613F9A">
            <w:pPr>
              <w:jc w:val="center"/>
              <w:rPr>
                <w:b/>
              </w:rPr>
            </w:pPr>
            <w:r w:rsidRPr="004A3679">
              <w:rPr>
                <w:b/>
              </w:rPr>
              <w:t>Tema</w:t>
            </w:r>
          </w:p>
        </w:tc>
        <w:tc>
          <w:tcPr>
            <w:tcW w:w="7658" w:type="dxa"/>
            <w:vAlign w:val="center"/>
          </w:tcPr>
          <w:p w:rsidR="0090772B" w:rsidRPr="006A2F80" w:rsidRDefault="0090772B" w:rsidP="00613F9A">
            <w:r w:rsidRPr="004859E4">
              <w:t>AI 1.13 – IMT</w:t>
            </w:r>
            <w:r w:rsidRPr="006A2F80">
              <w:t xml:space="preserve">-2020: </w:t>
            </w:r>
            <w:r>
              <w:t>Rezolucija 238</w:t>
            </w:r>
          </w:p>
        </w:tc>
      </w:tr>
      <w:tr w:rsidR="0090772B" w:rsidRPr="006A2F80" w:rsidTr="00974066">
        <w:trPr>
          <w:trHeight w:val="562"/>
        </w:trPr>
        <w:tc>
          <w:tcPr>
            <w:tcW w:w="1970" w:type="dxa"/>
            <w:shd w:val="clear" w:color="auto" w:fill="FABF8F" w:themeFill="accent6" w:themeFillTint="99"/>
            <w:vAlign w:val="center"/>
          </w:tcPr>
          <w:p w:rsidR="0090772B" w:rsidRPr="00ED4C53" w:rsidRDefault="0090772B" w:rsidP="00613F9A">
            <w:pPr>
              <w:jc w:val="center"/>
              <w:rPr>
                <w:b/>
              </w:rPr>
            </w:pPr>
            <w:r w:rsidRPr="00ED4C53">
              <w:rPr>
                <w:b/>
              </w:rPr>
              <w:t>Pitanje / Dio</w:t>
            </w:r>
          </w:p>
        </w:tc>
        <w:tc>
          <w:tcPr>
            <w:tcW w:w="7658" w:type="dxa"/>
            <w:vAlign w:val="center"/>
          </w:tcPr>
          <w:p w:rsidR="0090772B" w:rsidRPr="006A2F80" w:rsidRDefault="0090772B" w:rsidP="0090772B">
            <w:r>
              <w:t>G</w:t>
            </w:r>
            <w:r w:rsidRPr="006A2F80">
              <w:t xml:space="preserve"> </w:t>
            </w:r>
          </w:p>
        </w:tc>
      </w:tr>
      <w:tr w:rsidR="0090772B" w:rsidRPr="006A2F80" w:rsidTr="00974066">
        <w:trPr>
          <w:trHeight w:val="570"/>
        </w:trPr>
        <w:tc>
          <w:tcPr>
            <w:tcW w:w="1970" w:type="dxa"/>
            <w:shd w:val="clear" w:color="auto" w:fill="FABF8F" w:themeFill="accent6" w:themeFillTint="99"/>
            <w:vAlign w:val="center"/>
          </w:tcPr>
          <w:p w:rsidR="0090772B" w:rsidRPr="00ED4C53" w:rsidRDefault="0090772B" w:rsidP="00613F9A">
            <w:pPr>
              <w:jc w:val="center"/>
              <w:rPr>
                <w:b/>
              </w:rPr>
            </w:pPr>
            <w:r w:rsidRPr="00ED4C53">
              <w:rPr>
                <w:b/>
              </w:rPr>
              <w:t>Tematika</w:t>
            </w:r>
          </w:p>
        </w:tc>
        <w:tc>
          <w:tcPr>
            <w:tcW w:w="7658" w:type="dxa"/>
            <w:vAlign w:val="center"/>
          </w:tcPr>
          <w:p w:rsidR="0090772B" w:rsidRPr="006A2F80" w:rsidRDefault="0090772B" w:rsidP="00613F9A">
            <w:r>
              <w:t>Povlačenje Rezolucije 238 o studijama za IMT</w:t>
            </w:r>
            <w:r w:rsidRPr="006A2F80">
              <w:t xml:space="preserve"> </w:t>
            </w:r>
          </w:p>
        </w:tc>
      </w:tr>
      <w:tr w:rsidR="0090772B" w:rsidRPr="006A2F80" w:rsidTr="00974066">
        <w:tc>
          <w:tcPr>
            <w:tcW w:w="1970" w:type="dxa"/>
            <w:shd w:val="clear" w:color="auto" w:fill="FABF8F" w:themeFill="accent6" w:themeFillTint="99"/>
            <w:vAlign w:val="center"/>
          </w:tcPr>
          <w:p w:rsidR="0090772B" w:rsidRDefault="0090772B" w:rsidP="00613F9A">
            <w:pPr>
              <w:jc w:val="center"/>
            </w:pPr>
            <w:r>
              <w:t xml:space="preserve">Europski zajednički prijedlog - </w:t>
            </w:r>
            <w:r w:rsidRPr="004A0F9B">
              <w:rPr>
                <w:b/>
                <w:i/>
              </w:rPr>
              <w:t>ECP</w:t>
            </w:r>
          </w:p>
        </w:tc>
        <w:tc>
          <w:tcPr>
            <w:tcW w:w="7658" w:type="dxa"/>
            <w:vAlign w:val="center"/>
          </w:tcPr>
          <w:p w:rsidR="0090772B" w:rsidRPr="0090772B" w:rsidRDefault="0090772B" w:rsidP="00613F9A">
            <w:r>
              <w:t>Više ne postoji potreba za ovom rezolucijom pa se predlaže povlačenje.</w:t>
            </w:r>
          </w:p>
        </w:tc>
      </w:tr>
      <w:tr w:rsidR="0090772B" w:rsidRPr="006A2F80" w:rsidTr="00974066">
        <w:trPr>
          <w:trHeight w:val="561"/>
        </w:trPr>
        <w:tc>
          <w:tcPr>
            <w:tcW w:w="1970" w:type="dxa"/>
            <w:shd w:val="clear" w:color="auto" w:fill="FABF8F" w:themeFill="accent6" w:themeFillTint="99"/>
            <w:vAlign w:val="center"/>
          </w:tcPr>
          <w:p w:rsidR="0090772B" w:rsidRPr="002748F0" w:rsidRDefault="0090772B" w:rsidP="00613F9A">
            <w:pPr>
              <w:jc w:val="center"/>
              <w:rPr>
                <w:b/>
              </w:rPr>
            </w:pPr>
            <w:r>
              <w:rPr>
                <w:b/>
              </w:rPr>
              <w:t>Prijedlog hrvatskog stava</w:t>
            </w:r>
          </w:p>
        </w:tc>
        <w:tc>
          <w:tcPr>
            <w:tcW w:w="7658" w:type="dxa"/>
            <w:vAlign w:val="center"/>
          </w:tcPr>
          <w:p w:rsidR="0090772B" w:rsidRPr="006A2F80" w:rsidRDefault="0090772B" w:rsidP="00613F9A">
            <w:r w:rsidRPr="00392895">
              <w:t>Hrvatska se slaže s predloženim ECP-em</w:t>
            </w:r>
          </w:p>
        </w:tc>
      </w:tr>
      <w:tr w:rsidR="0090772B" w:rsidRPr="002748F0" w:rsidTr="00974066">
        <w:trPr>
          <w:trHeight w:val="561"/>
        </w:trPr>
        <w:tc>
          <w:tcPr>
            <w:tcW w:w="1970" w:type="dxa"/>
            <w:shd w:val="clear" w:color="auto" w:fill="FABF8F" w:themeFill="accent6" w:themeFillTint="99"/>
            <w:vAlign w:val="center"/>
          </w:tcPr>
          <w:p w:rsidR="0090772B" w:rsidRPr="002748F0" w:rsidRDefault="0090772B" w:rsidP="00613F9A">
            <w:pPr>
              <w:jc w:val="center"/>
              <w:rPr>
                <w:b/>
              </w:rPr>
            </w:pPr>
            <w:r w:rsidRPr="002748F0">
              <w:rPr>
                <w:b/>
              </w:rPr>
              <w:t>Poveznica</w:t>
            </w:r>
            <w:r>
              <w:rPr>
                <w:b/>
              </w:rPr>
              <w:t xml:space="preserve"> na ECP</w:t>
            </w:r>
          </w:p>
        </w:tc>
        <w:tc>
          <w:tcPr>
            <w:tcW w:w="7658" w:type="dxa"/>
            <w:vAlign w:val="center"/>
          </w:tcPr>
          <w:p w:rsidR="0090772B" w:rsidRPr="002748F0" w:rsidRDefault="009D6D62" w:rsidP="00613F9A">
            <w:pPr>
              <w:rPr>
                <w:i/>
              </w:rPr>
            </w:pPr>
            <w:hyperlink r:id="rId23" w:history="1">
              <w:r w:rsidR="00B56FF5" w:rsidRPr="00B56FF5">
                <w:rPr>
                  <w:rStyle w:val="Hyperlink"/>
                  <w:i/>
                </w:rPr>
                <w:t>CPG(19)143 ANNEX VIII-13G_ECP Part 7 SUP Res 238.docx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Tr="00974066">
        <w:trPr>
          <w:trHeight w:val="568"/>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Tema</w:t>
            </w:r>
          </w:p>
        </w:tc>
        <w:tc>
          <w:tcPr>
            <w:tcW w:w="7658" w:type="dxa"/>
            <w:vAlign w:val="center"/>
          </w:tcPr>
          <w:p w:rsidR="00833024" w:rsidRPr="006A2F80" w:rsidRDefault="00833024" w:rsidP="00613F9A">
            <w:r w:rsidRPr="0090772B">
              <w:t>AI 1.13 – IMT</w:t>
            </w:r>
            <w:r w:rsidRPr="006A2F80">
              <w:t xml:space="preserve">-2020: pojas </w:t>
            </w:r>
            <w:r>
              <w:t xml:space="preserve">37 – 40.5 </w:t>
            </w:r>
            <w:r w:rsidRPr="006A2F80">
              <w:t>GHz</w:t>
            </w:r>
          </w:p>
        </w:tc>
      </w:tr>
      <w:tr w:rsidR="00833024" w:rsidTr="00974066">
        <w:trPr>
          <w:trHeight w:val="562"/>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613F9A">
            <w:r>
              <w:t>8</w:t>
            </w:r>
            <w:r w:rsidRPr="006A2F80">
              <w:t xml:space="preserve"> </w:t>
            </w:r>
          </w:p>
        </w:tc>
      </w:tr>
      <w:tr w:rsidR="00833024" w:rsidTr="00974066">
        <w:trPr>
          <w:trHeight w:val="570"/>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Tr="00974066">
        <w:tc>
          <w:tcPr>
            <w:tcW w:w="1970" w:type="dxa"/>
            <w:shd w:val="clear" w:color="auto" w:fill="95B3D7" w:themeFill="accent1"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rsidRPr="00974932">
              <w:t xml:space="preserve">CEPT </w:t>
            </w:r>
            <w:r>
              <w:t xml:space="preserve">ne namjerava koristiti </w:t>
            </w:r>
            <w:r w:rsidRPr="00974932">
              <w:t xml:space="preserve">37-40.5 GHz </w:t>
            </w:r>
            <w:r>
              <w:t>za</w:t>
            </w:r>
            <w:r w:rsidRPr="00974932">
              <w:t xml:space="preserve"> IMT</w:t>
            </w:r>
            <w:r>
              <w:t>, ali se neće protiviti prijedlozima za identifikaciju za IMT za ovaj pojas izvan CEPT-a.</w:t>
            </w:r>
          </w:p>
        </w:tc>
      </w:tr>
      <w:tr w:rsidR="00833024" w:rsidRPr="00AA1723"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4" w:history="1">
              <w:r w:rsidR="00B56FF5" w:rsidRPr="00B56FF5">
                <w:rPr>
                  <w:rStyle w:val="Hyperlink"/>
                  <w:i/>
                </w:rPr>
                <w:t>CPG(19)143 ANNEX VIII-13H_ECP on A1 1.13 Part 8 on 37-40.5 GHz.docx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Tr="00974066">
        <w:trPr>
          <w:trHeight w:val="568"/>
        </w:trPr>
        <w:tc>
          <w:tcPr>
            <w:tcW w:w="1970" w:type="dxa"/>
            <w:shd w:val="clear" w:color="auto" w:fill="FABF8F" w:themeFill="accent6" w:themeFillTint="99"/>
            <w:vAlign w:val="center"/>
          </w:tcPr>
          <w:p w:rsidR="00833024" w:rsidRPr="00ED4C53" w:rsidRDefault="00833024" w:rsidP="00613F9A">
            <w:pPr>
              <w:jc w:val="center"/>
              <w:rPr>
                <w:b/>
              </w:rPr>
            </w:pPr>
            <w:r w:rsidRPr="007B0194">
              <w:rPr>
                <w:b/>
              </w:rPr>
              <w:t>Tema</w:t>
            </w:r>
          </w:p>
        </w:tc>
        <w:tc>
          <w:tcPr>
            <w:tcW w:w="7658" w:type="dxa"/>
            <w:vAlign w:val="center"/>
          </w:tcPr>
          <w:p w:rsidR="00833024" w:rsidRPr="006A2F80" w:rsidRDefault="00833024" w:rsidP="00613F9A">
            <w:r w:rsidRPr="00C94646">
              <w:t>AI 1.13 –</w:t>
            </w:r>
            <w:r w:rsidRPr="006A2F80">
              <w:t xml:space="preserve"> IMT-2020: pojas </w:t>
            </w:r>
            <w:r>
              <w:t xml:space="preserve">47 – 47.2 </w:t>
            </w:r>
            <w:r w:rsidRPr="006A2F80">
              <w:t>GHz</w:t>
            </w:r>
          </w:p>
        </w:tc>
      </w:tr>
      <w:tr w:rsidR="00833024" w:rsidTr="00974066">
        <w:trPr>
          <w:trHeight w:val="562"/>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7B0194" w:rsidP="00613F9A">
            <w:r>
              <w:t>9</w:t>
            </w:r>
          </w:p>
        </w:tc>
      </w:tr>
      <w:tr w:rsidR="00833024" w:rsidTr="00974066">
        <w:trPr>
          <w:trHeight w:val="570"/>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Tr="00974066">
        <w:tc>
          <w:tcPr>
            <w:tcW w:w="1970" w:type="dxa"/>
            <w:shd w:val="clear" w:color="auto" w:fill="FABF8F" w:themeFill="accent6"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t xml:space="preserve">Zbog zaštite postojeće namjene za amatersku službu, </w:t>
            </w:r>
            <w:r w:rsidRPr="00B5107F">
              <w:t>CEPT predlaže NOC (</w:t>
            </w:r>
            <w:r w:rsidRPr="00CD7BD0">
              <w:rPr>
                <w:i/>
              </w:rPr>
              <w:t>NO Change</w:t>
            </w:r>
            <w:r w:rsidRPr="00B5107F">
              <w:t>), tj. zadržavanje postojećih odredbi</w:t>
            </w:r>
            <w:r>
              <w:t>.</w:t>
            </w:r>
          </w:p>
        </w:tc>
      </w:tr>
      <w:tr w:rsidR="00833024" w:rsidRPr="00AA1723"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5" w:history="1">
              <w:r w:rsidR="00B56FF5" w:rsidRPr="00B56FF5">
                <w:rPr>
                  <w:rStyle w:val="Hyperlink"/>
                  <w:i/>
                </w:rPr>
                <w:t>CPG(19)143 ANNEX VIII-13I_ECP on A1 1.13 Part 9 on 47-47.2 GHz.docx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RPr="006A2F80" w:rsidTr="00974066">
        <w:trPr>
          <w:trHeight w:val="568"/>
        </w:trPr>
        <w:tc>
          <w:tcPr>
            <w:tcW w:w="1970" w:type="dxa"/>
            <w:shd w:val="clear" w:color="auto" w:fill="95B3D7" w:themeFill="accent1" w:themeFillTint="99"/>
            <w:vAlign w:val="center"/>
          </w:tcPr>
          <w:p w:rsidR="00833024" w:rsidRPr="00ED4C53" w:rsidRDefault="00833024" w:rsidP="00613F9A">
            <w:pPr>
              <w:jc w:val="center"/>
              <w:rPr>
                <w:b/>
              </w:rPr>
            </w:pPr>
            <w:r w:rsidRPr="007B0194">
              <w:rPr>
                <w:b/>
              </w:rPr>
              <w:t>Tema</w:t>
            </w:r>
          </w:p>
        </w:tc>
        <w:tc>
          <w:tcPr>
            <w:tcW w:w="7658" w:type="dxa"/>
            <w:vAlign w:val="center"/>
          </w:tcPr>
          <w:p w:rsidR="00833024" w:rsidRPr="006A2F80" w:rsidRDefault="00833024" w:rsidP="00613F9A">
            <w:r w:rsidRPr="00E50474">
              <w:t>AI 1.13 – IMT-2020: pojas 47.2 – 50</w:t>
            </w:r>
            <w:r>
              <w:t xml:space="preserve">.2 </w:t>
            </w:r>
            <w:r w:rsidRPr="006A2F80">
              <w:t>GHz</w:t>
            </w:r>
          </w:p>
        </w:tc>
      </w:tr>
      <w:tr w:rsidR="00833024" w:rsidRPr="006A2F80" w:rsidTr="00974066">
        <w:trPr>
          <w:trHeight w:val="562"/>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7B0194">
            <w:r>
              <w:t>1</w:t>
            </w:r>
            <w:r w:rsidR="007B0194">
              <w:t>0</w:t>
            </w:r>
          </w:p>
        </w:tc>
      </w:tr>
      <w:tr w:rsidR="00833024" w:rsidRPr="006A2F80" w:rsidTr="00974066">
        <w:trPr>
          <w:trHeight w:val="570"/>
        </w:trPr>
        <w:tc>
          <w:tcPr>
            <w:tcW w:w="1970" w:type="dxa"/>
            <w:shd w:val="clear" w:color="auto" w:fill="95B3D7" w:themeFill="accent1"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RPr="006A2F80" w:rsidTr="00974066">
        <w:tc>
          <w:tcPr>
            <w:tcW w:w="1970" w:type="dxa"/>
            <w:shd w:val="clear" w:color="auto" w:fill="95B3D7" w:themeFill="accent1"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Default="00833024" w:rsidP="00613F9A">
            <w:r>
              <w:t xml:space="preserve">Zbog zaštite postojećih službi, </w:t>
            </w:r>
            <w:r w:rsidRPr="00B5107F">
              <w:t>CEPT predlaže NOC (</w:t>
            </w:r>
            <w:r w:rsidRPr="00CD7BD0">
              <w:rPr>
                <w:i/>
              </w:rPr>
              <w:t>NO Change</w:t>
            </w:r>
            <w:r w:rsidRPr="00B5107F">
              <w:t>), tj. zadržavanje postojećih odredbi</w:t>
            </w:r>
            <w:r>
              <w:t>.</w:t>
            </w:r>
          </w:p>
          <w:p w:rsidR="00833024" w:rsidRPr="006A2F80" w:rsidRDefault="00833024" w:rsidP="00613F9A">
            <w:pPr>
              <w:pStyle w:val="ListParagraph"/>
            </w:pPr>
          </w:p>
        </w:tc>
      </w:tr>
      <w:tr w:rsidR="00833024" w:rsidRPr="006A2F8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95B3D7" w:themeFill="accent1"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6" w:history="1">
              <w:r w:rsidR="00B56FF5" w:rsidRPr="00B56FF5">
                <w:rPr>
                  <w:rStyle w:val="Hyperlink"/>
                  <w:i/>
                </w:rPr>
                <w:t>CPG(19)143 ANNEX VIII-13J_ECP on A1 1.13 Part 10  on 47.2-50.2 GHz.docx</w:t>
              </w:r>
            </w:hyperlink>
          </w:p>
        </w:tc>
      </w:tr>
    </w:tbl>
    <w:p w:rsidR="00833024" w:rsidRDefault="00833024" w:rsidP="00833024"/>
    <w:p w:rsidR="00833024" w:rsidRDefault="00833024" w:rsidP="00833024"/>
    <w:tbl>
      <w:tblPr>
        <w:tblStyle w:val="TableGrid"/>
        <w:tblW w:w="9628" w:type="dxa"/>
        <w:tblLook w:val="04A0" w:firstRow="1" w:lastRow="0" w:firstColumn="1" w:lastColumn="0" w:noHBand="0" w:noVBand="1"/>
      </w:tblPr>
      <w:tblGrid>
        <w:gridCol w:w="1970"/>
        <w:gridCol w:w="7658"/>
      </w:tblGrid>
      <w:tr w:rsidR="00833024" w:rsidRPr="006A2F80" w:rsidTr="00974066">
        <w:trPr>
          <w:trHeight w:val="568"/>
        </w:trPr>
        <w:tc>
          <w:tcPr>
            <w:tcW w:w="1970" w:type="dxa"/>
            <w:shd w:val="clear" w:color="auto" w:fill="FABF8F" w:themeFill="accent6" w:themeFillTint="99"/>
            <w:vAlign w:val="center"/>
          </w:tcPr>
          <w:p w:rsidR="00833024" w:rsidRPr="00ED4C53" w:rsidRDefault="00833024" w:rsidP="00613F9A">
            <w:pPr>
              <w:jc w:val="center"/>
              <w:rPr>
                <w:b/>
              </w:rPr>
            </w:pPr>
            <w:r w:rsidRPr="007B0194">
              <w:rPr>
                <w:b/>
              </w:rPr>
              <w:t>Tema</w:t>
            </w:r>
          </w:p>
        </w:tc>
        <w:tc>
          <w:tcPr>
            <w:tcW w:w="7658" w:type="dxa"/>
            <w:vAlign w:val="center"/>
          </w:tcPr>
          <w:p w:rsidR="00833024" w:rsidRPr="006A2F80" w:rsidRDefault="00833024" w:rsidP="00B56FF5">
            <w:r w:rsidRPr="00C94646">
              <w:t>AI 1.13 – IMT-2020</w:t>
            </w:r>
            <w:r w:rsidRPr="006A2F80">
              <w:t xml:space="preserve">: pojas </w:t>
            </w:r>
            <w:r>
              <w:t>50.</w:t>
            </w:r>
            <w:r w:rsidR="00B56FF5">
              <w:t>4</w:t>
            </w:r>
            <w:r>
              <w:t xml:space="preserve"> – 52.6 </w:t>
            </w:r>
            <w:r w:rsidRPr="006A2F80">
              <w:t>GHz</w:t>
            </w:r>
          </w:p>
        </w:tc>
      </w:tr>
      <w:tr w:rsidR="00833024" w:rsidRPr="006A2F80" w:rsidTr="00974066">
        <w:trPr>
          <w:trHeight w:val="562"/>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Pitanje / Dio</w:t>
            </w:r>
          </w:p>
        </w:tc>
        <w:tc>
          <w:tcPr>
            <w:tcW w:w="7658" w:type="dxa"/>
            <w:vAlign w:val="center"/>
          </w:tcPr>
          <w:p w:rsidR="00833024" w:rsidRPr="006A2F80" w:rsidRDefault="00833024" w:rsidP="007B0194">
            <w:r>
              <w:t>1</w:t>
            </w:r>
            <w:r w:rsidR="007B0194">
              <w:t>1</w:t>
            </w:r>
            <w:r w:rsidRPr="006A2F80">
              <w:t xml:space="preserve"> </w:t>
            </w:r>
          </w:p>
        </w:tc>
      </w:tr>
      <w:tr w:rsidR="00833024" w:rsidRPr="006A2F80" w:rsidTr="00974066">
        <w:trPr>
          <w:trHeight w:val="570"/>
        </w:trPr>
        <w:tc>
          <w:tcPr>
            <w:tcW w:w="1970" w:type="dxa"/>
            <w:shd w:val="clear" w:color="auto" w:fill="FABF8F" w:themeFill="accent6" w:themeFillTint="99"/>
            <w:vAlign w:val="center"/>
          </w:tcPr>
          <w:p w:rsidR="00833024" w:rsidRPr="00ED4C53" w:rsidRDefault="00833024" w:rsidP="00613F9A">
            <w:pPr>
              <w:jc w:val="center"/>
              <w:rPr>
                <w:b/>
              </w:rPr>
            </w:pPr>
            <w:r w:rsidRPr="00ED4C53">
              <w:rPr>
                <w:b/>
              </w:rPr>
              <w:t>Tematika</w:t>
            </w:r>
          </w:p>
        </w:tc>
        <w:tc>
          <w:tcPr>
            <w:tcW w:w="7658" w:type="dxa"/>
            <w:vAlign w:val="center"/>
          </w:tcPr>
          <w:p w:rsidR="00833024" w:rsidRPr="006A2F80" w:rsidRDefault="00833024" w:rsidP="00613F9A">
            <w:pPr>
              <w:jc w:val="both"/>
            </w:pPr>
            <w:r w:rsidRPr="006A2F80">
              <w:t>Identifikacija frekvencijskih pojaseva za budući razvoj IMT-a (</w:t>
            </w:r>
            <w:r w:rsidRPr="00CD7BD0">
              <w:rPr>
                <w:i/>
              </w:rPr>
              <w:t>International Mobile Telecommunications</w:t>
            </w:r>
            <w:r w:rsidRPr="006A2F80">
              <w:t xml:space="preserve">), uključujući moguće dodatne namjene za pokretnu službu na primarnoj osnovi </w:t>
            </w:r>
          </w:p>
        </w:tc>
      </w:tr>
      <w:tr w:rsidR="00833024" w:rsidRPr="006A2F80" w:rsidTr="00974066">
        <w:tc>
          <w:tcPr>
            <w:tcW w:w="1970" w:type="dxa"/>
            <w:shd w:val="clear" w:color="auto" w:fill="FABF8F" w:themeFill="accent6" w:themeFillTint="99"/>
            <w:vAlign w:val="center"/>
          </w:tcPr>
          <w:p w:rsidR="00833024" w:rsidRDefault="00833024" w:rsidP="00613F9A">
            <w:pPr>
              <w:jc w:val="center"/>
            </w:pPr>
            <w:r>
              <w:t xml:space="preserve">Europski zajednički prijedlog - </w:t>
            </w:r>
            <w:r w:rsidRPr="004A0F9B">
              <w:rPr>
                <w:b/>
                <w:i/>
              </w:rPr>
              <w:t>ECP</w:t>
            </w:r>
          </w:p>
        </w:tc>
        <w:tc>
          <w:tcPr>
            <w:tcW w:w="7658" w:type="dxa"/>
            <w:vAlign w:val="center"/>
          </w:tcPr>
          <w:p w:rsidR="00833024" w:rsidRPr="006A2F80" w:rsidRDefault="00833024" w:rsidP="00613F9A">
            <w:pPr>
              <w:jc w:val="both"/>
            </w:pPr>
            <w:r>
              <w:t xml:space="preserve">Zbog zaštite postojećih službi u susjednim pojasevima, </w:t>
            </w:r>
            <w:r w:rsidRPr="00B5107F">
              <w:t>CEPT predlaže NOC (</w:t>
            </w:r>
            <w:r w:rsidRPr="00CD7BD0">
              <w:rPr>
                <w:i/>
              </w:rPr>
              <w:t>NO Change</w:t>
            </w:r>
            <w:r w:rsidRPr="00B5107F">
              <w:t>), tj. zadržavanje postojećih odredbi</w:t>
            </w:r>
            <w:r>
              <w:t>.</w:t>
            </w:r>
          </w:p>
        </w:tc>
      </w:tr>
      <w:tr w:rsidR="00833024" w:rsidRPr="006A2F80"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Pr>
                <w:b/>
              </w:rPr>
              <w:t>Prijedlog hrvatskog stava</w:t>
            </w:r>
          </w:p>
        </w:tc>
        <w:tc>
          <w:tcPr>
            <w:tcW w:w="7658" w:type="dxa"/>
            <w:vAlign w:val="center"/>
          </w:tcPr>
          <w:p w:rsidR="00833024" w:rsidRPr="006A2F80" w:rsidRDefault="00833024" w:rsidP="00613F9A">
            <w:r w:rsidRPr="00392895">
              <w:t>Hrvatska se slaže s predloženim ECP-em</w:t>
            </w:r>
          </w:p>
        </w:tc>
      </w:tr>
      <w:tr w:rsidR="00833024" w:rsidRPr="002748F0" w:rsidTr="00974066">
        <w:trPr>
          <w:trHeight w:val="561"/>
        </w:trPr>
        <w:tc>
          <w:tcPr>
            <w:tcW w:w="1970" w:type="dxa"/>
            <w:shd w:val="clear" w:color="auto" w:fill="FABF8F" w:themeFill="accent6" w:themeFillTint="99"/>
            <w:vAlign w:val="center"/>
          </w:tcPr>
          <w:p w:rsidR="00833024" w:rsidRPr="002748F0" w:rsidRDefault="00833024" w:rsidP="00613F9A">
            <w:pPr>
              <w:jc w:val="center"/>
              <w:rPr>
                <w:b/>
              </w:rPr>
            </w:pPr>
            <w:r w:rsidRPr="002748F0">
              <w:rPr>
                <w:b/>
              </w:rPr>
              <w:t>Poveznica</w:t>
            </w:r>
            <w:r>
              <w:rPr>
                <w:b/>
              </w:rPr>
              <w:t xml:space="preserve"> na ECP</w:t>
            </w:r>
          </w:p>
        </w:tc>
        <w:tc>
          <w:tcPr>
            <w:tcW w:w="7658" w:type="dxa"/>
            <w:vAlign w:val="center"/>
          </w:tcPr>
          <w:p w:rsidR="00833024" w:rsidRPr="002748F0" w:rsidRDefault="009D6D62" w:rsidP="00613F9A">
            <w:pPr>
              <w:rPr>
                <w:i/>
              </w:rPr>
            </w:pPr>
            <w:hyperlink r:id="rId27" w:history="1">
              <w:r w:rsidR="00B56FF5" w:rsidRPr="00B56FF5">
                <w:rPr>
                  <w:rStyle w:val="Hyperlink"/>
                  <w:i/>
                </w:rPr>
                <w:t>CPG(19)143 ANNEX VIII-13K_ECP on A1 1.13 Part 11 on 50.4-52.6 GHz.docx</w:t>
              </w:r>
            </w:hyperlink>
          </w:p>
        </w:tc>
      </w:tr>
    </w:tbl>
    <w:p w:rsidR="00833024" w:rsidRDefault="00833024"/>
    <w:tbl>
      <w:tblPr>
        <w:tblStyle w:val="TableGrid"/>
        <w:tblW w:w="9628" w:type="dxa"/>
        <w:tblLook w:val="04A0" w:firstRow="1" w:lastRow="0" w:firstColumn="1" w:lastColumn="0" w:noHBand="0" w:noVBand="1"/>
      </w:tblPr>
      <w:tblGrid>
        <w:gridCol w:w="1970"/>
        <w:gridCol w:w="7658"/>
      </w:tblGrid>
      <w:tr w:rsidR="001D4C12" w:rsidTr="00974066">
        <w:trPr>
          <w:trHeight w:val="568"/>
        </w:trPr>
        <w:tc>
          <w:tcPr>
            <w:tcW w:w="1970" w:type="dxa"/>
            <w:shd w:val="clear" w:color="auto" w:fill="95B3D7" w:themeFill="accent1" w:themeFillTint="99"/>
            <w:vAlign w:val="center"/>
          </w:tcPr>
          <w:p w:rsidR="001D4C12" w:rsidRPr="00ED4C53" w:rsidRDefault="001D4C12" w:rsidP="001D4C12">
            <w:pPr>
              <w:jc w:val="center"/>
              <w:rPr>
                <w:b/>
              </w:rPr>
            </w:pPr>
            <w:r w:rsidRPr="007B0194">
              <w:rPr>
                <w:b/>
              </w:rPr>
              <w:t>Tema</w:t>
            </w:r>
          </w:p>
        </w:tc>
        <w:tc>
          <w:tcPr>
            <w:tcW w:w="7658" w:type="dxa"/>
            <w:vAlign w:val="center"/>
          </w:tcPr>
          <w:p w:rsidR="001D4C12" w:rsidRDefault="001D4C12" w:rsidP="004A31D1">
            <w:r w:rsidRPr="00FF0A18">
              <w:t>AI 1.1</w:t>
            </w:r>
            <w:r w:rsidR="004A31D1" w:rsidRPr="00FF0A18">
              <w:t>4</w:t>
            </w:r>
            <w:r w:rsidRPr="00FF0A18">
              <w:t xml:space="preserve"> - </w:t>
            </w:r>
            <w:r w:rsidR="004A31D1" w:rsidRPr="00FF0A18">
              <w:t>HAPS</w:t>
            </w:r>
          </w:p>
        </w:tc>
      </w:tr>
      <w:tr w:rsidR="001D4C12" w:rsidTr="00974066">
        <w:trPr>
          <w:trHeight w:val="562"/>
        </w:trPr>
        <w:tc>
          <w:tcPr>
            <w:tcW w:w="1970" w:type="dxa"/>
            <w:shd w:val="clear" w:color="auto" w:fill="95B3D7" w:themeFill="accent1" w:themeFillTint="99"/>
            <w:vAlign w:val="center"/>
          </w:tcPr>
          <w:p w:rsidR="001D4C12" w:rsidRPr="00ED4C53" w:rsidRDefault="001D4C12" w:rsidP="001D4C12">
            <w:pPr>
              <w:jc w:val="center"/>
              <w:rPr>
                <w:b/>
              </w:rPr>
            </w:pPr>
            <w:r w:rsidRPr="00ED4C53">
              <w:rPr>
                <w:b/>
              </w:rPr>
              <w:t>Pitanje / Dio</w:t>
            </w:r>
          </w:p>
        </w:tc>
        <w:tc>
          <w:tcPr>
            <w:tcW w:w="7658" w:type="dxa"/>
            <w:vAlign w:val="center"/>
          </w:tcPr>
          <w:p w:rsidR="001D4C12" w:rsidRDefault="001D4C12" w:rsidP="001D4C12">
            <w:r>
              <w:t xml:space="preserve">- </w:t>
            </w:r>
          </w:p>
        </w:tc>
      </w:tr>
      <w:tr w:rsidR="001D4C12" w:rsidTr="00974066">
        <w:trPr>
          <w:trHeight w:val="570"/>
        </w:trPr>
        <w:tc>
          <w:tcPr>
            <w:tcW w:w="1970" w:type="dxa"/>
            <w:shd w:val="clear" w:color="auto" w:fill="95B3D7" w:themeFill="accent1" w:themeFillTint="99"/>
            <w:vAlign w:val="center"/>
          </w:tcPr>
          <w:p w:rsidR="001D4C12" w:rsidRPr="00ED4C53" w:rsidRDefault="001D4C12" w:rsidP="001D4C12">
            <w:pPr>
              <w:jc w:val="center"/>
              <w:rPr>
                <w:b/>
              </w:rPr>
            </w:pPr>
            <w:r w:rsidRPr="00ED4C53">
              <w:rPr>
                <w:b/>
              </w:rPr>
              <w:t>Tematika</w:t>
            </w:r>
          </w:p>
        </w:tc>
        <w:tc>
          <w:tcPr>
            <w:tcW w:w="7658" w:type="dxa"/>
            <w:vAlign w:val="center"/>
          </w:tcPr>
          <w:p w:rsidR="001D4C12" w:rsidRPr="001D4C12" w:rsidRDefault="004A31D1" w:rsidP="007111E1">
            <w:pPr>
              <w:jc w:val="both"/>
              <w:rPr>
                <w:highlight w:val="yellow"/>
              </w:rPr>
            </w:pPr>
            <w:r>
              <w:t xml:space="preserve">Regulacija za postaje na </w:t>
            </w:r>
            <w:r w:rsidR="007111E1">
              <w:t xml:space="preserve">zračnim </w:t>
            </w:r>
            <w:r>
              <w:t xml:space="preserve">platformama </w:t>
            </w:r>
            <w:r w:rsidR="007111E1">
              <w:t>(</w:t>
            </w:r>
            <w:r w:rsidRPr="004A31D1">
              <w:t>HAPS</w:t>
            </w:r>
            <w:r w:rsidR="007111E1">
              <w:t xml:space="preserve"> - </w:t>
            </w:r>
            <w:r w:rsidR="007111E1">
              <w:rPr>
                <w:i/>
              </w:rPr>
              <w:t>H</w:t>
            </w:r>
            <w:r w:rsidR="007111E1" w:rsidRPr="007111E1">
              <w:rPr>
                <w:i/>
              </w:rPr>
              <w:t>igh-</w:t>
            </w:r>
            <w:r w:rsidR="007111E1">
              <w:rPr>
                <w:i/>
              </w:rPr>
              <w:t>A</w:t>
            </w:r>
            <w:r w:rsidR="007111E1" w:rsidRPr="007111E1">
              <w:rPr>
                <w:i/>
              </w:rPr>
              <w:t xml:space="preserve">ltitude </w:t>
            </w:r>
            <w:r w:rsidR="007111E1">
              <w:rPr>
                <w:i/>
              </w:rPr>
              <w:t>P</w:t>
            </w:r>
            <w:r w:rsidR="007111E1" w:rsidRPr="007111E1">
              <w:rPr>
                <w:i/>
              </w:rPr>
              <w:t xml:space="preserve">latform </w:t>
            </w:r>
            <w:r w:rsidR="007111E1">
              <w:rPr>
                <w:i/>
              </w:rPr>
              <w:t>S</w:t>
            </w:r>
            <w:r w:rsidR="007111E1" w:rsidRPr="007111E1">
              <w:rPr>
                <w:i/>
              </w:rPr>
              <w:t>tations</w:t>
            </w:r>
            <w:r w:rsidRPr="004A31D1">
              <w:t xml:space="preserve">), </w:t>
            </w:r>
            <w:r w:rsidR="007111E1">
              <w:t xml:space="preserve">unutar postojećih namjena </w:t>
            </w:r>
            <w:r w:rsidR="00021303">
              <w:t xml:space="preserve">spektra </w:t>
            </w:r>
            <w:r w:rsidR="007111E1">
              <w:t xml:space="preserve">za nepokretnu službu </w:t>
            </w:r>
          </w:p>
        </w:tc>
      </w:tr>
      <w:tr w:rsidR="001D4C12" w:rsidTr="00974066">
        <w:tc>
          <w:tcPr>
            <w:tcW w:w="1970" w:type="dxa"/>
            <w:tcBorders>
              <w:bottom w:val="single" w:sz="4" w:space="0" w:color="auto"/>
            </w:tcBorders>
            <w:shd w:val="clear" w:color="auto" w:fill="95B3D7" w:themeFill="accent1" w:themeFillTint="99"/>
            <w:vAlign w:val="center"/>
          </w:tcPr>
          <w:p w:rsidR="001D4C12" w:rsidRDefault="001D4C12" w:rsidP="001D4C12">
            <w:pPr>
              <w:jc w:val="center"/>
            </w:pPr>
            <w:r>
              <w:t xml:space="preserve">Europski zajednički prijedlog - </w:t>
            </w:r>
            <w:r w:rsidRPr="004A0F9B">
              <w:rPr>
                <w:b/>
                <w:i/>
              </w:rPr>
              <w:t>ECP</w:t>
            </w:r>
          </w:p>
        </w:tc>
        <w:tc>
          <w:tcPr>
            <w:tcW w:w="7658" w:type="dxa"/>
            <w:vAlign w:val="center"/>
          </w:tcPr>
          <w:p w:rsidR="001D4C12" w:rsidRDefault="00C27F2C" w:rsidP="00C27F2C">
            <w:pPr>
              <w:jc w:val="both"/>
            </w:pPr>
            <w:r>
              <w:t>CEPT podržava globalnu identifikaciju za silaznu vezu na 6 440- 6 520 MHz te za uzlaznu i silaznu vezu na 31-31.3 GHz i 38-39.5 GHz.</w:t>
            </w:r>
          </w:p>
          <w:p w:rsidR="00C27F2C" w:rsidRDefault="00C27F2C" w:rsidP="00C27F2C">
            <w:pPr>
              <w:jc w:val="both"/>
            </w:pPr>
            <w:r>
              <w:t xml:space="preserve">Za 6 440-6 520 MHz, 31- 31.3 GHz, 38-39.5 GHz, 47.2-47.5 GHz i 47.9 48.2 GHz, CEPT podržava donošenje novih fusnoti i povezanih rezolucija i/ili modifikacija postojećih. Za 27.9 – 28.2 GHz podržava se globalna identifikacija za silaznu vezu, </w:t>
            </w:r>
            <w:r w:rsidR="00842C6E">
              <w:t>gdje HAPS zemaljska postaja ne može tražiti zaštitu</w:t>
            </w:r>
            <w:r>
              <w:t xml:space="preserve"> od zemaljskih postaja FSS-a. </w:t>
            </w:r>
          </w:p>
          <w:p w:rsidR="00C27F2C" w:rsidRDefault="00C27F2C" w:rsidP="00C27F2C">
            <w:pPr>
              <w:jc w:val="both"/>
            </w:pPr>
            <w:r>
              <w:t>Razmatranja 21.4-22 GHz i 24.25 27.5 GHz u Regiji 2 trebaju obuhvatiti međusatelitske službe (ISS), služb</w:t>
            </w:r>
            <w:r w:rsidR="00021303">
              <w:t>e</w:t>
            </w:r>
            <w:r>
              <w:t xml:space="preserve"> istraživanja Zemlje (EESS) i svemira (SRS), FSS i pokretne službe.  </w:t>
            </w:r>
          </w:p>
          <w:p w:rsidR="002B2750" w:rsidRPr="00656132" w:rsidRDefault="002B2750" w:rsidP="00700F9F">
            <w:pPr>
              <w:jc w:val="both"/>
              <w:rPr>
                <w:b/>
              </w:rPr>
            </w:pPr>
            <w:r>
              <w:t xml:space="preserve">Razmatranje </w:t>
            </w:r>
            <w:r w:rsidR="00C27F2C">
              <w:t xml:space="preserve">24.25-27.5 GHz </w:t>
            </w:r>
            <w:r>
              <w:t>u</w:t>
            </w:r>
            <w:r w:rsidR="00C27F2C">
              <w:t xml:space="preserve"> </w:t>
            </w:r>
            <w:r>
              <w:t>Regiji</w:t>
            </w:r>
            <w:r w:rsidR="00C27F2C">
              <w:t xml:space="preserve"> 2 </w:t>
            </w:r>
            <w:r>
              <w:t xml:space="preserve">ne bi trebalo ograničiti mogućnost identifikacije pojasa za IMT na globalnoj razini pod točkom </w:t>
            </w:r>
            <w:r w:rsidR="00C27F2C">
              <w:t>1.13.</w:t>
            </w:r>
          </w:p>
        </w:tc>
      </w:tr>
      <w:tr w:rsidR="001D4C12" w:rsidRPr="002748F0" w:rsidTr="00974066">
        <w:trPr>
          <w:trHeight w:val="561"/>
        </w:trPr>
        <w:tc>
          <w:tcPr>
            <w:tcW w:w="1970" w:type="dxa"/>
            <w:shd w:val="clear" w:color="auto" w:fill="95B3D7" w:themeFill="accent1" w:themeFillTint="99"/>
          </w:tcPr>
          <w:p w:rsidR="001D4C12" w:rsidRPr="002748F0" w:rsidRDefault="001D4C12" w:rsidP="001D4C12">
            <w:pPr>
              <w:jc w:val="center"/>
              <w:rPr>
                <w:b/>
              </w:rPr>
            </w:pPr>
            <w:r>
              <w:rPr>
                <w:b/>
              </w:rPr>
              <w:t>Prijedlog hrvatskog stava</w:t>
            </w:r>
          </w:p>
        </w:tc>
        <w:tc>
          <w:tcPr>
            <w:tcW w:w="7658" w:type="dxa"/>
            <w:shd w:val="clear" w:color="auto" w:fill="auto"/>
            <w:vAlign w:val="center"/>
          </w:tcPr>
          <w:p w:rsidR="001D4C12" w:rsidRPr="0000448C" w:rsidRDefault="001D4C12" w:rsidP="001D4C12">
            <w:pPr>
              <w:rPr>
                <w:i/>
              </w:rPr>
            </w:pPr>
            <w:r w:rsidRPr="007B0194">
              <w:t>Hrvatska se slaže s predloženim ECP-em</w:t>
            </w:r>
          </w:p>
        </w:tc>
      </w:tr>
      <w:tr w:rsidR="001D4C12" w:rsidRPr="002748F0" w:rsidTr="00974066">
        <w:trPr>
          <w:trHeight w:val="561"/>
        </w:trPr>
        <w:tc>
          <w:tcPr>
            <w:tcW w:w="1970" w:type="dxa"/>
            <w:tcBorders>
              <w:bottom w:val="single" w:sz="4" w:space="0" w:color="auto"/>
            </w:tcBorders>
            <w:shd w:val="clear" w:color="auto" w:fill="95B3D7" w:themeFill="accent1" w:themeFillTint="99"/>
          </w:tcPr>
          <w:p w:rsidR="001D4C12" w:rsidRPr="002748F0" w:rsidRDefault="001D4C12" w:rsidP="001D4C12">
            <w:pPr>
              <w:jc w:val="center"/>
              <w:rPr>
                <w:b/>
              </w:rPr>
            </w:pPr>
            <w:r w:rsidRPr="002748F0">
              <w:rPr>
                <w:b/>
              </w:rPr>
              <w:t>Poveznica</w:t>
            </w:r>
            <w:r>
              <w:rPr>
                <w:b/>
              </w:rPr>
              <w:t xml:space="preserve"> na ECP</w:t>
            </w:r>
          </w:p>
        </w:tc>
        <w:tc>
          <w:tcPr>
            <w:tcW w:w="7658" w:type="dxa"/>
            <w:vAlign w:val="center"/>
          </w:tcPr>
          <w:p w:rsidR="001D4C12" w:rsidRPr="002748F0" w:rsidRDefault="009D6D62" w:rsidP="002B2750">
            <w:pPr>
              <w:rPr>
                <w:i/>
              </w:rPr>
            </w:pPr>
            <w:hyperlink r:id="rId28" w:history="1">
              <w:r w:rsidR="00B56FF5" w:rsidRPr="00B56FF5">
                <w:rPr>
                  <w:rStyle w:val="Hyperlink"/>
                  <w:i/>
                </w:rPr>
                <w:t>CPG(19)143 ANNEX VIII-14_ECP on AI 1.14.docx</w:t>
              </w:r>
            </w:hyperlink>
          </w:p>
        </w:tc>
      </w:tr>
    </w:tbl>
    <w:p w:rsidR="00773BC7" w:rsidRDefault="00773BC7"/>
    <w:p w:rsidR="00564EB0" w:rsidRDefault="00564EB0" w:rsidP="00564EB0"/>
    <w:tbl>
      <w:tblPr>
        <w:tblStyle w:val="TableGrid"/>
        <w:tblW w:w="0" w:type="auto"/>
        <w:tblLook w:val="04A0" w:firstRow="1" w:lastRow="0" w:firstColumn="1" w:lastColumn="0" w:noHBand="0" w:noVBand="1"/>
      </w:tblPr>
      <w:tblGrid>
        <w:gridCol w:w="1970"/>
        <w:gridCol w:w="7658"/>
      </w:tblGrid>
      <w:tr w:rsidR="00564EB0" w:rsidTr="00613F9A">
        <w:trPr>
          <w:trHeight w:val="568"/>
        </w:trPr>
        <w:tc>
          <w:tcPr>
            <w:tcW w:w="1970" w:type="dxa"/>
            <w:shd w:val="clear" w:color="auto" w:fill="FABF8F" w:themeFill="accent6" w:themeFillTint="99"/>
            <w:vAlign w:val="center"/>
          </w:tcPr>
          <w:p w:rsidR="00564EB0" w:rsidRPr="00ED4C53" w:rsidRDefault="00564EB0" w:rsidP="00613F9A">
            <w:pPr>
              <w:jc w:val="center"/>
              <w:rPr>
                <w:b/>
              </w:rPr>
            </w:pPr>
            <w:r w:rsidRPr="00564EB0">
              <w:rPr>
                <w:b/>
              </w:rPr>
              <w:t>Tema</w:t>
            </w:r>
          </w:p>
        </w:tc>
        <w:tc>
          <w:tcPr>
            <w:tcW w:w="7658" w:type="dxa"/>
            <w:vAlign w:val="center"/>
          </w:tcPr>
          <w:p w:rsidR="00564EB0" w:rsidRPr="005038AD" w:rsidRDefault="00564EB0" w:rsidP="00613F9A">
            <w:r w:rsidRPr="00C94646">
              <w:t>AI 1.16 –</w:t>
            </w:r>
            <w:r w:rsidRPr="005038AD">
              <w:t xml:space="preserve"> RLAN 5 GHz: pojas</w:t>
            </w:r>
            <w:r>
              <w:t xml:space="preserve"> 51</w:t>
            </w:r>
            <w:r w:rsidRPr="005038AD">
              <w:t>50-5</w:t>
            </w:r>
            <w:r>
              <w:t>250 MHz</w:t>
            </w:r>
          </w:p>
        </w:tc>
      </w:tr>
      <w:tr w:rsidR="00564EB0" w:rsidTr="00613F9A">
        <w:trPr>
          <w:trHeight w:val="562"/>
        </w:trPr>
        <w:tc>
          <w:tcPr>
            <w:tcW w:w="1970" w:type="dxa"/>
            <w:shd w:val="clear" w:color="auto" w:fill="FABF8F" w:themeFill="accent6" w:themeFillTint="99"/>
            <w:vAlign w:val="center"/>
          </w:tcPr>
          <w:p w:rsidR="00564EB0" w:rsidRPr="00ED4C53" w:rsidRDefault="00564EB0" w:rsidP="00613F9A">
            <w:pPr>
              <w:jc w:val="center"/>
              <w:rPr>
                <w:b/>
              </w:rPr>
            </w:pPr>
            <w:r w:rsidRPr="00ED4C53">
              <w:rPr>
                <w:b/>
              </w:rPr>
              <w:t>Pitanje / Dio</w:t>
            </w:r>
          </w:p>
        </w:tc>
        <w:tc>
          <w:tcPr>
            <w:tcW w:w="7658" w:type="dxa"/>
            <w:vAlign w:val="center"/>
          </w:tcPr>
          <w:p w:rsidR="00564EB0" w:rsidRPr="005038AD" w:rsidRDefault="00564EB0" w:rsidP="00613F9A">
            <w:r>
              <w:t>1</w:t>
            </w:r>
            <w:r w:rsidRPr="005038AD">
              <w:t xml:space="preserve"> </w:t>
            </w:r>
          </w:p>
        </w:tc>
      </w:tr>
      <w:tr w:rsidR="00564EB0" w:rsidTr="00613F9A">
        <w:trPr>
          <w:trHeight w:val="570"/>
        </w:trPr>
        <w:tc>
          <w:tcPr>
            <w:tcW w:w="1970" w:type="dxa"/>
            <w:shd w:val="clear" w:color="auto" w:fill="FABF8F" w:themeFill="accent6" w:themeFillTint="99"/>
            <w:vAlign w:val="center"/>
          </w:tcPr>
          <w:p w:rsidR="00564EB0" w:rsidRPr="00ED4C53" w:rsidRDefault="00564EB0" w:rsidP="00613F9A">
            <w:pPr>
              <w:jc w:val="center"/>
              <w:rPr>
                <w:b/>
              </w:rPr>
            </w:pPr>
            <w:r w:rsidRPr="00ED4C53">
              <w:rPr>
                <w:b/>
              </w:rPr>
              <w:t>Tematika</w:t>
            </w:r>
          </w:p>
        </w:tc>
        <w:tc>
          <w:tcPr>
            <w:tcW w:w="7658" w:type="dxa"/>
            <w:vAlign w:val="center"/>
          </w:tcPr>
          <w:p w:rsidR="00564EB0" w:rsidRPr="005038AD" w:rsidRDefault="00564EB0" w:rsidP="00613F9A">
            <w:pPr>
              <w:jc w:val="both"/>
            </w:pPr>
            <w:r w:rsidRPr="005038AD">
              <w:t xml:space="preserve">Pitanja vezana uz bežične pristupne sustave, uključujući radijske lokalne mreže (WAS/RLAN), u frekvencijskim pojasevima između 5150 MHz i 5925 MHz, moguće nove namjene za pokretnu službu </w:t>
            </w:r>
          </w:p>
        </w:tc>
      </w:tr>
      <w:tr w:rsidR="00564EB0" w:rsidTr="00613F9A">
        <w:tc>
          <w:tcPr>
            <w:tcW w:w="1970" w:type="dxa"/>
            <w:tcBorders>
              <w:bottom w:val="single" w:sz="4" w:space="0" w:color="auto"/>
            </w:tcBorders>
            <w:shd w:val="clear" w:color="auto" w:fill="FABF8F" w:themeFill="accent6" w:themeFillTint="99"/>
            <w:vAlign w:val="center"/>
          </w:tcPr>
          <w:p w:rsidR="00564EB0" w:rsidRDefault="00564EB0" w:rsidP="00613F9A">
            <w:pPr>
              <w:jc w:val="center"/>
            </w:pPr>
            <w:r>
              <w:t xml:space="preserve">Europski zajednički prijedlog - </w:t>
            </w:r>
            <w:r w:rsidRPr="004A0F9B">
              <w:rPr>
                <w:b/>
                <w:i/>
              </w:rPr>
              <w:t>ECP</w:t>
            </w:r>
          </w:p>
        </w:tc>
        <w:tc>
          <w:tcPr>
            <w:tcW w:w="7658" w:type="dxa"/>
            <w:vAlign w:val="center"/>
          </w:tcPr>
          <w:p w:rsidR="00564EB0" w:rsidRDefault="00564EB0" w:rsidP="00613F9A">
            <w:pPr>
              <w:jc w:val="both"/>
            </w:pPr>
            <w:r w:rsidRPr="005038AD">
              <w:t xml:space="preserve">CEPT </w:t>
            </w:r>
            <w:r>
              <w:t xml:space="preserve">predlaže pojašnjenje da se WAS/RLAN u ovom pojasu može upotrebljavati i u automobilima i vlakovima, prema posebnim uvjetima. Također, dopušta se uporaba na zrakoplovima. </w:t>
            </w:r>
          </w:p>
        </w:tc>
      </w:tr>
      <w:tr w:rsidR="00564EB0" w:rsidRPr="00AA1723" w:rsidTr="00613F9A">
        <w:trPr>
          <w:trHeight w:val="561"/>
        </w:trPr>
        <w:tc>
          <w:tcPr>
            <w:tcW w:w="1970" w:type="dxa"/>
            <w:shd w:val="clear" w:color="auto" w:fill="FABF8F" w:themeFill="accent6" w:themeFillTint="99"/>
          </w:tcPr>
          <w:p w:rsidR="00564EB0" w:rsidRPr="002748F0" w:rsidRDefault="00564EB0" w:rsidP="00613F9A">
            <w:pPr>
              <w:jc w:val="center"/>
              <w:rPr>
                <w:b/>
              </w:rPr>
            </w:pPr>
            <w:r>
              <w:rPr>
                <w:b/>
              </w:rPr>
              <w:t>Prijedlog hrvatskog stava</w:t>
            </w:r>
          </w:p>
        </w:tc>
        <w:tc>
          <w:tcPr>
            <w:tcW w:w="7658" w:type="dxa"/>
            <w:vAlign w:val="center"/>
          </w:tcPr>
          <w:p w:rsidR="00564EB0" w:rsidRPr="00AA1723" w:rsidRDefault="00564EB0" w:rsidP="00613F9A">
            <w:pPr>
              <w:rPr>
                <w:i/>
              </w:rPr>
            </w:pPr>
            <w:r w:rsidRPr="005077F7">
              <w:t>Hrvatska se slaže s predloženim ECP-em.</w:t>
            </w:r>
          </w:p>
        </w:tc>
      </w:tr>
      <w:tr w:rsidR="00564EB0" w:rsidRPr="002748F0" w:rsidTr="00613F9A">
        <w:trPr>
          <w:trHeight w:val="561"/>
        </w:trPr>
        <w:tc>
          <w:tcPr>
            <w:tcW w:w="1970" w:type="dxa"/>
            <w:tcBorders>
              <w:bottom w:val="single" w:sz="4" w:space="0" w:color="auto"/>
            </w:tcBorders>
            <w:shd w:val="clear" w:color="auto" w:fill="FABF8F" w:themeFill="accent6" w:themeFillTint="99"/>
          </w:tcPr>
          <w:p w:rsidR="00564EB0" w:rsidRPr="002748F0" w:rsidRDefault="00564EB0" w:rsidP="00613F9A">
            <w:pPr>
              <w:jc w:val="center"/>
              <w:rPr>
                <w:b/>
              </w:rPr>
            </w:pPr>
            <w:r w:rsidRPr="002748F0">
              <w:rPr>
                <w:b/>
              </w:rPr>
              <w:t>Poveznica</w:t>
            </w:r>
            <w:r>
              <w:rPr>
                <w:b/>
              </w:rPr>
              <w:t xml:space="preserve"> na ECP</w:t>
            </w:r>
          </w:p>
        </w:tc>
        <w:tc>
          <w:tcPr>
            <w:tcW w:w="7658" w:type="dxa"/>
            <w:tcBorders>
              <w:bottom w:val="single" w:sz="4" w:space="0" w:color="auto"/>
            </w:tcBorders>
            <w:vAlign w:val="center"/>
          </w:tcPr>
          <w:p w:rsidR="00564EB0" w:rsidRPr="002748F0" w:rsidRDefault="009D6D62" w:rsidP="00613F9A">
            <w:pPr>
              <w:rPr>
                <w:i/>
              </w:rPr>
            </w:pPr>
            <w:hyperlink r:id="rId29" w:history="1">
              <w:r w:rsidR="00B56FF5" w:rsidRPr="00B56FF5">
                <w:rPr>
                  <w:rStyle w:val="Hyperlink"/>
                  <w:i/>
                </w:rPr>
                <w:t>CPG(19)143 ANNEX VIII-16A_ECP on WRC-19 Agenda item 1.16 Part 1 (5 150-5 250 MHz).docx</w:t>
              </w:r>
            </w:hyperlink>
          </w:p>
        </w:tc>
      </w:tr>
    </w:tbl>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p w:rsidR="00C77861" w:rsidRDefault="00C77861"/>
    <w:tbl>
      <w:tblPr>
        <w:tblStyle w:val="TableGrid"/>
        <w:tblW w:w="0" w:type="auto"/>
        <w:tblLook w:val="04A0" w:firstRow="1" w:lastRow="0" w:firstColumn="1" w:lastColumn="0" w:noHBand="0" w:noVBand="1"/>
      </w:tblPr>
      <w:tblGrid>
        <w:gridCol w:w="1970"/>
        <w:gridCol w:w="7658"/>
      </w:tblGrid>
      <w:tr w:rsidR="00564EB0" w:rsidTr="00974066">
        <w:trPr>
          <w:trHeight w:val="568"/>
        </w:trPr>
        <w:tc>
          <w:tcPr>
            <w:tcW w:w="1970" w:type="dxa"/>
            <w:shd w:val="clear" w:color="auto" w:fill="95B3D7" w:themeFill="accent1" w:themeFillTint="99"/>
            <w:vAlign w:val="center"/>
          </w:tcPr>
          <w:p w:rsidR="00564EB0" w:rsidRPr="00ED4C53" w:rsidRDefault="00564EB0" w:rsidP="00613F9A">
            <w:pPr>
              <w:jc w:val="center"/>
              <w:rPr>
                <w:b/>
              </w:rPr>
            </w:pPr>
            <w:r w:rsidRPr="00ED4C53">
              <w:rPr>
                <w:b/>
              </w:rPr>
              <w:t>Tema</w:t>
            </w:r>
          </w:p>
        </w:tc>
        <w:tc>
          <w:tcPr>
            <w:tcW w:w="7658" w:type="dxa"/>
            <w:vAlign w:val="center"/>
          </w:tcPr>
          <w:p w:rsidR="00564EB0" w:rsidRPr="005038AD" w:rsidRDefault="00564EB0" w:rsidP="00613F9A">
            <w:r w:rsidRPr="00564EB0">
              <w:t>AI 1.16</w:t>
            </w:r>
            <w:r w:rsidRPr="005038AD">
              <w:t xml:space="preserve"> – RLAN 5 GHz: pojas</w:t>
            </w:r>
            <w:r>
              <w:t xml:space="preserve"> 5725</w:t>
            </w:r>
            <w:r w:rsidRPr="005038AD">
              <w:t>-5</w:t>
            </w:r>
            <w:r>
              <w:t>850 MHz</w:t>
            </w:r>
          </w:p>
        </w:tc>
      </w:tr>
      <w:tr w:rsidR="00564EB0" w:rsidTr="00974066">
        <w:trPr>
          <w:trHeight w:val="562"/>
        </w:trPr>
        <w:tc>
          <w:tcPr>
            <w:tcW w:w="1970" w:type="dxa"/>
            <w:shd w:val="clear" w:color="auto" w:fill="95B3D7" w:themeFill="accent1" w:themeFillTint="99"/>
            <w:vAlign w:val="center"/>
          </w:tcPr>
          <w:p w:rsidR="00564EB0" w:rsidRPr="00ED4C53" w:rsidRDefault="00564EB0" w:rsidP="00613F9A">
            <w:pPr>
              <w:jc w:val="center"/>
              <w:rPr>
                <w:b/>
              </w:rPr>
            </w:pPr>
            <w:r w:rsidRPr="00ED4C53">
              <w:rPr>
                <w:b/>
              </w:rPr>
              <w:t>Pitanje / Dio</w:t>
            </w:r>
          </w:p>
        </w:tc>
        <w:tc>
          <w:tcPr>
            <w:tcW w:w="7658" w:type="dxa"/>
            <w:vAlign w:val="center"/>
          </w:tcPr>
          <w:p w:rsidR="00564EB0" w:rsidRPr="005038AD" w:rsidRDefault="00564EB0" w:rsidP="00613F9A">
            <w:r>
              <w:t>4</w:t>
            </w:r>
            <w:r w:rsidRPr="005038AD">
              <w:t xml:space="preserve"> </w:t>
            </w:r>
          </w:p>
        </w:tc>
      </w:tr>
      <w:tr w:rsidR="00564EB0" w:rsidTr="00974066">
        <w:trPr>
          <w:trHeight w:val="570"/>
        </w:trPr>
        <w:tc>
          <w:tcPr>
            <w:tcW w:w="1970" w:type="dxa"/>
            <w:shd w:val="clear" w:color="auto" w:fill="95B3D7" w:themeFill="accent1" w:themeFillTint="99"/>
            <w:vAlign w:val="center"/>
          </w:tcPr>
          <w:p w:rsidR="00564EB0" w:rsidRPr="00ED4C53" w:rsidRDefault="00564EB0" w:rsidP="00613F9A">
            <w:pPr>
              <w:jc w:val="center"/>
              <w:rPr>
                <w:b/>
              </w:rPr>
            </w:pPr>
            <w:r w:rsidRPr="00ED4C53">
              <w:rPr>
                <w:b/>
              </w:rPr>
              <w:t>Tematika</w:t>
            </w:r>
          </w:p>
        </w:tc>
        <w:tc>
          <w:tcPr>
            <w:tcW w:w="7658" w:type="dxa"/>
            <w:vAlign w:val="center"/>
          </w:tcPr>
          <w:p w:rsidR="00564EB0" w:rsidRPr="005038AD" w:rsidRDefault="00564EB0" w:rsidP="00613F9A">
            <w:pPr>
              <w:jc w:val="both"/>
            </w:pPr>
            <w:r w:rsidRPr="005038AD">
              <w:t xml:space="preserve">Pitanja vezana uz bežične pristupne sustave, uključujući radijske lokalne mreže (WAS/RLAN), u frekvencijskim pojasevima između 5150 MHz i 5925 MHz, moguće nove namjene za pokretnu službu </w:t>
            </w:r>
          </w:p>
        </w:tc>
      </w:tr>
      <w:tr w:rsidR="00564EB0" w:rsidTr="00974066">
        <w:tc>
          <w:tcPr>
            <w:tcW w:w="1970" w:type="dxa"/>
            <w:shd w:val="clear" w:color="auto" w:fill="95B3D7" w:themeFill="accent1" w:themeFillTint="99"/>
            <w:vAlign w:val="center"/>
          </w:tcPr>
          <w:p w:rsidR="00564EB0" w:rsidRDefault="00564EB0" w:rsidP="00613F9A">
            <w:pPr>
              <w:jc w:val="center"/>
            </w:pPr>
            <w:r>
              <w:t xml:space="preserve">Europski zajednički prijedlog - </w:t>
            </w:r>
            <w:r w:rsidRPr="004A0F9B">
              <w:rPr>
                <w:b/>
                <w:i/>
              </w:rPr>
              <w:t>ECP</w:t>
            </w:r>
          </w:p>
        </w:tc>
        <w:tc>
          <w:tcPr>
            <w:tcW w:w="7658" w:type="dxa"/>
            <w:vAlign w:val="center"/>
          </w:tcPr>
          <w:p w:rsidR="00564EB0" w:rsidRPr="005038AD" w:rsidRDefault="00564EB0" w:rsidP="00613F9A">
            <w:pPr>
              <w:jc w:val="both"/>
            </w:pPr>
            <w:r>
              <w:t xml:space="preserve">Zbog zaštite postojećih službi, </w:t>
            </w:r>
            <w:r w:rsidRPr="00B5107F">
              <w:t>CEPT predlaže NOC (</w:t>
            </w:r>
            <w:r w:rsidRPr="00CD7BD0">
              <w:rPr>
                <w:i/>
              </w:rPr>
              <w:t>NO Change</w:t>
            </w:r>
            <w:r w:rsidRPr="00B5107F">
              <w:t>), tj. zadržavanje postojećih odredbi</w:t>
            </w:r>
            <w:r>
              <w:t>, uz povlačenje Rezolucije 239, koja više nije potrebna.</w:t>
            </w:r>
          </w:p>
        </w:tc>
      </w:tr>
      <w:tr w:rsidR="00564EB0" w:rsidRPr="00AA1723" w:rsidTr="00974066">
        <w:trPr>
          <w:trHeight w:val="561"/>
        </w:trPr>
        <w:tc>
          <w:tcPr>
            <w:tcW w:w="1970" w:type="dxa"/>
            <w:shd w:val="clear" w:color="auto" w:fill="95B3D7" w:themeFill="accent1" w:themeFillTint="99"/>
            <w:vAlign w:val="center"/>
          </w:tcPr>
          <w:p w:rsidR="00564EB0" w:rsidRPr="002748F0" w:rsidRDefault="00564EB0" w:rsidP="00613F9A">
            <w:pPr>
              <w:jc w:val="center"/>
              <w:rPr>
                <w:b/>
              </w:rPr>
            </w:pPr>
            <w:r>
              <w:rPr>
                <w:b/>
              </w:rPr>
              <w:t>Prijedlog hrvatskog stava</w:t>
            </w:r>
          </w:p>
        </w:tc>
        <w:tc>
          <w:tcPr>
            <w:tcW w:w="7658" w:type="dxa"/>
            <w:vAlign w:val="center"/>
          </w:tcPr>
          <w:p w:rsidR="00564EB0" w:rsidRPr="00AA1723" w:rsidRDefault="00564EB0" w:rsidP="00613F9A">
            <w:pPr>
              <w:rPr>
                <w:i/>
              </w:rPr>
            </w:pPr>
            <w:r w:rsidRPr="00392895">
              <w:t>Hrvatska se slaže s predloženim ECP-em</w:t>
            </w:r>
          </w:p>
        </w:tc>
      </w:tr>
      <w:tr w:rsidR="00564EB0" w:rsidRPr="002748F0" w:rsidTr="00974066">
        <w:trPr>
          <w:trHeight w:val="561"/>
        </w:trPr>
        <w:tc>
          <w:tcPr>
            <w:tcW w:w="1970" w:type="dxa"/>
            <w:shd w:val="clear" w:color="auto" w:fill="95B3D7" w:themeFill="accent1" w:themeFillTint="99"/>
            <w:vAlign w:val="center"/>
          </w:tcPr>
          <w:p w:rsidR="00564EB0" w:rsidRPr="002748F0" w:rsidRDefault="00564EB0" w:rsidP="00613F9A">
            <w:pPr>
              <w:jc w:val="center"/>
              <w:rPr>
                <w:b/>
              </w:rPr>
            </w:pPr>
            <w:r w:rsidRPr="002748F0">
              <w:rPr>
                <w:b/>
              </w:rPr>
              <w:t>Poveznica</w:t>
            </w:r>
            <w:r>
              <w:rPr>
                <w:b/>
              </w:rPr>
              <w:t xml:space="preserve"> na ECP</w:t>
            </w:r>
          </w:p>
        </w:tc>
        <w:tc>
          <w:tcPr>
            <w:tcW w:w="7658" w:type="dxa"/>
            <w:vAlign w:val="center"/>
          </w:tcPr>
          <w:p w:rsidR="00564EB0" w:rsidRPr="002748F0" w:rsidRDefault="009D6D62" w:rsidP="00613F9A">
            <w:pPr>
              <w:rPr>
                <w:i/>
              </w:rPr>
            </w:pPr>
            <w:hyperlink r:id="rId30" w:history="1">
              <w:r w:rsidR="00B56FF5" w:rsidRPr="00B56FF5">
                <w:rPr>
                  <w:rStyle w:val="Hyperlink"/>
                  <w:i/>
                </w:rPr>
                <w:t>CPG(19)143 ANNEX VIII-16D_ECP on AI1.16 Part 4 (5 725-5 850 MHz).docx</w:t>
              </w:r>
            </w:hyperlink>
          </w:p>
        </w:tc>
      </w:tr>
    </w:tbl>
    <w:p w:rsidR="001D4C12" w:rsidRDefault="001D4C12"/>
    <w:p w:rsidR="00564EB0" w:rsidRDefault="00564EB0"/>
    <w:tbl>
      <w:tblPr>
        <w:tblStyle w:val="TableGrid"/>
        <w:tblW w:w="9628" w:type="dxa"/>
        <w:tblLook w:val="04A0" w:firstRow="1" w:lastRow="0" w:firstColumn="1" w:lastColumn="0" w:noHBand="0" w:noVBand="1"/>
      </w:tblPr>
      <w:tblGrid>
        <w:gridCol w:w="1970"/>
        <w:gridCol w:w="7658"/>
      </w:tblGrid>
      <w:tr w:rsidR="001D4C12" w:rsidTr="009D69ED">
        <w:trPr>
          <w:trHeight w:val="568"/>
        </w:trPr>
        <w:tc>
          <w:tcPr>
            <w:tcW w:w="1970" w:type="dxa"/>
            <w:shd w:val="clear" w:color="auto" w:fill="FABF8F" w:themeFill="accent6" w:themeFillTint="99"/>
            <w:vAlign w:val="center"/>
          </w:tcPr>
          <w:p w:rsidR="001D4C12" w:rsidRPr="00ED4C53" w:rsidRDefault="001D4C12" w:rsidP="001D4C12">
            <w:pPr>
              <w:jc w:val="center"/>
              <w:rPr>
                <w:b/>
              </w:rPr>
            </w:pPr>
            <w:r w:rsidRPr="00564EB0">
              <w:rPr>
                <w:b/>
              </w:rPr>
              <w:t>Tema</w:t>
            </w:r>
          </w:p>
        </w:tc>
        <w:tc>
          <w:tcPr>
            <w:tcW w:w="7658" w:type="dxa"/>
            <w:vAlign w:val="center"/>
          </w:tcPr>
          <w:p w:rsidR="001D4C12" w:rsidRPr="00FF0A18" w:rsidRDefault="001D4C12" w:rsidP="00E44FC6">
            <w:r w:rsidRPr="00FF0A18">
              <w:t xml:space="preserve">AI </w:t>
            </w:r>
            <w:r w:rsidR="0010660C" w:rsidRPr="00FF0A18">
              <w:t>2</w:t>
            </w:r>
            <w:r w:rsidRPr="00FF0A18">
              <w:t xml:space="preserve"> – </w:t>
            </w:r>
            <w:r w:rsidR="00E44FC6" w:rsidRPr="00FF0A18">
              <w:t xml:space="preserve">revizija </w:t>
            </w:r>
            <w:r w:rsidR="0010660C" w:rsidRPr="00FF0A18">
              <w:t>referenc</w:t>
            </w:r>
            <w:r w:rsidR="00E44FC6" w:rsidRPr="00FF0A18">
              <w:t>i</w:t>
            </w:r>
          </w:p>
        </w:tc>
      </w:tr>
      <w:tr w:rsidR="001D4C12" w:rsidTr="009D69ED">
        <w:trPr>
          <w:trHeight w:val="562"/>
        </w:trPr>
        <w:tc>
          <w:tcPr>
            <w:tcW w:w="1970" w:type="dxa"/>
            <w:shd w:val="clear" w:color="auto" w:fill="FABF8F" w:themeFill="accent6" w:themeFillTint="99"/>
            <w:vAlign w:val="center"/>
          </w:tcPr>
          <w:p w:rsidR="001D4C12" w:rsidRPr="00ED4C53" w:rsidRDefault="001D4C12" w:rsidP="001D4C12">
            <w:pPr>
              <w:jc w:val="center"/>
              <w:rPr>
                <w:b/>
              </w:rPr>
            </w:pPr>
            <w:r w:rsidRPr="00ED4C53">
              <w:rPr>
                <w:b/>
              </w:rPr>
              <w:t>Pitanje / Dio</w:t>
            </w:r>
          </w:p>
        </w:tc>
        <w:tc>
          <w:tcPr>
            <w:tcW w:w="7658" w:type="dxa"/>
            <w:vAlign w:val="center"/>
          </w:tcPr>
          <w:p w:rsidR="001D4C12" w:rsidRDefault="0010660C" w:rsidP="00491E60">
            <w:r>
              <w:t>-</w:t>
            </w:r>
          </w:p>
        </w:tc>
      </w:tr>
      <w:tr w:rsidR="001D4C12" w:rsidTr="009D69ED">
        <w:trPr>
          <w:trHeight w:val="570"/>
        </w:trPr>
        <w:tc>
          <w:tcPr>
            <w:tcW w:w="1970" w:type="dxa"/>
            <w:shd w:val="clear" w:color="auto" w:fill="FABF8F" w:themeFill="accent6" w:themeFillTint="99"/>
            <w:vAlign w:val="center"/>
          </w:tcPr>
          <w:p w:rsidR="001D4C12" w:rsidRPr="00ED4C53" w:rsidRDefault="001D4C12" w:rsidP="001D4C12">
            <w:pPr>
              <w:jc w:val="center"/>
              <w:rPr>
                <w:b/>
              </w:rPr>
            </w:pPr>
            <w:r w:rsidRPr="00ED4C53">
              <w:rPr>
                <w:b/>
              </w:rPr>
              <w:t>Tematika</w:t>
            </w:r>
          </w:p>
        </w:tc>
        <w:tc>
          <w:tcPr>
            <w:tcW w:w="7658" w:type="dxa"/>
            <w:vAlign w:val="center"/>
          </w:tcPr>
          <w:p w:rsidR="001D4C12" w:rsidRPr="001D4C12" w:rsidRDefault="0010660C" w:rsidP="0010660C">
            <w:pPr>
              <w:jc w:val="both"/>
              <w:rPr>
                <w:highlight w:val="yellow"/>
              </w:rPr>
            </w:pPr>
            <w:r>
              <w:t xml:space="preserve">Pregled revidiranih ITU-R preporuka i potreba osvježavanja odgovarajućih referenci u RR. </w:t>
            </w:r>
          </w:p>
        </w:tc>
      </w:tr>
      <w:tr w:rsidR="001D4C12" w:rsidTr="009D69ED">
        <w:tc>
          <w:tcPr>
            <w:tcW w:w="1970" w:type="dxa"/>
            <w:tcBorders>
              <w:bottom w:val="single" w:sz="4" w:space="0" w:color="auto"/>
            </w:tcBorders>
            <w:shd w:val="clear" w:color="auto" w:fill="FABF8F" w:themeFill="accent6" w:themeFillTint="99"/>
            <w:vAlign w:val="center"/>
          </w:tcPr>
          <w:p w:rsidR="001D4C12" w:rsidRDefault="001D4C12" w:rsidP="001D4C12">
            <w:pPr>
              <w:jc w:val="center"/>
            </w:pPr>
            <w:r>
              <w:t xml:space="preserve">Europski zajednički prijedlog - </w:t>
            </w:r>
            <w:r w:rsidRPr="004A0F9B">
              <w:rPr>
                <w:b/>
                <w:i/>
              </w:rPr>
              <w:t>ECP</w:t>
            </w:r>
          </w:p>
        </w:tc>
        <w:tc>
          <w:tcPr>
            <w:tcW w:w="7658" w:type="dxa"/>
            <w:vAlign w:val="center"/>
          </w:tcPr>
          <w:p w:rsidR="001D4C12" w:rsidRPr="001D4C12" w:rsidRDefault="00C45236" w:rsidP="007F1C40">
            <w:pPr>
              <w:jc w:val="both"/>
              <w:rPr>
                <w:highlight w:val="yellow"/>
              </w:rPr>
            </w:pPr>
            <w:r w:rsidRPr="001D4C12">
              <w:t xml:space="preserve">CEPT predlaže </w:t>
            </w:r>
            <w:r w:rsidR="007F1C40">
              <w:t xml:space="preserve">izmjenu fusnoti </w:t>
            </w:r>
            <w:r w:rsidR="007F1C40" w:rsidRPr="007F1C40">
              <w:t>5.279A</w:t>
            </w:r>
            <w:r w:rsidR="007F1C40">
              <w:t xml:space="preserve"> i </w:t>
            </w:r>
            <w:r w:rsidR="007F1C40" w:rsidRPr="007F1C40">
              <w:t>5.444B</w:t>
            </w:r>
            <w:r w:rsidR="007F1C40">
              <w:t xml:space="preserve"> te Rezolucije 748</w:t>
            </w:r>
            <w:r w:rsidRPr="001D4C12">
              <w:t>.</w:t>
            </w:r>
          </w:p>
        </w:tc>
      </w:tr>
      <w:tr w:rsidR="001D4C12" w:rsidRPr="002748F0" w:rsidTr="009D69ED">
        <w:trPr>
          <w:trHeight w:val="561"/>
        </w:trPr>
        <w:tc>
          <w:tcPr>
            <w:tcW w:w="1970" w:type="dxa"/>
            <w:shd w:val="clear" w:color="auto" w:fill="FABF8F" w:themeFill="accent6" w:themeFillTint="99"/>
          </w:tcPr>
          <w:p w:rsidR="001D4C12" w:rsidRPr="002748F0" w:rsidRDefault="001D4C12" w:rsidP="001D4C12">
            <w:pPr>
              <w:jc w:val="center"/>
              <w:rPr>
                <w:b/>
              </w:rPr>
            </w:pPr>
            <w:r>
              <w:rPr>
                <w:b/>
              </w:rPr>
              <w:t>Prijedlog hrvatskog stava</w:t>
            </w:r>
          </w:p>
        </w:tc>
        <w:tc>
          <w:tcPr>
            <w:tcW w:w="7658" w:type="dxa"/>
            <w:vAlign w:val="center"/>
          </w:tcPr>
          <w:p w:rsidR="001D4C12" w:rsidRPr="0000448C" w:rsidRDefault="001D4C12" w:rsidP="001D4C12">
            <w:pPr>
              <w:rPr>
                <w:i/>
              </w:rPr>
            </w:pPr>
            <w:r w:rsidRPr="006B154B">
              <w:t>Hrvatska se slaže s predloženim ECP-em</w:t>
            </w:r>
          </w:p>
        </w:tc>
      </w:tr>
      <w:tr w:rsidR="001D4C12" w:rsidRPr="002748F0" w:rsidTr="009D69ED">
        <w:trPr>
          <w:trHeight w:val="561"/>
        </w:trPr>
        <w:tc>
          <w:tcPr>
            <w:tcW w:w="1970" w:type="dxa"/>
            <w:tcBorders>
              <w:bottom w:val="single" w:sz="4" w:space="0" w:color="auto"/>
            </w:tcBorders>
            <w:shd w:val="clear" w:color="auto" w:fill="FABF8F" w:themeFill="accent6" w:themeFillTint="99"/>
          </w:tcPr>
          <w:p w:rsidR="001D4C12" w:rsidRPr="002748F0" w:rsidRDefault="001D4C12" w:rsidP="001D4C12">
            <w:pPr>
              <w:jc w:val="center"/>
              <w:rPr>
                <w:b/>
              </w:rPr>
            </w:pPr>
            <w:r w:rsidRPr="002748F0">
              <w:rPr>
                <w:b/>
              </w:rPr>
              <w:t>Poveznica</w:t>
            </w:r>
            <w:r>
              <w:rPr>
                <w:b/>
              </w:rPr>
              <w:t xml:space="preserve"> na ECP</w:t>
            </w:r>
          </w:p>
        </w:tc>
        <w:tc>
          <w:tcPr>
            <w:tcW w:w="7658" w:type="dxa"/>
            <w:vAlign w:val="center"/>
          </w:tcPr>
          <w:p w:rsidR="001D4C12" w:rsidRPr="002748F0" w:rsidRDefault="009D6D62" w:rsidP="001D4C12">
            <w:pPr>
              <w:rPr>
                <w:i/>
              </w:rPr>
            </w:pPr>
            <w:hyperlink r:id="rId31" w:history="1">
              <w:r w:rsidR="00B56FF5" w:rsidRPr="00B56FF5">
                <w:rPr>
                  <w:rStyle w:val="Hyperlink"/>
                  <w:i/>
                </w:rPr>
                <w:t>CPG(19)143 ANNEX VIII-17_ECP on AI 2.docx</w:t>
              </w:r>
            </w:hyperlink>
          </w:p>
        </w:tc>
      </w:tr>
    </w:tbl>
    <w:p w:rsidR="001D4C12" w:rsidRDefault="001D4C12"/>
    <w:p w:rsidR="001D4C12" w:rsidRDefault="001D4C12"/>
    <w:tbl>
      <w:tblPr>
        <w:tblStyle w:val="TableGrid"/>
        <w:tblW w:w="0" w:type="auto"/>
        <w:tblLook w:val="04A0" w:firstRow="1" w:lastRow="0" w:firstColumn="1" w:lastColumn="0" w:noHBand="0" w:noVBand="1"/>
      </w:tblPr>
      <w:tblGrid>
        <w:gridCol w:w="1971"/>
        <w:gridCol w:w="7657"/>
      </w:tblGrid>
      <w:tr w:rsidR="00566362" w:rsidTr="00974066">
        <w:trPr>
          <w:trHeight w:val="568"/>
        </w:trPr>
        <w:tc>
          <w:tcPr>
            <w:tcW w:w="1971" w:type="dxa"/>
            <w:shd w:val="clear" w:color="auto" w:fill="95B3D7" w:themeFill="accent1" w:themeFillTint="99"/>
            <w:vAlign w:val="center"/>
          </w:tcPr>
          <w:p w:rsidR="00566362" w:rsidRPr="00ED4C53" w:rsidRDefault="00566362" w:rsidP="00ED4C53">
            <w:pPr>
              <w:jc w:val="center"/>
              <w:rPr>
                <w:b/>
              </w:rPr>
            </w:pPr>
            <w:r w:rsidRPr="00076405">
              <w:rPr>
                <w:b/>
              </w:rPr>
              <w:t>Tema</w:t>
            </w:r>
          </w:p>
        </w:tc>
        <w:tc>
          <w:tcPr>
            <w:tcW w:w="7657" w:type="dxa"/>
            <w:vAlign w:val="center"/>
          </w:tcPr>
          <w:p w:rsidR="00566362" w:rsidRPr="00941348" w:rsidRDefault="00566362" w:rsidP="00E44FC6">
            <w:r w:rsidRPr="00941348">
              <w:t xml:space="preserve">AI </w:t>
            </w:r>
            <w:r w:rsidR="00E44FC6" w:rsidRPr="00941348">
              <w:t>4</w:t>
            </w:r>
            <w:r w:rsidR="00AE70FC" w:rsidRPr="00941348">
              <w:t xml:space="preserve"> – </w:t>
            </w:r>
            <w:r w:rsidR="00E44FC6" w:rsidRPr="00941348">
              <w:t>revizija rezolucija i preporuka</w:t>
            </w:r>
          </w:p>
        </w:tc>
      </w:tr>
      <w:tr w:rsidR="00ED4C53" w:rsidTr="00974066">
        <w:trPr>
          <w:trHeight w:val="562"/>
        </w:trPr>
        <w:tc>
          <w:tcPr>
            <w:tcW w:w="1971" w:type="dxa"/>
            <w:shd w:val="clear" w:color="auto" w:fill="95B3D7" w:themeFill="accent1" w:themeFillTint="99"/>
            <w:vAlign w:val="center"/>
          </w:tcPr>
          <w:p w:rsidR="00ED4C53" w:rsidRPr="00ED4C53" w:rsidRDefault="00ED4C53" w:rsidP="00ED4C53">
            <w:pPr>
              <w:jc w:val="center"/>
              <w:rPr>
                <w:b/>
              </w:rPr>
            </w:pPr>
            <w:r w:rsidRPr="00ED4C53">
              <w:rPr>
                <w:b/>
              </w:rPr>
              <w:t>Pitanje / Dio</w:t>
            </w:r>
          </w:p>
        </w:tc>
        <w:tc>
          <w:tcPr>
            <w:tcW w:w="7657" w:type="dxa"/>
            <w:vAlign w:val="center"/>
          </w:tcPr>
          <w:p w:rsidR="00ED4C53" w:rsidRDefault="004D6C56" w:rsidP="007A1093">
            <w:r>
              <w:t>-</w:t>
            </w:r>
          </w:p>
        </w:tc>
      </w:tr>
      <w:tr w:rsidR="004A0F9B" w:rsidTr="00974066">
        <w:trPr>
          <w:trHeight w:val="570"/>
        </w:trPr>
        <w:tc>
          <w:tcPr>
            <w:tcW w:w="1971" w:type="dxa"/>
            <w:shd w:val="clear" w:color="auto" w:fill="95B3D7" w:themeFill="accent1" w:themeFillTint="99"/>
            <w:vAlign w:val="center"/>
          </w:tcPr>
          <w:p w:rsidR="004A0F9B" w:rsidRPr="00ED4C53" w:rsidRDefault="004A0F9B" w:rsidP="00ED4C53">
            <w:pPr>
              <w:jc w:val="center"/>
              <w:rPr>
                <w:b/>
              </w:rPr>
            </w:pPr>
            <w:r w:rsidRPr="00ED4C53">
              <w:rPr>
                <w:b/>
              </w:rPr>
              <w:t>Tematika</w:t>
            </w:r>
          </w:p>
        </w:tc>
        <w:tc>
          <w:tcPr>
            <w:tcW w:w="7657" w:type="dxa"/>
            <w:vAlign w:val="center"/>
          </w:tcPr>
          <w:p w:rsidR="004A0F9B" w:rsidRDefault="00E44FC6" w:rsidP="00E44FC6">
            <w:pPr>
              <w:jc w:val="both"/>
            </w:pPr>
            <w:r>
              <w:t xml:space="preserve">Revizija rezolucija i preporuka prijašnjih konferencija (revidiranje, zamjena ili povlačenje). </w:t>
            </w:r>
          </w:p>
        </w:tc>
      </w:tr>
      <w:tr w:rsidR="004A0F9B" w:rsidTr="00E153E5">
        <w:tc>
          <w:tcPr>
            <w:tcW w:w="1971" w:type="dxa"/>
            <w:shd w:val="clear" w:color="auto" w:fill="95B3D7" w:themeFill="accent1" w:themeFillTint="99"/>
            <w:vAlign w:val="center"/>
          </w:tcPr>
          <w:p w:rsidR="004A0F9B" w:rsidRDefault="004A0F9B" w:rsidP="006A0361">
            <w:pPr>
              <w:jc w:val="center"/>
            </w:pPr>
            <w:r>
              <w:t xml:space="preserve">Europski zajednički prijedlog - </w:t>
            </w:r>
            <w:r w:rsidRPr="004A0F9B">
              <w:rPr>
                <w:b/>
                <w:i/>
              </w:rPr>
              <w:t>ECP</w:t>
            </w:r>
          </w:p>
        </w:tc>
        <w:tc>
          <w:tcPr>
            <w:tcW w:w="7657" w:type="dxa"/>
            <w:vAlign w:val="center"/>
          </w:tcPr>
          <w:p w:rsidR="004A0F9B" w:rsidRDefault="00E44FC6" w:rsidP="00101BC9">
            <w:pPr>
              <w:jc w:val="both"/>
            </w:pPr>
            <w:r w:rsidRPr="001D4C12">
              <w:t xml:space="preserve">CEPT predlaže </w:t>
            </w:r>
            <w:r>
              <w:t xml:space="preserve">izmjenu fusnoti </w:t>
            </w:r>
            <w:r w:rsidRPr="00E44FC6">
              <w:t>5.134</w:t>
            </w:r>
            <w:r>
              <w:t xml:space="preserve">, </w:t>
            </w:r>
            <w:r w:rsidRPr="00E44FC6">
              <w:t>5.516B</w:t>
            </w:r>
            <w:r>
              <w:t xml:space="preserve">, </w:t>
            </w:r>
            <w:r w:rsidRPr="00E44FC6">
              <w:t>22.5CA</w:t>
            </w:r>
            <w:r>
              <w:t xml:space="preserve">, </w:t>
            </w:r>
            <w:r w:rsidRPr="00E44FC6">
              <w:t>22.5K</w:t>
            </w:r>
            <w:r>
              <w:t xml:space="preserve">, </w:t>
            </w:r>
            <w:r w:rsidRPr="00E44FC6">
              <w:t>59.14</w:t>
            </w:r>
            <w:r>
              <w:t xml:space="preserve">, u Dodatku 11 izmjenu </w:t>
            </w:r>
            <w:r w:rsidRPr="00E44FC6">
              <w:t>1.1</w:t>
            </w:r>
            <w:r>
              <w:t xml:space="preserve">, </w:t>
            </w:r>
            <w:r w:rsidRPr="00E44FC6">
              <w:t>2.5</w:t>
            </w:r>
            <w:r>
              <w:t xml:space="preserve"> te povlačenje Rezolucije 31.</w:t>
            </w:r>
          </w:p>
        </w:tc>
      </w:tr>
      <w:tr w:rsidR="00D164C9" w:rsidTr="00974066">
        <w:trPr>
          <w:trHeight w:val="561"/>
        </w:trPr>
        <w:tc>
          <w:tcPr>
            <w:tcW w:w="1971" w:type="dxa"/>
            <w:shd w:val="clear" w:color="auto" w:fill="95B3D7" w:themeFill="accent1" w:themeFillTint="99"/>
            <w:vAlign w:val="center"/>
          </w:tcPr>
          <w:p w:rsidR="00D164C9" w:rsidRPr="002748F0" w:rsidRDefault="00D164C9" w:rsidP="002748F0">
            <w:pPr>
              <w:jc w:val="center"/>
              <w:rPr>
                <w:b/>
              </w:rPr>
            </w:pPr>
            <w:r>
              <w:rPr>
                <w:b/>
              </w:rPr>
              <w:t>Prijedlog hrvatskog stava</w:t>
            </w:r>
          </w:p>
        </w:tc>
        <w:tc>
          <w:tcPr>
            <w:tcW w:w="7657" w:type="dxa"/>
            <w:vAlign w:val="center"/>
          </w:tcPr>
          <w:p w:rsidR="00D164C9" w:rsidRPr="00D164C9" w:rsidRDefault="00D164C9" w:rsidP="002748F0">
            <w:r w:rsidRPr="006B154B">
              <w:t>Hrvatska se slaže s predloženim ECP-em</w:t>
            </w:r>
          </w:p>
        </w:tc>
      </w:tr>
      <w:tr w:rsidR="002748F0" w:rsidTr="00974066">
        <w:trPr>
          <w:trHeight w:val="561"/>
        </w:trPr>
        <w:tc>
          <w:tcPr>
            <w:tcW w:w="1971" w:type="dxa"/>
            <w:shd w:val="clear" w:color="auto" w:fill="95B3D7" w:themeFill="accent1" w:themeFillTint="99"/>
            <w:vAlign w:val="center"/>
          </w:tcPr>
          <w:p w:rsidR="002748F0" w:rsidRPr="002748F0" w:rsidRDefault="002748F0" w:rsidP="002748F0">
            <w:pPr>
              <w:jc w:val="center"/>
              <w:rPr>
                <w:b/>
              </w:rPr>
            </w:pPr>
            <w:r w:rsidRPr="002748F0">
              <w:rPr>
                <w:b/>
              </w:rPr>
              <w:t>Poveznica</w:t>
            </w:r>
            <w:r w:rsidR="00692F9D">
              <w:rPr>
                <w:b/>
              </w:rPr>
              <w:t xml:space="preserve"> na ECP</w:t>
            </w:r>
          </w:p>
        </w:tc>
        <w:tc>
          <w:tcPr>
            <w:tcW w:w="7657" w:type="dxa"/>
            <w:vAlign w:val="center"/>
          </w:tcPr>
          <w:p w:rsidR="002748F0" w:rsidRPr="002748F0" w:rsidRDefault="009D6D62" w:rsidP="00F45D19">
            <w:pPr>
              <w:rPr>
                <w:i/>
              </w:rPr>
            </w:pPr>
            <w:hyperlink r:id="rId32" w:history="1">
              <w:r w:rsidR="00F45D19" w:rsidRPr="00F45D19">
                <w:rPr>
                  <w:rStyle w:val="Hyperlink"/>
                  <w:i/>
                </w:rPr>
                <w:t>CPG(19)143 ANNEX VIII-18R1_ECP on AI 4.docx</w:t>
              </w:r>
            </w:hyperlink>
          </w:p>
        </w:tc>
      </w:tr>
    </w:tbl>
    <w:p w:rsidR="00805911" w:rsidRDefault="00805911" w:rsidP="00232E77"/>
    <w:p w:rsidR="00076405" w:rsidRDefault="00076405"/>
    <w:tbl>
      <w:tblPr>
        <w:tblStyle w:val="TableGrid"/>
        <w:tblW w:w="0" w:type="auto"/>
        <w:tblLook w:val="04A0" w:firstRow="1" w:lastRow="0" w:firstColumn="1" w:lastColumn="0" w:noHBand="0" w:noVBand="1"/>
      </w:tblPr>
      <w:tblGrid>
        <w:gridCol w:w="1971"/>
        <w:gridCol w:w="7657"/>
      </w:tblGrid>
      <w:tr w:rsidR="00076405" w:rsidTr="00974066">
        <w:trPr>
          <w:trHeight w:val="568"/>
        </w:trPr>
        <w:tc>
          <w:tcPr>
            <w:tcW w:w="1971" w:type="dxa"/>
            <w:shd w:val="clear" w:color="auto" w:fill="FABF8F" w:themeFill="accent6" w:themeFillTint="99"/>
            <w:vAlign w:val="center"/>
          </w:tcPr>
          <w:p w:rsidR="00076405" w:rsidRPr="00ED4C53" w:rsidRDefault="00076405" w:rsidP="00613F9A">
            <w:pPr>
              <w:jc w:val="center"/>
              <w:rPr>
                <w:b/>
              </w:rPr>
            </w:pPr>
            <w:r w:rsidRPr="00ED4C53">
              <w:rPr>
                <w:b/>
              </w:rPr>
              <w:t>Tema</w:t>
            </w:r>
          </w:p>
        </w:tc>
        <w:tc>
          <w:tcPr>
            <w:tcW w:w="7657" w:type="dxa"/>
            <w:vAlign w:val="center"/>
          </w:tcPr>
          <w:p w:rsidR="00076405" w:rsidRPr="00076405" w:rsidRDefault="00076405" w:rsidP="00613F9A">
            <w:r w:rsidRPr="00076405">
              <w:t>AI 4 – Rezolucija 155</w:t>
            </w:r>
          </w:p>
        </w:tc>
      </w:tr>
      <w:tr w:rsidR="00076405" w:rsidTr="00974066">
        <w:trPr>
          <w:trHeight w:val="562"/>
        </w:trPr>
        <w:tc>
          <w:tcPr>
            <w:tcW w:w="1971" w:type="dxa"/>
            <w:shd w:val="clear" w:color="auto" w:fill="FABF8F" w:themeFill="accent6" w:themeFillTint="99"/>
            <w:vAlign w:val="center"/>
          </w:tcPr>
          <w:p w:rsidR="00076405" w:rsidRPr="00ED4C53" w:rsidRDefault="00076405" w:rsidP="00613F9A">
            <w:pPr>
              <w:jc w:val="center"/>
              <w:rPr>
                <w:b/>
              </w:rPr>
            </w:pPr>
            <w:r w:rsidRPr="00ED4C53">
              <w:rPr>
                <w:b/>
              </w:rPr>
              <w:t>Pitanje / Dio</w:t>
            </w:r>
          </w:p>
        </w:tc>
        <w:tc>
          <w:tcPr>
            <w:tcW w:w="7657" w:type="dxa"/>
            <w:vAlign w:val="center"/>
          </w:tcPr>
          <w:p w:rsidR="00076405" w:rsidRDefault="00076405" w:rsidP="00613F9A">
            <w:r>
              <w:t>-</w:t>
            </w:r>
          </w:p>
        </w:tc>
      </w:tr>
      <w:tr w:rsidR="00076405" w:rsidTr="00974066">
        <w:trPr>
          <w:trHeight w:val="570"/>
        </w:trPr>
        <w:tc>
          <w:tcPr>
            <w:tcW w:w="1971" w:type="dxa"/>
            <w:shd w:val="clear" w:color="auto" w:fill="FABF8F" w:themeFill="accent6" w:themeFillTint="99"/>
            <w:vAlign w:val="center"/>
          </w:tcPr>
          <w:p w:rsidR="00076405" w:rsidRPr="00ED4C53" w:rsidRDefault="00076405" w:rsidP="00613F9A">
            <w:pPr>
              <w:jc w:val="center"/>
              <w:rPr>
                <w:b/>
              </w:rPr>
            </w:pPr>
            <w:r w:rsidRPr="00ED4C53">
              <w:rPr>
                <w:b/>
              </w:rPr>
              <w:t>Tematika</w:t>
            </w:r>
          </w:p>
        </w:tc>
        <w:tc>
          <w:tcPr>
            <w:tcW w:w="7657" w:type="dxa"/>
            <w:vAlign w:val="center"/>
          </w:tcPr>
          <w:p w:rsidR="00076405" w:rsidRDefault="00076405" w:rsidP="00613F9A">
            <w:pPr>
              <w:jc w:val="both"/>
            </w:pPr>
            <w:r>
              <w:t>Izmjene u maski gustoće toka snage, na temelju ITU-R studija, za zemaljske postaje na bespilotnim letjelicama koje rade u sklopu geostacionarne satelitske mreže.</w:t>
            </w:r>
            <w:r w:rsidRPr="00403442">
              <w:rPr>
                <w:lang w:eastAsia="zh-CN"/>
              </w:rPr>
              <w:t xml:space="preserve"> </w:t>
            </w:r>
          </w:p>
        </w:tc>
      </w:tr>
      <w:tr w:rsidR="00076405" w:rsidTr="00E153E5">
        <w:tc>
          <w:tcPr>
            <w:tcW w:w="1971" w:type="dxa"/>
            <w:tcBorders>
              <w:bottom w:val="single" w:sz="4" w:space="0" w:color="auto"/>
            </w:tcBorders>
            <w:shd w:val="clear" w:color="auto" w:fill="FABF8F" w:themeFill="accent6" w:themeFillTint="99"/>
            <w:vAlign w:val="center"/>
          </w:tcPr>
          <w:p w:rsidR="00076405" w:rsidRDefault="00076405" w:rsidP="00613F9A">
            <w:pPr>
              <w:jc w:val="center"/>
            </w:pPr>
            <w:r>
              <w:t xml:space="preserve">Europski zajednički prijedlog - </w:t>
            </w:r>
            <w:r w:rsidRPr="004A0F9B">
              <w:rPr>
                <w:b/>
                <w:i/>
              </w:rPr>
              <w:t>ECP</w:t>
            </w:r>
          </w:p>
        </w:tc>
        <w:tc>
          <w:tcPr>
            <w:tcW w:w="7657" w:type="dxa"/>
            <w:vAlign w:val="center"/>
          </w:tcPr>
          <w:p w:rsidR="00076405" w:rsidRDefault="00076405" w:rsidP="00E153E5">
            <w:pPr>
              <w:jc w:val="both"/>
            </w:pPr>
            <w:r>
              <w:t>Izmjene u parametrima maske.</w:t>
            </w:r>
          </w:p>
        </w:tc>
      </w:tr>
      <w:tr w:rsidR="00076405" w:rsidRPr="002748F0" w:rsidTr="00974066">
        <w:trPr>
          <w:trHeight w:val="561"/>
        </w:trPr>
        <w:tc>
          <w:tcPr>
            <w:tcW w:w="1971" w:type="dxa"/>
            <w:shd w:val="clear" w:color="auto" w:fill="FABF8F" w:themeFill="accent6" w:themeFillTint="99"/>
          </w:tcPr>
          <w:p w:rsidR="00076405" w:rsidRPr="002748F0" w:rsidRDefault="00076405" w:rsidP="00613F9A">
            <w:pPr>
              <w:jc w:val="center"/>
              <w:rPr>
                <w:b/>
              </w:rPr>
            </w:pPr>
            <w:r>
              <w:rPr>
                <w:b/>
              </w:rPr>
              <w:t>Prijedlog hrvatskog stava</w:t>
            </w:r>
          </w:p>
        </w:tc>
        <w:tc>
          <w:tcPr>
            <w:tcW w:w="7657" w:type="dxa"/>
            <w:vAlign w:val="center"/>
          </w:tcPr>
          <w:p w:rsidR="00076405" w:rsidRPr="00AA1723" w:rsidRDefault="00076405" w:rsidP="00613F9A">
            <w:pPr>
              <w:rPr>
                <w:i/>
              </w:rPr>
            </w:pPr>
            <w:r w:rsidRPr="00F754E9">
              <w:t>Hrvatska se slaže s predloženim ECP-em</w:t>
            </w:r>
          </w:p>
        </w:tc>
      </w:tr>
      <w:tr w:rsidR="00076405" w:rsidRPr="002748F0" w:rsidTr="00974066">
        <w:trPr>
          <w:trHeight w:val="561"/>
        </w:trPr>
        <w:tc>
          <w:tcPr>
            <w:tcW w:w="1971" w:type="dxa"/>
            <w:shd w:val="clear" w:color="auto" w:fill="FABF8F" w:themeFill="accent6" w:themeFillTint="99"/>
          </w:tcPr>
          <w:p w:rsidR="00076405" w:rsidRPr="002748F0" w:rsidRDefault="00076405" w:rsidP="00613F9A">
            <w:pPr>
              <w:jc w:val="center"/>
              <w:rPr>
                <w:b/>
              </w:rPr>
            </w:pPr>
            <w:r w:rsidRPr="002748F0">
              <w:rPr>
                <w:b/>
              </w:rPr>
              <w:t>Poveznica</w:t>
            </w:r>
            <w:r>
              <w:rPr>
                <w:b/>
              </w:rPr>
              <w:t xml:space="preserve"> na ECP</w:t>
            </w:r>
          </w:p>
        </w:tc>
        <w:tc>
          <w:tcPr>
            <w:tcW w:w="7657" w:type="dxa"/>
            <w:vAlign w:val="center"/>
          </w:tcPr>
          <w:p w:rsidR="00076405" w:rsidRPr="00F45D19" w:rsidRDefault="009D6D62" w:rsidP="00F45D19">
            <w:pPr>
              <w:jc w:val="center"/>
              <w:rPr>
                <w:i/>
                <w:u w:val="single"/>
              </w:rPr>
            </w:pPr>
            <w:hyperlink r:id="rId33" w:history="1">
              <w:r w:rsidR="00F45D19" w:rsidRPr="00F45D19">
                <w:rPr>
                  <w:rStyle w:val="Hyperlink"/>
                  <w:i/>
                </w:rPr>
                <w:t>CPG(19)143 ANNEX VIII-18A_ECP on AI 4 Addendum 1 on RES 155.docx</w:t>
              </w:r>
            </w:hyperlink>
          </w:p>
        </w:tc>
      </w:tr>
    </w:tbl>
    <w:p w:rsidR="00076405" w:rsidRDefault="00076405" w:rsidP="00232E77"/>
    <w:p w:rsidR="00805911" w:rsidRDefault="00805911" w:rsidP="00232E77"/>
    <w:tbl>
      <w:tblPr>
        <w:tblStyle w:val="TableGrid"/>
        <w:tblW w:w="0" w:type="auto"/>
        <w:tblLook w:val="04A0" w:firstRow="1" w:lastRow="0" w:firstColumn="1" w:lastColumn="0" w:noHBand="0" w:noVBand="1"/>
      </w:tblPr>
      <w:tblGrid>
        <w:gridCol w:w="1970"/>
        <w:gridCol w:w="7658"/>
      </w:tblGrid>
      <w:tr w:rsidR="00AE70FC" w:rsidTr="00E153E5">
        <w:trPr>
          <w:trHeight w:val="568"/>
        </w:trPr>
        <w:tc>
          <w:tcPr>
            <w:tcW w:w="1970" w:type="dxa"/>
            <w:shd w:val="clear" w:color="auto" w:fill="95B3D7" w:themeFill="accent1" w:themeFillTint="99"/>
            <w:vAlign w:val="center"/>
          </w:tcPr>
          <w:p w:rsidR="00AE70FC" w:rsidRPr="00ED4C53" w:rsidRDefault="00AE70FC" w:rsidP="001D4C12">
            <w:pPr>
              <w:jc w:val="center"/>
              <w:rPr>
                <w:b/>
              </w:rPr>
            </w:pPr>
            <w:r w:rsidRPr="00ED4C53">
              <w:rPr>
                <w:b/>
              </w:rPr>
              <w:t>Tema</w:t>
            </w:r>
          </w:p>
        </w:tc>
        <w:tc>
          <w:tcPr>
            <w:tcW w:w="7658" w:type="dxa"/>
            <w:vAlign w:val="center"/>
          </w:tcPr>
          <w:p w:rsidR="00AE70FC" w:rsidRPr="00AE70FC" w:rsidRDefault="00AE70FC" w:rsidP="004A1DC7">
            <w:r w:rsidRPr="00076405">
              <w:t xml:space="preserve">AI </w:t>
            </w:r>
            <w:r w:rsidR="004A1DC7" w:rsidRPr="00076405">
              <w:t>7</w:t>
            </w:r>
            <w:r w:rsidRPr="00076405">
              <w:t xml:space="preserve"> -</w:t>
            </w:r>
            <w:r>
              <w:t xml:space="preserve"> </w:t>
            </w:r>
            <w:r w:rsidR="004A1DC7">
              <w:t>Satelitske procedure</w:t>
            </w:r>
          </w:p>
        </w:tc>
      </w:tr>
      <w:tr w:rsidR="00AE70FC" w:rsidTr="00E153E5">
        <w:trPr>
          <w:trHeight w:val="562"/>
        </w:trPr>
        <w:tc>
          <w:tcPr>
            <w:tcW w:w="1970" w:type="dxa"/>
            <w:shd w:val="clear" w:color="auto" w:fill="95B3D7" w:themeFill="accent1" w:themeFillTint="99"/>
            <w:vAlign w:val="center"/>
          </w:tcPr>
          <w:p w:rsidR="00AE70FC" w:rsidRPr="00ED4C53" w:rsidRDefault="00AE70FC" w:rsidP="001D4C12">
            <w:pPr>
              <w:jc w:val="center"/>
              <w:rPr>
                <w:b/>
              </w:rPr>
            </w:pPr>
            <w:r w:rsidRPr="00ED4C53">
              <w:rPr>
                <w:b/>
              </w:rPr>
              <w:t>Pitanje / Dio</w:t>
            </w:r>
          </w:p>
        </w:tc>
        <w:tc>
          <w:tcPr>
            <w:tcW w:w="7658" w:type="dxa"/>
            <w:vAlign w:val="center"/>
          </w:tcPr>
          <w:p w:rsidR="00AE70FC" w:rsidRPr="00AE70FC" w:rsidRDefault="004A1DC7" w:rsidP="001D4C12">
            <w:r>
              <w:t>A</w:t>
            </w:r>
          </w:p>
        </w:tc>
      </w:tr>
      <w:tr w:rsidR="00AE70FC" w:rsidTr="00E153E5">
        <w:trPr>
          <w:trHeight w:val="570"/>
        </w:trPr>
        <w:tc>
          <w:tcPr>
            <w:tcW w:w="1970" w:type="dxa"/>
            <w:shd w:val="clear" w:color="auto" w:fill="95B3D7" w:themeFill="accent1" w:themeFillTint="99"/>
            <w:vAlign w:val="center"/>
          </w:tcPr>
          <w:p w:rsidR="00AE70FC" w:rsidRPr="00ED4C53" w:rsidRDefault="00AE70FC" w:rsidP="001D4C12">
            <w:pPr>
              <w:jc w:val="center"/>
              <w:rPr>
                <w:b/>
              </w:rPr>
            </w:pPr>
            <w:r w:rsidRPr="00ED4C53">
              <w:rPr>
                <w:b/>
              </w:rPr>
              <w:t>Tematika</w:t>
            </w:r>
          </w:p>
        </w:tc>
        <w:tc>
          <w:tcPr>
            <w:tcW w:w="7658" w:type="dxa"/>
            <w:vAlign w:val="center"/>
          </w:tcPr>
          <w:p w:rsidR="00AE70FC" w:rsidRPr="00AE70FC" w:rsidRDefault="004A1DC7" w:rsidP="008D4849">
            <w:pPr>
              <w:jc w:val="both"/>
            </w:pPr>
            <w:r>
              <w:t xml:space="preserve">Početak rada za sve </w:t>
            </w:r>
            <w:r w:rsidR="001D195D">
              <w:t>NGSO</w:t>
            </w:r>
            <w:r>
              <w:t xml:space="preserve"> sustave i razmatranje pristupa </w:t>
            </w:r>
            <w:r w:rsidR="008D4849">
              <w:t>temeljeno</w:t>
            </w:r>
            <w:r w:rsidR="0081539D">
              <w:t>m</w:t>
            </w:r>
            <w:r w:rsidR="008D4849">
              <w:t xml:space="preserve"> </w:t>
            </w:r>
            <w:r>
              <w:t>na</w:t>
            </w:r>
            <w:r w:rsidR="00E91E75">
              <w:t xml:space="preserve"> praćenju miljokaza</w:t>
            </w:r>
            <w:r>
              <w:t xml:space="preserve"> za uporabu </w:t>
            </w:r>
            <w:r w:rsidR="001D195D">
              <w:t>NGSO</w:t>
            </w:r>
            <w:r>
              <w:t xml:space="preserve"> sustava u specifičnim frekvencijskim pojasevima i službama</w:t>
            </w:r>
            <w:r w:rsidR="00B17A9E">
              <w:t xml:space="preserve"> – zbog brojnih NGSO sustava, kako bi se u obzir uzimale samo stvarne mreže, a ne satelitske mreže koje su samo prijavljene</w:t>
            </w:r>
          </w:p>
        </w:tc>
      </w:tr>
      <w:tr w:rsidR="00AE70FC" w:rsidTr="00E153E5">
        <w:tc>
          <w:tcPr>
            <w:tcW w:w="1970" w:type="dxa"/>
            <w:tcBorders>
              <w:bottom w:val="single" w:sz="4" w:space="0" w:color="auto"/>
            </w:tcBorders>
            <w:shd w:val="clear" w:color="auto" w:fill="95B3D7" w:themeFill="accent1" w:themeFillTint="99"/>
            <w:vAlign w:val="center"/>
          </w:tcPr>
          <w:p w:rsidR="00AE70FC" w:rsidRDefault="00AE70FC" w:rsidP="001D4C12">
            <w:pPr>
              <w:jc w:val="center"/>
            </w:pPr>
            <w:r>
              <w:t xml:space="preserve">Europski zajednički prijedlog - </w:t>
            </w:r>
            <w:r w:rsidRPr="004A0F9B">
              <w:rPr>
                <w:b/>
                <w:i/>
              </w:rPr>
              <w:t>ECP</w:t>
            </w:r>
          </w:p>
        </w:tc>
        <w:tc>
          <w:tcPr>
            <w:tcW w:w="7658" w:type="dxa"/>
          </w:tcPr>
          <w:p w:rsidR="00B17A9E" w:rsidRDefault="00B17A9E" w:rsidP="00B17A9E">
            <w:pPr>
              <w:jc w:val="both"/>
            </w:pPr>
            <w:r>
              <w:t xml:space="preserve">RR se ne bi trebao koristiti za eliminaciju stvarnih NGSO konstelacija i WRC-19 se ne bi trebao koristiti za smanjivanje broja NGSO sustava koji se natječu. </w:t>
            </w:r>
          </w:p>
          <w:p w:rsidR="00B17A9E" w:rsidRDefault="00B17A9E" w:rsidP="00B17A9E">
            <w:pPr>
              <w:jc w:val="both"/>
            </w:pPr>
            <w:r>
              <w:t xml:space="preserve">CEPT predlaže da se svi NGSO sustavi i dalje puštaju u rad implementacijom jednog satelita u notificiranu orbitu unutar 7 godina nakon zaprimanja prethodne obavijesti (API) ili zahtjeva za koordinaciju. </w:t>
            </w:r>
          </w:p>
          <w:p w:rsidR="00B17A9E" w:rsidRDefault="00B17A9E" w:rsidP="00FE66EF">
            <w:pPr>
              <w:jc w:val="both"/>
            </w:pPr>
            <w:r>
              <w:t xml:space="preserve">CEPT predlaže novu WRC rezoluciju </w:t>
            </w:r>
            <w:r w:rsidR="008D4849">
              <w:t xml:space="preserve">temeljenu </w:t>
            </w:r>
            <w:r>
              <w:t>na praćenju miljokaza za određene f</w:t>
            </w:r>
            <w:r w:rsidR="00FE66EF">
              <w:t xml:space="preserve">rekvencijske pojaseve i službe, čime bi se osiguralo dodatnih 7 godina, uz praćenje miljokaza na 2, 4 i 7 godina nakon perioda 7 godina za puštanje u rad određenog broja satelita, u cilju da </w:t>
            </w:r>
            <w:r>
              <w:t xml:space="preserve"> </w:t>
            </w:r>
            <w:r w:rsidRPr="00FE66EF">
              <w:rPr>
                <w:i/>
              </w:rPr>
              <w:t xml:space="preserve">Master International Frequency Register </w:t>
            </w:r>
            <w:r>
              <w:t>(MIFR)</w:t>
            </w:r>
            <w:r w:rsidR="00FE66EF">
              <w:t xml:space="preserve"> odražava stvarnu uporabu sustava. Za sustave koji nisu u potpunosti ipoštovali puštanje u rad određenog broja satelita, CEPT predlaže određivanje datuma početka rada. </w:t>
            </w:r>
            <w:r>
              <w:t xml:space="preserve"> </w:t>
            </w:r>
          </w:p>
          <w:p w:rsidR="00B17A9E" w:rsidRDefault="00FE66EF" w:rsidP="00FE66EF">
            <w:pPr>
              <w:jc w:val="both"/>
            </w:pPr>
            <w:r>
              <w:t>O prijedlozima drugih regionalnih organizacija o uključivanju drugih frekvencijskih pojaseva namijenjenih za MSS CEPT će razmotriti svoj stav na Konferenciji</w:t>
            </w:r>
            <w:r w:rsidR="00B17A9E">
              <w:t>.</w:t>
            </w:r>
          </w:p>
          <w:p w:rsidR="001355FF" w:rsidRPr="001355FF" w:rsidRDefault="00FE66EF" w:rsidP="00AB6A0C">
            <w:pPr>
              <w:rPr>
                <w:b/>
              </w:rPr>
            </w:pPr>
            <w:r>
              <w:t xml:space="preserve">Broj satelita u uporabi će se uvijek mijenjati tijekom životnog vijeka sustava  zbog zamjene pojedinih satelita te stoga je potrebna određena fleksibilnost. CEPT podržava </w:t>
            </w:r>
            <w:r w:rsidR="00AB6A0C">
              <w:t>da 3. miljokaz bude na 100%, uz uvjet da je postupak nakon miljokaza definiran u Rezoluciji.</w:t>
            </w:r>
            <w:r w:rsidR="001355FF">
              <w:t xml:space="preserve"> </w:t>
            </w:r>
          </w:p>
        </w:tc>
      </w:tr>
      <w:tr w:rsidR="00AE70FC" w:rsidRPr="002748F0" w:rsidTr="00E153E5">
        <w:trPr>
          <w:trHeight w:val="561"/>
        </w:trPr>
        <w:tc>
          <w:tcPr>
            <w:tcW w:w="1970" w:type="dxa"/>
            <w:shd w:val="clear" w:color="auto" w:fill="95B3D7" w:themeFill="accent1" w:themeFillTint="99"/>
          </w:tcPr>
          <w:p w:rsidR="00AE70FC" w:rsidRPr="002748F0" w:rsidRDefault="00AE70FC" w:rsidP="001D4C12">
            <w:pPr>
              <w:jc w:val="center"/>
              <w:rPr>
                <w:b/>
              </w:rPr>
            </w:pPr>
            <w:r>
              <w:rPr>
                <w:b/>
              </w:rPr>
              <w:t>Prijedlog hrvatskog stava</w:t>
            </w:r>
          </w:p>
        </w:tc>
        <w:tc>
          <w:tcPr>
            <w:tcW w:w="7658" w:type="dxa"/>
            <w:vAlign w:val="center"/>
          </w:tcPr>
          <w:p w:rsidR="00AE70FC" w:rsidRPr="00AA1723" w:rsidRDefault="00AE70FC" w:rsidP="001D4C12">
            <w:pPr>
              <w:rPr>
                <w:i/>
              </w:rPr>
            </w:pPr>
            <w:r w:rsidRPr="00704F6C">
              <w:t>Hrvatska se slaže s predloženim ECP-em</w:t>
            </w:r>
          </w:p>
        </w:tc>
      </w:tr>
      <w:tr w:rsidR="00AE70FC" w:rsidRPr="002748F0" w:rsidTr="00E153E5">
        <w:trPr>
          <w:trHeight w:val="561"/>
        </w:trPr>
        <w:tc>
          <w:tcPr>
            <w:tcW w:w="1970" w:type="dxa"/>
            <w:tcBorders>
              <w:bottom w:val="single" w:sz="4" w:space="0" w:color="auto"/>
            </w:tcBorders>
            <w:shd w:val="clear" w:color="auto" w:fill="95B3D7" w:themeFill="accent1" w:themeFillTint="99"/>
          </w:tcPr>
          <w:p w:rsidR="00AE70FC" w:rsidRPr="002748F0" w:rsidRDefault="00AE70FC" w:rsidP="001D4C12">
            <w:pPr>
              <w:jc w:val="center"/>
              <w:rPr>
                <w:b/>
              </w:rPr>
            </w:pPr>
            <w:r w:rsidRPr="002748F0">
              <w:rPr>
                <w:b/>
              </w:rPr>
              <w:t>Poveznica</w:t>
            </w:r>
            <w:r>
              <w:rPr>
                <w:b/>
              </w:rPr>
              <w:t xml:space="preserve"> na ECP</w:t>
            </w:r>
          </w:p>
        </w:tc>
        <w:tc>
          <w:tcPr>
            <w:tcW w:w="7658" w:type="dxa"/>
            <w:vAlign w:val="center"/>
          </w:tcPr>
          <w:p w:rsidR="00AE70FC" w:rsidRPr="002748F0" w:rsidRDefault="009D6D62" w:rsidP="001D4C12">
            <w:pPr>
              <w:rPr>
                <w:i/>
              </w:rPr>
            </w:pPr>
            <w:hyperlink r:id="rId34" w:history="1">
              <w:r w:rsidR="00E153E5" w:rsidRPr="00E153E5">
                <w:rPr>
                  <w:rStyle w:val="Hyperlink"/>
                  <w:i/>
                </w:rPr>
                <w:t>CPG(19)143 ANNEX VIII-19A_ECP on AI 7 Issue A.docx</w:t>
              </w:r>
            </w:hyperlink>
          </w:p>
        </w:tc>
      </w:tr>
      <w:tr w:rsidR="00AC19BD" w:rsidTr="00974066">
        <w:trPr>
          <w:trHeight w:val="568"/>
        </w:trPr>
        <w:tc>
          <w:tcPr>
            <w:tcW w:w="1970" w:type="dxa"/>
            <w:shd w:val="clear" w:color="auto" w:fill="FABF8F" w:themeFill="accent6" w:themeFillTint="99"/>
            <w:vAlign w:val="center"/>
          </w:tcPr>
          <w:p w:rsidR="00AC19BD" w:rsidRPr="00ED4C53" w:rsidRDefault="00AC19BD" w:rsidP="001D4C12">
            <w:pPr>
              <w:jc w:val="center"/>
              <w:rPr>
                <w:b/>
              </w:rPr>
            </w:pPr>
            <w:r w:rsidRPr="00AB6A0C">
              <w:rPr>
                <w:b/>
              </w:rPr>
              <w:t>Tema</w:t>
            </w:r>
          </w:p>
        </w:tc>
        <w:tc>
          <w:tcPr>
            <w:tcW w:w="7658" w:type="dxa"/>
            <w:vAlign w:val="center"/>
          </w:tcPr>
          <w:p w:rsidR="00AC19BD" w:rsidRDefault="00AC19BD" w:rsidP="004A1DC7">
            <w:r w:rsidRPr="00891019">
              <w:t xml:space="preserve">AI </w:t>
            </w:r>
            <w:r w:rsidR="004A1DC7" w:rsidRPr="00891019">
              <w:t>7</w:t>
            </w:r>
            <w:r w:rsidRPr="00891019">
              <w:t xml:space="preserve"> –</w:t>
            </w:r>
            <w:r>
              <w:t xml:space="preserve"> </w:t>
            </w:r>
            <w:r w:rsidR="001355FF">
              <w:t>Satelitske procedure</w:t>
            </w:r>
          </w:p>
        </w:tc>
      </w:tr>
      <w:tr w:rsidR="00AC19BD" w:rsidTr="00974066">
        <w:trPr>
          <w:trHeight w:val="562"/>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1355FF" w:rsidP="004A1DC7">
            <w:r>
              <w:t>C</w:t>
            </w:r>
            <w:r w:rsidR="00AC19BD" w:rsidRPr="00D0066E">
              <w:t xml:space="preserve"> </w:t>
            </w:r>
          </w:p>
        </w:tc>
      </w:tr>
      <w:tr w:rsidR="00AC19BD" w:rsidTr="00974066">
        <w:trPr>
          <w:trHeight w:val="570"/>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1355FF" w:rsidP="001355FF">
            <w:pPr>
              <w:jc w:val="both"/>
            </w:pPr>
            <w:r>
              <w:t xml:space="preserve">Pitanja za koja je na ITU-R razini pripremljena jedna metoda, u svezi rješavanja nedosljednosti u regulatornim odredbama, pojašnjavanje određenih postojećih praksi ili povećanje transparencije postupaka. </w:t>
            </w:r>
          </w:p>
        </w:tc>
      </w:tr>
      <w:tr w:rsidR="00AC19BD" w:rsidTr="00974066">
        <w:tc>
          <w:tcPr>
            <w:tcW w:w="1970" w:type="dxa"/>
            <w:shd w:val="clear" w:color="auto" w:fill="FABF8F" w:themeFill="accent6" w:themeFillTint="99"/>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D2296A" w:rsidP="001D4C12">
            <w:pPr>
              <w:jc w:val="both"/>
            </w:pPr>
            <w:r w:rsidRPr="00114B87">
              <w:t>Sukladno priloženom dokumentu po pitanjima C1/C7.</w:t>
            </w:r>
          </w:p>
          <w:p w:rsidR="00AC19BD" w:rsidRDefault="00AC19BD" w:rsidP="001D4C12"/>
        </w:tc>
      </w:tr>
      <w:tr w:rsidR="00AC19BD" w:rsidRPr="00AA1723" w:rsidTr="00974066">
        <w:trPr>
          <w:trHeight w:val="561"/>
        </w:trPr>
        <w:tc>
          <w:tcPr>
            <w:tcW w:w="1970" w:type="dxa"/>
            <w:shd w:val="clear" w:color="auto" w:fill="FABF8F" w:themeFill="accent6" w:themeFillTint="99"/>
            <w:vAlign w:val="center"/>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74066">
        <w:trPr>
          <w:trHeight w:val="561"/>
        </w:trPr>
        <w:tc>
          <w:tcPr>
            <w:tcW w:w="1970" w:type="dxa"/>
            <w:shd w:val="clear" w:color="auto" w:fill="FABF8F" w:themeFill="accent6" w:themeFillTint="99"/>
            <w:vAlign w:val="center"/>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9D6D62" w:rsidP="001D4C12">
            <w:pPr>
              <w:rPr>
                <w:i/>
              </w:rPr>
            </w:pPr>
            <w:hyperlink r:id="rId35" w:history="1">
              <w:r w:rsidR="00E153E5" w:rsidRPr="00E153E5">
                <w:rPr>
                  <w:rStyle w:val="Hyperlink"/>
                  <w:i/>
                </w:rPr>
                <w:t>CPG(19)143 ANNEX VIII-19C_ECP on AI 7 Issue C.docx</w:t>
              </w:r>
            </w:hyperlink>
          </w:p>
        </w:tc>
      </w:tr>
    </w:tbl>
    <w:p w:rsidR="00AC19BD" w:rsidRDefault="00AC19BD" w:rsidP="00AC19BD"/>
    <w:p w:rsidR="00AC19BD" w:rsidRDefault="00AC19BD" w:rsidP="00AC19BD"/>
    <w:tbl>
      <w:tblPr>
        <w:tblStyle w:val="TableGrid"/>
        <w:tblW w:w="9628" w:type="dxa"/>
        <w:tblLook w:val="04A0" w:firstRow="1" w:lastRow="0" w:firstColumn="1" w:lastColumn="0" w:noHBand="0" w:noVBand="1"/>
      </w:tblPr>
      <w:tblGrid>
        <w:gridCol w:w="1970"/>
        <w:gridCol w:w="7658"/>
      </w:tblGrid>
      <w:tr w:rsidR="00AC19BD" w:rsidTr="00974066">
        <w:trPr>
          <w:trHeight w:val="568"/>
        </w:trPr>
        <w:tc>
          <w:tcPr>
            <w:tcW w:w="1970" w:type="dxa"/>
            <w:shd w:val="clear" w:color="auto" w:fill="95B3D7" w:themeFill="accent1" w:themeFillTint="99"/>
            <w:vAlign w:val="center"/>
          </w:tcPr>
          <w:p w:rsidR="00AC19BD" w:rsidRPr="00ED4C53" w:rsidRDefault="00AC19BD" w:rsidP="001D4C12">
            <w:pPr>
              <w:jc w:val="center"/>
              <w:rPr>
                <w:b/>
              </w:rPr>
            </w:pPr>
            <w:r w:rsidRPr="00AB6A0C">
              <w:rPr>
                <w:b/>
              </w:rPr>
              <w:t>Tema</w:t>
            </w:r>
          </w:p>
        </w:tc>
        <w:tc>
          <w:tcPr>
            <w:tcW w:w="7658" w:type="dxa"/>
            <w:vAlign w:val="center"/>
          </w:tcPr>
          <w:p w:rsidR="00AC19BD" w:rsidRDefault="00AC19BD" w:rsidP="00D2296A">
            <w:r w:rsidRPr="00891019">
              <w:t xml:space="preserve">AI </w:t>
            </w:r>
            <w:r w:rsidR="00D2296A" w:rsidRPr="00891019">
              <w:t>7</w:t>
            </w:r>
            <w:r>
              <w:t xml:space="preserve"> – </w:t>
            </w:r>
            <w:r w:rsidR="00D2296A">
              <w:t>Satelitske procedure</w:t>
            </w:r>
          </w:p>
        </w:tc>
      </w:tr>
      <w:tr w:rsidR="00AC19BD" w:rsidTr="00974066">
        <w:trPr>
          <w:trHeight w:val="562"/>
        </w:trPr>
        <w:tc>
          <w:tcPr>
            <w:tcW w:w="1970" w:type="dxa"/>
            <w:shd w:val="clear" w:color="auto" w:fill="95B3D7" w:themeFill="accent1"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D2296A" w:rsidP="00C92C1D">
            <w:r>
              <w:t>E</w:t>
            </w:r>
            <w:r w:rsidR="00AC19BD" w:rsidRPr="00D0066E">
              <w:t xml:space="preserve"> </w:t>
            </w:r>
          </w:p>
        </w:tc>
      </w:tr>
      <w:tr w:rsidR="00AC19BD" w:rsidTr="00974066">
        <w:trPr>
          <w:trHeight w:val="570"/>
        </w:trPr>
        <w:tc>
          <w:tcPr>
            <w:tcW w:w="1970" w:type="dxa"/>
            <w:shd w:val="clear" w:color="auto" w:fill="95B3D7" w:themeFill="accent1" w:themeFillTint="99"/>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D2296A" w:rsidP="00D2296A">
            <w:pPr>
              <w:jc w:val="both"/>
            </w:pPr>
            <w:r>
              <w:t xml:space="preserve">Rezolucija u svezi </w:t>
            </w:r>
            <w:r w:rsidRPr="00D2296A">
              <w:t xml:space="preserve">RR </w:t>
            </w:r>
            <w:r>
              <w:t xml:space="preserve">Dodatka </w:t>
            </w:r>
            <w:r w:rsidRPr="00D2296A">
              <w:t>30B</w:t>
            </w:r>
          </w:p>
        </w:tc>
      </w:tr>
      <w:tr w:rsidR="00AC19BD" w:rsidTr="00974066">
        <w:tc>
          <w:tcPr>
            <w:tcW w:w="1970" w:type="dxa"/>
            <w:tcBorders>
              <w:bottom w:val="single" w:sz="4" w:space="0" w:color="auto"/>
            </w:tcBorders>
            <w:shd w:val="clear" w:color="auto" w:fill="95B3D7" w:themeFill="accent1" w:themeFillTint="99"/>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891019" w:rsidP="00C94646">
            <w:pPr>
              <w:jc w:val="both"/>
            </w:pPr>
            <w:r w:rsidRPr="00AB6A0C">
              <w:t xml:space="preserve">Omogućavanje državama bez zapisa u listi </w:t>
            </w:r>
            <w:r w:rsidR="00D2296A" w:rsidRPr="00AB6A0C">
              <w:t xml:space="preserve">RR </w:t>
            </w:r>
            <w:r w:rsidRPr="00AB6A0C">
              <w:t>Dodatka</w:t>
            </w:r>
            <w:r w:rsidR="00D2296A" w:rsidRPr="00AB6A0C">
              <w:t xml:space="preserve"> 30B</w:t>
            </w:r>
            <w:r w:rsidRPr="00AB6A0C">
              <w:t xml:space="preserve"> da konvertiraju dodjelu područja u konkretne parametre odašiljača s karakteristikama izvan dodijeljenog područja ili da prijave novu mrežu, uz ograničenje da je područje pokrivanja ograničeno na nacionalni teritorij  </w:t>
            </w:r>
          </w:p>
        </w:tc>
      </w:tr>
      <w:tr w:rsidR="00AC19BD" w:rsidRPr="002748F0" w:rsidTr="00974066">
        <w:trPr>
          <w:trHeight w:val="561"/>
        </w:trPr>
        <w:tc>
          <w:tcPr>
            <w:tcW w:w="1970" w:type="dxa"/>
            <w:shd w:val="clear" w:color="auto" w:fill="95B3D7" w:themeFill="accent1" w:themeFillTint="99"/>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704F6C">
              <w:t>Hrvatska se slaže s predloženim ECP-em</w:t>
            </w:r>
          </w:p>
        </w:tc>
      </w:tr>
      <w:tr w:rsidR="00AC19BD" w:rsidRPr="002748F0" w:rsidTr="00974066">
        <w:trPr>
          <w:trHeight w:val="561"/>
        </w:trPr>
        <w:tc>
          <w:tcPr>
            <w:tcW w:w="1970" w:type="dxa"/>
            <w:tcBorders>
              <w:bottom w:val="single" w:sz="4" w:space="0" w:color="auto"/>
            </w:tcBorders>
            <w:shd w:val="clear" w:color="auto" w:fill="95B3D7" w:themeFill="accent1" w:themeFillTint="99"/>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9D6D62" w:rsidP="00D2296A">
            <w:pPr>
              <w:rPr>
                <w:i/>
              </w:rPr>
            </w:pPr>
            <w:hyperlink r:id="rId36" w:history="1">
              <w:r w:rsidR="00E153E5" w:rsidRPr="00E153E5">
                <w:rPr>
                  <w:rStyle w:val="Hyperlink"/>
                  <w:i/>
                </w:rPr>
                <w:t>CPG(19)143 ANNEX VIII-19D_ECP on AI 7 Issue E.docx</w:t>
              </w:r>
            </w:hyperlink>
          </w:p>
        </w:tc>
      </w:tr>
    </w:tbl>
    <w:p w:rsidR="00AC19BD" w:rsidRDefault="00AC19BD" w:rsidP="00AC19BD"/>
    <w:p w:rsidR="00DD0133" w:rsidRDefault="00DD0133" w:rsidP="00AC19BD"/>
    <w:tbl>
      <w:tblPr>
        <w:tblStyle w:val="TableGrid"/>
        <w:tblW w:w="9628" w:type="dxa"/>
        <w:tblLook w:val="04A0" w:firstRow="1" w:lastRow="0" w:firstColumn="1" w:lastColumn="0" w:noHBand="0" w:noVBand="1"/>
      </w:tblPr>
      <w:tblGrid>
        <w:gridCol w:w="1970"/>
        <w:gridCol w:w="7658"/>
      </w:tblGrid>
      <w:tr w:rsidR="00AC19BD" w:rsidTr="00974066">
        <w:trPr>
          <w:trHeight w:val="568"/>
        </w:trPr>
        <w:tc>
          <w:tcPr>
            <w:tcW w:w="1970" w:type="dxa"/>
            <w:shd w:val="clear" w:color="auto" w:fill="FABF8F" w:themeFill="accent6" w:themeFillTint="99"/>
            <w:vAlign w:val="center"/>
          </w:tcPr>
          <w:p w:rsidR="00AC19BD" w:rsidRPr="00ED4C53" w:rsidRDefault="00AC19BD" w:rsidP="001D4C12">
            <w:pPr>
              <w:jc w:val="center"/>
              <w:rPr>
                <w:b/>
              </w:rPr>
            </w:pPr>
            <w:r w:rsidRPr="00AB6A0C">
              <w:rPr>
                <w:b/>
              </w:rPr>
              <w:t>Tema</w:t>
            </w:r>
          </w:p>
        </w:tc>
        <w:tc>
          <w:tcPr>
            <w:tcW w:w="7658" w:type="dxa"/>
            <w:vAlign w:val="center"/>
          </w:tcPr>
          <w:p w:rsidR="00AC19BD" w:rsidRDefault="00F130C9" w:rsidP="001D4C12">
            <w:r w:rsidRPr="008517DD">
              <w:t>AI 7 – Satelitske</w:t>
            </w:r>
            <w:r>
              <w:t xml:space="preserve"> procedure</w:t>
            </w:r>
          </w:p>
        </w:tc>
      </w:tr>
      <w:tr w:rsidR="00AC19BD" w:rsidTr="00974066">
        <w:trPr>
          <w:trHeight w:val="562"/>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Pitanje / Dio</w:t>
            </w:r>
          </w:p>
        </w:tc>
        <w:tc>
          <w:tcPr>
            <w:tcW w:w="7658" w:type="dxa"/>
            <w:vAlign w:val="center"/>
          </w:tcPr>
          <w:p w:rsidR="00AC19BD" w:rsidRDefault="00C92C1D" w:rsidP="00C92C1D">
            <w:r>
              <w:t>F</w:t>
            </w:r>
          </w:p>
        </w:tc>
      </w:tr>
      <w:tr w:rsidR="00AC19BD" w:rsidTr="00974066">
        <w:trPr>
          <w:trHeight w:val="570"/>
        </w:trPr>
        <w:tc>
          <w:tcPr>
            <w:tcW w:w="1970" w:type="dxa"/>
            <w:shd w:val="clear" w:color="auto" w:fill="FABF8F" w:themeFill="accent6" w:themeFillTint="99"/>
            <w:vAlign w:val="center"/>
          </w:tcPr>
          <w:p w:rsidR="00AC19BD" w:rsidRPr="00ED4C53" w:rsidRDefault="00AC19BD" w:rsidP="001D4C12">
            <w:pPr>
              <w:jc w:val="center"/>
              <w:rPr>
                <w:b/>
              </w:rPr>
            </w:pPr>
            <w:r w:rsidRPr="00ED4C53">
              <w:rPr>
                <w:b/>
              </w:rPr>
              <w:t>Tematika</w:t>
            </w:r>
          </w:p>
        </w:tc>
        <w:tc>
          <w:tcPr>
            <w:tcW w:w="7658" w:type="dxa"/>
            <w:vAlign w:val="center"/>
          </w:tcPr>
          <w:p w:rsidR="00AC19BD" w:rsidRDefault="00F130C9" w:rsidP="00F130C9">
            <w:pPr>
              <w:jc w:val="both"/>
            </w:pPr>
            <w:r>
              <w:t xml:space="preserve">Mjere za unošenje novih zapisa u </w:t>
            </w:r>
            <w:r w:rsidRPr="00F130C9">
              <w:t xml:space="preserve">RR </w:t>
            </w:r>
            <w:r>
              <w:t>Dodatak</w:t>
            </w:r>
            <w:r w:rsidRPr="00F130C9">
              <w:t xml:space="preserve"> 30B </w:t>
            </w:r>
            <w:r>
              <w:t>l</w:t>
            </w:r>
            <w:r w:rsidRPr="00F130C9">
              <w:t>ist</w:t>
            </w:r>
            <w:r>
              <w:t>u</w:t>
            </w:r>
          </w:p>
        </w:tc>
      </w:tr>
      <w:tr w:rsidR="00AC19BD" w:rsidTr="00974066">
        <w:tc>
          <w:tcPr>
            <w:tcW w:w="1970" w:type="dxa"/>
            <w:shd w:val="clear" w:color="auto" w:fill="FABF8F" w:themeFill="accent6" w:themeFillTint="99"/>
            <w:vAlign w:val="center"/>
          </w:tcPr>
          <w:p w:rsidR="00AC19BD" w:rsidRDefault="00AC19BD" w:rsidP="001D4C12">
            <w:pPr>
              <w:jc w:val="center"/>
            </w:pPr>
            <w:r>
              <w:t xml:space="preserve">Europski zajednički prijedlog - </w:t>
            </w:r>
            <w:r w:rsidRPr="004A0F9B">
              <w:rPr>
                <w:b/>
                <w:i/>
              </w:rPr>
              <w:t>ECP</w:t>
            </w:r>
          </w:p>
        </w:tc>
        <w:tc>
          <w:tcPr>
            <w:tcW w:w="7658" w:type="dxa"/>
            <w:vAlign w:val="center"/>
          </w:tcPr>
          <w:p w:rsidR="00AC19BD" w:rsidRDefault="00F130C9" w:rsidP="00F130C9">
            <w:pPr>
              <w:jc w:val="both"/>
            </w:pPr>
            <w:r>
              <w:t>CEPT podržava metodu</w:t>
            </w:r>
            <w:r w:rsidRPr="00F130C9">
              <w:t xml:space="preserve"> F1 CPM </w:t>
            </w:r>
            <w:r w:rsidR="00A94997">
              <w:t>te</w:t>
            </w:r>
            <w:r>
              <w:t>k</w:t>
            </w:r>
            <w:r w:rsidR="00A94997">
              <w:t>s</w:t>
            </w:r>
            <w:r>
              <w:t>ta, uz dodatak</w:t>
            </w:r>
            <w:r w:rsidR="00C049CD">
              <w:t xml:space="preserve"> </w:t>
            </w:r>
            <w:r>
              <w:t xml:space="preserve">da se za uzlaznu vezu u obzir uzmu dijagrami pokrivanja u slučajevima kada se određuje ograničenje  gustoće toka snage. </w:t>
            </w:r>
          </w:p>
        </w:tc>
      </w:tr>
      <w:tr w:rsidR="00AC19BD" w:rsidRPr="00AA1723" w:rsidTr="00974066">
        <w:trPr>
          <w:trHeight w:val="561"/>
        </w:trPr>
        <w:tc>
          <w:tcPr>
            <w:tcW w:w="1970" w:type="dxa"/>
            <w:shd w:val="clear" w:color="auto" w:fill="FABF8F" w:themeFill="accent6" w:themeFillTint="99"/>
            <w:vAlign w:val="center"/>
          </w:tcPr>
          <w:p w:rsidR="00AC19BD" w:rsidRPr="002748F0" w:rsidRDefault="00AC19BD" w:rsidP="001D4C12">
            <w:pPr>
              <w:jc w:val="center"/>
              <w:rPr>
                <w:b/>
              </w:rPr>
            </w:pPr>
            <w:r>
              <w:rPr>
                <w:b/>
              </w:rPr>
              <w:t>Prijedlog hrvatskog stava</w:t>
            </w:r>
          </w:p>
        </w:tc>
        <w:tc>
          <w:tcPr>
            <w:tcW w:w="7658" w:type="dxa"/>
            <w:vAlign w:val="center"/>
          </w:tcPr>
          <w:p w:rsidR="00AC19BD" w:rsidRPr="00AA1723" w:rsidRDefault="00AC19BD" w:rsidP="001D4C12">
            <w:pPr>
              <w:rPr>
                <w:i/>
              </w:rPr>
            </w:pPr>
            <w:r w:rsidRPr="00AB6A0C">
              <w:t>Hrvatska se slaže s predloženim ECP-em</w:t>
            </w:r>
          </w:p>
        </w:tc>
      </w:tr>
      <w:tr w:rsidR="00AC19BD" w:rsidRPr="002748F0" w:rsidTr="00974066">
        <w:trPr>
          <w:trHeight w:val="561"/>
        </w:trPr>
        <w:tc>
          <w:tcPr>
            <w:tcW w:w="1970" w:type="dxa"/>
            <w:shd w:val="clear" w:color="auto" w:fill="FABF8F" w:themeFill="accent6" w:themeFillTint="99"/>
            <w:vAlign w:val="center"/>
          </w:tcPr>
          <w:p w:rsidR="00AC19BD" w:rsidRPr="002748F0" w:rsidRDefault="00AC19BD" w:rsidP="001D4C12">
            <w:pPr>
              <w:jc w:val="center"/>
              <w:rPr>
                <w:b/>
              </w:rPr>
            </w:pPr>
            <w:r w:rsidRPr="002748F0">
              <w:rPr>
                <w:b/>
              </w:rPr>
              <w:t>Poveznica</w:t>
            </w:r>
            <w:r>
              <w:rPr>
                <w:b/>
              </w:rPr>
              <w:t xml:space="preserve"> na ECP</w:t>
            </w:r>
          </w:p>
        </w:tc>
        <w:tc>
          <w:tcPr>
            <w:tcW w:w="7658" w:type="dxa"/>
            <w:vAlign w:val="center"/>
          </w:tcPr>
          <w:p w:rsidR="00AC19BD" w:rsidRPr="002748F0" w:rsidRDefault="009D6D62" w:rsidP="001D4C12">
            <w:pPr>
              <w:rPr>
                <w:i/>
              </w:rPr>
            </w:pPr>
            <w:hyperlink r:id="rId37" w:history="1">
              <w:r w:rsidR="00E153E5" w:rsidRPr="00E153E5">
                <w:rPr>
                  <w:rStyle w:val="Hyperlink"/>
                  <w:i/>
                </w:rPr>
                <w:t>CPG(19)143 ANNEX VIII-19F_ECP on AI 7 Issue F.docx</w:t>
              </w:r>
            </w:hyperlink>
          </w:p>
        </w:tc>
      </w:tr>
    </w:tbl>
    <w:p w:rsidR="00AC19BD" w:rsidRDefault="00AC19BD" w:rsidP="00AC19BD"/>
    <w:tbl>
      <w:tblPr>
        <w:tblStyle w:val="TableGrid"/>
        <w:tblW w:w="0" w:type="auto"/>
        <w:tblLook w:val="04A0" w:firstRow="1" w:lastRow="0" w:firstColumn="1" w:lastColumn="0" w:noHBand="0" w:noVBand="1"/>
      </w:tblPr>
      <w:tblGrid>
        <w:gridCol w:w="1971"/>
        <w:gridCol w:w="7657"/>
      </w:tblGrid>
      <w:tr w:rsidR="00AC19BD" w:rsidTr="00DD0133">
        <w:trPr>
          <w:trHeight w:val="568"/>
        </w:trPr>
        <w:tc>
          <w:tcPr>
            <w:tcW w:w="1971" w:type="dxa"/>
            <w:shd w:val="clear" w:color="auto" w:fill="95B3D7" w:themeFill="accent1" w:themeFillTint="99"/>
            <w:vAlign w:val="center"/>
          </w:tcPr>
          <w:p w:rsidR="00AC19BD" w:rsidRPr="00ED4C53" w:rsidRDefault="00AC19BD" w:rsidP="001D4C12">
            <w:pPr>
              <w:jc w:val="center"/>
              <w:rPr>
                <w:b/>
              </w:rPr>
            </w:pPr>
            <w:r w:rsidRPr="00AB6A0C">
              <w:rPr>
                <w:b/>
              </w:rPr>
              <w:t>Tema</w:t>
            </w:r>
          </w:p>
        </w:tc>
        <w:tc>
          <w:tcPr>
            <w:tcW w:w="7657" w:type="dxa"/>
            <w:vAlign w:val="center"/>
          </w:tcPr>
          <w:p w:rsidR="00AC19BD" w:rsidRDefault="00F130C9" w:rsidP="00AC19BD">
            <w:r w:rsidRPr="008517DD">
              <w:t>AI 7 – Satelitske</w:t>
            </w:r>
            <w:r>
              <w:t xml:space="preserve"> procedure</w:t>
            </w:r>
          </w:p>
        </w:tc>
      </w:tr>
      <w:tr w:rsidR="00AC19BD" w:rsidTr="00DD0133">
        <w:trPr>
          <w:trHeight w:val="562"/>
        </w:trPr>
        <w:tc>
          <w:tcPr>
            <w:tcW w:w="1971" w:type="dxa"/>
            <w:shd w:val="clear" w:color="auto" w:fill="95B3D7" w:themeFill="accent1" w:themeFillTint="99"/>
            <w:vAlign w:val="center"/>
          </w:tcPr>
          <w:p w:rsidR="00AC19BD" w:rsidRPr="00ED4C53" w:rsidRDefault="00AC19BD" w:rsidP="001D4C12">
            <w:pPr>
              <w:jc w:val="center"/>
              <w:rPr>
                <w:b/>
              </w:rPr>
            </w:pPr>
            <w:r w:rsidRPr="00ED4C53">
              <w:rPr>
                <w:b/>
              </w:rPr>
              <w:t>Pitanje / Dio</w:t>
            </w:r>
          </w:p>
        </w:tc>
        <w:tc>
          <w:tcPr>
            <w:tcW w:w="7657" w:type="dxa"/>
            <w:vAlign w:val="center"/>
          </w:tcPr>
          <w:p w:rsidR="00AC19BD" w:rsidRDefault="00A94997" w:rsidP="001D4C12">
            <w:r>
              <w:t>I</w:t>
            </w:r>
          </w:p>
        </w:tc>
      </w:tr>
      <w:tr w:rsidR="00AC19BD" w:rsidTr="00DD0133">
        <w:trPr>
          <w:trHeight w:val="570"/>
        </w:trPr>
        <w:tc>
          <w:tcPr>
            <w:tcW w:w="1971" w:type="dxa"/>
            <w:shd w:val="clear" w:color="auto" w:fill="95B3D7" w:themeFill="accent1" w:themeFillTint="99"/>
            <w:vAlign w:val="center"/>
          </w:tcPr>
          <w:p w:rsidR="00AC19BD" w:rsidRPr="00ED4C53" w:rsidRDefault="00AC19BD" w:rsidP="001D4C12">
            <w:pPr>
              <w:jc w:val="center"/>
              <w:rPr>
                <w:b/>
              </w:rPr>
            </w:pPr>
            <w:r w:rsidRPr="00ED4C53">
              <w:rPr>
                <w:b/>
              </w:rPr>
              <w:t>Tematika</w:t>
            </w:r>
          </w:p>
        </w:tc>
        <w:tc>
          <w:tcPr>
            <w:tcW w:w="7657" w:type="dxa"/>
            <w:vAlign w:val="center"/>
          </w:tcPr>
          <w:p w:rsidR="00AC19BD" w:rsidRDefault="00A94997" w:rsidP="001D195D">
            <w:pPr>
              <w:jc w:val="both"/>
            </w:pPr>
            <w:r>
              <w:t xml:space="preserve">Modificirana procedura za </w:t>
            </w:r>
            <w:r w:rsidR="001D195D">
              <w:t>NGSO</w:t>
            </w:r>
            <w:r>
              <w:t xml:space="preserve"> satelitske sustave s misijama kratkog trajanja </w:t>
            </w:r>
          </w:p>
        </w:tc>
      </w:tr>
      <w:tr w:rsidR="00AC19BD" w:rsidTr="00DD0133">
        <w:trPr>
          <w:trHeight w:val="802"/>
        </w:trPr>
        <w:tc>
          <w:tcPr>
            <w:tcW w:w="1971" w:type="dxa"/>
            <w:tcBorders>
              <w:bottom w:val="single" w:sz="4" w:space="0" w:color="auto"/>
            </w:tcBorders>
            <w:shd w:val="clear" w:color="auto" w:fill="95B3D7" w:themeFill="accent1" w:themeFillTint="99"/>
            <w:vAlign w:val="center"/>
          </w:tcPr>
          <w:p w:rsidR="00AC19BD" w:rsidRDefault="00AC19BD" w:rsidP="001D4C12">
            <w:pPr>
              <w:jc w:val="center"/>
            </w:pPr>
            <w:r>
              <w:t xml:space="preserve">Europski zajednički prijedlog - </w:t>
            </w:r>
            <w:r w:rsidRPr="004A0F9B">
              <w:rPr>
                <w:b/>
                <w:i/>
              </w:rPr>
              <w:t>ECP</w:t>
            </w:r>
          </w:p>
        </w:tc>
        <w:tc>
          <w:tcPr>
            <w:tcW w:w="7657" w:type="dxa"/>
          </w:tcPr>
          <w:p w:rsidR="00AC19BD" w:rsidRDefault="00A94997" w:rsidP="00A94997">
            <w:r>
              <w:t>CEPT podržava metodu</w:t>
            </w:r>
            <w:r w:rsidRPr="00F130C9">
              <w:t xml:space="preserve"> </w:t>
            </w:r>
            <w:r>
              <w:t>I2</w:t>
            </w:r>
            <w:r w:rsidRPr="00F130C9">
              <w:t xml:space="preserve"> CPM </w:t>
            </w:r>
            <w:r>
              <w:t>teksta.</w:t>
            </w:r>
          </w:p>
        </w:tc>
      </w:tr>
      <w:tr w:rsidR="00AC19BD" w:rsidRPr="002748F0" w:rsidTr="00DD0133">
        <w:trPr>
          <w:trHeight w:val="561"/>
        </w:trPr>
        <w:tc>
          <w:tcPr>
            <w:tcW w:w="1971" w:type="dxa"/>
            <w:shd w:val="clear" w:color="auto" w:fill="95B3D7" w:themeFill="accent1" w:themeFillTint="99"/>
          </w:tcPr>
          <w:p w:rsidR="00AC19BD" w:rsidRPr="002748F0" w:rsidRDefault="00AC19BD" w:rsidP="001D4C12">
            <w:pPr>
              <w:jc w:val="center"/>
              <w:rPr>
                <w:b/>
              </w:rPr>
            </w:pPr>
            <w:r>
              <w:rPr>
                <w:b/>
              </w:rPr>
              <w:t>Prijedlog hrvatskog stava</w:t>
            </w:r>
          </w:p>
        </w:tc>
        <w:tc>
          <w:tcPr>
            <w:tcW w:w="7657" w:type="dxa"/>
            <w:vAlign w:val="center"/>
          </w:tcPr>
          <w:p w:rsidR="00AC19BD" w:rsidRPr="00692F9D" w:rsidRDefault="00AC19BD" w:rsidP="001D4C12">
            <w:pPr>
              <w:rPr>
                <w:i/>
              </w:rPr>
            </w:pPr>
            <w:r w:rsidRPr="002F7CB2">
              <w:t>Hrvatska se slaže s predloženim ECP-em</w:t>
            </w:r>
          </w:p>
        </w:tc>
      </w:tr>
      <w:tr w:rsidR="00AC19BD" w:rsidRPr="002748F0" w:rsidTr="00DD0133">
        <w:trPr>
          <w:trHeight w:val="561"/>
        </w:trPr>
        <w:tc>
          <w:tcPr>
            <w:tcW w:w="1971" w:type="dxa"/>
            <w:shd w:val="clear" w:color="auto" w:fill="95B3D7" w:themeFill="accent1" w:themeFillTint="99"/>
          </w:tcPr>
          <w:p w:rsidR="00AC19BD" w:rsidRPr="002748F0" w:rsidRDefault="00AC19BD" w:rsidP="001D4C12">
            <w:pPr>
              <w:jc w:val="center"/>
              <w:rPr>
                <w:b/>
              </w:rPr>
            </w:pPr>
            <w:r w:rsidRPr="002748F0">
              <w:rPr>
                <w:b/>
              </w:rPr>
              <w:t>Poveznica</w:t>
            </w:r>
            <w:r>
              <w:rPr>
                <w:b/>
              </w:rPr>
              <w:t xml:space="preserve"> na ECP</w:t>
            </w:r>
          </w:p>
        </w:tc>
        <w:tc>
          <w:tcPr>
            <w:tcW w:w="7657" w:type="dxa"/>
            <w:vAlign w:val="center"/>
          </w:tcPr>
          <w:p w:rsidR="00AC19BD" w:rsidRPr="002748F0" w:rsidRDefault="009D6D62" w:rsidP="001D4C12">
            <w:pPr>
              <w:rPr>
                <w:i/>
              </w:rPr>
            </w:pPr>
            <w:hyperlink r:id="rId38" w:history="1">
              <w:r w:rsidR="00E153E5" w:rsidRPr="00E153E5">
                <w:rPr>
                  <w:rStyle w:val="Hyperlink"/>
                  <w:i/>
                </w:rPr>
                <w:t>CPG(19)143 ANNEX VIII-19I_ECP on AI 7 Issue I.docx</w:t>
              </w:r>
            </w:hyperlink>
          </w:p>
        </w:tc>
      </w:tr>
    </w:tbl>
    <w:p w:rsidR="00805911" w:rsidRDefault="00805911" w:rsidP="00AC19BD"/>
    <w:p w:rsidR="00AE70FC" w:rsidRDefault="00AE70FC" w:rsidP="00232E77"/>
    <w:tbl>
      <w:tblPr>
        <w:tblStyle w:val="TableGrid"/>
        <w:tblW w:w="0" w:type="auto"/>
        <w:tblLook w:val="04A0" w:firstRow="1" w:lastRow="0" w:firstColumn="1" w:lastColumn="0" w:noHBand="0" w:noVBand="1"/>
      </w:tblPr>
      <w:tblGrid>
        <w:gridCol w:w="1971"/>
        <w:gridCol w:w="7657"/>
      </w:tblGrid>
      <w:tr w:rsidR="00E2189C" w:rsidTr="00974066">
        <w:trPr>
          <w:trHeight w:val="568"/>
        </w:trPr>
        <w:tc>
          <w:tcPr>
            <w:tcW w:w="1995" w:type="dxa"/>
            <w:shd w:val="clear" w:color="auto" w:fill="FABF8F" w:themeFill="accent6" w:themeFillTint="99"/>
            <w:vAlign w:val="center"/>
          </w:tcPr>
          <w:p w:rsidR="003B748B" w:rsidRPr="00ED4C53" w:rsidRDefault="003B748B" w:rsidP="00F12FE0">
            <w:pPr>
              <w:jc w:val="center"/>
              <w:rPr>
                <w:b/>
              </w:rPr>
            </w:pPr>
            <w:r w:rsidRPr="00AB6A0C">
              <w:rPr>
                <w:b/>
              </w:rPr>
              <w:t>Tema</w:t>
            </w:r>
          </w:p>
        </w:tc>
        <w:tc>
          <w:tcPr>
            <w:tcW w:w="7859" w:type="dxa"/>
            <w:vAlign w:val="center"/>
          </w:tcPr>
          <w:p w:rsidR="003B748B" w:rsidRPr="00AC19BD" w:rsidRDefault="003B748B" w:rsidP="00AC19BD">
            <w:r w:rsidRPr="008517DD">
              <w:t xml:space="preserve">AI </w:t>
            </w:r>
            <w:r w:rsidR="004554F3" w:rsidRPr="008517DD">
              <w:t>7</w:t>
            </w:r>
            <w:r w:rsidR="00AC19BD" w:rsidRPr="008517DD">
              <w:t xml:space="preserve"> – Satelitske</w:t>
            </w:r>
            <w:r w:rsidR="00AC19BD">
              <w:t xml:space="preserve"> procedure </w:t>
            </w:r>
          </w:p>
        </w:tc>
      </w:tr>
      <w:tr w:rsidR="00E2189C" w:rsidTr="00974066">
        <w:trPr>
          <w:trHeight w:val="562"/>
        </w:trPr>
        <w:tc>
          <w:tcPr>
            <w:tcW w:w="1995" w:type="dxa"/>
            <w:shd w:val="clear" w:color="auto" w:fill="FABF8F" w:themeFill="accent6" w:themeFillTint="99"/>
            <w:vAlign w:val="center"/>
          </w:tcPr>
          <w:p w:rsidR="003B748B" w:rsidRPr="00ED4C53" w:rsidRDefault="003B748B" w:rsidP="00F12FE0">
            <w:pPr>
              <w:jc w:val="center"/>
              <w:rPr>
                <w:b/>
              </w:rPr>
            </w:pPr>
            <w:r w:rsidRPr="00ED4C53">
              <w:rPr>
                <w:b/>
              </w:rPr>
              <w:t>Pitanje / Dio</w:t>
            </w:r>
          </w:p>
        </w:tc>
        <w:tc>
          <w:tcPr>
            <w:tcW w:w="7859" w:type="dxa"/>
            <w:vAlign w:val="center"/>
          </w:tcPr>
          <w:p w:rsidR="003B748B" w:rsidRDefault="00A94997" w:rsidP="00F12FE0">
            <w:r>
              <w:t>J</w:t>
            </w:r>
          </w:p>
        </w:tc>
      </w:tr>
      <w:tr w:rsidR="00E2189C" w:rsidTr="00974066">
        <w:trPr>
          <w:trHeight w:val="570"/>
        </w:trPr>
        <w:tc>
          <w:tcPr>
            <w:tcW w:w="1995" w:type="dxa"/>
            <w:shd w:val="clear" w:color="auto" w:fill="FABF8F" w:themeFill="accent6" w:themeFillTint="99"/>
            <w:vAlign w:val="center"/>
          </w:tcPr>
          <w:p w:rsidR="003B748B" w:rsidRPr="00ED4C53" w:rsidRDefault="003B748B" w:rsidP="00F12FE0">
            <w:pPr>
              <w:jc w:val="center"/>
              <w:rPr>
                <w:b/>
              </w:rPr>
            </w:pPr>
            <w:r w:rsidRPr="00ED4C53">
              <w:rPr>
                <w:b/>
              </w:rPr>
              <w:t>Tematika</w:t>
            </w:r>
          </w:p>
        </w:tc>
        <w:tc>
          <w:tcPr>
            <w:tcW w:w="7859" w:type="dxa"/>
            <w:vAlign w:val="center"/>
          </w:tcPr>
          <w:p w:rsidR="003B748B" w:rsidRDefault="00A94997" w:rsidP="00A94997">
            <w:pPr>
              <w:jc w:val="both"/>
            </w:pPr>
            <w:r>
              <w:t xml:space="preserve">Ograničenje gustoće toka snage u Odjeljku </w:t>
            </w:r>
            <w:r w:rsidRPr="00A94997">
              <w:t xml:space="preserve">1, </w:t>
            </w:r>
            <w:r>
              <w:t>Aneksa</w:t>
            </w:r>
            <w:r w:rsidRPr="00A94997">
              <w:t xml:space="preserve"> 1 RR </w:t>
            </w:r>
            <w:r>
              <w:t>Dodatka</w:t>
            </w:r>
            <w:r w:rsidRPr="00A94997">
              <w:t xml:space="preserve"> 30</w:t>
            </w:r>
          </w:p>
        </w:tc>
      </w:tr>
      <w:tr w:rsidR="00E2189C" w:rsidTr="00974066">
        <w:tc>
          <w:tcPr>
            <w:tcW w:w="1995" w:type="dxa"/>
            <w:tcBorders>
              <w:bottom w:val="single" w:sz="4" w:space="0" w:color="auto"/>
            </w:tcBorders>
            <w:shd w:val="clear" w:color="auto" w:fill="FABF8F" w:themeFill="accent6" w:themeFillTint="99"/>
            <w:vAlign w:val="center"/>
          </w:tcPr>
          <w:p w:rsidR="003B748B" w:rsidRDefault="003B748B" w:rsidP="006A0361">
            <w:pPr>
              <w:jc w:val="center"/>
            </w:pPr>
            <w:r>
              <w:t xml:space="preserve">Europski zajednički prijedlog - </w:t>
            </w:r>
            <w:r w:rsidRPr="004A0F9B">
              <w:rPr>
                <w:b/>
                <w:i/>
              </w:rPr>
              <w:t>ECP</w:t>
            </w:r>
          </w:p>
        </w:tc>
        <w:tc>
          <w:tcPr>
            <w:tcW w:w="7859" w:type="dxa"/>
          </w:tcPr>
          <w:p w:rsidR="00E2189C" w:rsidRDefault="00A94997" w:rsidP="00E2189C">
            <w:r w:rsidRPr="007D28E8">
              <w:rPr>
                <w:iCs/>
              </w:rPr>
              <w:t>CEPT predlaže NOC (</w:t>
            </w:r>
            <w:r w:rsidRPr="00254330">
              <w:rPr>
                <w:i/>
                <w:iCs/>
              </w:rPr>
              <w:t>NO Change</w:t>
            </w:r>
            <w:r w:rsidRPr="007D28E8">
              <w:rPr>
                <w:iCs/>
              </w:rPr>
              <w:t>), tj. zadržavanje postojećih odredb</w:t>
            </w:r>
            <w:r>
              <w:rPr>
                <w:iCs/>
              </w:rPr>
              <w:t xml:space="preserve">i. </w:t>
            </w:r>
          </w:p>
        </w:tc>
      </w:tr>
      <w:tr w:rsidR="00E2189C" w:rsidRPr="002748F0" w:rsidTr="00974066">
        <w:trPr>
          <w:trHeight w:val="561"/>
        </w:trPr>
        <w:tc>
          <w:tcPr>
            <w:tcW w:w="1995" w:type="dxa"/>
            <w:shd w:val="clear" w:color="auto" w:fill="FABF8F" w:themeFill="accent6" w:themeFillTint="99"/>
          </w:tcPr>
          <w:p w:rsidR="000779AF" w:rsidRPr="002748F0" w:rsidRDefault="000779AF" w:rsidP="00F12FE0">
            <w:pPr>
              <w:jc w:val="center"/>
              <w:rPr>
                <w:b/>
              </w:rPr>
            </w:pPr>
            <w:r>
              <w:rPr>
                <w:b/>
              </w:rPr>
              <w:t>Prijedlog hrvatskog stava</w:t>
            </w:r>
          </w:p>
        </w:tc>
        <w:tc>
          <w:tcPr>
            <w:tcW w:w="7859" w:type="dxa"/>
            <w:vAlign w:val="center"/>
          </w:tcPr>
          <w:p w:rsidR="000779AF" w:rsidRPr="00AA1723" w:rsidRDefault="000779AF" w:rsidP="00AA1723">
            <w:pPr>
              <w:rPr>
                <w:i/>
              </w:rPr>
            </w:pPr>
            <w:r w:rsidRPr="00101BC9">
              <w:t>Hrvatska se slaže s predloženim ECP-em</w:t>
            </w:r>
          </w:p>
        </w:tc>
      </w:tr>
      <w:tr w:rsidR="00E2189C" w:rsidRPr="002748F0" w:rsidTr="00974066">
        <w:trPr>
          <w:trHeight w:val="561"/>
        </w:trPr>
        <w:tc>
          <w:tcPr>
            <w:tcW w:w="1995" w:type="dxa"/>
            <w:shd w:val="clear" w:color="auto" w:fill="FABF8F" w:themeFill="accent6" w:themeFillTint="99"/>
          </w:tcPr>
          <w:p w:rsidR="00692F9D" w:rsidRPr="002748F0" w:rsidRDefault="00692F9D" w:rsidP="00F12FE0">
            <w:pPr>
              <w:jc w:val="center"/>
              <w:rPr>
                <w:b/>
              </w:rPr>
            </w:pPr>
            <w:r w:rsidRPr="002748F0">
              <w:rPr>
                <w:b/>
              </w:rPr>
              <w:t>Poveznica</w:t>
            </w:r>
            <w:r>
              <w:rPr>
                <w:b/>
              </w:rPr>
              <w:t xml:space="preserve"> na ECP</w:t>
            </w:r>
          </w:p>
        </w:tc>
        <w:tc>
          <w:tcPr>
            <w:tcW w:w="7859" w:type="dxa"/>
            <w:vAlign w:val="center"/>
          </w:tcPr>
          <w:p w:rsidR="00692F9D" w:rsidRPr="002748F0" w:rsidRDefault="009D6D62" w:rsidP="00AA1723">
            <w:pPr>
              <w:rPr>
                <w:i/>
              </w:rPr>
            </w:pPr>
            <w:hyperlink r:id="rId39" w:history="1">
              <w:r w:rsidR="00E153E5" w:rsidRPr="00E153E5">
                <w:rPr>
                  <w:rStyle w:val="Hyperlink"/>
                  <w:i/>
                </w:rPr>
                <w:t>CPG(19)143 ANNEX VIII-19J_ECP on AI 7 Issue J.docx</w:t>
              </w:r>
            </w:hyperlink>
          </w:p>
        </w:tc>
      </w:tr>
    </w:tbl>
    <w:p w:rsidR="003B748B" w:rsidRDefault="003B748B" w:rsidP="00232E77"/>
    <w:p w:rsidR="006C6FBE" w:rsidRDefault="006C6FBE" w:rsidP="00232E77"/>
    <w:tbl>
      <w:tblPr>
        <w:tblStyle w:val="TableGrid"/>
        <w:tblW w:w="0" w:type="auto"/>
        <w:tblLook w:val="04A0" w:firstRow="1" w:lastRow="0" w:firstColumn="1" w:lastColumn="0" w:noHBand="0" w:noVBand="1"/>
      </w:tblPr>
      <w:tblGrid>
        <w:gridCol w:w="1971"/>
        <w:gridCol w:w="7657"/>
      </w:tblGrid>
      <w:tr w:rsidR="00AB6A0C" w:rsidTr="00E153E5">
        <w:trPr>
          <w:trHeight w:val="568"/>
        </w:trPr>
        <w:tc>
          <w:tcPr>
            <w:tcW w:w="1971" w:type="dxa"/>
            <w:shd w:val="clear" w:color="auto" w:fill="95B3D7" w:themeFill="accent1" w:themeFillTint="99"/>
            <w:vAlign w:val="center"/>
          </w:tcPr>
          <w:p w:rsidR="00AB6A0C" w:rsidRPr="00ED4C53" w:rsidRDefault="00AB6A0C" w:rsidP="00613F9A">
            <w:pPr>
              <w:jc w:val="center"/>
              <w:rPr>
                <w:b/>
              </w:rPr>
            </w:pPr>
            <w:r w:rsidRPr="00ED4C53">
              <w:rPr>
                <w:b/>
              </w:rPr>
              <w:t>Tema</w:t>
            </w:r>
          </w:p>
        </w:tc>
        <w:tc>
          <w:tcPr>
            <w:tcW w:w="7657" w:type="dxa"/>
            <w:vAlign w:val="center"/>
          </w:tcPr>
          <w:p w:rsidR="00AB6A0C" w:rsidRDefault="00AB6A0C" w:rsidP="00613F9A">
            <w:r w:rsidRPr="00313623">
              <w:t>AI 8 – Brisanje država iz fusnoti</w:t>
            </w:r>
          </w:p>
        </w:tc>
      </w:tr>
      <w:tr w:rsidR="00AB6A0C" w:rsidTr="00E153E5">
        <w:trPr>
          <w:trHeight w:val="562"/>
        </w:trPr>
        <w:tc>
          <w:tcPr>
            <w:tcW w:w="1971" w:type="dxa"/>
            <w:shd w:val="clear" w:color="auto" w:fill="95B3D7" w:themeFill="accent1" w:themeFillTint="99"/>
            <w:vAlign w:val="center"/>
          </w:tcPr>
          <w:p w:rsidR="00AB6A0C" w:rsidRPr="00ED4C53" w:rsidRDefault="00AB6A0C" w:rsidP="00613F9A">
            <w:pPr>
              <w:jc w:val="center"/>
              <w:rPr>
                <w:b/>
              </w:rPr>
            </w:pPr>
            <w:r w:rsidRPr="00ED4C53">
              <w:rPr>
                <w:b/>
              </w:rPr>
              <w:t>Pitanje / Dio</w:t>
            </w:r>
          </w:p>
        </w:tc>
        <w:tc>
          <w:tcPr>
            <w:tcW w:w="7657" w:type="dxa"/>
            <w:vAlign w:val="center"/>
          </w:tcPr>
          <w:p w:rsidR="00AB6A0C" w:rsidRDefault="00AB6A0C" w:rsidP="00613F9A">
            <w:r>
              <w:t>-</w:t>
            </w:r>
          </w:p>
        </w:tc>
      </w:tr>
      <w:tr w:rsidR="00AB6A0C" w:rsidTr="00E153E5">
        <w:trPr>
          <w:trHeight w:val="570"/>
        </w:trPr>
        <w:tc>
          <w:tcPr>
            <w:tcW w:w="1971" w:type="dxa"/>
            <w:shd w:val="clear" w:color="auto" w:fill="95B3D7" w:themeFill="accent1" w:themeFillTint="99"/>
            <w:vAlign w:val="center"/>
          </w:tcPr>
          <w:p w:rsidR="00AB6A0C" w:rsidRPr="00ED4C53" w:rsidRDefault="00AB6A0C" w:rsidP="00613F9A">
            <w:pPr>
              <w:jc w:val="center"/>
              <w:rPr>
                <w:b/>
              </w:rPr>
            </w:pPr>
            <w:r w:rsidRPr="00ED4C53">
              <w:rPr>
                <w:b/>
              </w:rPr>
              <w:t>Tematika</w:t>
            </w:r>
          </w:p>
        </w:tc>
        <w:tc>
          <w:tcPr>
            <w:tcW w:w="7657" w:type="dxa"/>
            <w:vAlign w:val="center"/>
          </w:tcPr>
          <w:p w:rsidR="00AB6A0C" w:rsidRPr="001B2B5C" w:rsidRDefault="00AB6A0C" w:rsidP="00613F9A">
            <w:pPr>
              <w:jc w:val="both"/>
            </w:pPr>
            <w:r>
              <w:t>Brisanje država iz fusnoti</w:t>
            </w:r>
          </w:p>
        </w:tc>
      </w:tr>
      <w:tr w:rsidR="00AB6A0C" w:rsidTr="00E153E5">
        <w:tc>
          <w:tcPr>
            <w:tcW w:w="1971" w:type="dxa"/>
            <w:tcBorders>
              <w:bottom w:val="single" w:sz="4" w:space="0" w:color="auto"/>
            </w:tcBorders>
            <w:shd w:val="clear" w:color="auto" w:fill="95B3D7" w:themeFill="accent1" w:themeFillTint="99"/>
            <w:vAlign w:val="center"/>
          </w:tcPr>
          <w:p w:rsidR="00AB6A0C" w:rsidRDefault="00AB6A0C" w:rsidP="00613F9A">
            <w:pPr>
              <w:jc w:val="center"/>
            </w:pPr>
            <w:r>
              <w:t xml:space="preserve">Europski zajednički prijedlog - </w:t>
            </w:r>
            <w:r w:rsidRPr="004A0F9B">
              <w:rPr>
                <w:b/>
                <w:i/>
              </w:rPr>
              <w:t>ECP</w:t>
            </w:r>
          </w:p>
        </w:tc>
        <w:tc>
          <w:tcPr>
            <w:tcW w:w="7657" w:type="dxa"/>
            <w:vAlign w:val="center"/>
          </w:tcPr>
          <w:p w:rsidR="00AB6A0C" w:rsidRDefault="00AB6A0C" w:rsidP="00AB6A0C">
            <w:pPr>
              <w:jc w:val="both"/>
            </w:pPr>
            <w:r>
              <w:t>CEPT podržava dosadašnji način brisanja i dodavanja država u fusnote.</w:t>
            </w:r>
          </w:p>
        </w:tc>
      </w:tr>
      <w:tr w:rsidR="00AB6A0C" w:rsidRPr="002748F0" w:rsidTr="00E153E5">
        <w:trPr>
          <w:trHeight w:val="561"/>
        </w:trPr>
        <w:tc>
          <w:tcPr>
            <w:tcW w:w="1971" w:type="dxa"/>
            <w:shd w:val="clear" w:color="auto" w:fill="95B3D7" w:themeFill="accent1" w:themeFillTint="99"/>
          </w:tcPr>
          <w:p w:rsidR="00AB6A0C" w:rsidRPr="002748F0" w:rsidRDefault="00AB6A0C" w:rsidP="00613F9A">
            <w:pPr>
              <w:jc w:val="center"/>
              <w:rPr>
                <w:b/>
              </w:rPr>
            </w:pPr>
            <w:r>
              <w:rPr>
                <w:b/>
              </w:rPr>
              <w:t>Prijedlog hrvatskog stava</w:t>
            </w:r>
          </w:p>
        </w:tc>
        <w:tc>
          <w:tcPr>
            <w:tcW w:w="7657" w:type="dxa"/>
            <w:vAlign w:val="center"/>
          </w:tcPr>
          <w:p w:rsidR="00AB6A0C" w:rsidRPr="00692F9D" w:rsidRDefault="00AB6A0C" w:rsidP="00613F9A">
            <w:pPr>
              <w:jc w:val="both"/>
              <w:rPr>
                <w:i/>
              </w:rPr>
            </w:pPr>
            <w:r w:rsidRPr="001B0235">
              <w:t>Hrvatska se slaže s predloženim ECP-em</w:t>
            </w:r>
            <w:r>
              <w:t>. S obzirom na potrebe</w:t>
            </w:r>
            <w:r w:rsidRPr="00114B87">
              <w:t>, RH trenutno ne planira dodatno brisanje iz fusnoti, budući da se tijek</w:t>
            </w:r>
            <w:r>
              <w:t>om prošlih konferencija izbrisala iz svih nepotrebnih fusnoti, sukladno principima WRC-a da se iznimke smanje na što manji broj i ostvari što veća harmonizacija uporabe spektra.</w:t>
            </w:r>
          </w:p>
        </w:tc>
      </w:tr>
      <w:tr w:rsidR="00AB6A0C" w:rsidRPr="002748F0" w:rsidTr="00E153E5">
        <w:trPr>
          <w:trHeight w:val="561"/>
        </w:trPr>
        <w:tc>
          <w:tcPr>
            <w:tcW w:w="1971" w:type="dxa"/>
            <w:shd w:val="clear" w:color="auto" w:fill="95B3D7" w:themeFill="accent1" w:themeFillTint="99"/>
          </w:tcPr>
          <w:p w:rsidR="00AB6A0C" w:rsidRPr="002748F0" w:rsidRDefault="00AB6A0C" w:rsidP="00613F9A">
            <w:pPr>
              <w:jc w:val="center"/>
              <w:rPr>
                <w:b/>
              </w:rPr>
            </w:pPr>
            <w:r w:rsidRPr="002748F0">
              <w:rPr>
                <w:b/>
              </w:rPr>
              <w:t>Poveznica</w:t>
            </w:r>
            <w:r>
              <w:rPr>
                <w:b/>
              </w:rPr>
              <w:t xml:space="preserve"> na ECP</w:t>
            </w:r>
          </w:p>
        </w:tc>
        <w:tc>
          <w:tcPr>
            <w:tcW w:w="7657" w:type="dxa"/>
            <w:vAlign w:val="center"/>
          </w:tcPr>
          <w:p w:rsidR="00AB6A0C" w:rsidRPr="002748F0" w:rsidRDefault="009D6D62" w:rsidP="00613F9A">
            <w:pPr>
              <w:rPr>
                <w:i/>
              </w:rPr>
            </w:pPr>
            <w:hyperlink r:id="rId40" w:history="1">
              <w:r w:rsidR="00E153E5" w:rsidRPr="00E153E5">
                <w:rPr>
                  <w:rStyle w:val="Hyperlink"/>
                  <w:i/>
                </w:rPr>
                <w:t>CPG(19)143 ANNEX VIII-20_ECP on AI 8.docx</w:t>
              </w:r>
            </w:hyperlink>
          </w:p>
        </w:tc>
      </w:tr>
      <w:tr w:rsidR="008F22AD" w:rsidRPr="006A2F80" w:rsidTr="00E153E5">
        <w:trPr>
          <w:trHeight w:val="568"/>
        </w:trPr>
        <w:tc>
          <w:tcPr>
            <w:tcW w:w="1970" w:type="dxa"/>
            <w:shd w:val="clear" w:color="auto" w:fill="FABF8F" w:themeFill="accent6" w:themeFillTint="99"/>
            <w:vAlign w:val="center"/>
          </w:tcPr>
          <w:p w:rsidR="008F22AD" w:rsidRPr="00ED4C53" w:rsidRDefault="008F22AD" w:rsidP="00613F9A">
            <w:pPr>
              <w:jc w:val="center"/>
              <w:rPr>
                <w:b/>
              </w:rPr>
            </w:pPr>
            <w:r w:rsidRPr="00ED4C53">
              <w:rPr>
                <w:b/>
              </w:rPr>
              <w:t>Tema</w:t>
            </w:r>
          </w:p>
        </w:tc>
        <w:tc>
          <w:tcPr>
            <w:tcW w:w="7658" w:type="dxa"/>
            <w:vAlign w:val="center"/>
          </w:tcPr>
          <w:p w:rsidR="008F22AD" w:rsidRPr="006A2F80" w:rsidRDefault="008F22AD" w:rsidP="00613F9A">
            <w:r w:rsidRPr="006A2F80">
              <w:t xml:space="preserve">AI </w:t>
            </w:r>
            <w:r>
              <w:t>9.1.1</w:t>
            </w:r>
            <w:r w:rsidRPr="006A2F80">
              <w:t xml:space="preserve"> – </w:t>
            </w:r>
            <w:r>
              <w:t>IMT 1885-2</w:t>
            </w:r>
            <w:r w:rsidRPr="008A494E">
              <w:t xml:space="preserve">025 MHz </w:t>
            </w:r>
            <w:r>
              <w:t>i 2</w:t>
            </w:r>
            <w:r w:rsidRPr="008A494E">
              <w:t>110</w:t>
            </w:r>
            <w:r>
              <w:t>-2</w:t>
            </w:r>
            <w:r w:rsidRPr="008A494E">
              <w:t>200 MHz</w:t>
            </w:r>
          </w:p>
        </w:tc>
      </w:tr>
      <w:tr w:rsidR="008F22AD" w:rsidRPr="006A2F80" w:rsidTr="00E153E5">
        <w:trPr>
          <w:trHeight w:val="562"/>
        </w:trPr>
        <w:tc>
          <w:tcPr>
            <w:tcW w:w="1970" w:type="dxa"/>
            <w:shd w:val="clear" w:color="auto" w:fill="FABF8F" w:themeFill="accent6" w:themeFillTint="99"/>
            <w:vAlign w:val="center"/>
          </w:tcPr>
          <w:p w:rsidR="008F22AD" w:rsidRPr="00ED4C53" w:rsidRDefault="008F22AD" w:rsidP="00613F9A">
            <w:pPr>
              <w:jc w:val="center"/>
              <w:rPr>
                <w:b/>
              </w:rPr>
            </w:pPr>
            <w:r w:rsidRPr="00ED4C53">
              <w:rPr>
                <w:b/>
              </w:rPr>
              <w:t>Pitanje / Dio</w:t>
            </w:r>
          </w:p>
        </w:tc>
        <w:tc>
          <w:tcPr>
            <w:tcW w:w="7658" w:type="dxa"/>
            <w:vAlign w:val="center"/>
          </w:tcPr>
          <w:p w:rsidR="008F22AD" w:rsidRPr="006A2F80" w:rsidRDefault="008F22AD" w:rsidP="00613F9A">
            <w:r>
              <w:t>-</w:t>
            </w:r>
          </w:p>
        </w:tc>
      </w:tr>
      <w:tr w:rsidR="008F22AD" w:rsidRPr="006A2F80" w:rsidTr="00E153E5">
        <w:trPr>
          <w:trHeight w:val="570"/>
        </w:trPr>
        <w:tc>
          <w:tcPr>
            <w:tcW w:w="1970" w:type="dxa"/>
            <w:shd w:val="clear" w:color="auto" w:fill="FABF8F" w:themeFill="accent6" w:themeFillTint="99"/>
            <w:vAlign w:val="center"/>
          </w:tcPr>
          <w:p w:rsidR="008F22AD" w:rsidRPr="00ED4C53" w:rsidRDefault="008F22AD" w:rsidP="00613F9A">
            <w:pPr>
              <w:jc w:val="center"/>
              <w:rPr>
                <w:b/>
              </w:rPr>
            </w:pPr>
            <w:r w:rsidRPr="00ED4C53">
              <w:rPr>
                <w:b/>
              </w:rPr>
              <w:t>Tematika</w:t>
            </w:r>
          </w:p>
        </w:tc>
        <w:tc>
          <w:tcPr>
            <w:tcW w:w="7658" w:type="dxa"/>
            <w:vAlign w:val="center"/>
          </w:tcPr>
          <w:p w:rsidR="008F22AD" w:rsidRPr="006A2F80" w:rsidRDefault="008F22AD" w:rsidP="00613F9A">
            <w:r>
              <w:t>Implementacija IMT-a 1885-2</w:t>
            </w:r>
            <w:r w:rsidRPr="008A494E">
              <w:t xml:space="preserve">025 MHz </w:t>
            </w:r>
            <w:r>
              <w:t>i 2</w:t>
            </w:r>
            <w:r w:rsidRPr="008A494E">
              <w:t>110</w:t>
            </w:r>
            <w:r>
              <w:t>-2</w:t>
            </w:r>
            <w:r w:rsidRPr="008A494E">
              <w:t>200 MHz</w:t>
            </w:r>
          </w:p>
        </w:tc>
      </w:tr>
      <w:tr w:rsidR="008F22AD" w:rsidRPr="006A2F80" w:rsidTr="00E153E5">
        <w:tc>
          <w:tcPr>
            <w:tcW w:w="1970" w:type="dxa"/>
            <w:shd w:val="clear" w:color="auto" w:fill="FABF8F" w:themeFill="accent6" w:themeFillTint="99"/>
            <w:vAlign w:val="center"/>
          </w:tcPr>
          <w:p w:rsidR="008F22AD" w:rsidRDefault="008F22AD" w:rsidP="00613F9A">
            <w:pPr>
              <w:jc w:val="center"/>
            </w:pPr>
            <w:r>
              <w:t xml:space="preserve">Europski zajednički prijedlog - </w:t>
            </w:r>
            <w:r w:rsidRPr="004A0F9B">
              <w:rPr>
                <w:b/>
                <w:i/>
              </w:rPr>
              <w:t>ECP</w:t>
            </w:r>
          </w:p>
        </w:tc>
        <w:tc>
          <w:tcPr>
            <w:tcW w:w="7658" w:type="dxa"/>
            <w:vAlign w:val="center"/>
          </w:tcPr>
          <w:p w:rsidR="00EB0941" w:rsidRPr="00EB0941" w:rsidRDefault="00EB0941" w:rsidP="00EB0941">
            <w:r w:rsidRPr="00EB0941">
              <w:t>CEPT predlaže:</w:t>
            </w:r>
          </w:p>
          <w:p w:rsidR="00EB0941" w:rsidRPr="00E0435A" w:rsidRDefault="00EB0941" w:rsidP="00E0435A">
            <w:pPr>
              <w:pStyle w:val="ListParagraph"/>
              <w:numPr>
                <w:ilvl w:val="0"/>
                <w:numId w:val="11"/>
              </w:numPr>
            </w:pPr>
            <w:r w:rsidRPr="00E0435A">
              <w:t>usvajanje e.i.r.p. ograničenja za pokretnu službu koja odašilje u 1 980 2 010 MHz u sve 3 regije</w:t>
            </w:r>
          </w:p>
          <w:p w:rsidR="00E0435A" w:rsidRDefault="00E0435A" w:rsidP="00E0435A">
            <w:pPr>
              <w:pStyle w:val="ListParagraph"/>
              <w:numPr>
                <w:ilvl w:val="0"/>
                <w:numId w:val="11"/>
              </w:numPr>
            </w:pPr>
            <w:r w:rsidRPr="00E0435A">
              <w:t xml:space="preserve">dodavanje parametara </w:t>
            </w:r>
            <w:r>
              <w:t>modulacije u Dodatak 7</w:t>
            </w:r>
          </w:p>
          <w:p w:rsidR="008F22AD" w:rsidRPr="006A2F80" w:rsidRDefault="00E0435A" w:rsidP="00E0435A">
            <w:pPr>
              <w:pStyle w:val="ListParagraph"/>
              <w:numPr>
                <w:ilvl w:val="0"/>
                <w:numId w:val="11"/>
              </w:numPr>
            </w:pPr>
            <w:r>
              <w:t xml:space="preserve">dodavanje novog praga gustoće toka snage za koordinaciju za MSS svemirske postaje </w:t>
            </w:r>
          </w:p>
        </w:tc>
      </w:tr>
      <w:tr w:rsidR="008F22AD" w:rsidRPr="006A2F80" w:rsidTr="00E153E5">
        <w:trPr>
          <w:trHeight w:val="561"/>
        </w:trPr>
        <w:tc>
          <w:tcPr>
            <w:tcW w:w="1970" w:type="dxa"/>
            <w:shd w:val="clear" w:color="auto" w:fill="FABF8F" w:themeFill="accent6" w:themeFillTint="99"/>
            <w:vAlign w:val="center"/>
          </w:tcPr>
          <w:p w:rsidR="008F22AD" w:rsidRPr="002748F0" w:rsidRDefault="008F22AD" w:rsidP="00613F9A">
            <w:pPr>
              <w:jc w:val="center"/>
              <w:rPr>
                <w:b/>
              </w:rPr>
            </w:pPr>
            <w:r>
              <w:rPr>
                <w:b/>
              </w:rPr>
              <w:t>Prijedlog hrvatskog stava</w:t>
            </w:r>
          </w:p>
        </w:tc>
        <w:tc>
          <w:tcPr>
            <w:tcW w:w="7658" w:type="dxa"/>
            <w:vAlign w:val="center"/>
          </w:tcPr>
          <w:p w:rsidR="008F22AD" w:rsidRPr="006A2F80" w:rsidRDefault="008F22AD" w:rsidP="00613F9A">
            <w:r w:rsidRPr="00392895">
              <w:t>Hrvatska se slaže s predloženim ECP-em</w:t>
            </w:r>
          </w:p>
        </w:tc>
      </w:tr>
      <w:tr w:rsidR="008F22AD" w:rsidRPr="002748F0" w:rsidTr="00E153E5">
        <w:trPr>
          <w:trHeight w:val="561"/>
        </w:trPr>
        <w:tc>
          <w:tcPr>
            <w:tcW w:w="1970" w:type="dxa"/>
            <w:shd w:val="clear" w:color="auto" w:fill="FABF8F" w:themeFill="accent6" w:themeFillTint="99"/>
            <w:vAlign w:val="center"/>
          </w:tcPr>
          <w:p w:rsidR="008F22AD" w:rsidRPr="002748F0" w:rsidRDefault="008F22AD" w:rsidP="00613F9A">
            <w:pPr>
              <w:jc w:val="center"/>
              <w:rPr>
                <w:b/>
              </w:rPr>
            </w:pPr>
            <w:r w:rsidRPr="002748F0">
              <w:rPr>
                <w:b/>
              </w:rPr>
              <w:t>Poveznica</w:t>
            </w:r>
            <w:r>
              <w:rPr>
                <w:b/>
              </w:rPr>
              <w:t xml:space="preserve"> na ECP</w:t>
            </w:r>
          </w:p>
        </w:tc>
        <w:tc>
          <w:tcPr>
            <w:tcW w:w="7658" w:type="dxa"/>
            <w:vAlign w:val="center"/>
          </w:tcPr>
          <w:p w:rsidR="008F22AD" w:rsidRPr="002748F0" w:rsidRDefault="009D6D62" w:rsidP="00613F9A">
            <w:pPr>
              <w:rPr>
                <w:i/>
              </w:rPr>
            </w:pPr>
            <w:hyperlink r:id="rId41" w:history="1">
              <w:r w:rsidR="00E153E5" w:rsidRPr="00E153E5">
                <w:rPr>
                  <w:rStyle w:val="Hyperlink"/>
                  <w:i/>
                </w:rPr>
                <w:t>CPG(19)143 ANNEX VIII-21A_ECP on AI 9.1.1.docx</w:t>
              </w:r>
            </w:hyperlink>
          </w:p>
        </w:tc>
      </w:tr>
    </w:tbl>
    <w:p w:rsidR="008F22AD" w:rsidRDefault="008F22AD" w:rsidP="00232E77"/>
    <w:p w:rsidR="002E5ED4" w:rsidRDefault="002E5ED4" w:rsidP="00232E77"/>
    <w:tbl>
      <w:tblPr>
        <w:tblStyle w:val="TableGrid"/>
        <w:tblW w:w="0" w:type="auto"/>
        <w:tblLook w:val="04A0" w:firstRow="1" w:lastRow="0" w:firstColumn="1" w:lastColumn="0" w:noHBand="0" w:noVBand="1"/>
      </w:tblPr>
      <w:tblGrid>
        <w:gridCol w:w="1970"/>
        <w:gridCol w:w="7658"/>
      </w:tblGrid>
      <w:tr w:rsidR="00E0435A" w:rsidTr="00974066">
        <w:trPr>
          <w:trHeight w:val="568"/>
        </w:trPr>
        <w:tc>
          <w:tcPr>
            <w:tcW w:w="1970" w:type="dxa"/>
            <w:shd w:val="clear" w:color="auto" w:fill="95B3D7" w:themeFill="accent1" w:themeFillTint="99"/>
            <w:vAlign w:val="center"/>
          </w:tcPr>
          <w:p w:rsidR="00E0435A" w:rsidRPr="00ED4C53" w:rsidRDefault="00E0435A" w:rsidP="00613F9A">
            <w:pPr>
              <w:jc w:val="center"/>
              <w:rPr>
                <w:b/>
              </w:rPr>
            </w:pPr>
            <w:r w:rsidRPr="00E0435A">
              <w:rPr>
                <w:b/>
              </w:rPr>
              <w:t>Tema</w:t>
            </w:r>
          </w:p>
        </w:tc>
        <w:tc>
          <w:tcPr>
            <w:tcW w:w="7658" w:type="dxa"/>
            <w:vAlign w:val="center"/>
          </w:tcPr>
          <w:p w:rsidR="00E0435A" w:rsidRDefault="00E0435A" w:rsidP="00613F9A">
            <w:r w:rsidRPr="00C94646">
              <w:t>AI 9.1.4 – Rezolucija</w:t>
            </w:r>
            <w:r>
              <w:t xml:space="preserve"> 763</w:t>
            </w:r>
            <w:r w:rsidRPr="00B80D7C">
              <w:t xml:space="preserve"> </w:t>
            </w:r>
            <w:r>
              <w:t>–</w:t>
            </w:r>
            <w:r w:rsidRPr="00B80D7C">
              <w:t xml:space="preserve"> </w:t>
            </w:r>
            <w:r>
              <w:t>Postaje na suborbitalnim vozilima</w:t>
            </w:r>
          </w:p>
        </w:tc>
      </w:tr>
      <w:tr w:rsidR="00E0435A" w:rsidTr="00974066">
        <w:trPr>
          <w:trHeight w:val="562"/>
        </w:trPr>
        <w:tc>
          <w:tcPr>
            <w:tcW w:w="1970" w:type="dxa"/>
            <w:shd w:val="clear" w:color="auto" w:fill="95B3D7" w:themeFill="accent1" w:themeFillTint="99"/>
            <w:vAlign w:val="center"/>
          </w:tcPr>
          <w:p w:rsidR="00E0435A" w:rsidRPr="00ED4C53" w:rsidRDefault="00E0435A" w:rsidP="00613F9A">
            <w:pPr>
              <w:jc w:val="center"/>
              <w:rPr>
                <w:b/>
              </w:rPr>
            </w:pPr>
            <w:r w:rsidRPr="00ED4C53">
              <w:rPr>
                <w:b/>
              </w:rPr>
              <w:t>Pitanje / Dio</w:t>
            </w:r>
          </w:p>
        </w:tc>
        <w:tc>
          <w:tcPr>
            <w:tcW w:w="7658" w:type="dxa"/>
            <w:vAlign w:val="center"/>
          </w:tcPr>
          <w:p w:rsidR="00E0435A" w:rsidRDefault="00E0435A" w:rsidP="00613F9A">
            <w:pPr>
              <w:pStyle w:val="ListParagraph"/>
              <w:numPr>
                <w:ilvl w:val="0"/>
                <w:numId w:val="2"/>
              </w:numPr>
            </w:pPr>
          </w:p>
        </w:tc>
      </w:tr>
      <w:tr w:rsidR="00E0435A" w:rsidTr="00974066">
        <w:trPr>
          <w:trHeight w:val="570"/>
        </w:trPr>
        <w:tc>
          <w:tcPr>
            <w:tcW w:w="1970" w:type="dxa"/>
            <w:shd w:val="clear" w:color="auto" w:fill="95B3D7" w:themeFill="accent1" w:themeFillTint="99"/>
            <w:vAlign w:val="center"/>
          </w:tcPr>
          <w:p w:rsidR="00E0435A" w:rsidRPr="00ED4C53" w:rsidRDefault="00E0435A" w:rsidP="00613F9A">
            <w:pPr>
              <w:jc w:val="center"/>
              <w:rPr>
                <w:b/>
              </w:rPr>
            </w:pPr>
            <w:r w:rsidRPr="00ED4C53">
              <w:rPr>
                <w:b/>
              </w:rPr>
              <w:t>Tematika</w:t>
            </w:r>
          </w:p>
        </w:tc>
        <w:tc>
          <w:tcPr>
            <w:tcW w:w="7658" w:type="dxa"/>
            <w:vAlign w:val="center"/>
          </w:tcPr>
          <w:p w:rsidR="00E0435A" w:rsidRDefault="00E0435A" w:rsidP="00613F9A">
            <w:pPr>
              <w:jc w:val="both"/>
            </w:pPr>
            <w:r>
              <w:t>Radijske postaje na suborbitalnim vozilima.</w:t>
            </w:r>
          </w:p>
        </w:tc>
      </w:tr>
      <w:tr w:rsidR="00E0435A" w:rsidTr="00974066">
        <w:tc>
          <w:tcPr>
            <w:tcW w:w="1970" w:type="dxa"/>
            <w:shd w:val="clear" w:color="auto" w:fill="95B3D7" w:themeFill="accent1" w:themeFillTint="99"/>
            <w:vAlign w:val="center"/>
          </w:tcPr>
          <w:p w:rsidR="00E0435A" w:rsidRDefault="00E0435A" w:rsidP="00613F9A">
            <w:pPr>
              <w:jc w:val="center"/>
            </w:pPr>
            <w:r>
              <w:t xml:space="preserve">Europski zajednički prijedlog - </w:t>
            </w:r>
            <w:r w:rsidRPr="004A0F9B">
              <w:rPr>
                <w:b/>
                <w:i/>
              </w:rPr>
              <w:t>ECP</w:t>
            </w:r>
          </w:p>
        </w:tc>
        <w:tc>
          <w:tcPr>
            <w:tcW w:w="7658" w:type="dxa"/>
            <w:vAlign w:val="center"/>
          </w:tcPr>
          <w:p w:rsidR="00E0435A" w:rsidRDefault="00E0435A" w:rsidP="00E0435A">
            <w:pPr>
              <w:jc w:val="both"/>
            </w:pPr>
            <w:r>
              <w:t>Nisu potrebne daljnje promjene u RR te se predlaže povlačenje Rezolucije 763.</w:t>
            </w:r>
          </w:p>
        </w:tc>
      </w:tr>
      <w:tr w:rsidR="00E0435A" w:rsidRPr="00AA1723" w:rsidTr="00974066">
        <w:trPr>
          <w:trHeight w:val="561"/>
        </w:trPr>
        <w:tc>
          <w:tcPr>
            <w:tcW w:w="1970" w:type="dxa"/>
            <w:shd w:val="clear" w:color="auto" w:fill="95B3D7" w:themeFill="accent1" w:themeFillTint="99"/>
            <w:vAlign w:val="center"/>
          </w:tcPr>
          <w:p w:rsidR="00E0435A" w:rsidRPr="002748F0" w:rsidRDefault="00E0435A" w:rsidP="00613F9A">
            <w:pPr>
              <w:jc w:val="center"/>
              <w:rPr>
                <w:b/>
              </w:rPr>
            </w:pPr>
            <w:r>
              <w:rPr>
                <w:b/>
              </w:rPr>
              <w:t>Prijedlog hrvatskog stava</w:t>
            </w:r>
          </w:p>
        </w:tc>
        <w:tc>
          <w:tcPr>
            <w:tcW w:w="7658" w:type="dxa"/>
            <w:vAlign w:val="center"/>
          </w:tcPr>
          <w:p w:rsidR="00E0435A" w:rsidRPr="00AA1723" w:rsidRDefault="00E0435A" w:rsidP="00613F9A">
            <w:pPr>
              <w:rPr>
                <w:i/>
              </w:rPr>
            </w:pPr>
            <w:r w:rsidRPr="00704F6C">
              <w:t>Hrvatska se slaže s predloženim ECP-em</w:t>
            </w:r>
          </w:p>
        </w:tc>
      </w:tr>
      <w:tr w:rsidR="00E0435A" w:rsidRPr="002748F0" w:rsidTr="00974066">
        <w:trPr>
          <w:trHeight w:val="561"/>
        </w:trPr>
        <w:tc>
          <w:tcPr>
            <w:tcW w:w="1970" w:type="dxa"/>
            <w:shd w:val="clear" w:color="auto" w:fill="95B3D7" w:themeFill="accent1" w:themeFillTint="99"/>
            <w:vAlign w:val="center"/>
          </w:tcPr>
          <w:p w:rsidR="00E0435A" w:rsidRPr="002748F0" w:rsidRDefault="00E0435A" w:rsidP="00613F9A">
            <w:pPr>
              <w:jc w:val="center"/>
              <w:rPr>
                <w:b/>
              </w:rPr>
            </w:pPr>
            <w:r w:rsidRPr="002748F0">
              <w:rPr>
                <w:b/>
              </w:rPr>
              <w:t>Poveznica</w:t>
            </w:r>
            <w:r>
              <w:rPr>
                <w:b/>
              </w:rPr>
              <w:t xml:space="preserve"> na ECP</w:t>
            </w:r>
          </w:p>
        </w:tc>
        <w:tc>
          <w:tcPr>
            <w:tcW w:w="7658" w:type="dxa"/>
            <w:vAlign w:val="center"/>
          </w:tcPr>
          <w:p w:rsidR="00E0435A" w:rsidRPr="002748F0" w:rsidRDefault="009D6D62" w:rsidP="00613F9A">
            <w:pPr>
              <w:rPr>
                <w:i/>
              </w:rPr>
            </w:pPr>
            <w:hyperlink r:id="rId42" w:history="1">
              <w:r w:rsidR="002E5ED4" w:rsidRPr="002E5ED4">
                <w:rPr>
                  <w:rStyle w:val="Hyperlink"/>
                  <w:i/>
                </w:rPr>
                <w:t>CPG(19)143 ANNEX VIII-21D_ECP on AI 9.1.4.docx</w:t>
              </w:r>
            </w:hyperlink>
          </w:p>
        </w:tc>
      </w:tr>
    </w:tbl>
    <w:p w:rsidR="00E0435A" w:rsidRDefault="00E0435A" w:rsidP="00232E77"/>
    <w:p w:rsidR="00AB6A0C" w:rsidRDefault="00AB6A0C" w:rsidP="00232E77"/>
    <w:tbl>
      <w:tblPr>
        <w:tblStyle w:val="TableGrid"/>
        <w:tblW w:w="0" w:type="auto"/>
        <w:tblLook w:val="04A0" w:firstRow="1" w:lastRow="0" w:firstColumn="1" w:lastColumn="0" w:noHBand="0" w:noVBand="1"/>
      </w:tblPr>
      <w:tblGrid>
        <w:gridCol w:w="1971"/>
        <w:gridCol w:w="7657"/>
      </w:tblGrid>
      <w:tr w:rsidR="006C6FBE" w:rsidTr="009D69ED">
        <w:trPr>
          <w:trHeight w:val="568"/>
        </w:trPr>
        <w:tc>
          <w:tcPr>
            <w:tcW w:w="1995" w:type="dxa"/>
            <w:shd w:val="clear" w:color="auto" w:fill="FABF8F" w:themeFill="accent6" w:themeFillTint="99"/>
            <w:vAlign w:val="center"/>
          </w:tcPr>
          <w:p w:rsidR="006C6FBE" w:rsidRPr="00ED4C53" w:rsidRDefault="006C6FBE" w:rsidP="00F12FE0">
            <w:pPr>
              <w:jc w:val="center"/>
              <w:rPr>
                <w:b/>
              </w:rPr>
            </w:pPr>
            <w:r w:rsidRPr="00571E7D">
              <w:rPr>
                <w:b/>
              </w:rPr>
              <w:t>Tema</w:t>
            </w:r>
          </w:p>
        </w:tc>
        <w:tc>
          <w:tcPr>
            <w:tcW w:w="7859" w:type="dxa"/>
            <w:vAlign w:val="center"/>
          </w:tcPr>
          <w:p w:rsidR="006C6FBE" w:rsidRPr="00447755" w:rsidRDefault="00AC19BD" w:rsidP="00C049CD">
            <w:r w:rsidRPr="00447755">
              <w:t xml:space="preserve">AI </w:t>
            </w:r>
            <w:r w:rsidR="00C049CD" w:rsidRPr="00447755">
              <w:t>9.1 – 9.1.9</w:t>
            </w:r>
            <w:r w:rsidRPr="00447755">
              <w:t xml:space="preserve"> – </w:t>
            </w:r>
            <w:r w:rsidR="00C049CD" w:rsidRPr="00447755">
              <w:t>FSS na 51.4-52.4 GHz</w:t>
            </w:r>
          </w:p>
        </w:tc>
      </w:tr>
      <w:tr w:rsidR="006C6FBE" w:rsidTr="009D69ED">
        <w:trPr>
          <w:trHeight w:val="562"/>
        </w:trPr>
        <w:tc>
          <w:tcPr>
            <w:tcW w:w="1995" w:type="dxa"/>
            <w:shd w:val="clear" w:color="auto" w:fill="FABF8F" w:themeFill="accent6" w:themeFillTint="99"/>
            <w:vAlign w:val="center"/>
          </w:tcPr>
          <w:p w:rsidR="006C6FBE" w:rsidRPr="00ED4C53" w:rsidRDefault="006C6FBE" w:rsidP="00F12FE0">
            <w:pPr>
              <w:jc w:val="center"/>
              <w:rPr>
                <w:b/>
              </w:rPr>
            </w:pPr>
            <w:r w:rsidRPr="00ED4C53">
              <w:rPr>
                <w:b/>
              </w:rPr>
              <w:t>Pitanje / Dio</w:t>
            </w:r>
          </w:p>
        </w:tc>
        <w:tc>
          <w:tcPr>
            <w:tcW w:w="7859" w:type="dxa"/>
            <w:vAlign w:val="center"/>
          </w:tcPr>
          <w:p w:rsidR="006C6FBE" w:rsidRDefault="00C049CD" w:rsidP="0046435C">
            <w:r>
              <w:t>-</w:t>
            </w:r>
          </w:p>
        </w:tc>
      </w:tr>
      <w:tr w:rsidR="006C6FBE" w:rsidTr="009D69ED">
        <w:trPr>
          <w:trHeight w:val="570"/>
        </w:trPr>
        <w:tc>
          <w:tcPr>
            <w:tcW w:w="1995" w:type="dxa"/>
            <w:shd w:val="clear" w:color="auto" w:fill="FABF8F" w:themeFill="accent6" w:themeFillTint="99"/>
            <w:vAlign w:val="center"/>
          </w:tcPr>
          <w:p w:rsidR="006C6FBE" w:rsidRPr="00ED4C53" w:rsidRDefault="006C6FBE" w:rsidP="00F12FE0">
            <w:pPr>
              <w:jc w:val="center"/>
              <w:rPr>
                <w:b/>
              </w:rPr>
            </w:pPr>
            <w:r w:rsidRPr="00ED4C53">
              <w:rPr>
                <w:b/>
              </w:rPr>
              <w:t>Tematika</w:t>
            </w:r>
          </w:p>
        </w:tc>
        <w:tc>
          <w:tcPr>
            <w:tcW w:w="7859" w:type="dxa"/>
            <w:vAlign w:val="center"/>
          </w:tcPr>
          <w:p w:rsidR="006C6FBE" w:rsidRDefault="00C049CD" w:rsidP="00C94646">
            <w:pPr>
              <w:jc w:val="both"/>
            </w:pPr>
            <w:r>
              <w:t xml:space="preserve">Studije u svezi spektralnih potreba i moguća namjena </w:t>
            </w:r>
            <w:r w:rsidRPr="00C049CD">
              <w:t xml:space="preserve">51.4-52.4 GHz </w:t>
            </w:r>
            <w:r>
              <w:t>za FSS (Zemlja-svemir).</w:t>
            </w:r>
          </w:p>
        </w:tc>
      </w:tr>
      <w:tr w:rsidR="006C6FBE" w:rsidTr="00571E7D">
        <w:tc>
          <w:tcPr>
            <w:tcW w:w="1995" w:type="dxa"/>
            <w:tcBorders>
              <w:bottom w:val="single" w:sz="4" w:space="0" w:color="auto"/>
            </w:tcBorders>
            <w:shd w:val="clear" w:color="auto" w:fill="FABF8F" w:themeFill="accent6" w:themeFillTint="99"/>
            <w:vAlign w:val="center"/>
          </w:tcPr>
          <w:p w:rsidR="006C6FBE" w:rsidRDefault="006C6FBE" w:rsidP="006A0361">
            <w:pPr>
              <w:jc w:val="center"/>
            </w:pPr>
            <w:r>
              <w:t xml:space="preserve">Europski zajednički prijedlog - </w:t>
            </w:r>
            <w:r w:rsidRPr="004A0F9B">
              <w:rPr>
                <w:b/>
                <w:i/>
              </w:rPr>
              <w:t>ECP</w:t>
            </w:r>
          </w:p>
        </w:tc>
        <w:tc>
          <w:tcPr>
            <w:tcW w:w="7859" w:type="dxa"/>
            <w:vAlign w:val="center"/>
          </w:tcPr>
          <w:p w:rsidR="000779AF" w:rsidRDefault="009067F2" w:rsidP="00571E7D">
            <w:pPr>
              <w:jc w:val="both"/>
            </w:pPr>
            <w:r w:rsidRPr="0092371B">
              <w:t xml:space="preserve">CEPT </w:t>
            </w:r>
            <w:r w:rsidR="00C049CD">
              <w:t xml:space="preserve">predlaže novu globalnu namjenu za FSS na </w:t>
            </w:r>
            <w:r w:rsidR="00C049CD" w:rsidRPr="00C049CD">
              <w:t>51.4-52.4 GHz</w:t>
            </w:r>
            <w:r w:rsidR="00C049CD">
              <w:t xml:space="preserve">. </w:t>
            </w:r>
          </w:p>
        </w:tc>
      </w:tr>
      <w:tr w:rsidR="0046435C" w:rsidRPr="002748F0" w:rsidTr="009D69ED">
        <w:trPr>
          <w:trHeight w:val="561"/>
        </w:trPr>
        <w:tc>
          <w:tcPr>
            <w:tcW w:w="1995" w:type="dxa"/>
            <w:shd w:val="clear" w:color="auto" w:fill="FABF8F" w:themeFill="accent6" w:themeFillTint="99"/>
          </w:tcPr>
          <w:p w:rsidR="0046435C" w:rsidRPr="002748F0" w:rsidRDefault="0046435C" w:rsidP="00F12FE0">
            <w:pPr>
              <w:jc w:val="center"/>
              <w:rPr>
                <w:b/>
              </w:rPr>
            </w:pPr>
            <w:r>
              <w:rPr>
                <w:b/>
              </w:rPr>
              <w:t>Prijedlog hrvatskog stava</w:t>
            </w:r>
          </w:p>
        </w:tc>
        <w:tc>
          <w:tcPr>
            <w:tcW w:w="7859" w:type="dxa"/>
            <w:vAlign w:val="center"/>
          </w:tcPr>
          <w:p w:rsidR="0046435C" w:rsidRPr="00AA1723" w:rsidRDefault="0046435C" w:rsidP="00F12FE0">
            <w:pPr>
              <w:rPr>
                <w:i/>
              </w:rPr>
            </w:pPr>
            <w:r w:rsidRPr="00101BC9">
              <w:t>Hrvatska se slaže s predloženim ECP-em</w:t>
            </w:r>
          </w:p>
        </w:tc>
      </w:tr>
      <w:tr w:rsidR="006C6FBE" w:rsidRPr="002748F0" w:rsidTr="009D69ED">
        <w:trPr>
          <w:trHeight w:val="561"/>
        </w:trPr>
        <w:tc>
          <w:tcPr>
            <w:tcW w:w="1995" w:type="dxa"/>
            <w:shd w:val="clear" w:color="auto" w:fill="FABF8F" w:themeFill="accent6" w:themeFillTint="99"/>
          </w:tcPr>
          <w:p w:rsidR="006C6FBE" w:rsidRPr="002748F0" w:rsidRDefault="006C6FBE" w:rsidP="00F12FE0">
            <w:pPr>
              <w:jc w:val="center"/>
              <w:rPr>
                <w:b/>
              </w:rPr>
            </w:pPr>
            <w:r w:rsidRPr="002748F0">
              <w:rPr>
                <w:b/>
              </w:rPr>
              <w:t>Poveznica</w:t>
            </w:r>
            <w:r>
              <w:rPr>
                <w:b/>
              </w:rPr>
              <w:t xml:space="preserve"> na ECP</w:t>
            </w:r>
          </w:p>
        </w:tc>
        <w:tc>
          <w:tcPr>
            <w:tcW w:w="7859" w:type="dxa"/>
            <w:vAlign w:val="center"/>
          </w:tcPr>
          <w:p w:rsidR="006C6FBE" w:rsidRPr="002748F0" w:rsidRDefault="009D6D62" w:rsidP="00F12FE0">
            <w:pPr>
              <w:rPr>
                <w:i/>
              </w:rPr>
            </w:pPr>
            <w:hyperlink r:id="rId43" w:history="1">
              <w:r w:rsidR="002E5ED4" w:rsidRPr="002E5ED4">
                <w:rPr>
                  <w:rStyle w:val="Hyperlink"/>
                  <w:i/>
                </w:rPr>
                <w:t>CPG(19)143 ANNEX VIII-21J_ECP on AI 9.1.9.docx</w:t>
              </w:r>
            </w:hyperlink>
          </w:p>
        </w:tc>
      </w:tr>
    </w:tbl>
    <w:p w:rsidR="006C6FBE" w:rsidRDefault="006C6FBE" w:rsidP="00232E77"/>
    <w:tbl>
      <w:tblPr>
        <w:tblStyle w:val="TableGrid"/>
        <w:tblW w:w="0" w:type="auto"/>
        <w:tblLook w:val="04A0" w:firstRow="1" w:lastRow="0" w:firstColumn="1" w:lastColumn="0" w:noHBand="0" w:noVBand="1"/>
      </w:tblPr>
      <w:tblGrid>
        <w:gridCol w:w="1971"/>
        <w:gridCol w:w="7657"/>
      </w:tblGrid>
      <w:tr w:rsidR="00D164C9" w:rsidTr="002E5ED4">
        <w:trPr>
          <w:trHeight w:val="568"/>
        </w:trPr>
        <w:tc>
          <w:tcPr>
            <w:tcW w:w="1971" w:type="dxa"/>
            <w:shd w:val="clear" w:color="auto" w:fill="95B3D7" w:themeFill="accent1" w:themeFillTint="99"/>
            <w:vAlign w:val="center"/>
          </w:tcPr>
          <w:p w:rsidR="00D164C9" w:rsidRPr="00ED4C53" w:rsidRDefault="00D164C9" w:rsidP="00F12FE0">
            <w:pPr>
              <w:jc w:val="center"/>
              <w:rPr>
                <w:b/>
              </w:rPr>
            </w:pPr>
            <w:r w:rsidRPr="00571E7D">
              <w:rPr>
                <w:b/>
              </w:rPr>
              <w:t>Tema</w:t>
            </w:r>
          </w:p>
        </w:tc>
        <w:tc>
          <w:tcPr>
            <w:tcW w:w="7657" w:type="dxa"/>
            <w:vAlign w:val="center"/>
          </w:tcPr>
          <w:p w:rsidR="00D164C9" w:rsidRDefault="00AC19BD" w:rsidP="00C049CD">
            <w:r w:rsidRPr="00AC19BD">
              <w:t xml:space="preserve">AI </w:t>
            </w:r>
            <w:r w:rsidR="00C049CD">
              <w:t>9.2</w:t>
            </w:r>
            <w:r>
              <w:t xml:space="preserve"> – Satelitsk</w:t>
            </w:r>
            <w:r w:rsidR="00C049CD">
              <w:t>a</w:t>
            </w:r>
            <w:r>
              <w:t xml:space="preserve"> </w:t>
            </w:r>
            <w:r w:rsidR="00C049CD">
              <w:t xml:space="preserve">pitanja </w:t>
            </w:r>
          </w:p>
        </w:tc>
      </w:tr>
      <w:tr w:rsidR="00D164C9" w:rsidTr="002E5ED4">
        <w:trPr>
          <w:trHeight w:val="562"/>
        </w:trPr>
        <w:tc>
          <w:tcPr>
            <w:tcW w:w="1971" w:type="dxa"/>
            <w:shd w:val="clear" w:color="auto" w:fill="95B3D7" w:themeFill="accent1" w:themeFillTint="99"/>
            <w:vAlign w:val="center"/>
          </w:tcPr>
          <w:p w:rsidR="00D164C9" w:rsidRPr="00ED4C53" w:rsidRDefault="00D164C9" w:rsidP="00F12FE0">
            <w:pPr>
              <w:jc w:val="center"/>
              <w:rPr>
                <w:b/>
              </w:rPr>
            </w:pPr>
            <w:r w:rsidRPr="00ED4C53">
              <w:rPr>
                <w:b/>
              </w:rPr>
              <w:t>Pitanje / Dio</w:t>
            </w:r>
          </w:p>
        </w:tc>
        <w:tc>
          <w:tcPr>
            <w:tcW w:w="7657" w:type="dxa"/>
            <w:vAlign w:val="center"/>
          </w:tcPr>
          <w:p w:rsidR="00D164C9" w:rsidRDefault="00C049CD" w:rsidP="00D164C9">
            <w:r>
              <w:t>-</w:t>
            </w:r>
          </w:p>
        </w:tc>
      </w:tr>
      <w:tr w:rsidR="00D164C9" w:rsidTr="002E5ED4">
        <w:trPr>
          <w:trHeight w:val="570"/>
        </w:trPr>
        <w:tc>
          <w:tcPr>
            <w:tcW w:w="1971" w:type="dxa"/>
            <w:shd w:val="clear" w:color="auto" w:fill="95B3D7" w:themeFill="accent1" w:themeFillTint="99"/>
            <w:vAlign w:val="center"/>
          </w:tcPr>
          <w:p w:rsidR="00D164C9" w:rsidRPr="00ED4C53" w:rsidRDefault="00D164C9" w:rsidP="00F12FE0">
            <w:pPr>
              <w:jc w:val="center"/>
              <w:rPr>
                <w:b/>
              </w:rPr>
            </w:pPr>
            <w:r w:rsidRPr="00ED4C53">
              <w:rPr>
                <w:b/>
              </w:rPr>
              <w:t>Tematika</w:t>
            </w:r>
          </w:p>
        </w:tc>
        <w:tc>
          <w:tcPr>
            <w:tcW w:w="7657" w:type="dxa"/>
            <w:vAlign w:val="center"/>
          </w:tcPr>
          <w:p w:rsidR="00B50E61" w:rsidRDefault="00C049CD" w:rsidP="00F754E9">
            <w:pPr>
              <w:jc w:val="both"/>
            </w:pPr>
            <w:r>
              <w:t>Poteškoće i nedosljednosti u provedbi RR</w:t>
            </w:r>
          </w:p>
        </w:tc>
      </w:tr>
      <w:tr w:rsidR="00D164C9" w:rsidTr="00DD0133">
        <w:tc>
          <w:tcPr>
            <w:tcW w:w="1971" w:type="dxa"/>
            <w:tcBorders>
              <w:bottom w:val="single" w:sz="4" w:space="0" w:color="auto"/>
            </w:tcBorders>
            <w:shd w:val="clear" w:color="auto" w:fill="95B3D7" w:themeFill="accent1" w:themeFillTint="99"/>
            <w:vAlign w:val="center"/>
          </w:tcPr>
          <w:p w:rsidR="00D164C9" w:rsidRDefault="00D164C9" w:rsidP="006A0361">
            <w:pPr>
              <w:jc w:val="center"/>
            </w:pPr>
            <w:r>
              <w:t xml:space="preserve">Europski zajednički prijedlog - </w:t>
            </w:r>
            <w:r w:rsidRPr="004A0F9B">
              <w:rPr>
                <w:b/>
                <w:i/>
              </w:rPr>
              <w:t>ECP</w:t>
            </w:r>
          </w:p>
        </w:tc>
        <w:tc>
          <w:tcPr>
            <w:tcW w:w="7657" w:type="dxa"/>
            <w:vAlign w:val="center"/>
          </w:tcPr>
          <w:p w:rsidR="00D164C9" w:rsidRPr="00F754E9" w:rsidRDefault="00C049CD" w:rsidP="00C049CD">
            <w:r w:rsidRPr="00571E7D">
              <w:t>Sukladno priloženim dokumentima</w:t>
            </w:r>
            <w:r>
              <w:t>.</w:t>
            </w:r>
          </w:p>
        </w:tc>
      </w:tr>
      <w:tr w:rsidR="00F00CBE" w:rsidRPr="002748F0" w:rsidTr="002E5ED4">
        <w:trPr>
          <w:trHeight w:val="561"/>
        </w:trPr>
        <w:tc>
          <w:tcPr>
            <w:tcW w:w="1971" w:type="dxa"/>
            <w:shd w:val="clear" w:color="auto" w:fill="95B3D7" w:themeFill="accent1" w:themeFillTint="99"/>
          </w:tcPr>
          <w:p w:rsidR="00F00CBE" w:rsidRPr="002748F0" w:rsidRDefault="00F00CBE" w:rsidP="00F12FE0">
            <w:pPr>
              <w:jc w:val="center"/>
              <w:rPr>
                <w:b/>
              </w:rPr>
            </w:pPr>
            <w:r>
              <w:rPr>
                <w:b/>
              </w:rPr>
              <w:t>Prijedlog hrvatskog stava</w:t>
            </w:r>
          </w:p>
        </w:tc>
        <w:tc>
          <w:tcPr>
            <w:tcW w:w="7657" w:type="dxa"/>
            <w:vAlign w:val="center"/>
          </w:tcPr>
          <w:p w:rsidR="00F00CBE" w:rsidRPr="00F754E9" w:rsidRDefault="00F00CBE" w:rsidP="00C049CD">
            <w:pPr>
              <w:rPr>
                <w:i/>
              </w:rPr>
            </w:pPr>
            <w:r w:rsidRPr="00F754E9">
              <w:t>Hrvatska se slaže s predloženim</w:t>
            </w:r>
            <w:r w:rsidR="00C049CD">
              <w:t>.</w:t>
            </w:r>
          </w:p>
        </w:tc>
      </w:tr>
      <w:tr w:rsidR="00D164C9" w:rsidRPr="002748F0" w:rsidTr="002E5ED4">
        <w:trPr>
          <w:trHeight w:val="561"/>
        </w:trPr>
        <w:tc>
          <w:tcPr>
            <w:tcW w:w="1971" w:type="dxa"/>
            <w:shd w:val="clear" w:color="auto" w:fill="95B3D7" w:themeFill="accent1" w:themeFillTint="99"/>
          </w:tcPr>
          <w:p w:rsidR="00D164C9" w:rsidRPr="002748F0" w:rsidRDefault="00D164C9" w:rsidP="00F12FE0">
            <w:pPr>
              <w:jc w:val="center"/>
              <w:rPr>
                <w:b/>
              </w:rPr>
            </w:pPr>
            <w:r w:rsidRPr="002748F0">
              <w:rPr>
                <w:b/>
              </w:rPr>
              <w:t>Poveznica</w:t>
            </w:r>
            <w:r>
              <w:rPr>
                <w:b/>
              </w:rPr>
              <w:t xml:space="preserve"> na ECP</w:t>
            </w:r>
          </w:p>
        </w:tc>
        <w:tc>
          <w:tcPr>
            <w:tcW w:w="7657" w:type="dxa"/>
            <w:vAlign w:val="center"/>
          </w:tcPr>
          <w:p w:rsidR="00DD0133" w:rsidRPr="00DD0133" w:rsidRDefault="009D6D62" w:rsidP="00DD0133">
            <w:pPr>
              <w:rPr>
                <w:i/>
              </w:rPr>
            </w:pPr>
            <w:hyperlink r:id="rId44" w:history="1">
              <w:r w:rsidR="00DD0133" w:rsidRPr="00DD0133">
                <w:rPr>
                  <w:rStyle w:val="Hyperlink"/>
                  <w:i/>
                </w:rPr>
                <w:t>CPG(19)143 ANNEX VIII-22A_ECP on AI 9.2 Addendum 1 on section 3.1.3.1.docx</w:t>
              </w:r>
            </w:hyperlink>
          </w:p>
          <w:p w:rsidR="00DD0133" w:rsidRPr="00DD0133" w:rsidRDefault="009D6D62" w:rsidP="00DD0133">
            <w:pPr>
              <w:rPr>
                <w:i/>
              </w:rPr>
            </w:pPr>
            <w:hyperlink r:id="rId45" w:history="1">
              <w:r w:rsidR="00DD0133" w:rsidRPr="00DD0133">
                <w:rPr>
                  <w:rStyle w:val="Hyperlink"/>
                  <w:i/>
                </w:rPr>
                <w:t>CPG(19)143 ANNEX VIII-22B_ECP on AI 9.2 Addendum 2 on section 3.1.3.3.docx</w:t>
              </w:r>
            </w:hyperlink>
          </w:p>
          <w:p w:rsidR="00DD0133" w:rsidRPr="00DD0133" w:rsidRDefault="009D6D62" w:rsidP="00DD0133">
            <w:pPr>
              <w:rPr>
                <w:i/>
              </w:rPr>
            </w:pPr>
            <w:hyperlink r:id="rId46" w:history="1">
              <w:r w:rsidR="00DD0133" w:rsidRPr="00DD0133">
                <w:rPr>
                  <w:rStyle w:val="Hyperlink"/>
                  <w:i/>
                </w:rPr>
                <w:t>CPG(19)143 ANNEX VIII-22C_ECP on AI 9.2 Addendum 3 on section 3.1.4.1.docx</w:t>
              </w:r>
            </w:hyperlink>
          </w:p>
          <w:p w:rsidR="00DD0133" w:rsidRPr="00DD0133" w:rsidRDefault="009D6D62" w:rsidP="00DD0133">
            <w:pPr>
              <w:rPr>
                <w:i/>
              </w:rPr>
            </w:pPr>
            <w:hyperlink r:id="rId47" w:history="1">
              <w:r w:rsidR="00DD0133" w:rsidRPr="00DD0133">
                <w:rPr>
                  <w:rStyle w:val="Hyperlink"/>
                  <w:i/>
                </w:rPr>
                <w:t>CPG(19)143 ANNEX VIII-22D_ECP on AI 9.2 Addendum 4 on section 3.1.4.2.2.docx</w:t>
              </w:r>
            </w:hyperlink>
          </w:p>
          <w:p w:rsidR="00DD0133" w:rsidRPr="00DD0133" w:rsidRDefault="009D6D62" w:rsidP="00DD0133">
            <w:pPr>
              <w:rPr>
                <w:i/>
              </w:rPr>
            </w:pPr>
            <w:hyperlink r:id="rId48" w:history="1">
              <w:r w:rsidR="00DD0133" w:rsidRPr="00DD0133">
                <w:rPr>
                  <w:rStyle w:val="Hyperlink"/>
                  <w:i/>
                </w:rPr>
                <w:t>CPG(19)143 ANNEX VIII-22E_ECP on AI 9.2 Addendum 5 on section 3.3.2.docx</w:t>
              </w:r>
            </w:hyperlink>
          </w:p>
          <w:p w:rsidR="00DD0133" w:rsidRPr="00DD0133" w:rsidRDefault="009D6D62" w:rsidP="00DD0133">
            <w:pPr>
              <w:rPr>
                <w:i/>
              </w:rPr>
            </w:pPr>
            <w:hyperlink r:id="rId49" w:history="1">
              <w:r w:rsidR="00DD0133" w:rsidRPr="00DD0133">
                <w:rPr>
                  <w:rStyle w:val="Hyperlink"/>
                  <w:i/>
                </w:rPr>
                <w:t>CPG(19)143 ANNEX VIII-22F_ECP on AI 9.2 Addendum 6 on section 3.2.3.2.docx</w:t>
              </w:r>
            </w:hyperlink>
          </w:p>
          <w:p w:rsidR="00DD0133" w:rsidRPr="00DD0133" w:rsidRDefault="009D6D62" w:rsidP="00DD0133">
            <w:pPr>
              <w:rPr>
                <w:i/>
              </w:rPr>
            </w:pPr>
            <w:hyperlink r:id="rId50" w:history="1">
              <w:r w:rsidR="00DD0133" w:rsidRPr="00DD0133">
                <w:rPr>
                  <w:rStyle w:val="Hyperlink"/>
                  <w:i/>
                </w:rPr>
                <w:t>CPG(19)143 ANNEX VIII-22G_ECP on AI 9.2 Addendum 7 on section 3.2.3.3.docx</w:t>
              </w:r>
            </w:hyperlink>
          </w:p>
          <w:p w:rsidR="00DD0133" w:rsidRPr="00DD0133" w:rsidRDefault="009D6D62" w:rsidP="00DD0133">
            <w:pPr>
              <w:rPr>
                <w:i/>
              </w:rPr>
            </w:pPr>
            <w:hyperlink r:id="rId51" w:history="1">
              <w:r w:rsidR="00DD0133" w:rsidRPr="00DD0133">
                <w:rPr>
                  <w:rStyle w:val="Hyperlink"/>
                  <w:i/>
                </w:rPr>
                <w:t>CPG(19)143 ANNEX VIII-22H_ECP on AI 9.2 Addendum 8 on section 3.2.3.6.docx</w:t>
              </w:r>
            </w:hyperlink>
          </w:p>
          <w:p w:rsidR="00DD0133" w:rsidRPr="00DD0133" w:rsidRDefault="009D6D62" w:rsidP="00DD0133">
            <w:pPr>
              <w:rPr>
                <w:i/>
              </w:rPr>
            </w:pPr>
            <w:hyperlink r:id="rId52" w:history="1">
              <w:r w:rsidR="00DD0133" w:rsidRPr="00DD0133">
                <w:rPr>
                  <w:rStyle w:val="Hyperlink"/>
                  <w:i/>
                </w:rPr>
                <w:t>CPG(19)143 ANNEX VIII-22I_ECP on AI 9.2 Addendum 9 on section 3.2.3.8.docx</w:t>
              </w:r>
            </w:hyperlink>
          </w:p>
          <w:p w:rsidR="00DD0133" w:rsidRPr="00DD0133" w:rsidRDefault="009D6D62" w:rsidP="00DD0133">
            <w:pPr>
              <w:rPr>
                <w:i/>
              </w:rPr>
            </w:pPr>
            <w:hyperlink r:id="rId53" w:history="1">
              <w:r w:rsidR="00DD0133" w:rsidRPr="00DD0133">
                <w:rPr>
                  <w:rStyle w:val="Hyperlink"/>
                  <w:i/>
                </w:rPr>
                <w:t>CPG(19)143 ANNEX VIII-22J_ECP on AI 9.2 Addendum 10 on section 3.2.3.10.docx</w:t>
              </w:r>
            </w:hyperlink>
          </w:p>
          <w:p w:rsidR="00DD0133" w:rsidRDefault="009D6D62" w:rsidP="00DD0133">
            <w:pPr>
              <w:rPr>
                <w:i/>
              </w:rPr>
            </w:pPr>
            <w:hyperlink r:id="rId54" w:history="1">
              <w:r w:rsidR="00DD0133" w:rsidRPr="00DD0133">
                <w:rPr>
                  <w:rStyle w:val="Hyperlink"/>
                  <w:i/>
                </w:rPr>
                <w:t>CPG(19)143 ANNEX VIII-22K_ECP on AI 9.2 Addendum 11 on section 3.2.4.1.docx</w:t>
              </w:r>
            </w:hyperlink>
          </w:p>
          <w:p w:rsidR="00DD0133" w:rsidRPr="00DD0133" w:rsidRDefault="009D6D62" w:rsidP="00DD0133">
            <w:pPr>
              <w:rPr>
                <w:i/>
              </w:rPr>
            </w:pPr>
            <w:hyperlink r:id="rId55" w:history="1">
              <w:r w:rsidR="00DD0133" w:rsidRPr="00DD0133">
                <w:rPr>
                  <w:rStyle w:val="Hyperlink"/>
                  <w:i/>
                </w:rPr>
                <w:t>CPG(19)143 ANNEX VIII-22L_ECP on AI 9.2 Addendum 12 on section 3.2.4.2.docx</w:t>
              </w:r>
            </w:hyperlink>
          </w:p>
          <w:p w:rsidR="00DD0133" w:rsidRPr="00DD0133" w:rsidRDefault="009D6D62" w:rsidP="00DD0133">
            <w:pPr>
              <w:rPr>
                <w:i/>
              </w:rPr>
            </w:pPr>
            <w:hyperlink r:id="rId56" w:history="1">
              <w:r w:rsidR="00DD0133" w:rsidRPr="00DD0133">
                <w:rPr>
                  <w:rStyle w:val="Hyperlink"/>
                  <w:i/>
                </w:rPr>
                <w:t>CPG(19)143 ANNEX VIII-22M_ECP on AI 9.2 Addendum 13 on section 3.2.4.3.docx</w:t>
              </w:r>
            </w:hyperlink>
          </w:p>
          <w:p w:rsidR="00D164C9" w:rsidRPr="002748F0" w:rsidRDefault="009D6D62" w:rsidP="00F12FE0">
            <w:pPr>
              <w:rPr>
                <w:i/>
              </w:rPr>
            </w:pPr>
            <w:hyperlink r:id="rId57" w:history="1">
              <w:r w:rsidR="00DD0133" w:rsidRPr="00DD0133">
                <w:rPr>
                  <w:rStyle w:val="Hyperlink"/>
                  <w:i/>
                </w:rPr>
                <w:t>CPG(19)143 ANNEX VIII-22N_ECP on AI 9.2 Addendum 14 on section 3.2.4.7.docx</w:t>
              </w:r>
            </w:hyperlink>
          </w:p>
        </w:tc>
      </w:tr>
    </w:tbl>
    <w:p w:rsidR="00D164C9" w:rsidRDefault="00D164C9" w:rsidP="00232E77"/>
    <w:p w:rsidR="00805911" w:rsidRDefault="00805911" w:rsidP="00232E77"/>
    <w:p w:rsidR="00F00CBE" w:rsidRDefault="00F00CBE" w:rsidP="00232E77"/>
    <w:p w:rsidR="00805911" w:rsidRDefault="00805911" w:rsidP="00232E77"/>
    <w:p w:rsidR="00805911" w:rsidRDefault="00805911" w:rsidP="00232E77"/>
    <w:p w:rsidR="00805911" w:rsidRDefault="00805911" w:rsidP="00232E77"/>
    <w:p w:rsidR="00805911" w:rsidRDefault="00805911" w:rsidP="00232E77"/>
    <w:p w:rsidR="008A494E" w:rsidRDefault="008A494E" w:rsidP="001B2B5C"/>
    <w:tbl>
      <w:tblPr>
        <w:tblStyle w:val="TableGrid"/>
        <w:tblW w:w="0" w:type="auto"/>
        <w:tblLook w:val="04A0" w:firstRow="1" w:lastRow="0" w:firstColumn="1" w:lastColumn="0" w:noHBand="0" w:noVBand="1"/>
      </w:tblPr>
      <w:tblGrid>
        <w:gridCol w:w="1971"/>
        <w:gridCol w:w="7657"/>
      </w:tblGrid>
      <w:tr w:rsidR="00076405" w:rsidTr="00974066">
        <w:trPr>
          <w:trHeight w:val="568"/>
        </w:trPr>
        <w:tc>
          <w:tcPr>
            <w:tcW w:w="1971" w:type="dxa"/>
            <w:shd w:val="clear" w:color="auto" w:fill="FABF8F" w:themeFill="accent6" w:themeFillTint="99"/>
            <w:vAlign w:val="center"/>
          </w:tcPr>
          <w:p w:rsidR="00076405" w:rsidRPr="001B2B5C" w:rsidRDefault="00076405" w:rsidP="00613F9A">
            <w:pPr>
              <w:jc w:val="center"/>
              <w:rPr>
                <w:b/>
              </w:rPr>
            </w:pPr>
            <w:r w:rsidRPr="001B2B5C">
              <w:rPr>
                <w:b/>
              </w:rPr>
              <w:t>Tema</w:t>
            </w:r>
          </w:p>
        </w:tc>
        <w:tc>
          <w:tcPr>
            <w:tcW w:w="7657" w:type="dxa"/>
            <w:vAlign w:val="center"/>
          </w:tcPr>
          <w:p w:rsidR="00571E7D" w:rsidRPr="001B2B5C" w:rsidRDefault="00076405" w:rsidP="00571E7D">
            <w:r w:rsidRPr="001B0235">
              <w:t xml:space="preserve">AI </w:t>
            </w:r>
            <w:r>
              <w:t>10 – Dnevni red WRC</w:t>
            </w:r>
            <w:r w:rsidR="00571E7D">
              <w:t>-23</w:t>
            </w:r>
          </w:p>
        </w:tc>
      </w:tr>
      <w:tr w:rsidR="00076405" w:rsidTr="00974066">
        <w:trPr>
          <w:trHeight w:val="562"/>
        </w:trPr>
        <w:tc>
          <w:tcPr>
            <w:tcW w:w="1971" w:type="dxa"/>
            <w:shd w:val="clear" w:color="auto" w:fill="FABF8F" w:themeFill="accent6" w:themeFillTint="99"/>
            <w:vAlign w:val="center"/>
          </w:tcPr>
          <w:p w:rsidR="00076405" w:rsidRPr="001B2B5C" w:rsidRDefault="00076405" w:rsidP="00613F9A">
            <w:pPr>
              <w:jc w:val="center"/>
              <w:rPr>
                <w:b/>
              </w:rPr>
            </w:pPr>
            <w:r w:rsidRPr="001B2B5C">
              <w:rPr>
                <w:b/>
              </w:rPr>
              <w:t>Pitanje / Dio</w:t>
            </w:r>
          </w:p>
        </w:tc>
        <w:tc>
          <w:tcPr>
            <w:tcW w:w="7657" w:type="dxa"/>
            <w:vAlign w:val="center"/>
          </w:tcPr>
          <w:p w:rsidR="00076405" w:rsidRPr="001B2B5C" w:rsidRDefault="00076405" w:rsidP="00613F9A">
            <w:r w:rsidRPr="001B2B5C">
              <w:t>-</w:t>
            </w:r>
          </w:p>
        </w:tc>
      </w:tr>
      <w:tr w:rsidR="00076405" w:rsidTr="00974066">
        <w:trPr>
          <w:trHeight w:val="570"/>
        </w:trPr>
        <w:tc>
          <w:tcPr>
            <w:tcW w:w="1971" w:type="dxa"/>
            <w:shd w:val="clear" w:color="auto" w:fill="FABF8F" w:themeFill="accent6" w:themeFillTint="99"/>
            <w:vAlign w:val="center"/>
          </w:tcPr>
          <w:p w:rsidR="00076405" w:rsidRPr="001B2B5C" w:rsidRDefault="00076405" w:rsidP="00613F9A">
            <w:pPr>
              <w:jc w:val="center"/>
              <w:rPr>
                <w:b/>
              </w:rPr>
            </w:pPr>
            <w:r w:rsidRPr="001B2B5C">
              <w:rPr>
                <w:b/>
              </w:rPr>
              <w:t>Tematika</w:t>
            </w:r>
          </w:p>
        </w:tc>
        <w:tc>
          <w:tcPr>
            <w:tcW w:w="7657" w:type="dxa"/>
            <w:vAlign w:val="center"/>
          </w:tcPr>
          <w:p w:rsidR="00076405" w:rsidRPr="001B2B5C" w:rsidRDefault="00076405" w:rsidP="00613F9A">
            <w:pPr>
              <w:jc w:val="both"/>
            </w:pPr>
            <w:r>
              <w:t>Prijedlog dnevnog reda sljedećeg WRC-a</w:t>
            </w:r>
          </w:p>
        </w:tc>
      </w:tr>
      <w:tr w:rsidR="00076405" w:rsidTr="00974066">
        <w:tc>
          <w:tcPr>
            <w:tcW w:w="1971" w:type="dxa"/>
            <w:tcBorders>
              <w:bottom w:val="single" w:sz="4" w:space="0" w:color="auto"/>
            </w:tcBorders>
            <w:shd w:val="clear" w:color="auto" w:fill="FABF8F" w:themeFill="accent6" w:themeFillTint="99"/>
          </w:tcPr>
          <w:p w:rsidR="00076405" w:rsidRPr="001B2B5C" w:rsidRDefault="00076405" w:rsidP="00613F9A">
            <w:pPr>
              <w:jc w:val="center"/>
            </w:pPr>
            <w:r w:rsidRPr="001B2B5C">
              <w:t xml:space="preserve">Europski zajednički prijedlog - </w:t>
            </w:r>
            <w:r w:rsidRPr="001B2B5C">
              <w:rPr>
                <w:b/>
                <w:i/>
              </w:rPr>
              <w:t>ECP</w:t>
            </w:r>
          </w:p>
        </w:tc>
        <w:tc>
          <w:tcPr>
            <w:tcW w:w="7657" w:type="dxa"/>
            <w:vAlign w:val="center"/>
          </w:tcPr>
          <w:p w:rsidR="00076405" w:rsidRPr="001B2B5C" w:rsidRDefault="00353CF3" w:rsidP="00613F9A">
            <w:r>
              <w:t>Sukladno priloženom dokumentu.</w:t>
            </w:r>
          </w:p>
        </w:tc>
      </w:tr>
      <w:tr w:rsidR="00076405" w:rsidRPr="002748F0" w:rsidTr="00974066">
        <w:trPr>
          <w:trHeight w:val="561"/>
        </w:trPr>
        <w:tc>
          <w:tcPr>
            <w:tcW w:w="1971" w:type="dxa"/>
            <w:shd w:val="clear" w:color="auto" w:fill="FABF8F" w:themeFill="accent6" w:themeFillTint="99"/>
          </w:tcPr>
          <w:p w:rsidR="00076405" w:rsidRPr="001B2B5C" w:rsidRDefault="00076405" w:rsidP="00613F9A">
            <w:pPr>
              <w:jc w:val="center"/>
              <w:rPr>
                <w:b/>
              </w:rPr>
            </w:pPr>
            <w:r w:rsidRPr="001B2B5C">
              <w:rPr>
                <w:b/>
              </w:rPr>
              <w:t>Prijedlog hrvatskog stava</w:t>
            </w:r>
          </w:p>
        </w:tc>
        <w:tc>
          <w:tcPr>
            <w:tcW w:w="7657" w:type="dxa"/>
            <w:vAlign w:val="center"/>
          </w:tcPr>
          <w:p w:rsidR="00076405" w:rsidRPr="001B2B5C" w:rsidRDefault="00076405" w:rsidP="00613F9A">
            <w:pPr>
              <w:rPr>
                <w:i/>
              </w:rPr>
            </w:pPr>
            <w:r w:rsidRPr="001B0235">
              <w:t>Hrvatska se slaže s predloženim ECP-em</w:t>
            </w:r>
          </w:p>
        </w:tc>
      </w:tr>
      <w:tr w:rsidR="00076405" w:rsidRPr="002748F0" w:rsidTr="00974066">
        <w:trPr>
          <w:trHeight w:val="561"/>
        </w:trPr>
        <w:tc>
          <w:tcPr>
            <w:tcW w:w="1971" w:type="dxa"/>
            <w:tcBorders>
              <w:bottom w:val="single" w:sz="4" w:space="0" w:color="auto"/>
            </w:tcBorders>
            <w:shd w:val="clear" w:color="auto" w:fill="FABF8F" w:themeFill="accent6" w:themeFillTint="99"/>
          </w:tcPr>
          <w:p w:rsidR="00076405" w:rsidRPr="001B2B5C" w:rsidRDefault="00076405" w:rsidP="00613F9A">
            <w:pPr>
              <w:jc w:val="center"/>
              <w:rPr>
                <w:b/>
              </w:rPr>
            </w:pPr>
            <w:r w:rsidRPr="001B2B5C">
              <w:rPr>
                <w:b/>
              </w:rPr>
              <w:t>Poveznica na ECP</w:t>
            </w:r>
          </w:p>
        </w:tc>
        <w:tc>
          <w:tcPr>
            <w:tcW w:w="7657" w:type="dxa"/>
            <w:tcBorders>
              <w:bottom w:val="single" w:sz="4" w:space="0" w:color="auto"/>
            </w:tcBorders>
            <w:vAlign w:val="center"/>
          </w:tcPr>
          <w:p w:rsidR="00076405" w:rsidRPr="001B2B5C" w:rsidRDefault="009D6D62" w:rsidP="00613F9A">
            <w:pPr>
              <w:rPr>
                <w:i/>
              </w:rPr>
            </w:pPr>
            <w:hyperlink r:id="rId58" w:history="1">
              <w:r w:rsidR="00DD0133" w:rsidRPr="00DD0133">
                <w:rPr>
                  <w:rStyle w:val="Hyperlink"/>
                  <w:i/>
                </w:rPr>
                <w:t>CPG(19)143 ANNEX VIII-24_ECP on AI 10.docx</w:t>
              </w:r>
            </w:hyperlink>
          </w:p>
        </w:tc>
      </w:tr>
    </w:tbl>
    <w:p w:rsidR="00076405" w:rsidRDefault="00076405" w:rsidP="001B2B5C"/>
    <w:p w:rsidR="00076405" w:rsidRDefault="00076405" w:rsidP="001B2B5C"/>
    <w:tbl>
      <w:tblPr>
        <w:tblStyle w:val="TableGrid"/>
        <w:tblW w:w="9628" w:type="dxa"/>
        <w:tblLook w:val="04A0" w:firstRow="1" w:lastRow="0" w:firstColumn="1" w:lastColumn="0" w:noHBand="0" w:noVBand="1"/>
      </w:tblPr>
      <w:tblGrid>
        <w:gridCol w:w="1970"/>
        <w:gridCol w:w="7658"/>
      </w:tblGrid>
      <w:tr w:rsidR="003F78D2" w:rsidRPr="006A2F80" w:rsidTr="00974066">
        <w:trPr>
          <w:trHeight w:val="568"/>
        </w:trPr>
        <w:tc>
          <w:tcPr>
            <w:tcW w:w="1970" w:type="dxa"/>
            <w:shd w:val="clear" w:color="auto" w:fill="95B3D7" w:themeFill="accent1" w:themeFillTint="99"/>
            <w:vAlign w:val="center"/>
          </w:tcPr>
          <w:p w:rsidR="003F78D2" w:rsidRPr="00ED4C53" w:rsidRDefault="003F78D2" w:rsidP="00613F9A">
            <w:pPr>
              <w:jc w:val="center"/>
              <w:rPr>
                <w:b/>
              </w:rPr>
            </w:pPr>
            <w:r w:rsidRPr="003F78D2">
              <w:rPr>
                <w:b/>
              </w:rPr>
              <w:t>Tema</w:t>
            </w:r>
          </w:p>
        </w:tc>
        <w:tc>
          <w:tcPr>
            <w:tcW w:w="7658" w:type="dxa"/>
            <w:vAlign w:val="center"/>
          </w:tcPr>
          <w:p w:rsidR="003F78D2" w:rsidRPr="006A2F80" w:rsidRDefault="003F78D2" w:rsidP="00613F9A">
            <w:r>
              <w:t>Revizija Rezolucije ITU-R 1-7 (RA)</w:t>
            </w:r>
          </w:p>
        </w:tc>
      </w:tr>
      <w:tr w:rsidR="003F78D2" w:rsidRPr="006A2F80" w:rsidTr="00974066">
        <w:trPr>
          <w:trHeight w:val="562"/>
        </w:trPr>
        <w:tc>
          <w:tcPr>
            <w:tcW w:w="1970" w:type="dxa"/>
            <w:shd w:val="clear" w:color="auto" w:fill="95B3D7" w:themeFill="accent1" w:themeFillTint="99"/>
            <w:vAlign w:val="center"/>
          </w:tcPr>
          <w:p w:rsidR="003F78D2" w:rsidRPr="00ED4C53" w:rsidRDefault="003F78D2" w:rsidP="00613F9A">
            <w:pPr>
              <w:jc w:val="center"/>
              <w:rPr>
                <w:b/>
              </w:rPr>
            </w:pPr>
            <w:r w:rsidRPr="00ED4C53">
              <w:rPr>
                <w:b/>
              </w:rPr>
              <w:t>Pitanje / Dio</w:t>
            </w:r>
          </w:p>
        </w:tc>
        <w:tc>
          <w:tcPr>
            <w:tcW w:w="7658" w:type="dxa"/>
            <w:vAlign w:val="center"/>
          </w:tcPr>
          <w:p w:rsidR="003F78D2" w:rsidRPr="006A2F80" w:rsidRDefault="003F78D2" w:rsidP="00613F9A">
            <w:r>
              <w:t>-</w:t>
            </w:r>
            <w:r w:rsidRPr="006A2F80">
              <w:t xml:space="preserve"> </w:t>
            </w:r>
          </w:p>
        </w:tc>
      </w:tr>
      <w:tr w:rsidR="003F78D2" w:rsidRPr="006A2F80" w:rsidTr="00974066">
        <w:trPr>
          <w:trHeight w:val="570"/>
        </w:trPr>
        <w:tc>
          <w:tcPr>
            <w:tcW w:w="1970" w:type="dxa"/>
            <w:shd w:val="clear" w:color="auto" w:fill="95B3D7" w:themeFill="accent1" w:themeFillTint="99"/>
            <w:vAlign w:val="center"/>
          </w:tcPr>
          <w:p w:rsidR="003F78D2" w:rsidRPr="00ED4C53" w:rsidRDefault="003F78D2" w:rsidP="00613F9A">
            <w:pPr>
              <w:jc w:val="center"/>
              <w:rPr>
                <w:b/>
              </w:rPr>
            </w:pPr>
            <w:r w:rsidRPr="00ED4C53">
              <w:rPr>
                <w:b/>
              </w:rPr>
              <w:t>Tematika</w:t>
            </w:r>
          </w:p>
        </w:tc>
        <w:tc>
          <w:tcPr>
            <w:tcW w:w="7658" w:type="dxa"/>
            <w:vAlign w:val="center"/>
          </w:tcPr>
          <w:p w:rsidR="003F78D2" w:rsidRPr="006A2F80" w:rsidRDefault="003F78D2" w:rsidP="00613F9A">
            <w:r w:rsidRPr="003F78D2">
              <w:t>Radne metode</w:t>
            </w:r>
            <w:r w:rsidRPr="006A2F80">
              <w:t xml:space="preserve"> </w:t>
            </w:r>
          </w:p>
        </w:tc>
      </w:tr>
      <w:tr w:rsidR="003F78D2" w:rsidRPr="00037A92" w:rsidTr="00974066">
        <w:tc>
          <w:tcPr>
            <w:tcW w:w="1970" w:type="dxa"/>
            <w:shd w:val="clear" w:color="auto" w:fill="95B3D7" w:themeFill="accent1" w:themeFillTint="99"/>
            <w:vAlign w:val="center"/>
          </w:tcPr>
          <w:p w:rsidR="003F78D2" w:rsidRDefault="003F78D2" w:rsidP="00613F9A">
            <w:pPr>
              <w:jc w:val="center"/>
            </w:pPr>
            <w:r>
              <w:t xml:space="preserve">Europski zajednički prijedlog - </w:t>
            </w:r>
            <w:r w:rsidRPr="004A0F9B">
              <w:rPr>
                <w:b/>
                <w:i/>
              </w:rPr>
              <w:t>ECP</w:t>
            </w:r>
          </w:p>
        </w:tc>
        <w:tc>
          <w:tcPr>
            <w:tcW w:w="7658" w:type="dxa"/>
            <w:vAlign w:val="center"/>
          </w:tcPr>
          <w:p w:rsidR="003F78D2" w:rsidRPr="00037A92" w:rsidRDefault="003F78D2" w:rsidP="00613F9A">
            <w:pPr>
              <w:rPr>
                <w:b/>
              </w:rPr>
            </w:pPr>
            <w:r>
              <w:t xml:space="preserve">Obaveza dostavljanja dokumenata odgovarajućim studijskim grupama prije WRC-a, kako bi odredile jesu li argumenti dovoljno zreli za Konferenciju. </w:t>
            </w:r>
          </w:p>
        </w:tc>
      </w:tr>
      <w:tr w:rsidR="003F78D2" w:rsidRPr="006A2F80" w:rsidTr="00974066">
        <w:trPr>
          <w:trHeight w:val="561"/>
        </w:trPr>
        <w:tc>
          <w:tcPr>
            <w:tcW w:w="1970" w:type="dxa"/>
            <w:shd w:val="clear" w:color="auto" w:fill="95B3D7" w:themeFill="accent1" w:themeFillTint="99"/>
            <w:vAlign w:val="center"/>
          </w:tcPr>
          <w:p w:rsidR="003F78D2" w:rsidRPr="002748F0" w:rsidRDefault="003F78D2" w:rsidP="00613F9A">
            <w:pPr>
              <w:jc w:val="center"/>
              <w:rPr>
                <w:b/>
              </w:rPr>
            </w:pPr>
            <w:r>
              <w:rPr>
                <w:b/>
              </w:rPr>
              <w:t>Prijedlog hrvatskog stava</w:t>
            </w:r>
          </w:p>
        </w:tc>
        <w:tc>
          <w:tcPr>
            <w:tcW w:w="7658" w:type="dxa"/>
            <w:vAlign w:val="center"/>
          </w:tcPr>
          <w:p w:rsidR="003F78D2" w:rsidRPr="006A2F80" w:rsidRDefault="003F78D2" w:rsidP="00613F9A">
            <w:r w:rsidRPr="00392895">
              <w:t>Hrvatska se slaže s predloženim ECP-em</w:t>
            </w:r>
          </w:p>
        </w:tc>
      </w:tr>
      <w:tr w:rsidR="00DD0133" w:rsidRPr="006A2F80" w:rsidTr="00974066">
        <w:trPr>
          <w:trHeight w:val="561"/>
        </w:trPr>
        <w:tc>
          <w:tcPr>
            <w:tcW w:w="1970" w:type="dxa"/>
            <w:shd w:val="clear" w:color="auto" w:fill="95B3D7" w:themeFill="accent1" w:themeFillTint="99"/>
            <w:vAlign w:val="center"/>
          </w:tcPr>
          <w:p w:rsidR="00DD0133" w:rsidRDefault="00DD0133" w:rsidP="00613F9A">
            <w:pPr>
              <w:jc w:val="center"/>
              <w:rPr>
                <w:b/>
              </w:rPr>
            </w:pPr>
            <w:r w:rsidRPr="001B2B5C">
              <w:rPr>
                <w:b/>
              </w:rPr>
              <w:t>Poveznica na ECP</w:t>
            </w:r>
          </w:p>
        </w:tc>
        <w:tc>
          <w:tcPr>
            <w:tcW w:w="7658" w:type="dxa"/>
            <w:vAlign w:val="center"/>
          </w:tcPr>
          <w:p w:rsidR="00DD0133" w:rsidRPr="00DD0133" w:rsidRDefault="009D6D62" w:rsidP="00613F9A">
            <w:pPr>
              <w:rPr>
                <w:i/>
              </w:rPr>
            </w:pPr>
            <w:hyperlink r:id="rId59" w:history="1">
              <w:r w:rsidR="00DD0133" w:rsidRPr="00DD0133">
                <w:rPr>
                  <w:rStyle w:val="Hyperlink"/>
                  <w:i/>
                </w:rPr>
                <w:t>CPG(19)143 ANNEX VII-04_ECP for the work of RA19 on revision of Resolution ITU-R 1-7.docx</w:t>
              </w:r>
            </w:hyperlink>
          </w:p>
        </w:tc>
      </w:tr>
    </w:tbl>
    <w:p w:rsidR="003F78D2" w:rsidRDefault="003F78D2" w:rsidP="001B2B5C"/>
    <w:p w:rsidR="003F78D2" w:rsidRDefault="003F78D2" w:rsidP="001B2B5C"/>
    <w:tbl>
      <w:tblPr>
        <w:tblStyle w:val="TableGrid"/>
        <w:tblW w:w="9628" w:type="dxa"/>
        <w:tblLook w:val="04A0" w:firstRow="1" w:lastRow="0" w:firstColumn="1" w:lastColumn="0" w:noHBand="0" w:noVBand="1"/>
      </w:tblPr>
      <w:tblGrid>
        <w:gridCol w:w="1970"/>
        <w:gridCol w:w="7658"/>
      </w:tblGrid>
      <w:tr w:rsidR="00DD2D9D" w:rsidRPr="006A2F80" w:rsidTr="00974066">
        <w:trPr>
          <w:trHeight w:val="568"/>
        </w:trPr>
        <w:tc>
          <w:tcPr>
            <w:tcW w:w="1970" w:type="dxa"/>
            <w:shd w:val="clear" w:color="auto" w:fill="FABF8F" w:themeFill="accent6" w:themeFillTint="99"/>
            <w:vAlign w:val="center"/>
          </w:tcPr>
          <w:p w:rsidR="00DD2D9D" w:rsidRPr="00ED4C53" w:rsidRDefault="00DD2D9D" w:rsidP="00AD48D4">
            <w:pPr>
              <w:jc w:val="center"/>
              <w:rPr>
                <w:b/>
              </w:rPr>
            </w:pPr>
            <w:r w:rsidRPr="006A3DF3">
              <w:rPr>
                <w:b/>
              </w:rPr>
              <w:t>Tema</w:t>
            </w:r>
          </w:p>
        </w:tc>
        <w:tc>
          <w:tcPr>
            <w:tcW w:w="7658" w:type="dxa"/>
            <w:vAlign w:val="center"/>
          </w:tcPr>
          <w:p w:rsidR="00DD2D9D" w:rsidRPr="006A2F80" w:rsidRDefault="00DD2D9D" w:rsidP="00AD48D4">
            <w:r>
              <w:t>Revizija Rezolucije ITU-R 2-7</w:t>
            </w:r>
            <w:r w:rsidR="00FF2CDC">
              <w:t xml:space="preserve"> (RA)</w:t>
            </w:r>
          </w:p>
        </w:tc>
      </w:tr>
      <w:tr w:rsidR="00DD2D9D" w:rsidRPr="006A2F80" w:rsidTr="00974066">
        <w:trPr>
          <w:trHeight w:val="562"/>
        </w:trPr>
        <w:tc>
          <w:tcPr>
            <w:tcW w:w="1970" w:type="dxa"/>
            <w:shd w:val="clear" w:color="auto" w:fill="FABF8F" w:themeFill="accent6" w:themeFillTint="99"/>
            <w:vAlign w:val="center"/>
          </w:tcPr>
          <w:p w:rsidR="00DD2D9D" w:rsidRPr="00ED4C53" w:rsidRDefault="00DD2D9D" w:rsidP="00AD48D4">
            <w:pPr>
              <w:jc w:val="center"/>
              <w:rPr>
                <w:b/>
              </w:rPr>
            </w:pPr>
            <w:r w:rsidRPr="00ED4C53">
              <w:rPr>
                <w:b/>
              </w:rPr>
              <w:t>Pitanje / Dio</w:t>
            </w:r>
          </w:p>
        </w:tc>
        <w:tc>
          <w:tcPr>
            <w:tcW w:w="7658" w:type="dxa"/>
            <w:vAlign w:val="center"/>
          </w:tcPr>
          <w:p w:rsidR="00DD2D9D" w:rsidRPr="006A2F80" w:rsidRDefault="00DD2D9D" w:rsidP="00AD48D4">
            <w:r>
              <w:t>-</w:t>
            </w:r>
            <w:r w:rsidRPr="006A2F80">
              <w:t xml:space="preserve"> </w:t>
            </w:r>
          </w:p>
        </w:tc>
      </w:tr>
      <w:tr w:rsidR="00DD2D9D" w:rsidRPr="006A2F80" w:rsidTr="00974066">
        <w:trPr>
          <w:trHeight w:val="570"/>
        </w:trPr>
        <w:tc>
          <w:tcPr>
            <w:tcW w:w="1970" w:type="dxa"/>
            <w:shd w:val="clear" w:color="auto" w:fill="FABF8F" w:themeFill="accent6" w:themeFillTint="99"/>
            <w:vAlign w:val="center"/>
          </w:tcPr>
          <w:p w:rsidR="00DD2D9D" w:rsidRPr="00ED4C53" w:rsidRDefault="00DD2D9D" w:rsidP="00AD48D4">
            <w:pPr>
              <w:jc w:val="center"/>
              <w:rPr>
                <w:b/>
              </w:rPr>
            </w:pPr>
            <w:r w:rsidRPr="00ED4C53">
              <w:rPr>
                <w:b/>
              </w:rPr>
              <w:t>Tematika</w:t>
            </w:r>
          </w:p>
        </w:tc>
        <w:tc>
          <w:tcPr>
            <w:tcW w:w="7658" w:type="dxa"/>
            <w:vAlign w:val="center"/>
          </w:tcPr>
          <w:p w:rsidR="00DD2D9D" w:rsidRPr="006A2F80" w:rsidRDefault="003F78D2" w:rsidP="00AD48D4">
            <w:r w:rsidRPr="003F78D2">
              <w:t>Radne metode</w:t>
            </w:r>
          </w:p>
        </w:tc>
      </w:tr>
      <w:tr w:rsidR="00DD2D9D" w:rsidRPr="00037A92" w:rsidTr="00974066">
        <w:tc>
          <w:tcPr>
            <w:tcW w:w="1970" w:type="dxa"/>
            <w:shd w:val="clear" w:color="auto" w:fill="FABF8F" w:themeFill="accent6" w:themeFillTint="99"/>
            <w:vAlign w:val="center"/>
          </w:tcPr>
          <w:p w:rsidR="00DD2D9D" w:rsidRDefault="00DD2D9D" w:rsidP="00AD48D4">
            <w:pPr>
              <w:jc w:val="center"/>
            </w:pPr>
            <w:r>
              <w:t xml:space="preserve">Europski zajednički prijedlog - </w:t>
            </w:r>
            <w:r w:rsidRPr="004A0F9B">
              <w:rPr>
                <w:b/>
                <w:i/>
              </w:rPr>
              <w:t>ECP</w:t>
            </w:r>
          </w:p>
        </w:tc>
        <w:tc>
          <w:tcPr>
            <w:tcW w:w="7658" w:type="dxa"/>
            <w:vAlign w:val="center"/>
          </w:tcPr>
          <w:p w:rsidR="00DD2D9D" w:rsidRPr="00037A92" w:rsidRDefault="00DD2D9D" w:rsidP="00AD48D4">
            <w:pPr>
              <w:rPr>
                <w:b/>
              </w:rPr>
            </w:pPr>
            <w:r w:rsidRPr="00B83BA4">
              <w:t xml:space="preserve">Uvođenje vremenskog ograničenja </w:t>
            </w:r>
            <w:r w:rsidR="00D263C2" w:rsidRPr="00B83BA4">
              <w:t xml:space="preserve">prije Konferencije </w:t>
            </w:r>
            <w:r w:rsidRPr="00B83BA4">
              <w:t>za uvođenje novih pitanja pod točkom 7 (satelitska pitanja).</w:t>
            </w:r>
          </w:p>
        </w:tc>
      </w:tr>
      <w:tr w:rsidR="00DD2D9D" w:rsidRPr="006A2F80" w:rsidTr="00974066">
        <w:trPr>
          <w:trHeight w:val="561"/>
        </w:trPr>
        <w:tc>
          <w:tcPr>
            <w:tcW w:w="1970" w:type="dxa"/>
            <w:shd w:val="clear" w:color="auto" w:fill="FABF8F" w:themeFill="accent6" w:themeFillTint="99"/>
            <w:vAlign w:val="center"/>
          </w:tcPr>
          <w:p w:rsidR="00DD2D9D" w:rsidRPr="002748F0" w:rsidRDefault="00DD2D9D" w:rsidP="00AD48D4">
            <w:pPr>
              <w:jc w:val="center"/>
              <w:rPr>
                <w:b/>
              </w:rPr>
            </w:pPr>
            <w:r>
              <w:rPr>
                <w:b/>
              </w:rPr>
              <w:t>Prijedlog hrvatskog stava</w:t>
            </w:r>
          </w:p>
        </w:tc>
        <w:tc>
          <w:tcPr>
            <w:tcW w:w="7658" w:type="dxa"/>
            <w:vAlign w:val="center"/>
          </w:tcPr>
          <w:p w:rsidR="00DD2D9D" w:rsidRPr="006A2F80" w:rsidRDefault="00DD2D9D" w:rsidP="00AD48D4">
            <w:r w:rsidRPr="00392895">
              <w:t>Hrvatska se slaže s predloženim ECP-em</w:t>
            </w:r>
          </w:p>
        </w:tc>
      </w:tr>
      <w:tr w:rsidR="00DD2D9D" w:rsidRPr="002748F0" w:rsidTr="00974066">
        <w:trPr>
          <w:trHeight w:val="561"/>
        </w:trPr>
        <w:tc>
          <w:tcPr>
            <w:tcW w:w="1970" w:type="dxa"/>
            <w:shd w:val="clear" w:color="auto" w:fill="FABF8F" w:themeFill="accent6" w:themeFillTint="99"/>
            <w:vAlign w:val="center"/>
          </w:tcPr>
          <w:p w:rsidR="00DD2D9D" w:rsidRPr="002748F0" w:rsidRDefault="00DD2D9D" w:rsidP="00AD48D4">
            <w:pPr>
              <w:jc w:val="center"/>
              <w:rPr>
                <w:b/>
              </w:rPr>
            </w:pPr>
            <w:r w:rsidRPr="002748F0">
              <w:rPr>
                <w:b/>
              </w:rPr>
              <w:t>Poveznica</w:t>
            </w:r>
            <w:r>
              <w:rPr>
                <w:b/>
              </w:rPr>
              <w:t xml:space="preserve"> na ECP</w:t>
            </w:r>
          </w:p>
        </w:tc>
        <w:tc>
          <w:tcPr>
            <w:tcW w:w="7658" w:type="dxa"/>
            <w:vAlign w:val="center"/>
          </w:tcPr>
          <w:p w:rsidR="00DD2D9D" w:rsidRPr="002748F0" w:rsidRDefault="009D6D62" w:rsidP="00AD48D4">
            <w:pPr>
              <w:rPr>
                <w:i/>
              </w:rPr>
            </w:pPr>
            <w:hyperlink r:id="rId60" w:history="1">
              <w:r w:rsidR="00DD0133" w:rsidRPr="00DD0133">
                <w:rPr>
                  <w:rStyle w:val="Hyperlink"/>
                  <w:i/>
                </w:rPr>
                <w:t>CPG(19)143 ANNEX VII-01_ECP for the work of RA19 on revision of Resolution ITU-R 2-7.docx</w:t>
              </w:r>
            </w:hyperlink>
          </w:p>
        </w:tc>
      </w:tr>
    </w:tbl>
    <w:p w:rsidR="00DD2D9D" w:rsidRDefault="00DD2D9D" w:rsidP="001B2B5C"/>
    <w:p w:rsidR="00DD0133" w:rsidRDefault="00DD0133" w:rsidP="001B2B5C"/>
    <w:p w:rsidR="00DD0133" w:rsidRDefault="00DD0133" w:rsidP="001B2B5C"/>
    <w:tbl>
      <w:tblPr>
        <w:tblStyle w:val="TableGrid"/>
        <w:tblW w:w="9628" w:type="dxa"/>
        <w:tblLook w:val="04A0" w:firstRow="1" w:lastRow="0" w:firstColumn="1" w:lastColumn="0" w:noHBand="0" w:noVBand="1"/>
      </w:tblPr>
      <w:tblGrid>
        <w:gridCol w:w="1970"/>
        <w:gridCol w:w="7658"/>
      </w:tblGrid>
      <w:tr w:rsidR="00DD2D9D" w:rsidRPr="006A2F80" w:rsidTr="00974066">
        <w:trPr>
          <w:trHeight w:val="568"/>
        </w:trPr>
        <w:tc>
          <w:tcPr>
            <w:tcW w:w="1970" w:type="dxa"/>
            <w:shd w:val="clear" w:color="auto" w:fill="95B3D7" w:themeFill="accent1" w:themeFillTint="99"/>
            <w:vAlign w:val="center"/>
          </w:tcPr>
          <w:p w:rsidR="00DD2D9D" w:rsidRPr="00ED4C53" w:rsidRDefault="00DD2D9D" w:rsidP="00AD48D4">
            <w:pPr>
              <w:jc w:val="center"/>
              <w:rPr>
                <w:b/>
              </w:rPr>
            </w:pPr>
            <w:r w:rsidRPr="003F78D2">
              <w:rPr>
                <w:b/>
              </w:rPr>
              <w:t>Tema</w:t>
            </w:r>
          </w:p>
        </w:tc>
        <w:tc>
          <w:tcPr>
            <w:tcW w:w="7658" w:type="dxa"/>
            <w:vAlign w:val="center"/>
          </w:tcPr>
          <w:p w:rsidR="00DD2D9D" w:rsidRPr="006A2F80" w:rsidRDefault="00FF2CDC" w:rsidP="00AD48D4">
            <w:r>
              <w:t>Nova Rezolucija ITU-R RSTT (RA)</w:t>
            </w:r>
          </w:p>
        </w:tc>
      </w:tr>
      <w:tr w:rsidR="00DD2D9D" w:rsidRPr="006A2F80" w:rsidTr="00974066">
        <w:trPr>
          <w:trHeight w:val="562"/>
        </w:trPr>
        <w:tc>
          <w:tcPr>
            <w:tcW w:w="1970" w:type="dxa"/>
            <w:shd w:val="clear" w:color="auto" w:fill="95B3D7" w:themeFill="accent1" w:themeFillTint="99"/>
            <w:vAlign w:val="center"/>
          </w:tcPr>
          <w:p w:rsidR="00DD2D9D" w:rsidRPr="00ED4C53" w:rsidRDefault="00DD2D9D" w:rsidP="00AD48D4">
            <w:pPr>
              <w:jc w:val="center"/>
              <w:rPr>
                <w:b/>
              </w:rPr>
            </w:pPr>
            <w:r w:rsidRPr="00ED4C53">
              <w:rPr>
                <w:b/>
              </w:rPr>
              <w:t>Pitanje / Dio</w:t>
            </w:r>
          </w:p>
        </w:tc>
        <w:tc>
          <w:tcPr>
            <w:tcW w:w="7658" w:type="dxa"/>
            <w:vAlign w:val="center"/>
          </w:tcPr>
          <w:p w:rsidR="00DD2D9D" w:rsidRPr="006A2F80" w:rsidRDefault="00FF2CDC" w:rsidP="00AD48D4">
            <w:r>
              <w:t>-</w:t>
            </w:r>
          </w:p>
        </w:tc>
      </w:tr>
      <w:tr w:rsidR="00DD2D9D" w:rsidRPr="006A2F80" w:rsidTr="00974066">
        <w:trPr>
          <w:trHeight w:val="570"/>
        </w:trPr>
        <w:tc>
          <w:tcPr>
            <w:tcW w:w="1970" w:type="dxa"/>
            <w:shd w:val="clear" w:color="auto" w:fill="95B3D7" w:themeFill="accent1" w:themeFillTint="99"/>
            <w:vAlign w:val="center"/>
          </w:tcPr>
          <w:p w:rsidR="00DD2D9D" w:rsidRPr="00ED4C53" w:rsidRDefault="00DD2D9D" w:rsidP="00AD48D4">
            <w:pPr>
              <w:jc w:val="center"/>
              <w:rPr>
                <w:b/>
              </w:rPr>
            </w:pPr>
            <w:r w:rsidRPr="00ED4C53">
              <w:rPr>
                <w:b/>
              </w:rPr>
              <w:t>Tematika</w:t>
            </w:r>
          </w:p>
        </w:tc>
        <w:tc>
          <w:tcPr>
            <w:tcW w:w="7658" w:type="dxa"/>
            <w:vAlign w:val="center"/>
          </w:tcPr>
          <w:p w:rsidR="00DD2D9D" w:rsidRPr="006A2F80" w:rsidRDefault="00FF2CDC" w:rsidP="00FF2CDC">
            <w:pPr>
              <w:jc w:val="both"/>
            </w:pPr>
            <w:r>
              <w:t>Razvoj budućeg RSTT (</w:t>
            </w:r>
            <w:r w:rsidRPr="00FF2CDC">
              <w:rPr>
                <w:i/>
              </w:rPr>
              <w:t>Railway Radiocommunication Systems between Train and Trackside</w:t>
            </w:r>
            <w:r>
              <w:t>)</w:t>
            </w:r>
          </w:p>
        </w:tc>
      </w:tr>
      <w:tr w:rsidR="00DD2D9D" w:rsidRPr="006A2F80" w:rsidTr="00974066">
        <w:tc>
          <w:tcPr>
            <w:tcW w:w="1970" w:type="dxa"/>
            <w:shd w:val="clear" w:color="auto" w:fill="95B3D7" w:themeFill="accent1" w:themeFillTint="99"/>
            <w:vAlign w:val="center"/>
          </w:tcPr>
          <w:p w:rsidR="00DD2D9D" w:rsidRDefault="00DD2D9D" w:rsidP="00AD48D4">
            <w:pPr>
              <w:jc w:val="center"/>
            </w:pPr>
            <w:r>
              <w:t xml:space="preserve">Europski zajednički prijedlog - </w:t>
            </w:r>
            <w:r w:rsidRPr="004A0F9B">
              <w:rPr>
                <w:b/>
                <w:i/>
              </w:rPr>
              <w:t>ECP</w:t>
            </w:r>
          </w:p>
        </w:tc>
        <w:tc>
          <w:tcPr>
            <w:tcW w:w="7658" w:type="dxa"/>
            <w:vAlign w:val="center"/>
          </w:tcPr>
          <w:p w:rsidR="00DD2D9D" w:rsidRPr="006A2F80" w:rsidRDefault="00DD2D9D" w:rsidP="00B83BA4">
            <w:pPr>
              <w:jc w:val="both"/>
            </w:pPr>
            <w:r w:rsidRPr="00B83BA4">
              <w:t xml:space="preserve">CEPT podržava </w:t>
            </w:r>
            <w:r w:rsidR="00B83BA4">
              <w:t>nastavljanje studija u svezi mogućih rješenja i implementacija za globalnu/regionalnu harmonizaciju frekvencijskih pojaseva za RSTT, uz težište na pojasevima koji su već dodijeljeni pokretnoj službi.</w:t>
            </w:r>
          </w:p>
        </w:tc>
      </w:tr>
      <w:tr w:rsidR="00DD2D9D" w:rsidRPr="006A2F80" w:rsidTr="00974066">
        <w:trPr>
          <w:trHeight w:val="561"/>
        </w:trPr>
        <w:tc>
          <w:tcPr>
            <w:tcW w:w="1970" w:type="dxa"/>
            <w:shd w:val="clear" w:color="auto" w:fill="95B3D7" w:themeFill="accent1" w:themeFillTint="99"/>
            <w:vAlign w:val="center"/>
          </w:tcPr>
          <w:p w:rsidR="00DD2D9D" w:rsidRPr="002748F0" w:rsidRDefault="00DD2D9D" w:rsidP="00AD48D4">
            <w:pPr>
              <w:jc w:val="center"/>
              <w:rPr>
                <w:b/>
              </w:rPr>
            </w:pPr>
            <w:r>
              <w:rPr>
                <w:b/>
              </w:rPr>
              <w:t>Prijedlog hrvatskog stava</w:t>
            </w:r>
          </w:p>
        </w:tc>
        <w:tc>
          <w:tcPr>
            <w:tcW w:w="7658" w:type="dxa"/>
            <w:vAlign w:val="center"/>
          </w:tcPr>
          <w:p w:rsidR="00DD2D9D" w:rsidRPr="006A2F80" w:rsidRDefault="00DD2D9D" w:rsidP="00AD48D4">
            <w:r w:rsidRPr="00392895">
              <w:t>Hrvatska se slaže s predloženim ECP-em</w:t>
            </w:r>
          </w:p>
        </w:tc>
      </w:tr>
      <w:tr w:rsidR="00DD2D9D" w:rsidRPr="002748F0" w:rsidTr="00974066">
        <w:trPr>
          <w:trHeight w:val="561"/>
        </w:trPr>
        <w:tc>
          <w:tcPr>
            <w:tcW w:w="1970" w:type="dxa"/>
            <w:shd w:val="clear" w:color="auto" w:fill="95B3D7" w:themeFill="accent1" w:themeFillTint="99"/>
            <w:vAlign w:val="center"/>
          </w:tcPr>
          <w:p w:rsidR="00DD2D9D" w:rsidRPr="002748F0" w:rsidRDefault="00DD2D9D" w:rsidP="00AD48D4">
            <w:pPr>
              <w:jc w:val="center"/>
              <w:rPr>
                <w:b/>
              </w:rPr>
            </w:pPr>
            <w:r w:rsidRPr="002748F0">
              <w:rPr>
                <w:b/>
              </w:rPr>
              <w:t>Poveznica</w:t>
            </w:r>
            <w:r>
              <w:rPr>
                <w:b/>
              </w:rPr>
              <w:t xml:space="preserve"> na ECP</w:t>
            </w:r>
          </w:p>
        </w:tc>
        <w:tc>
          <w:tcPr>
            <w:tcW w:w="7658" w:type="dxa"/>
            <w:vAlign w:val="center"/>
          </w:tcPr>
          <w:p w:rsidR="00DD2D9D" w:rsidRPr="002748F0" w:rsidRDefault="009D6D62" w:rsidP="00AD48D4">
            <w:pPr>
              <w:rPr>
                <w:i/>
              </w:rPr>
            </w:pPr>
            <w:hyperlink r:id="rId61" w:history="1">
              <w:r w:rsidR="00DD0133" w:rsidRPr="00DD0133">
                <w:rPr>
                  <w:rStyle w:val="Hyperlink"/>
                  <w:i/>
                </w:rPr>
                <w:t>CPG(19)143 ANNEX VII-02_ECP for the work of RA19 on new Resolution RSTT.docx</w:t>
              </w:r>
            </w:hyperlink>
          </w:p>
        </w:tc>
      </w:tr>
    </w:tbl>
    <w:p w:rsidR="00DD2D9D" w:rsidRDefault="00DD2D9D" w:rsidP="001B2B5C"/>
    <w:p w:rsidR="00DD0133" w:rsidRDefault="00DD0133" w:rsidP="001B2B5C"/>
    <w:tbl>
      <w:tblPr>
        <w:tblStyle w:val="TableGrid"/>
        <w:tblW w:w="9628" w:type="dxa"/>
        <w:tblLook w:val="04A0" w:firstRow="1" w:lastRow="0" w:firstColumn="1" w:lastColumn="0" w:noHBand="0" w:noVBand="1"/>
      </w:tblPr>
      <w:tblGrid>
        <w:gridCol w:w="1970"/>
        <w:gridCol w:w="7658"/>
      </w:tblGrid>
      <w:tr w:rsidR="000459B4" w:rsidRPr="006A2F80" w:rsidTr="00974066">
        <w:trPr>
          <w:trHeight w:val="568"/>
        </w:trPr>
        <w:tc>
          <w:tcPr>
            <w:tcW w:w="1970" w:type="dxa"/>
            <w:shd w:val="clear" w:color="auto" w:fill="FABF8F" w:themeFill="accent6" w:themeFillTint="99"/>
            <w:vAlign w:val="center"/>
          </w:tcPr>
          <w:p w:rsidR="000459B4" w:rsidRPr="00ED4C53" w:rsidRDefault="000459B4" w:rsidP="00AD48D4">
            <w:pPr>
              <w:jc w:val="center"/>
              <w:rPr>
                <w:b/>
              </w:rPr>
            </w:pPr>
            <w:r w:rsidRPr="003F78D2">
              <w:rPr>
                <w:b/>
              </w:rPr>
              <w:t>Tema</w:t>
            </w:r>
          </w:p>
        </w:tc>
        <w:tc>
          <w:tcPr>
            <w:tcW w:w="7658" w:type="dxa"/>
            <w:vAlign w:val="center"/>
          </w:tcPr>
          <w:p w:rsidR="000459B4" w:rsidRPr="006A2F80" w:rsidRDefault="003B6BE3" w:rsidP="00B83BA4">
            <w:r>
              <w:t>Nova Rezolucija ITU-R I</w:t>
            </w:r>
            <w:r w:rsidR="00B83BA4">
              <w:t>TS</w:t>
            </w:r>
            <w:r>
              <w:t xml:space="preserve"> (RA)</w:t>
            </w:r>
          </w:p>
        </w:tc>
      </w:tr>
      <w:tr w:rsidR="000459B4" w:rsidRPr="006A2F80" w:rsidTr="00974066">
        <w:trPr>
          <w:trHeight w:val="562"/>
        </w:trPr>
        <w:tc>
          <w:tcPr>
            <w:tcW w:w="1970" w:type="dxa"/>
            <w:shd w:val="clear" w:color="auto" w:fill="FABF8F" w:themeFill="accent6" w:themeFillTint="99"/>
            <w:vAlign w:val="center"/>
          </w:tcPr>
          <w:p w:rsidR="000459B4" w:rsidRPr="00ED4C53" w:rsidRDefault="000459B4" w:rsidP="00AD48D4">
            <w:pPr>
              <w:jc w:val="center"/>
              <w:rPr>
                <w:b/>
              </w:rPr>
            </w:pPr>
            <w:r w:rsidRPr="00ED4C53">
              <w:rPr>
                <w:b/>
              </w:rPr>
              <w:t>Pitanje / Dio</w:t>
            </w:r>
          </w:p>
        </w:tc>
        <w:tc>
          <w:tcPr>
            <w:tcW w:w="7658" w:type="dxa"/>
            <w:vAlign w:val="center"/>
          </w:tcPr>
          <w:p w:rsidR="000459B4" w:rsidRPr="006A2F80" w:rsidRDefault="000459B4" w:rsidP="00AD48D4">
            <w:r>
              <w:t>-</w:t>
            </w:r>
            <w:r w:rsidRPr="006A2F80">
              <w:t xml:space="preserve"> </w:t>
            </w:r>
          </w:p>
        </w:tc>
      </w:tr>
      <w:tr w:rsidR="000459B4" w:rsidRPr="006A2F80" w:rsidTr="00974066">
        <w:trPr>
          <w:trHeight w:val="570"/>
        </w:trPr>
        <w:tc>
          <w:tcPr>
            <w:tcW w:w="1970" w:type="dxa"/>
            <w:shd w:val="clear" w:color="auto" w:fill="FABF8F" w:themeFill="accent6" w:themeFillTint="99"/>
            <w:vAlign w:val="center"/>
          </w:tcPr>
          <w:p w:rsidR="000459B4" w:rsidRPr="00ED4C53" w:rsidRDefault="000459B4" w:rsidP="00AD48D4">
            <w:pPr>
              <w:jc w:val="center"/>
              <w:rPr>
                <w:b/>
              </w:rPr>
            </w:pPr>
            <w:r w:rsidRPr="00ED4C53">
              <w:rPr>
                <w:b/>
              </w:rPr>
              <w:t>Tematika</w:t>
            </w:r>
          </w:p>
        </w:tc>
        <w:tc>
          <w:tcPr>
            <w:tcW w:w="7658" w:type="dxa"/>
            <w:vAlign w:val="center"/>
          </w:tcPr>
          <w:p w:rsidR="000459B4" w:rsidRPr="006A2F80" w:rsidRDefault="00B83BA4" w:rsidP="00AD48D4">
            <w:r>
              <w:t>Razvoj ITS-a (</w:t>
            </w:r>
            <w:r>
              <w:rPr>
                <w:i/>
              </w:rPr>
              <w:t>Intelligent Transport Systems</w:t>
            </w:r>
            <w:r>
              <w:t>)</w:t>
            </w:r>
            <w:r w:rsidR="000459B4" w:rsidRPr="006A2F80">
              <w:t xml:space="preserve"> </w:t>
            </w:r>
          </w:p>
        </w:tc>
      </w:tr>
      <w:tr w:rsidR="00B83BA4" w:rsidRPr="00037A92" w:rsidTr="00974066">
        <w:tc>
          <w:tcPr>
            <w:tcW w:w="1970" w:type="dxa"/>
            <w:shd w:val="clear" w:color="auto" w:fill="FABF8F" w:themeFill="accent6" w:themeFillTint="99"/>
            <w:vAlign w:val="center"/>
          </w:tcPr>
          <w:p w:rsidR="00B83BA4" w:rsidRDefault="00B83BA4" w:rsidP="00B83BA4">
            <w:pPr>
              <w:jc w:val="center"/>
            </w:pPr>
            <w:r>
              <w:t xml:space="preserve">Europski zajednički prijedlog - </w:t>
            </w:r>
            <w:r w:rsidRPr="004A0F9B">
              <w:rPr>
                <w:b/>
                <w:i/>
              </w:rPr>
              <w:t>ECP</w:t>
            </w:r>
          </w:p>
        </w:tc>
        <w:tc>
          <w:tcPr>
            <w:tcW w:w="7658" w:type="dxa"/>
            <w:vAlign w:val="center"/>
          </w:tcPr>
          <w:p w:rsidR="00B83BA4" w:rsidRPr="00037A92" w:rsidRDefault="00B83BA4" w:rsidP="00B83BA4">
            <w:pPr>
              <w:jc w:val="both"/>
              <w:rPr>
                <w:b/>
              </w:rPr>
            </w:pPr>
            <w:r w:rsidRPr="00B83BA4">
              <w:t xml:space="preserve">CEPT podržava </w:t>
            </w:r>
            <w:r>
              <w:t>nastavljanje studija u svezi mogućih rješenja i implementacija za globalnu/regionalnu harmonizaciju frekvencijskih pojaseva za ITS, uz težište na pojasevima koji su već dodijeljeni pokretnoj službi.</w:t>
            </w:r>
          </w:p>
        </w:tc>
      </w:tr>
      <w:tr w:rsidR="00B83BA4" w:rsidRPr="006A2F80" w:rsidTr="00974066">
        <w:trPr>
          <w:trHeight w:val="561"/>
        </w:trPr>
        <w:tc>
          <w:tcPr>
            <w:tcW w:w="1970" w:type="dxa"/>
            <w:shd w:val="clear" w:color="auto" w:fill="FABF8F" w:themeFill="accent6" w:themeFillTint="99"/>
            <w:vAlign w:val="center"/>
          </w:tcPr>
          <w:p w:rsidR="00B83BA4" w:rsidRPr="002748F0" w:rsidRDefault="00B83BA4" w:rsidP="00B83BA4">
            <w:pPr>
              <w:jc w:val="center"/>
              <w:rPr>
                <w:b/>
              </w:rPr>
            </w:pPr>
            <w:r>
              <w:rPr>
                <w:b/>
              </w:rPr>
              <w:t>Prijedlog hrvatskog stava</w:t>
            </w:r>
          </w:p>
        </w:tc>
        <w:tc>
          <w:tcPr>
            <w:tcW w:w="7658" w:type="dxa"/>
            <w:vAlign w:val="center"/>
          </w:tcPr>
          <w:p w:rsidR="00B83BA4" w:rsidRPr="006A2F80" w:rsidRDefault="00B83BA4" w:rsidP="00B83BA4">
            <w:r w:rsidRPr="00392895">
              <w:t>Hrvatska se slaže s predloženim ECP-em</w:t>
            </w:r>
          </w:p>
        </w:tc>
      </w:tr>
      <w:tr w:rsidR="00DD0133" w:rsidRPr="006A2F80" w:rsidTr="00974066">
        <w:trPr>
          <w:trHeight w:val="561"/>
        </w:trPr>
        <w:tc>
          <w:tcPr>
            <w:tcW w:w="1970" w:type="dxa"/>
            <w:shd w:val="clear" w:color="auto" w:fill="FABF8F" w:themeFill="accent6" w:themeFillTint="99"/>
            <w:vAlign w:val="center"/>
          </w:tcPr>
          <w:p w:rsidR="00DD0133" w:rsidRDefault="00DD0133" w:rsidP="00B83BA4">
            <w:pPr>
              <w:jc w:val="center"/>
              <w:rPr>
                <w:b/>
              </w:rPr>
            </w:pPr>
            <w:r w:rsidRPr="002748F0">
              <w:rPr>
                <w:b/>
              </w:rPr>
              <w:t>Poveznica</w:t>
            </w:r>
            <w:r>
              <w:rPr>
                <w:b/>
              </w:rPr>
              <w:t xml:space="preserve"> na ECP</w:t>
            </w:r>
          </w:p>
        </w:tc>
        <w:tc>
          <w:tcPr>
            <w:tcW w:w="7658" w:type="dxa"/>
            <w:vAlign w:val="center"/>
          </w:tcPr>
          <w:p w:rsidR="00DD0133" w:rsidRPr="00DD0133" w:rsidRDefault="009D6D62" w:rsidP="00B83BA4">
            <w:pPr>
              <w:rPr>
                <w:i/>
              </w:rPr>
            </w:pPr>
            <w:hyperlink r:id="rId62" w:history="1">
              <w:r w:rsidR="00DD0133" w:rsidRPr="00DD0133">
                <w:rPr>
                  <w:rStyle w:val="Hyperlink"/>
                  <w:i/>
                </w:rPr>
                <w:t>CPG(19)143 ANNEX VII-03_ECP for the work of RA19 on new Resolution ITS.docx</w:t>
              </w:r>
            </w:hyperlink>
          </w:p>
        </w:tc>
      </w:tr>
    </w:tbl>
    <w:p w:rsidR="000459B4" w:rsidRDefault="000459B4" w:rsidP="001B2B5C"/>
    <w:p w:rsidR="00021A94" w:rsidRDefault="00021A94" w:rsidP="001B2B5C"/>
    <w:p w:rsidR="00021A94" w:rsidRDefault="00021A94" w:rsidP="001B2B5C"/>
    <w:sectPr w:rsidR="00021A94" w:rsidSect="00842C6E">
      <w:headerReference w:type="default" r:id="rId63"/>
      <w:headerReference w:type="first" r:id="rId64"/>
      <w:footerReference w:type="first" r:id="rId65"/>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6D62" w:rsidRDefault="009D6D62">
      <w:r>
        <w:separator/>
      </w:r>
    </w:p>
  </w:endnote>
  <w:endnote w:type="continuationSeparator" w:id="0">
    <w:p w:rsidR="009D6D62" w:rsidRDefault="009D6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F9A" w:rsidRPr="009A57FC" w:rsidRDefault="00613F9A"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651D87AF" wp14:editId="38EB1EF0">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BC30F60"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613F9A" w:rsidRPr="00417920" w:rsidRDefault="00613F9A" w:rsidP="00955B87">
    <w:pPr>
      <w:pStyle w:val="Footer"/>
      <w:tabs>
        <w:tab w:val="clear" w:pos="4320"/>
        <w:tab w:val="clear" w:pos="8640"/>
      </w:tabs>
      <w:spacing w:before="80"/>
      <w:rPr>
        <w:b/>
      </w:rPr>
    </w:pPr>
    <w:r w:rsidRPr="00417920">
      <w:rPr>
        <w:b/>
      </w:rPr>
      <w:t>HRVATSKA</w:t>
    </w:r>
    <w:r>
      <w:rPr>
        <w:b/>
      </w:rPr>
      <w:t xml:space="preserve"> REGULATORNA AGENCIJA ZA MREŽNE DJELATNOSTI</w:t>
    </w:r>
  </w:p>
  <w:p w:rsidR="00613F9A" w:rsidRDefault="00613F9A" w:rsidP="00955B87">
    <w:pPr>
      <w:pStyle w:val="Footer"/>
      <w:tabs>
        <w:tab w:val="clear" w:pos="4320"/>
        <w:tab w:val="clear" w:pos="8640"/>
      </w:tabs>
    </w:pPr>
    <w:r>
      <w:t>Roberta Frangeša Mihanovića 9</w:t>
    </w:r>
    <w:r w:rsidRPr="009A57FC">
      <w:t>, 10</w:t>
    </w:r>
    <w:r>
      <w:t>11</w:t>
    </w:r>
    <w:r w:rsidRPr="009A57FC">
      <w:t xml:space="preserve">0 Zagreb / </w:t>
    </w:r>
    <w:r>
      <w:t xml:space="preserve">OIB: 87950783661 / </w:t>
    </w:r>
    <w:r w:rsidRPr="009A57FC">
      <w:t xml:space="preserve">Tel: (01) </w:t>
    </w:r>
    <w:r>
      <w:t xml:space="preserve">7007 </w:t>
    </w:r>
    <w:r w:rsidRPr="009A57FC">
      <w:t>00</w:t>
    </w:r>
    <w:r>
      <w:t>7</w:t>
    </w:r>
    <w:r w:rsidRPr="009A57FC">
      <w:t>, Fa</w:t>
    </w:r>
    <w:r>
      <w:t>x: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6D62" w:rsidRDefault="009D6D62">
      <w:r>
        <w:separator/>
      </w:r>
    </w:p>
  </w:footnote>
  <w:footnote w:type="continuationSeparator" w:id="0">
    <w:p w:rsidR="009D6D62" w:rsidRDefault="009D6D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F9A" w:rsidRDefault="00613F9A"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F9A" w:rsidRDefault="00613F9A" w:rsidP="00955B87">
    <w:pPr>
      <w:pStyle w:val="Header"/>
      <w:tabs>
        <w:tab w:val="clear" w:pos="4536"/>
        <w:tab w:val="clear" w:pos="9072"/>
      </w:tabs>
      <w:ind w:left="-357" w:right="-357"/>
      <w:jc w:val="center"/>
    </w:pPr>
    <w:r>
      <w:rPr>
        <w:noProof/>
      </w:rPr>
      <w:drawing>
        <wp:inline distT="0" distB="0" distL="0" distR="0" wp14:anchorId="5CE0E2AE" wp14:editId="3A650D45">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613F9A" w:rsidRDefault="00613F9A" w:rsidP="00955B87">
    <w:pPr>
      <w:pStyle w:val="Header"/>
      <w:tabs>
        <w:tab w:val="clear" w:pos="4536"/>
        <w:tab w:val="clear" w:pos="9072"/>
      </w:tabs>
      <w:ind w:left="-357" w:right="-357"/>
      <w:jc w:val="center"/>
    </w:pPr>
    <w:r>
      <w:rPr>
        <w:noProof/>
      </w:rPr>
      <mc:AlternateContent>
        <mc:Choice Requires="wps">
          <w:drawing>
            <wp:inline distT="0" distB="0" distL="0" distR="0" wp14:anchorId="51BAE4A9" wp14:editId="09E30402">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7BCB26B"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613F9A" w:rsidRDefault="00613F9A"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A2D40"/>
    <w:multiLevelType w:val="hybridMultilevel"/>
    <w:tmpl w:val="6088A06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84157F1"/>
    <w:multiLevelType w:val="hybridMultilevel"/>
    <w:tmpl w:val="7A86C1D6"/>
    <w:lvl w:ilvl="0" w:tplc="4808D7C0">
      <w:start w:val="9"/>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99F4DE3"/>
    <w:multiLevelType w:val="hybridMultilevel"/>
    <w:tmpl w:val="6E4CBD0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320C45DA"/>
    <w:multiLevelType w:val="hybridMultilevel"/>
    <w:tmpl w:val="05A004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41882EF9"/>
    <w:multiLevelType w:val="hybridMultilevel"/>
    <w:tmpl w:val="6262A60E"/>
    <w:lvl w:ilvl="0" w:tplc="041A0001">
      <w:start w:val="1"/>
      <w:numFmt w:val="bullet"/>
      <w:lvlText w:val=""/>
      <w:lvlJc w:val="left"/>
      <w:pPr>
        <w:ind w:left="780" w:hanging="360"/>
      </w:pPr>
      <w:rPr>
        <w:rFonts w:ascii="Symbol" w:hAnsi="Symbol"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5" w15:restartNumberingAfterBreak="0">
    <w:nsid w:val="45551EB4"/>
    <w:multiLevelType w:val="hybridMultilevel"/>
    <w:tmpl w:val="6DC6C0E8"/>
    <w:lvl w:ilvl="0" w:tplc="041A000F">
      <w:start w:val="1"/>
      <w:numFmt w:val="decimal"/>
      <w:lvlText w:val="%1."/>
      <w:lvlJc w:val="left"/>
      <w:pPr>
        <w:ind w:left="2487" w:hanging="360"/>
      </w:pPr>
      <w:rPr>
        <w:rFonts w:hint="default"/>
      </w:rPr>
    </w:lvl>
    <w:lvl w:ilvl="1" w:tplc="041A0019" w:tentative="1">
      <w:start w:val="1"/>
      <w:numFmt w:val="lowerLetter"/>
      <w:lvlText w:val="%2."/>
      <w:lvlJc w:val="left"/>
      <w:pPr>
        <w:ind w:left="3207" w:hanging="360"/>
      </w:pPr>
    </w:lvl>
    <w:lvl w:ilvl="2" w:tplc="041A001B" w:tentative="1">
      <w:start w:val="1"/>
      <w:numFmt w:val="lowerRoman"/>
      <w:lvlText w:val="%3."/>
      <w:lvlJc w:val="right"/>
      <w:pPr>
        <w:ind w:left="3927" w:hanging="180"/>
      </w:pPr>
    </w:lvl>
    <w:lvl w:ilvl="3" w:tplc="041A000F" w:tentative="1">
      <w:start w:val="1"/>
      <w:numFmt w:val="decimal"/>
      <w:lvlText w:val="%4."/>
      <w:lvlJc w:val="left"/>
      <w:pPr>
        <w:ind w:left="4647" w:hanging="360"/>
      </w:pPr>
    </w:lvl>
    <w:lvl w:ilvl="4" w:tplc="041A0019" w:tentative="1">
      <w:start w:val="1"/>
      <w:numFmt w:val="lowerLetter"/>
      <w:lvlText w:val="%5."/>
      <w:lvlJc w:val="left"/>
      <w:pPr>
        <w:ind w:left="5367" w:hanging="360"/>
      </w:pPr>
    </w:lvl>
    <w:lvl w:ilvl="5" w:tplc="041A001B" w:tentative="1">
      <w:start w:val="1"/>
      <w:numFmt w:val="lowerRoman"/>
      <w:lvlText w:val="%6."/>
      <w:lvlJc w:val="right"/>
      <w:pPr>
        <w:ind w:left="6087" w:hanging="180"/>
      </w:pPr>
    </w:lvl>
    <w:lvl w:ilvl="6" w:tplc="041A000F" w:tentative="1">
      <w:start w:val="1"/>
      <w:numFmt w:val="decimal"/>
      <w:lvlText w:val="%7."/>
      <w:lvlJc w:val="left"/>
      <w:pPr>
        <w:ind w:left="6807" w:hanging="360"/>
      </w:pPr>
    </w:lvl>
    <w:lvl w:ilvl="7" w:tplc="041A0019" w:tentative="1">
      <w:start w:val="1"/>
      <w:numFmt w:val="lowerLetter"/>
      <w:lvlText w:val="%8."/>
      <w:lvlJc w:val="left"/>
      <w:pPr>
        <w:ind w:left="7527" w:hanging="360"/>
      </w:pPr>
    </w:lvl>
    <w:lvl w:ilvl="8" w:tplc="041A001B" w:tentative="1">
      <w:start w:val="1"/>
      <w:numFmt w:val="lowerRoman"/>
      <w:lvlText w:val="%9."/>
      <w:lvlJc w:val="right"/>
      <w:pPr>
        <w:ind w:left="8247" w:hanging="180"/>
      </w:pPr>
    </w:lvl>
  </w:abstractNum>
  <w:abstractNum w:abstractNumId="6" w15:restartNumberingAfterBreak="0">
    <w:nsid w:val="4AF26F3B"/>
    <w:multiLevelType w:val="hybridMultilevel"/>
    <w:tmpl w:val="F94470D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B1D6817"/>
    <w:multiLevelType w:val="hybridMultilevel"/>
    <w:tmpl w:val="6E7AA52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8" w15:restartNumberingAfterBreak="0">
    <w:nsid w:val="5B3555A9"/>
    <w:multiLevelType w:val="hybridMultilevel"/>
    <w:tmpl w:val="60563858"/>
    <w:lvl w:ilvl="0" w:tplc="03FC1656">
      <w:start w:val="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62650F0D"/>
    <w:multiLevelType w:val="hybridMultilevel"/>
    <w:tmpl w:val="85F0BEF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64A720AB"/>
    <w:multiLevelType w:val="hybridMultilevel"/>
    <w:tmpl w:val="0F464D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794C2C3F"/>
    <w:multiLevelType w:val="hybridMultilevel"/>
    <w:tmpl w:val="98129A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5"/>
  </w:num>
  <w:num w:numId="4">
    <w:abstractNumId w:val="8"/>
  </w:num>
  <w:num w:numId="5">
    <w:abstractNumId w:val="0"/>
  </w:num>
  <w:num w:numId="6">
    <w:abstractNumId w:val="10"/>
  </w:num>
  <w:num w:numId="7">
    <w:abstractNumId w:val="4"/>
  </w:num>
  <w:num w:numId="8">
    <w:abstractNumId w:val="2"/>
  </w:num>
  <w:num w:numId="9">
    <w:abstractNumId w:val="9"/>
  </w:num>
  <w:num w:numId="10">
    <w:abstractNumId w:val="6"/>
  </w:num>
  <w:num w:numId="11">
    <w:abstractNumId w:val="1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448C"/>
    <w:rsid w:val="00021303"/>
    <w:rsid w:val="00021A94"/>
    <w:rsid w:val="000222D0"/>
    <w:rsid w:val="00023083"/>
    <w:rsid w:val="00026F89"/>
    <w:rsid w:val="00030666"/>
    <w:rsid w:val="00037A92"/>
    <w:rsid w:val="00041ACE"/>
    <w:rsid w:val="000459B4"/>
    <w:rsid w:val="000565FE"/>
    <w:rsid w:val="00061A69"/>
    <w:rsid w:val="00064895"/>
    <w:rsid w:val="00064A4F"/>
    <w:rsid w:val="00073726"/>
    <w:rsid w:val="00076405"/>
    <w:rsid w:val="000779AF"/>
    <w:rsid w:val="00081279"/>
    <w:rsid w:val="00082D31"/>
    <w:rsid w:val="00086EE8"/>
    <w:rsid w:val="000A4B2D"/>
    <w:rsid w:val="000B5A68"/>
    <w:rsid w:val="000C4706"/>
    <w:rsid w:val="000D19BF"/>
    <w:rsid w:val="000E5770"/>
    <w:rsid w:val="000E5F94"/>
    <w:rsid w:val="00101BC9"/>
    <w:rsid w:val="0010660C"/>
    <w:rsid w:val="00114B87"/>
    <w:rsid w:val="0012434F"/>
    <w:rsid w:val="001340B6"/>
    <w:rsid w:val="001355FF"/>
    <w:rsid w:val="00143951"/>
    <w:rsid w:val="001669DC"/>
    <w:rsid w:val="001808B5"/>
    <w:rsid w:val="001930EF"/>
    <w:rsid w:val="00193CF4"/>
    <w:rsid w:val="001A4489"/>
    <w:rsid w:val="001A592A"/>
    <w:rsid w:val="001B0235"/>
    <w:rsid w:val="001B2B5C"/>
    <w:rsid w:val="001C3C59"/>
    <w:rsid w:val="001D0F8E"/>
    <w:rsid w:val="001D195D"/>
    <w:rsid w:val="001D3E93"/>
    <w:rsid w:val="001D4C12"/>
    <w:rsid w:val="001F1B92"/>
    <w:rsid w:val="001F3147"/>
    <w:rsid w:val="00202171"/>
    <w:rsid w:val="00223C98"/>
    <w:rsid w:val="00232E77"/>
    <w:rsid w:val="00236534"/>
    <w:rsid w:val="002477DE"/>
    <w:rsid w:val="00254330"/>
    <w:rsid w:val="0026208D"/>
    <w:rsid w:val="002627FE"/>
    <w:rsid w:val="002748F0"/>
    <w:rsid w:val="00284721"/>
    <w:rsid w:val="00287E14"/>
    <w:rsid w:val="002A1991"/>
    <w:rsid w:val="002B2750"/>
    <w:rsid w:val="002E0A10"/>
    <w:rsid w:val="002E5ED4"/>
    <w:rsid w:val="002F5196"/>
    <w:rsid w:val="002F7CB2"/>
    <w:rsid w:val="0030562E"/>
    <w:rsid w:val="00307A1A"/>
    <w:rsid w:val="00310964"/>
    <w:rsid w:val="00313623"/>
    <w:rsid w:val="00314C75"/>
    <w:rsid w:val="00324BDF"/>
    <w:rsid w:val="0032611C"/>
    <w:rsid w:val="003460C0"/>
    <w:rsid w:val="00353CF3"/>
    <w:rsid w:val="00364C61"/>
    <w:rsid w:val="00370283"/>
    <w:rsid w:val="00370679"/>
    <w:rsid w:val="00392895"/>
    <w:rsid w:val="00394A6A"/>
    <w:rsid w:val="003A6CB7"/>
    <w:rsid w:val="003B202A"/>
    <w:rsid w:val="003B507E"/>
    <w:rsid w:val="003B6BE3"/>
    <w:rsid w:val="003B748B"/>
    <w:rsid w:val="003C5DAA"/>
    <w:rsid w:val="003C6149"/>
    <w:rsid w:val="003D33D5"/>
    <w:rsid w:val="003E550E"/>
    <w:rsid w:val="003F78D2"/>
    <w:rsid w:val="004161EC"/>
    <w:rsid w:val="00417920"/>
    <w:rsid w:val="004237F7"/>
    <w:rsid w:val="00424D6E"/>
    <w:rsid w:val="004259FB"/>
    <w:rsid w:val="00441FAE"/>
    <w:rsid w:val="004430DE"/>
    <w:rsid w:val="00445AD7"/>
    <w:rsid w:val="00447755"/>
    <w:rsid w:val="004554F3"/>
    <w:rsid w:val="0046365C"/>
    <w:rsid w:val="0046435C"/>
    <w:rsid w:val="00473469"/>
    <w:rsid w:val="00473DFB"/>
    <w:rsid w:val="004821B7"/>
    <w:rsid w:val="004842B7"/>
    <w:rsid w:val="004859E4"/>
    <w:rsid w:val="00491E60"/>
    <w:rsid w:val="00492F4C"/>
    <w:rsid w:val="004A0F9B"/>
    <w:rsid w:val="004A1DC7"/>
    <w:rsid w:val="004A31D1"/>
    <w:rsid w:val="004A3679"/>
    <w:rsid w:val="004A7C8C"/>
    <w:rsid w:val="004A7D3E"/>
    <w:rsid w:val="004B2010"/>
    <w:rsid w:val="004B5182"/>
    <w:rsid w:val="004B6F78"/>
    <w:rsid w:val="004C373A"/>
    <w:rsid w:val="004C4C41"/>
    <w:rsid w:val="004C544B"/>
    <w:rsid w:val="004D6C56"/>
    <w:rsid w:val="00504BEA"/>
    <w:rsid w:val="005077F7"/>
    <w:rsid w:val="00561114"/>
    <w:rsid w:val="00564EB0"/>
    <w:rsid w:val="00566362"/>
    <w:rsid w:val="00571E7D"/>
    <w:rsid w:val="00596785"/>
    <w:rsid w:val="005A1C55"/>
    <w:rsid w:val="005C0866"/>
    <w:rsid w:val="005C4CE8"/>
    <w:rsid w:val="005C72EB"/>
    <w:rsid w:val="005D1785"/>
    <w:rsid w:val="005D571F"/>
    <w:rsid w:val="005E6091"/>
    <w:rsid w:val="005E6D3D"/>
    <w:rsid w:val="005E7FB0"/>
    <w:rsid w:val="00602B90"/>
    <w:rsid w:val="00613F9A"/>
    <w:rsid w:val="00631BC9"/>
    <w:rsid w:val="00632201"/>
    <w:rsid w:val="00633641"/>
    <w:rsid w:val="00644029"/>
    <w:rsid w:val="0065292C"/>
    <w:rsid w:val="0065486D"/>
    <w:rsid w:val="00656132"/>
    <w:rsid w:val="0066624D"/>
    <w:rsid w:val="00667974"/>
    <w:rsid w:val="00692F9D"/>
    <w:rsid w:val="00693ADD"/>
    <w:rsid w:val="006A0361"/>
    <w:rsid w:val="006A3DF3"/>
    <w:rsid w:val="006A4B41"/>
    <w:rsid w:val="006B154B"/>
    <w:rsid w:val="006C0879"/>
    <w:rsid w:val="006C4293"/>
    <w:rsid w:val="006C6FBE"/>
    <w:rsid w:val="006D1BAB"/>
    <w:rsid w:val="006D461E"/>
    <w:rsid w:val="006F0099"/>
    <w:rsid w:val="006F6925"/>
    <w:rsid w:val="006F74D6"/>
    <w:rsid w:val="00700F9F"/>
    <w:rsid w:val="00702429"/>
    <w:rsid w:val="00704F6C"/>
    <w:rsid w:val="0070540B"/>
    <w:rsid w:val="00705C15"/>
    <w:rsid w:val="00710530"/>
    <w:rsid w:val="007111E1"/>
    <w:rsid w:val="0071534A"/>
    <w:rsid w:val="00717810"/>
    <w:rsid w:val="00721984"/>
    <w:rsid w:val="007403BA"/>
    <w:rsid w:val="00764538"/>
    <w:rsid w:val="00764BEA"/>
    <w:rsid w:val="00773BC7"/>
    <w:rsid w:val="007913F6"/>
    <w:rsid w:val="007961D3"/>
    <w:rsid w:val="007A1093"/>
    <w:rsid w:val="007B0194"/>
    <w:rsid w:val="007C1F06"/>
    <w:rsid w:val="007C5879"/>
    <w:rsid w:val="007D28E8"/>
    <w:rsid w:val="007D7783"/>
    <w:rsid w:val="007E443B"/>
    <w:rsid w:val="007F0343"/>
    <w:rsid w:val="007F1C40"/>
    <w:rsid w:val="007F2F39"/>
    <w:rsid w:val="007F5426"/>
    <w:rsid w:val="008044F2"/>
    <w:rsid w:val="00805473"/>
    <w:rsid w:val="00805911"/>
    <w:rsid w:val="0081539D"/>
    <w:rsid w:val="008320DB"/>
    <w:rsid w:val="00833024"/>
    <w:rsid w:val="00842C6E"/>
    <w:rsid w:val="00844987"/>
    <w:rsid w:val="008517DD"/>
    <w:rsid w:val="00863152"/>
    <w:rsid w:val="00870E87"/>
    <w:rsid w:val="00871283"/>
    <w:rsid w:val="008717EC"/>
    <w:rsid w:val="00871891"/>
    <w:rsid w:val="008821B4"/>
    <w:rsid w:val="00885D75"/>
    <w:rsid w:val="00891019"/>
    <w:rsid w:val="00895C28"/>
    <w:rsid w:val="008A494E"/>
    <w:rsid w:val="008B6451"/>
    <w:rsid w:val="008C1696"/>
    <w:rsid w:val="008C2041"/>
    <w:rsid w:val="008C366E"/>
    <w:rsid w:val="008C50C7"/>
    <w:rsid w:val="008D26AA"/>
    <w:rsid w:val="008D4849"/>
    <w:rsid w:val="008D4893"/>
    <w:rsid w:val="008F22AD"/>
    <w:rsid w:val="008F7007"/>
    <w:rsid w:val="008F7D43"/>
    <w:rsid w:val="009067F2"/>
    <w:rsid w:val="0090772B"/>
    <w:rsid w:val="00917153"/>
    <w:rsid w:val="0092371B"/>
    <w:rsid w:val="00934307"/>
    <w:rsid w:val="00935CFC"/>
    <w:rsid w:val="00941348"/>
    <w:rsid w:val="00955B87"/>
    <w:rsid w:val="009610FA"/>
    <w:rsid w:val="00974066"/>
    <w:rsid w:val="00974932"/>
    <w:rsid w:val="009A2AEE"/>
    <w:rsid w:val="009A4258"/>
    <w:rsid w:val="009A57FC"/>
    <w:rsid w:val="009A5994"/>
    <w:rsid w:val="009A7313"/>
    <w:rsid w:val="009C4B46"/>
    <w:rsid w:val="009D31C8"/>
    <w:rsid w:val="009D5E08"/>
    <w:rsid w:val="009D69ED"/>
    <w:rsid w:val="009D6D62"/>
    <w:rsid w:val="009D76A6"/>
    <w:rsid w:val="009F194D"/>
    <w:rsid w:val="009F55EC"/>
    <w:rsid w:val="00A06287"/>
    <w:rsid w:val="00A17E83"/>
    <w:rsid w:val="00A2240E"/>
    <w:rsid w:val="00A26C7A"/>
    <w:rsid w:val="00A34811"/>
    <w:rsid w:val="00A36D92"/>
    <w:rsid w:val="00A36EBE"/>
    <w:rsid w:val="00A37AF4"/>
    <w:rsid w:val="00A40006"/>
    <w:rsid w:val="00A430BD"/>
    <w:rsid w:val="00A52FBE"/>
    <w:rsid w:val="00A541CC"/>
    <w:rsid w:val="00A574DC"/>
    <w:rsid w:val="00A60BBC"/>
    <w:rsid w:val="00A615C9"/>
    <w:rsid w:val="00A94997"/>
    <w:rsid w:val="00AA1723"/>
    <w:rsid w:val="00AA7478"/>
    <w:rsid w:val="00AB1BDF"/>
    <w:rsid w:val="00AB624D"/>
    <w:rsid w:val="00AB6A0C"/>
    <w:rsid w:val="00AC19BD"/>
    <w:rsid w:val="00AC582A"/>
    <w:rsid w:val="00AD48D4"/>
    <w:rsid w:val="00AE2703"/>
    <w:rsid w:val="00AE70FC"/>
    <w:rsid w:val="00AF4F55"/>
    <w:rsid w:val="00B007BD"/>
    <w:rsid w:val="00B01212"/>
    <w:rsid w:val="00B1120C"/>
    <w:rsid w:val="00B12B36"/>
    <w:rsid w:val="00B17A9E"/>
    <w:rsid w:val="00B22333"/>
    <w:rsid w:val="00B2589B"/>
    <w:rsid w:val="00B319BC"/>
    <w:rsid w:val="00B4124F"/>
    <w:rsid w:val="00B42A6A"/>
    <w:rsid w:val="00B45BDE"/>
    <w:rsid w:val="00B50E61"/>
    <w:rsid w:val="00B5107F"/>
    <w:rsid w:val="00B543EA"/>
    <w:rsid w:val="00B56FF5"/>
    <w:rsid w:val="00B64D34"/>
    <w:rsid w:val="00B71890"/>
    <w:rsid w:val="00B80D7C"/>
    <w:rsid w:val="00B83BA4"/>
    <w:rsid w:val="00B9195A"/>
    <w:rsid w:val="00B92EC5"/>
    <w:rsid w:val="00B95635"/>
    <w:rsid w:val="00BB18BB"/>
    <w:rsid w:val="00BB3459"/>
    <w:rsid w:val="00BB3BDC"/>
    <w:rsid w:val="00BB5201"/>
    <w:rsid w:val="00BC3649"/>
    <w:rsid w:val="00BD3224"/>
    <w:rsid w:val="00BD362B"/>
    <w:rsid w:val="00BE2762"/>
    <w:rsid w:val="00BE34AE"/>
    <w:rsid w:val="00BE4A33"/>
    <w:rsid w:val="00BE5F21"/>
    <w:rsid w:val="00BE701B"/>
    <w:rsid w:val="00C049CD"/>
    <w:rsid w:val="00C05E5B"/>
    <w:rsid w:val="00C1630C"/>
    <w:rsid w:val="00C16A95"/>
    <w:rsid w:val="00C16B18"/>
    <w:rsid w:val="00C27F2C"/>
    <w:rsid w:val="00C300FD"/>
    <w:rsid w:val="00C3366C"/>
    <w:rsid w:val="00C45236"/>
    <w:rsid w:val="00C478A5"/>
    <w:rsid w:val="00C6406C"/>
    <w:rsid w:val="00C77861"/>
    <w:rsid w:val="00C858C7"/>
    <w:rsid w:val="00C92C1D"/>
    <w:rsid w:val="00C94646"/>
    <w:rsid w:val="00CD7BD0"/>
    <w:rsid w:val="00CE43CE"/>
    <w:rsid w:val="00CF3D6F"/>
    <w:rsid w:val="00D0066E"/>
    <w:rsid w:val="00D11282"/>
    <w:rsid w:val="00D164C9"/>
    <w:rsid w:val="00D21144"/>
    <w:rsid w:val="00D2296A"/>
    <w:rsid w:val="00D242D8"/>
    <w:rsid w:val="00D252EB"/>
    <w:rsid w:val="00D263C2"/>
    <w:rsid w:val="00D4128F"/>
    <w:rsid w:val="00D632E2"/>
    <w:rsid w:val="00D77440"/>
    <w:rsid w:val="00D91FC9"/>
    <w:rsid w:val="00DA4028"/>
    <w:rsid w:val="00DA7644"/>
    <w:rsid w:val="00DB163B"/>
    <w:rsid w:val="00DB281E"/>
    <w:rsid w:val="00DB47B1"/>
    <w:rsid w:val="00DC4A89"/>
    <w:rsid w:val="00DC4EA1"/>
    <w:rsid w:val="00DD0133"/>
    <w:rsid w:val="00DD243E"/>
    <w:rsid w:val="00DD2D9D"/>
    <w:rsid w:val="00DE15C7"/>
    <w:rsid w:val="00DE4502"/>
    <w:rsid w:val="00DF5364"/>
    <w:rsid w:val="00E00AEE"/>
    <w:rsid w:val="00E02EDF"/>
    <w:rsid w:val="00E0435A"/>
    <w:rsid w:val="00E153E5"/>
    <w:rsid w:val="00E17DD6"/>
    <w:rsid w:val="00E17DED"/>
    <w:rsid w:val="00E2189C"/>
    <w:rsid w:val="00E33D37"/>
    <w:rsid w:val="00E44EB2"/>
    <w:rsid w:val="00E44FC6"/>
    <w:rsid w:val="00E467F7"/>
    <w:rsid w:val="00E50474"/>
    <w:rsid w:val="00E51307"/>
    <w:rsid w:val="00E53193"/>
    <w:rsid w:val="00E704D4"/>
    <w:rsid w:val="00E71D32"/>
    <w:rsid w:val="00E73363"/>
    <w:rsid w:val="00E84958"/>
    <w:rsid w:val="00E8715D"/>
    <w:rsid w:val="00E91E75"/>
    <w:rsid w:val="00EA0EFA"/>
    <w:rsid w:val="00EA51C9"/>
    <w:rsid w:val="00EB0941"/>
    <w:rsid w:val="00EC5D99"/>
    <w:rsid w:val="00EC76E8"/>
    <w:rsid w:val="00ED4C53"/>
    <w:rsid w:val="00EE62CE"/>
    <w:rsid w:val="00F00CBE"/>
    <w:rsid w:val="00F0500B"/>
    <w:rsid w:val="00F05396"/>
    <w:rsid w:val="00F12E7E"/>
    <w:rsid w:val="00F12FE0"/>
    <w:rsid w:val="00F130C9"/>
    <w:rsid w:val="00F26BBD"/>
    <w:rsid w:val="00F364FA"/>
    <w:rsid w:val="00F37E8E"/>
    <w:rsid w:val="00F45D19"/>
    <w:rsid w:val="00F45DC2"/>
    <w:rsid w:val="00F53131"/>
    <w:rsid w:val="00F54EC3"/>
    <w:rsid w:val="00F567FE"/>
    <w:rsid w:val="00F617E5"/>
    <w:rsid w:val="00F751A2"/>
    <w:rsid w:val="00F754E9"/>
    <w:rsid w:val="00F91E2F"/>
    <w:rsid w:val="00FA74EE"/>
    <w:rsid w:val="00FB472E"/>
    <w:rsid w:val="00FB6FF1"/>
    <w:rsid w:val="00FC10C1"/>
    <w:rsid w:val="00FC2274"/>
    <w:rsid w:val="00FC4405"/>
    <w:rsid w:val="00FD7E3B"/>
    <w:rsid w:val="00FE24A2"/>
    <w:rsid w:val="00FE2DB8"/>
    <w:rsid w:val="00FE3BC3"/>
    <w:rsid w:val="00FE66EF"/>
    <w:rsid w:val="00FF0A18"/>
    <w:rsid w:val="00FF2CDC"/>
    <w:rsid w:val="00FF339A"/>
    <w:rsid w:val="00FF537E"/>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A4C3E5D-6071-41A6-9B08-97FDEDC2F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4B46"/>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basedOn w:val="DefaultParagraphFont"/>
    <w:link w:val="BalloonText"/>
    <w:rsid w:val="009A2AEE"/>
    <w:rPr>
      <w:rFonts w:ascii="Tahoma" w:hAnsi="Tahoma" w:cs="Tahoma"/>
      <w:sz w:val="16"/>
      <w:szCs w:val="16"/>
    </w:rPr>
  </w:style>
  <w:style w:type="character" w:customStyle="1" w:styleId="BRNormal">
    <w:name w:val="BR_Normal"/>
    <w:basedOn w:val="DefaultParagraphFont"/>
    <w:uiPriority w:val="1"/>
    <w:qFormat/>
    <w:rsid w:val="00445AD7"/>
  </w:style>
  <w:style w:type="character" w:customStyle="1" w:styleId="Artdef">
    <w:name w:val="Art_def"/>
    <w:basedOn w:val="DefaultParagraphFont"/>
    <w:rsid w:val="00BB5201"/>
    <w:rPr>
      <w:rFonts w:ascii="Times New Roman" w:hAnsi="Times New Roman"/>
      <w:b/>
    </w:rPr>
  </w:style>
  <w:style w:type="paragraph" w:customStyle="1" w:styleId="Default">
    <w:name w:val="Default"/>
    <w:rsid w:val="000E5F94"/>
    <w:pPr>
      <w:autoSpaceDE w:val="0"/>
      <w:autoSpaceDN w:val="0"/>
      <w:adjustRightInd w:val="0"/>
    </w:pPr>
    <w:rPr>
      <w:rFonts w:eastAsiaTheme="minorHAnsi"/>
      <w:color w:val="000000"/>
      <w:sz w:val="24"/>
      <w:szCs w:val="24"/>
      <w:lang w:eastAsia="en-US"/>
    </w:rPr>
  </w:style>
  <w:style w:type="paragraph" w:styleId="ListParagraph">
    <w:name w:val="List Paragraph"/>
    <w:basedOn w:val="Normal"/>
    <w:uiPriority w:val="34"/>
    <w:qFormat/>
    <w:rsid w:val="007D28E8"/>
    <w:pPr>
      <w:ind w:left="720"/>
      <w:contextualSpacing/>
    </w:pPr>
  </w:style>
  <w:style w:type="character" w:styleId="CommentReference">
    <w:name w:val="annotation reference"/>
    <w:basedOn w:val="DefaultParagraphFont"/>
    <w:semiHidden/>
    <w:unhideWhenUsed/>
    <w:rsid w:val="000222D0"/>
    <w:rPr>
      <w:sz w:val="16"/>
      <w:szCs w:val="16"/>
    </w:rPr>
  </w:style>
  <w:style w:type="paragraph" w:styleId="CommentText">
    <w:name w:val="annotation text"/>
    <w:basedOn w:val="Normal"/>
    <w:link w:val="CommentTextChar"/>
    <w:semiHidden/>
    <w:unhideWhenUsed/>
    <w:rsid w:val="000222D0"/>
    <w:rPr>
      <w:sz w:val="20"/>
      <w:szCs w:val="20"/>
    </w:rPr>
  </w:style>
  <w:style w:type="character" w:customStyle="1" w:styleId="CommentTextChar">
    <w:name w:val="Comment Text Char"/>
    <w:basedOn w:val="DefaultParagraphFont"/>
    <w:link w:val="CommentText"/>
    <w:semiHidden/>
    <w:rsid w:val="000222D0"/>
  </w:style>
  <w:style w:type="paragraph" w:styleId="CommentSubject">
    <w:name w:val="annotation subject"/>
    <w:basedOn w:val="CommentText"/>
    <w:next w:val="CommentText"/>
    <w:link w:val="CommentSubjectChar"/>
    <w:semiHidden/>
    <w:unhideWhenUsed/>
    <w:rsid w:val="000222D0"/>
    <w:rPr>
      <w:b/>
      <w:bCs/>
    </w:rPr>
  </w:style>
  <w:style w:type="character" w:customStyle="1" w:styleId="CommentSubjectChar">
    <w:name w:val="Comment Subject Char"/>
    <w:basedOn w:val="CommentTextChar"/>
    <w:link w:val="CommentSubject"/>
    <w:semiHidden/>
    <w:rsid w:val="000222D0"/>
    <w:rPr>
      <w:b/>
      <w:bCs/>
    </w:rPr>
  </w:style>
  <w:style w:type="paragraph" w:styleId="Revision">
    <w:name w:val="Revision"/>
    <w:hidden/>
    <w:uiPriority w:val="99"/>
    <w:semiHidden/>
    <w:rsid w:val="001A4489"/>
    <w:rPr>
      <w:sz w:val="24"/>
      <w:szCs w:val="24"/>
    </w:rPr>
  </w:style>
  <w:style w:type="character" w:styleId="Hyperlink">
    <w:name w:val="Hyperlink"/>
    <w:basedOn w:val="DefaultParagraphFont"/>
    <w:unhideWhenUsed/>
    <w:rsid w:val="007D7783"/>
    <w:rPr>
      <w:color w:val="0000FF" w:themeColor="hyperlink"/>
      <w:u w:val="single"/>
    </w:rPr>
  </w:style>
  <w:style w:type="character" w:styleId="FollowedHyperlink">
    <w:name w:val="FollowedHyperlink"/>
    <w:basedOn w:val="DefaultParagraphFont"/>
    <w:semiHidden/>
    <w:unhideWhenUsed/>
    <w:rsid w:val="00764BEA"/>
    <w:rPr>
      <w:color w:val="800080" w:themeColor="followedHyperlink"/>
      <w:u w:val="single"/>
    </w:rPr>
  </w:style>
  <w:style w:type="paragraph" w:customStyle="1" w:styleId="Reasons">
    <w:name w:val="Reasons"/>
    <w:basedOn w:val="Normal"/>
    <w:rsid w:val="00E00AEE"/>
    <w:pPr>
      <w:tabs>
        <w:tab w:val="left" w:pos="1134"/>
        <w:tab w:val="left" w:pos="1588"/>
        <w:tab w:val="left" w:pos="1985"/>
      </w:tabs>
      <w:overflowPunct w:val="0"/>
      <w:autoSpaceDE w:val="0"/>
      <w:autoSpaceDN w:val="0"/>
      <w:adjustRightInd w:val="0"/>
      <w:spacing w:before="120"/>
    </w:pPr>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48999">
      <w:bodyDiv w:val="1"/>
      <w:marLeft w:val="0"/>
      <w:marRight w:val="0"/>
      <w:marTop w:val="0"/>
      <w:marBottom w:val="0"/>
      <w:divBdr>
        <w:top w:val="none" w:sz="0" w:space="0" w:color="auto"/>
        <w:left w:val="none" w:sz="0" w:space="0" w:color="auto"/>
        <w:bottom w:val="none" w:sz="0" w:space="0" w:color="auto"/>
        <w:right w:val="none" w:sz="0" w:space="0" w:color="auto"/>
      </w:divBdr>
    </w:div>
    <w:div w:id="790518030">
      <w:bodyDiv w:val="1"/>
      <w:marLeft w:val="0"/>
      <w:marRight w:val="0"/>
      <w:marTop w:val="0"/>
      <w:marBottom w:val="0"/>
      <w:divBdr>
        <w:top w:val="none" w:sz="0" w:space="0" w:color="auto"/>
        <w:left w:val="none" w:sz="0" w:space="0" w:color="auto"/>
        <w:bottom w:val="none" w:sz="0" w:space="0" w:color="auto"/>
        <w:right w:val="none" w:sz="0" w:space="0" w:color="auto"/>
      </w:divBdr>
    </w:div>
    <w:div w:id="896429916">
      <w:bodyDiv w:val="1"/>
      <w:marLeft w:val="0"/>
      <w:marRight w:val="0"/>
      <w:marTop w:val="0"/>
      <w:marBottom w:val="0"/>
      <w:divBdr>
        <w:top w:val="none" w:sz="0" w:space="0" w:color="auto"/>
        <w:left w:val="none" w:sz="0" w:space="0" w:color="auto"/>
        <w:bottom w:val="none" w:sz="0" w:space="0" w:color="auto"/>
        <w:right w:val="none" w:sz="0" w:space="0" w:color="auto"/>
      </w:divBdr>
    </w:div>
    <w:div w:id="1233807591">
      <w:bodyDiv w:val="1"/>
      <w:marLeft w:val="0"/>
      <w:marRight w:val="0"/>
      <w:marTop w:val="0"/>
      <w:marBottom w:val="0"/>
      <w:divBdr>
        <w:top w:val="none" w:sz="0" w:space="0" w:color="auto"/>
        <w:left w:val="none" w:sz="0" w:space="0" w:color="auto"/>
        <w:bottom w:val="none" w:sz="0" w:space="0" w:color="auto"/>
        <w:right w:val="none" w:sz="0" w:space="0" w:color="auto"/>
      </w:divBdr>
    </w:div>
    <w:div w:id="1450010984">
      <w:bodyDiv w:val="1"/>
      <w:marLeft w:val="0"/>
      <w:marRight w:val="0"/>
      <w:marTop w:val="0"/>
      <w:marBottom w:val="0"/>
      <w:divBdr>
        <w:top w:val="none" w:sz="0" w:space="0" w:color="auto"/>
        <w:left w:val="none" w:sz="0" w:space="0" w:color="auto"/>
        <w:bottom w:val="none" w:sz="0" w:space="0" w:color="auto"/>
        <w:right w:val="none" w:sz="0" w:space="0" w:color="auto"/>
      </w:divBdr>
    </w:div>
    <w:div w:id="1886480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hakom.hr/UserDocsImages/2019/radio_komunikacije/CPG(19)143%20ANNEX%20VIII-01_ECP%20on%20WRC-19%20Agenda%20item%201.1.docx" TargetMode="External"/><Relationship Id="rId18" Type="http://schemas.openxmlformats.org/officeDocument/2006/relationships/hyperlink" Target="https://www.hakom.hr/UserDocsImages/2019/radio_komunikacije/CPG(19)143%20ANNEX%20VIII-09A_ECP%20on%20AI%201.9.1.docx" TargetMode="External"/><Relationship Id="rId26" Type="http://schemas.openxmlformats.org/officeDocument/2006/relationships/hyperlink" Target="https://www.hakom.hr/UserDocsImages/2019/radio_komunikacije/CPG(19)143%20ANNEX%20VIII-13J_ECP%20on%20A1%201.13%20Part%2010%20%20on%2047.2-50.2%20GHz.docx" TargetMode="External"/><Relationship Id="rId39" Type="http://schemas.openxmlformats.org/officeDocument/2006/relationships/hyperlink" Target="https://www.hakom.hr/UserDocsImages/2019/radio_komunikacije/CPG(19)143%20ANNEX%20VIII-19J_ECP%20on%20AI%207%20Issue%20J.docx" TargetMode="External"/><Relationship Id="rId21" Type="http://schemas.openxmlformats.org/officeDocument/2006/relationships/hyperlink" Target="https://www.hakom.hr/UserDocsImages/2019/radio_komunikacije/CPG(19)143%20ANNEX%20VIII-13C_ECP%20on%20A1%201.13%20Part%203%20on%2040.5-43.5%20GHz.docx" TargetMode="External"/><Relationship Id="rId34" Type="http://schemas.openxmlformats.org/officeDocument/2006/relationships/hyperlink" Target="https://www.hakom.hr/UserDocsImages/2019/radio_komunikacije/CPG(19)143%20ANNEX%20VIII-19A_ECP%20on%20AI%207%20Issue%20A.docx" TargetMode="External"/><Relationship Id="rId42" Type="http://schemas.openxmlformats.org/officeDocument/2006/relationships/hyperlink" Target="https://www.hakom.hr/UserDocsImages/2019/radio_komunikacije/CPG(19)143%20ANNEX%20VIII-21D_ECP%20on%20AI%209.1.4.docx" TargetMode="External"/><Relationship Id="rId47" Type="http://schemas.openxmlformats.org/officeDocument/2006/relationships/hyperlink" Target="https://www.hakom.hr/UserDocsImages/2019/radio_komunikacije/CPG(19)143%20ANNEX%20VIII-22D_ECP%20on%20AI%209.2%20Addendum%204%20on%20section%203.1.4.2.2.docx" TargetMode="External"/><Relationship Id="rId50" Type="http://schemas.openxmlformats.org/officeDocument/2006/relationships/hyperlink" Target="https://www.hakom.hr/UserDocsImages/2019/radio_komunikacije/CPG(19)143%20ANNEX%20VIII-22G_ECP%20on%20AI%209.2%20Addendum%207%20on%20section%203.2.3.3.docx" TargetMode="External"/><Relationship Id="rId55" Type="http://schemas.openxmlformats.org/officeDocument/2006/relationships/hyperlink" Target="https://www.hakom.hr/UserDocsImages/2019/radio_komunikacije/CPG(19)143%20ANNEX%20VIII-22L_ECP%20on%20AI%209.2%20Addendum%2012%20on%20section%203.2.4.2.docx" TargetMode="External"/><Relationship Id="rId63"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hakom.hr/UserDocsImages/2019/radio_komunikacije/CPG(19)143%20ANNEX%20VIII-08B_ECP%20on%20AI%201.8%20issue%20B.docx" TargetMode="External"/><Relationship Id="rId29" Type="http://schemas.openxmlformats.org/officeDocument/2006/relationships/hyperlink" Target="https://www.hakom.hr/UserDocsImages/2019/radio_komunikacije/CPG(19)143%20ANNEX%20VIII-16A_ECP%20on%20WRC-19%20Agenda%20item%201.16%20Part%201%20(5%20150-5%20250%20MHz).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tu.int/en/ITU-R/terrestrial/broadcast/Pages/MIFR.aspx" TargetMode="External"/><Relationship Id="rId24" Type="http://schemas.openxmlformats.org/officeDocument/2006/relationships/hyperlink" Target="https://www.hakom.hr/UserDocsImages/2019/radio_komunikacije/CPG(19)143%20ANNEX%20VIII-13H_ECP%20on%20A1%201.13%20Part%208%20on%2037-40.5%20GHz.docx" TargetMode="External"/><Relationship Id="rId32" Type="http://schemas.openxmlformats.org/officeDocument/2006/relationships/hyperlink" Target="https://www.hakom.hr/UserDocsImages/2019/radio_komunikacije/CPG(19)143%20ANNEX%20VIII-18R1_ECP%20on%20AI%204.docx" TargetMode="External"/><Relationship Id="rId37" Type="http://schemas.openxmlformats.org/officeDocument/2006/relationships/hyperlink" Target="https://www.hakom.hr/UserDocsImages/2019/radio_komunikacije/CPG(19)143%20ANNEX%20VIII-19F_ECP%20on%20AI%207%20Issue%20F.docx" TargetMode="External"/><Relationship Id="rId40" Type="http://schemas.openxmlformats.org/officeDocument/2006/relationships/hyperlink" Target="https://www.hakom.hr/UserDocsImages/2019/radio_komunikacije/CPG(19)143%20ANNEX%20VIII-20_ECP%20on%20AI%208.docx" TargetMode="External"/><Relationship Id="rId45" Type="http://schemas.openxmlformats.org/officeDocument/2006/relationships/hyperlink" Target="https://www.hakom.hr/UserDocsImages/2019/radio_komunikacije/CPG(19)143%20ANNEX%20VIII-22B_ECP%20on%20AI%209.2%20Addendum%202%20on%20section%203.1.3.3.docx" TargetMode="External"/><Relationship Id="rId53" Type="http://schemas.openxmlformats.org/officeDocument/2006/relationships/hyperlink" Target="https://www.hakom.hr/UserDocsImages/2019/radio_komunikacije/CPG(19)143%20ANNEX%20VIII-22J_ECP%20on%20AI%209.2%20Addendum%2010%20on%20section%203.2.3.10.docx" TargetMode="External"/><Relationship Id="rId58" Type="http://schemas.openxmlformats.org/officeDocument/2006/relationships/hyperlink" Target="https://www.hakom.hr/UserDocsImages/2019/radio_komunikacije/CPG(19)143%20ANNEX%20VIII-24_ECP%20on%20AI%2010.docx" TargetMode="External"/><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hakom.hr/UserDocsImages/2019/radio_komunikacije/CPG(19)143%20ANNEX%20VIII-06_ECP%20on%20AI%201.6.docx" TargetMode="External"/><Relationship Id="rId23" Type="http://schemas.openxmlformats.org/officeDocument/2006/relationships/hyperlink" Target="https://www.hakom.hr/UserDocsImages/2019/radio_komunikacije/CPG(19)143%20ANNEX%20VIII-13G_ECP%20Part%207%20SUP%20Res%20238.docx" TargetMode="External"/><Relationship Id="rId28" Type="http://schemas.openxmlformats.org/officeDocument/2006/relationships/hyperlink" Target="https://www.hakom.hr/UserDocsImages/2019/radio_komunikacije/CPG(19)143%20ANNEX%20VIII-14_ECP%20on%20AI%201.14.docx" TargetMode="External"/><Relationship Id="rId36" Type="http://schemas.openxmlformats.org/officeDocument/2006/relationships/hyperlink" Target="https://www.hakom.hr/UserDocsImages/2019/radio_komunikacije/CPG(19)143%20ANNEX%20VIII-19D_ECP%20on%20AI%207%20Issue%20E.docx" TargetMode="External"/><Relationship Id="rId49" Type="http://schemas.openxmlformats.org/officeDocument/2006/relationships/hyperlink" Target="https://www.hakom.hr/UserDocsImages/2019/radio_komunikacije/CPG(19)143%20ANNEX%20VIII-22F_ECP%20on%20AI%209.2%20Addendum%206%20on%20section%203.2.3.2.docx" TargetMode="External"/><Relationship Id="rId57" Type="http://schemas.openxmlformats.org/officeDocument/2006/relationships/hyperlink" Target="https://www.hakom.hr/UserDocsImages/2019/radio_komunikacije/CPG(19)143%20ANNEX%20VIII-22N_ECP%20on%20AI%209.2%20Addendum%2014%20on%20section%203.2.4.7.docx" TargetMode="External"/><Relationship Id="rId61" Type="http://schemas.openxmlformats.org/officeDocument/2006/relationships/hyperlink" Target="https://www.hakom.hr/UserDocsImages/2019/radio_komunikacije/CPG(19)143%20ANNEX%20VII-02_ECP%20for%20the%20work%20of%20RA19%20on%20new%20Resolution%20RSTT.docx" TargetMode="External"/><Relationship Id="rId10" Type="http://schemas.openxmlformats.org/officeDocument/2006/relationships/endnotes" Target="endnotes.xml"/><Relationship Id="rId19" Type="http://schemas.openxmlformats.org/officeDocument/2006/relationships/hyperlink" Target="https://www.hakom.hr/UserDocsImages/2019/radio_komunikacije/CPG(19)143%20ANNEX%20VIII-10B_ECP%20on%20AI%201.10%20Addendum%201.docx" TargetMode="External"/><Relationship Id="rId31" Type="http://schemas.openxmlformats.org/officeDocument/2006/relationships/hyperlink" Target="https://www.hakom.hr/UserDocsImages/2019/radio_komunikacije/CPG(19)143%20ANNEX%20VIII-17_ECP%20on%20AI%202.docx" TargetMode="External"/><Relationship Id="rId44" Type="http://schemas.openxmlformats.org/officeDocument/2006/relationships/hyperlink" Target="https://www.hakom.hr/UserDocsImages/2019/radio_komunikacije/CPG(19)143%20ANNEX%20VIII-22A_ECP%20on%20AI%209.2%20Addendum%201%20on%20section%203.1.3.1.docx" TargetMode="External"/><Relationship Id="rId52" Type="http://schemas.openxmlformats.org/officeDocument/2006/relationships/hyperlink" Target="https://www.hakom.hr/UserDocsImages/2019/radio_komunikacije/CPG(19)143%20ANNEX%20VIII-22I_ECP%20on%20AI%209.2%20Addendum%209%20on%20section%203.2.3.8.docx" TargetMode="External"/><Relationship Id="rId60" Type="http://schemas.openxmlformats.org/officeDocument/2006/relationships/hyperlink" Target="https://www.hakom.hr/UserDocsImages/2019/radio_komunikacije/CPG(19)143%20ANNEX%20VII-01_ECP%20for%20the%20work%20of%20RA19%20on%20revision%20of%20Resolution%20ITU-R%202-7.docx" TargetMode="External"/><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akom.hr/UserDocsImages/2019/radio_komunikacije/CPG(19)143%20ANNEX%20VIII-05_ECP%20on%20AI%201.5.docx" TargetMode="External"/><Relationship Id="rId22" Type="http://schemas.openxmlformats.org/officeDocument/2006/relationships/hyperlink" Target="https://www.hakom.hr/UserDocsImages/2019/radio_komunikacije/CPG(19)143%20ANNEX%20VIII-13D_ECP%20on%20A1%201.13%20Part%204%20on%2066-71%20GHz.docx" TargetMode="External"/><Relationship Id="rId27" Type="http://schemas.openxmlformats.org/officeDocument/2006/relationships/hyperlink" Target="https://www.hakom.hr/UserDocsImages/2019/radio_komunikacije/CPG(19)143%20ANNEX%20VIII-13K_ECP%20on%20A1%201.13%20Part%2011%20on%2050.4-52.6%20GHz.docx" TargetMode="External"/><Relationship Id="rId30" Type="http://schemas.openxmlformats.org/officeDocument/2006/relationships/hyperlink" Target="https://www.hakom.hr/UserDocsImages/2019/radio_komunikacije/CPG(19)143%20ANNEX%20VIII-16D_ECP%20on%20AI1.16%20Part%204%20(5%20725-5%20850%20MHz).docx" TargetMode="External"/><Relationship Id="rId35" Type="http://schemas.openxmlformats.org/officeDocument/2006/relationships/hyperlink" Target="https://www.hakom.hr/UserDocsImages/2019/radio_komunikacije/CPG(19)143%20ANNEX%20VIII-19C_ECP%20on%20AI%207%20Issue%20C.docx" TargetMode="External"/><Relationship Id="rId43" Type="http://schemas.openxmlformats.org/officeDocument/2006/relationships/hyperlink" Target="https://www.hakom.hr/UserDocsImages/2019/radio_komunikacije/CPG(19)143%20ANNEX%20VIII-21J_ECP%20on%20AI%209.1.9.docx" TargetMode="External"/><Relationship Id="rId48" Type="http://schemas.openxmlformats.org/officeDocument/2006/relationships/hyperlink" Target="https://www.hakom.hr/UserDocsImages/2019/radio_komunikacije/CPG(19)143%20ANNEX%20VIII-22E_ECP%20on%20AI%209.2%20Addendum%205%20on%20section%203.3.2.docx" TargetMode="External"/><Relationship Id="rId56" Type="http://schemas.openxmlformats.org/officeDocument/2006/relationships/hyperlink" Target="https://www.hakom.hr/UserDocsImages/2019/radio_komunikacije/CPG(19)143%20ANNEX%20VIII-22M_ECP%20on%20AI%209.2%20Addendum%2013%20on%20section%203.2.4.3.docx" TargetMode="External"/><Relationship Id="rId64"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hyperlink" Target="https://www.hakom.hr/UserDocsImages/2019/radio_komunikacije/CPG(19)143%20ANNEX%20VIII-22H_ECP%20on%20AI%209.2%20Addendum%208%20on%20section%203.2.3.6.docx" TargetMode="External"/><Relationship Id="rId3" Type="http://schemas.openxmlformats.org/officeDocument/2006/relationships/customXml" Target="../customXml/item3.xml"/><Relationship Id="rId12" Type="http://schemas.openxmlformats.org/officeDocument/2006/relationships/hyperlink" Target="https://cept.org/" TargetMode="External"/><Relationship Id="rId17" Type="http://schemas.openxmlformats.org/officeDocument/2006/relationships/hyperlink" Target="https://www.hakom.hr/UserDocsImages/2019/radio_komunikacije/CPG(19)143%20ANNEX%20VIII-07_ECP%20on%20AI%201.7.docx" TargetMode="External"/><Relationship Id="rId25" Type="http://schemas.openxmlformats.org/officeDocument/2006/relationships/hyperlink" Target="https://www.hakom.hr/UserDocsImages/2019/radio_komunikacije/CPG(19)143%20ANNEX%20VIII-13I_ECP%20on%20A1%201.13%20Part%209%20on%2047-47.2%20GHz.docx" TargetMode="External"/><Relationship Id="rId33" Type="http://schemas.openxmlformats.org/officeDocument/2006/relationships/hyperlink" Target="https://www.hakom.hr/UserDocsImages/2019/radio_komunikacije/CPG(19)143%20ANNEX%20VIII-18A_ECP%20on%20AI%204%20Addendum%201%20on%20RES%20155.docx" TargetMode="External"/><Relationship Id="rId38" Type="http://schemas.openxmlformats.org/officeDocument/2006/relationships/hyperlink" Target="https://www.hakom.hr/UserDocsImages/2019/radio_komunikacije/CPG(19)143%20ANNEX%20VIII-19I_ECP%20on%20AI%207%20Issue%20I.docx" TargetMode="External"/><Relationship Id="rId46" Type="http://schemas.openxmlformats.org/officeDocument/2006/relationships/hyperlink" Target="https://www.hakom.hr/UserDocsImages/2019/radio_komunikacije/CPG(19)143%20ANNEX%20VIII-22C_ECP%20on%20AI%209.2%20Addendum%203%20on%20section%203.1.4.1.docx" TargetMode="External"/><Relationship Id="rId59" Type="http://schemas.openxmlformats.org/officeDocument/2006/relationships/hyperlink" Target="https://www.hakom.hr/UserDocsImages/2019/radio_komunikacije/CPG(19)143%20ANNEX%20VII-04_ECP%20for%20the%20work%20of%20RA19%20on%20revision%20of%20Resolution%20ITU-R%201-7.docx" TargetMode="External"/><Relationship Id="rId67" Type="http://schemas.openxmlformats.org/officeDocument/2006/relationships/theme" Target="theme/theme1.xml"/><Relationship Id="rId20" Type="http://schemas.openxmlformats.org/officeDocument/2006/relationships/hyperlink" Target="https://www.hakom.hr/UserDocsImages/2019/radio_komunikacije/CPG(19)143%20ANNEX%20VIII-13A_ECP%20on%20A1%201.13%20Part%201%20on%2024.25-27.5%20GHz.docx" TargetMode="External"/><Relationship Id="rId41" Type="http://schemas.openxmlformats.org/officeDocument/2006/relationships/hyperlink" Target="https://www.hakom.hr/UserDocsImages/2019/radio_komunikacije/CPG(19)143%20ANNEX%20VIII-21A_ECP%20on%20AI%209.1.1.docx" TargetMode="External"/><Relationship Id="rId54" Type="http://schemas.openxmlformats.org/officeDocument/2006/relationships/hyperlink" Target="https://www.hakom.hr/UserDocsImages/2019/radio_komunikacije/CPG(19)143%20ANNEX%20VIII-22K_ECP%20on%20AI%209.2%20Addendum%2011%20on%20section%203.2.4.1.docx" TargetMode="External"/><Relationship Id="rId62" Type="http://schemas.openxmlformats.org/officeDocument/2006/relationships/hyperlink" Target="https://www.hakom.hr/UserDocsImages/2019/radio_komunikacije/CPG(19)143%20ANNEX%20VII-03_ECP%20for%20the%20work%20of%20RA19%20on%20new%20Resolution%20ITS.doc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DC9A9CC-3980-4CCF-BAFF-E6949AD4F4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4.xml><?xml version="1.0" encoding="utf-8"?>
<ds:datastoreItem xmlns:ds="http://schemas.openxmlformats.org/officeDocument/2006/customXml" ds:itemID="{2D4775A7-C126-466A-8541-5CC12B154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5498</Words>
  <Characters>31341</Characters>
  <Application>Microsoft Office Word</Application>
  <DocSecurity>0</DocSecurity>
  <Lines>261</Lines>
  <Paragraphs>73</Paragraphs>
  <ScaleCrop>false</ScaleCrop>
  <HeadingPairs>
    <vt:vector size="6" baseType="variant">
      <vt:variant>
        <vt:lpstr>Title</vt:lpstr>
      </vt:variant>
      <vt:variant>
        <vt:i4>1</vt:i4>
      </vt:variant>
      <vt:variant>
        <vt:lpstr>Τίτλος</vt:lpstr>
      </vt:variant>
      <vt:variant>
        <vt:i4>1</vt:i4>
      </vt:variant>
      <vt:variant>
        <vt:lpstr>Naslov</vt:lpstr>
      </vt:variant>
      <vt:variant>
        <vt:i4>1</vt:i4>
      </vt:variant>
    </vt:vector>
  </HeadingPairs>
  <TitlesOfParts>
    <vt:vector size="3" baseType="lpstr">
      <vt:lpstr>Memorandum - Predsjednik</vt:lpstr>
      <vt:lpstr>Memorandum - Predsjednik</vt:lpstr>
      <vt:lpstr>Memorandum - Predsjednik</vt:lpstr>
    </vt:vector>
  </TitlesOfParts>
  <Manager>Mirjana Todorić</Manager>
  <Company>HAKOM</Company>
  <LinksUpToDate>false</LinksUpToDate>
  <CharactersWithSpaces>36766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Cornelia Krušlin</dc:creator>
  <cp:keywords>Hrvatska verzija</cp:keywords>
  <cp:lastModifiedBy>Ivančica Sakal</cp:lastModifiedBy>
  <cp:revision>3</cp:revision>
  <cp:lastPrinted>2019-06-03T13:02:00Z</cp:lastPrinted>
  <dcterms:created xsi:type="dcterms:W3CDTF">2019-09-06T11:10:00Z</dcterms:created>
  <dcterms:modified xsi:type="dcterms:W3CDTF">2019-09-06T11:11:00Z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y fmtid="{D5CDD505-2E9C-101B-9397-08002B2CF9AE}" pid="12" name="Order">
    <vt:r8>249600</vt:r8>
  </property>
  <property fmtid="{D5CDD505-2E9C-101B-9397-08002B2CF9AE}" pid="13" name="TemplateUrl">
    <vt:lpwstr/>
  </property>
  <property fmtid="{D5CDD505-2E9C-101B-9397-08002B2CF9AE}" pid="14" name="_SourceUrl">
    <vt:lpwstr/>
  </property>
  <property fmtid="{D5CDD505-2E9C-101B-9397-08002B2CF9AE}" pid="15" name="_SharedFileIndex">
    <vt:lpwstr/>
  </property>
  <property fmtid="{D5CDD505-2E9C-101B-9397-08002B2CF9AE}" pid="16" name="xd_Signature">
    <vt:bool>false</vt:bool>
  </property>
  <property fmtid="{D5CDD505-2E9C-101B-9397-08002B2CF9AE}" pid="17" name="xd_ProgID">
    <vt:lpwstr/>
  </property>
</Properties>
</file>