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61E" w:rsidRPr="001D705D" w:rsidRDefault="00463D7C" w:rsidP="00CC1E1A">
      <w:pPr>
        <w:rPr>
          <w:strike/>
        </w:rPr>
      </w:pPr>
      <w:r>
        <w:t>K</w:t>
      </w:r>
      <w:r w:rsidR="00FF77CB">
        <w:t>LASA</w:t>
      </w:r>
      <w:r w:rsidR="004161EC">
        <w:t>:</w:t>
      </w:r>
      <w:r w:rsidR="001D0CB4" w:rsidRPr="00F62ECC">
        <w:t xml:space="preserve"> </w:t>
      </w:r>
    </w:p>
    <w:p w:rsidR="004161EC" w:rsidRPr="001D705D" w:rsidRDefault="004161EC" w:rsidP="00CC1E1A">
      <w:pPr>
        <w:rPr>
          <w:strike/>
        </w:rPr>
      </w:pPr>
      <w:r>
        <w:t>U</w:t>
      </w:r>
      <w:r w:rsidR="00FF77CB">
        <w:t>RBROJ</w:t>
      </w:r>
      <w:r>
        <w:t>:</w:t>
      </w:r>
      <w:r w:rsidR="001D0CB4">
        <w:t xml:space="preserve"> </w:t>
      </w:r>
    </w:p>
    <w:p w:rsidR="004161EC" w:rsidRDefault="004161EC" w:rsidP="00CC1E1A">
      <w:r>
        <w:t>Zagreb,</w:t>
      </w:r>
      <w:r w:rsidR="008D3945">
        <w:t xml:space="preserve"> </w:t>
      </w:r>
    </w:p>
    <w:p w:rsidR="004161EC" w:rsidRDefault="004161EC" w:rsidP="00CC1E1A"/>
    <w:p w:rsidR="00CC1E1A" w:rsidRDefault="00CC1E1A" w:rsidP="00CC1E1A"/>
    <w:p w:rsidR="004735F8" w:rsidRDefault="00F90E91" w:rsidP="00CC1E1A">
      <w:pPr>
        <w:jc w:val="both"/>
      </w:pPr>
      <w:r>
        <w:t xml:space="preserve">Na temelju </w:t>
      </w:r>
      <w:r w:rsidR="005D4200">
        <w:t xml:space="preserve">članka 17. Zakona o elektroničkim komunikacijama (NN br. </w:t>
      </w:r>
      <w:r w:rsidR="005D4200" w:rsidRPr="005D4200">
        <w:t>73/08, 90/11, 133/12, 80/13, 71/14 i 72/17</w:t>
      </w:r>
      <w:r w:rsidR="005D4200">
        <w:t>) i</w:t>
      </w:r>
      <w:r w:rsidR="005D4200" w:rsidRPr="005D4200">
        <w:t xml:space="preserve"> </w:t>
      </w:r>
      <w:r>
        <w:t xml:space="preserve">članka </w:t>
      </w:r>
      <w:r w:rsidR="004735F8">
        <w:t xml:space="preserve">14. stavka 3. Uredbe </w:t>
      </w:r>
      <w:r w:rsidR="004735F8" w:rsidRPr="004735F8">
        <w:t>o mjerilima razvoja elektroničke komunikacijske infrastrukture i druge povezane opreme</w:t>
      </w:r>
      <w:r w:rsidR="004735F8">
        <w:t xml:space="preserve"> (NN br. 131/12</w:t>
      </w:r>
      <w:r w:rsidR="001D705D">
        <w:t xml:space="preserve"> </w:t>
      </w:r>
      <w:r w:rsidR="001D705D" w:rsidRPr="001F1C28">
        <w:t>i 92/15</w:t>
      </w:r>
      <w:r w:rsidR="004735F8">
        <w:t xml:space="preserve">), u postupku izmjena i dopuna </w:t>
      </w:r>
      <w:r w:rsidR="004735F8" w:rsidRPr="004735F8">
        <w:t>Uredbe o mjerilima razvoja elektroničke komunikacijske infrastrukture i druge povezane opreme</w:t>
      </w:r>
      <w:r w:rsidR="004735F8">
        <w:t>, Vijeće Hrvatske regulatorne agencije za mrežne djelatnosti na sjedn</w:t>
      </w:r>
      <w:r w:rsidR="006E0009">
        <w:t>ici održanoj</w:t>
      </w:r>
      <w:r w:rsidR="008D3945">
        <w:t xml:space="preserve"> </w:t>
      </w:r>
      <w:r w:rsidR="001D705D" w:rsidRPr="00C81561">
        <w:t>28. listopada 2020</w:t>
      </w:r>
      <w:r w:rsidR="006E0009" w:rsidRPr="00C81561">
        <w:t>. donosi</w:t>
      </w:r>
    </w:p>
    <w:p w:rsidR="00C841E7" w:rsidRDefault="00C841E7" w:rsidP="00F90E91">
      <w:pPr>
        <w:jc w:val="both"/>
      </w:pPr>
    </w:p>
    <w:p w:rsidR="004161EC" w:rsidRPr="004735F8" w:rsidRDefault="003C2F3D" w:rsidP="004735F8">
      <w:pPr>
        <w:jc w:val="center"/>
        <w:rPr>
          <w:b/>
        </w:rPr>
      </w:pPr>
      <w:r>
        <w:rPr>
          <w:b/>
        </w:rPr>
        <w:t>ODLUKU O DAVANJU PRETHODNE SUGLASNOSTI</w:t>
      </w:r>
    </w:p>
    <w:p w:rsidR="004161EC" w:rsidRPr="00DA4028" w:rsidRDefault="004161EC" w:rsidP="00B01212"/>
    <w:p w:rsidR="006D461E" w:rsidRDefault="004735F8" w:rsidP="002A69F7">
      <w:pPr>
        <w:pStyle w:val="ListParagraph"/>
        <w:numPr>
          <w:ilvl w:val="0"/>
          <w:numId w:val="2"/>
        </w:numPr>
        <w:jc w:val="both"/>
      </w:pPr>
      <w:r>
        <w:t xml:space="preserve">Daje se prethodna suglasnost na prijedlog novog </w:t>
      </w:r>
      <w:r w:rsidR="002A69F7" w:rsidRPr="002A69F7">
        <w:t>Objedinjenog plana razvoja pokretne komunikacijske infrastrukture</w:t>
      </w:r>
      <w:r w:rsidR="00843AAA">
        <w:t xml:space="preserve"> od 10</w:t>
      </w:r>
      <w:r w:rsidR="001D705D">
        <w:t>. rujna 2020</w:t>
      </w:r>
      <w:r w:rsidR="00026CD3">
        <w:t>.</w:t>
      </w:r>
    </w:p>
    <w:p w:rsidR="002A69F7" w:rsidRDefault="002A69F7" w:rsidP="00C841E7">
      <w:pPr>
        <w:jc w:val="both"/>
      </w:pPr>
    </w:p>
    <w:p w:rsidR="002A69F7" w:rsidRDefault="000D16A3" w:rsidP="000D16A3">
      <w:pPr>
        <w:pStyle w:val="ListParagraph"/>
        <w:numPr>
          <w:ilvl w:val="0"/>
          <w:numId w:val="2"/>
        </w:numPr>
        <w:jc w:val="both"/>
      </w:pPr>
      <w:r>
        <w:t>Daje se prethodna suglasnost na prijedlog novog</w:t>
      </w:r>
      <w:r w:rsidRPr="000D16A3">
        <w:t xml:space="preserve"> Plan</w:t>
      </w:r>
      <w:r w:rsidR="006E0009">
        <w:t>a</w:t>
      </w:r>
      <w:r w:rsidRPr="000D16A3">
        <w:t xml:space="preserve"> razvoja elektroničke komunikacijske infrastrukture u radiodifuzijskim mrežama</w:t>
      </w:r>
      <w:r w:rsidR="00843AAA">
        <w:t xml:space="preserve"> od 25</w:t>
      </w:r>
      <w:r w:rsidR="001D705D">
        <w:t>. rujna 2020</w:t>
      </w:r>
      <w:r>
        <w:t>.</w:t>
      </w:r>
    </w:p>
    <w:p w:rsidR="00C30405" w:rsidRDefault="00C30405" w:rsidP="00C841E7">
      <w:pPr>
        <w:jc w:val="both"/>
      </w:pPr>
    </w:p>
    <w:p w:rsidR="00C30405" w:rsidRDefault="008551AA" w:rsidP="000D16A3">
      <w:pPr>
        <w:pStyle w:val="ListParagraph"/>
        <w:numPr>
          <w:ilvl w:val="0"/>
          <w:numId w:val="2"/>
        </w:numPr>
        <w:jc w:val="both"/>
      </w:pPr>
      <w:r>
        <w:t xml:space="preserve">Planovi iz točke 1. i 2. </w:t>
      </w:r>
      <w:r w:rsidR="004F5667">
        <w:t xml:space="preserve">izreke </w:t>
      </w:r>
      <w:r>
        <w:t xml:space="preserve">ovog rješenja </w:t>
      </w:r>
      <w:r w:rsidR="004D3D1D">
        <w:t xml:space="preserve">sastavni </w:t>
      </w:r>
      <w:r w:rsidR="004F5667">
        <w:t xml:space="preserve">su </w:t>
      </w:r>
      <w:r w:rsidR="004D3D1D">
        <w:t>dio ovog rješenja.</w:t>
      </w:r>
    </w:p>
    <w:p w:rsidR="00E51307" w:rsidRDefault="00E51307" w:rsidP="00232E77"/>
    <w:p w:rsidR="00E51307" w:rsidRDefault="00E51307" w:rsidP="00232E77"/>
    <w:p w:rsidR="004161EC" w:rsidRPr="008F2902" w:rsidRDefault="008F2902" w:rsidP="008F2902">
      <w:pPr>
        <w:jc w:val="center"/>
        <w:rPr>
          <w:b/>
          <w:i/>
        </w:rPr>
      </w:pPr>
      <w:r w:rsidRPr="008F2902">
        <w:rPr>
          <w:b/>
          <w:i/>
        </w:rPr>
        <w:t>Obrazloženje</w:t>
      </w:r>
    </w:p>
    <w:p w:rsidR="008F2902" w:rsidRDefault="008F2902" w:rsidP="00232E77"/>
    <w:p w:rsidR="00C841E7" w:rsidRDefault="00C841E7" w:rsidP="00232E77"/>
    <w:p w:rsidR="00DE3EC4" w:rsidRPr="00DE3EC4" w:rsidRDefault="00DE3EC4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 w:rsidRPr="00DE3EC4">
        <w:rPr>
          <w:szCs w:val="20"/>
        </w:rPr>
        <w:t>Hrvatsk</w:t>
      </w:r>
      <w:r>
        <w:rPr>
          <w:szCs w:val="20"/>
        </w:rPr>
        <w:t>a</w:t>
      </w:r>
      <w:r w:rsidRPr="00DE3EC4">
        <w:rPr>
          <w:szCs w:val="20"/>
        </w:rPr>
        <w:t xml:space="preserve"> regulatorn</w:t>
      </w:r>
      <w:r>
        <w:rPr>
          <w:szCs w:val="20"/>
        </w:rPr>
        <w:t>a</w:t>
      </w:r>
      <w:r w:rsidRPr="00DE3EC4">
        <w:rPr>
          <w:szCs w:val="20"/>
        </w:rPr>
        <w:t xml:space="preserve"> agencij</w:t>
      </w:r>
      <w:r>
        <w:rPr>
          <w:szCs w:val="20"/>
        </w:rPr>
        <w:t>a</w:t>
      </w:r>
      <w:r w:rsidRPr="00DE3EC4">
        <w:rPr>
          <w:szCs w:val="20"/>
        </w:rPr>
        <w:t xml:space="preserve"> za mrežne djelatnosti </w:t>
      </w:r>
      <w:r>
        <w:rPr>
          <w:szCs w:val="20"/>
        </w:rPr>
        <w:t xml:space="preserve">(dalje: HAKOM) </w:t>
      </w:r>
      <w:r w:rsidR="00741FDE">
        <w:rPr>
          <w:szCs w:val="20"/>
        </w:rPr>
        <w:t xml:space="preserve">zaprimila </w:t>
      </w:r>
      <w:r w:rsidR="00F62ECC">
        <w:rPr>
          <w:szCs w:val="20"/>
        </w:rPr>
        <w:t>je</w:t>
      </w:r>
      <w:r w:rsidR="005D4200">
        <w:rPr>
          <w:szCs w:val="20"/>
        </w:rPr>
        <w:t xml:space="preserve"> od Hrvatske udruge poslodavaca</w:t>
      </w:r>
      <w:r w:rsidR="00F62ECC">
        <w:rPr>
          <w:szCs w:val="20"/>
        </w:rPr>
        <w:t xml:space="preserve"> 10</w:t>
      </w:r>
      <w:r w:rsidR="001D705D">
        <w:rPr>
          <w:szCs w:val="20"/>
        </w:rPr>
        <w:t>. rujna 2020.</w:t>
      </w:r>
      <w:r w:rsidRPr="00DE3EC4">
        <w:rPr>
          <w:szCs w:val="20"/>
        </w:rPr>
        <w:t xml:space="preserve"> prijedlog novog Objedinjenog plana razvoja pokretne komunikacijske infrastrukture</w:t>
      </w:r>
      <w:r w:rsidRPr="009A0BF8">
        <w:rPr>
          <w:szCs w:val="20"/>
        </w:rPr>
        <w:t xml:space="preserve"> (</w:t>
      </w:r>
      <w:r w:rsidRPr="00DE3EC4">
        <w:rPr>
          <w:szCs w:val="20"/>
        </w:rPr>
        <w:t>lokacije izgrađenih i planiranih zona za postavu samostojećih antenskih stupova</w:t>
      </w:r>
      <w:r w:rsidR="00DC7D1B">
        <w:rPr>
          <w:szCs w:val="20"/>
        </w:rPr>
        <w:t>; dalje: Objedinjeni plan</w:t>
      </w:r>
      <w:r w:rsidRPr="00DE3EC4">
        <w:rPr>
          <w:szCs w:val="20"/>
        </w:rPr>
        <w:t>), u svrhu izdavanja prethodne suglasnosti.</w:t>
      </w:r>
    </w:p>
    <w:p w:rsidR="00DE3EC4" w:rsidRDefault="00DE3EC4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:rsidR="002C1720" w:rsidRDefault="00DC7D1B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 w:rsidRPr="00DC7D1B">
        <w:rPr>
          <w:szCs w:val="20"/>
        </w:rPr>
        <w:t>Objedinjen</w:t>
      </w:r>
      <w:r>
        <w:rPr>
          <w:szCs w:val="20"/>
        </w:rPr>
        <w:t xml:space="preserve"> plan</w:t>
      </w:r>
      <w:r w:rsidRPr="00DC7D1B">
        <w:rPr>
          <w:szCs w:val="20"/>
        </w:rPr>
        <w:t xml:space="preserve"> </w:t>
      </w:r>
      <w:r w:rsidR="000B0E6F">
        <w:rPr>
          <w:szCs w:val="20"/>
        </w:rPr>
        <w:t xml:space="preserve">sastavni </w:t>
      </w:r>
      <w:r>
        <w:rPr>
          <w:szCs w:val="20"/>
        </w:rPr>
        <w:t xml:space="preserve">je </w:t>
      </w:r>
      <w:r w:rsidR="000B0E6F">
        <w:rPr>
          <w:szCs w:val="20"/>
        </w:rPr>
        <w:t xml:space="preserve">dio Uredbe </w:t>
      </w:r>
      <w:r w:rsidR="000B0E6F" w:rsidRPr="000B0E6F">
        <w:rPr>
          <w:szCs w:val="20"/>
        </w:rPr>
        <w:t>o mjerilima razvoja elektroničke komunikacijske infrastrukture i druge povezane opreme (NN br. 131/12 i 92/15; dalje Uredba)</w:t>
      </w:r>
      <w:r w:rsidR="000B0E6F">
        <w:rPr>
          <w:szCs w:val="20"/>
        </w:rPr>
        <w:t xml:space="preserve">. </w:t>
      </w:r>
    </w:p>
    <w:p w:rsidR="002C1720" w:rsidRDefault="002C1720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:rsidR="000B0E6F" w:rsidRDefault="002C1720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>Kako je sastavni dio Uredbe</w:t>
      </w:r>
      <w:r w:rsidR="000B0E6F">
        <w:rPr>
          <w:szCs w:val="20"/>
        </w:rPr>
        <w:t xml:space="preserve"> i </w:t>
      </w:r>
      <w:r w:rsidR="00D75972">
        <w:rPr>
          <w:szCs w:val="20"/>
        </w:rPr>
        <w:t>Plan radiodifuzijske mreže</w:t>
      </w:r>
      <w:r w:rsidR="000B0E6F" w:rsidRPr="000B0E6F">
        <w:rPr>
          <w:szCs w:val="20"/>
        </w:rPr>
        <w:t xml:space="preserve"> elektroničke komunikacijske infrastrukture u radiodifuzijskim mrežama</w:t>
      </w:r>
      <w:r w:rsidR="00DC7D1B">
        <w:rPr>
          <w:szCs w:val="20"/>
        </w:rPr>
        <w:t xml:space="preserve"> (dalje: Plan </w:t>
      </w:r>
      <w:r w:rsidR="009A0BF8">
        <w:rPr>
          <w:szCs w:val="20"/>
        </w:rPr>
        <w:t>radiodifuzijske mreže</w:t>
      </w:r>
      <w:r w:rsidR="00DC7D1B">
        <w:rPr>
          <w:szCs w:val="20"/>
        </w:rPr>
        <w:t>)</w:t>
      </w:r>
      <w:r>
        <w:rPr>
          <w:szCs w:val="20"/>
        </w:rPr>
        <w:t xml:space="preserve">, HAKOM je, radi ekonomičnosti postupka izmjena i dopuna Uredbe, ocijenio osnovanim zatražiti očitovanje Odašiljača i veza d.o.o., kao operatora </w:t>
      </w:r>
      <w:r w:rsidRPr="002C1720">
        <w:rPr>
          <w:szCs w:val="20"/>
        </w:rPr>
        <w:t>radiodifuzijskih mreža</w:t>
      </w:r>
      <w:r w:rsidR="00DC7D1B">
        <w:rPr>
          <w:szCs w:val="20"/>
        </w:rPr>
        <w:t xml:space="preserve">, o potrebi izmjena i </w:t>
      </w:r>
      <w:r>
        <w:rPr>
          <w:szCs w:val="20"/>
        </w:rPr>
        <w:t>navedenog dokumenta</w:t>
      </w:r>
      <w:r w:rsidR="000B0E6F">
        <w:rPr>
          <w:szCs w:val="20"/>
        </w:rPr>
        <w:t>.</w:t>
      </w:r>
    </w:p>
    <w:p w:rsidR="000B0E6F" w:rsidRDefault="000B0E6F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:rsidR="000B0E6F" w:rsidRDefault="002C1720" w:rsidP="002C1720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>Naime, č</w:t>
      </w:r>
      <w:r w:rsidR="000B0E6F">
        <w:rPr>
          <w:szCs w:val="20"/>
        </w:rPr>
        <w:t xml:space="preserve">lankom 14. Uredbe propisan je postupak donošenja izmjena i dopuna </w:t>
      </w:r>
      <w:r w:rsidR="00DC7D1B">
        <w:rPr>
          <w:szCs w:val="20"/>
        </w:rPr>
        <w:t>Objedinjenog plana i Plana ra</w:t>
      </w:r>
      <w:r w:rsidR="00D75972">
        <w:rPr>
          <w:szCs w:val="20"/>
        </w:rPr>
        <w:t>diodifuzijske mreže</w:t>
      </w:r>
      <w:r>
        <w:rPr>
          <w:szCs w:val="20"/>
        </w:rPr>
        <w:t xml:space="preserve">. Tim postupkom propisana je obveza ishođenja </w:t>
      </w:r>
      <w:r w:rsidR="000B0E6F" w:rsidRPr="000B0E6F">
        <w:rPr>
          <w:szCs w:val="20"/>
        </w:rPr>
        <w:t xml:space="preserve">prethodne suglasnosti HAKOM-a na </w:t>
      </w:r>
      <w:r w:rsidR="000B0E6F">
        <w:rPr>
          <w:szCs w:val="20"/>
        </w:rPr>
        <w:t xml:space="preserve">nove prijedloge tih dokumenata, </w:t>
      </w:r>
      <w:r w:rsidR="00DC7D1B">
        <w:rPr>
          <w:szCs w:val="20"/>
        </w:rPr>
        <w:t xml:space="preserve">kako bi temeljem suglasnosti HAKOM-a </w:t>
      </w:r>
      <w:r w:rsidR="000B0E6F">
        <w:rPr>
          <w:szCs w:val="20"/>
        </w:rPr>
        <w:t xml:space="preserve">operatori </w:t>
      </w:r>
      <w:r w:rsidRPr="002C1720">
        <w:rPr>
          <w:szCs w:val="20"/>
        </w:rPr>
        <w:t xml:space="preserve">pokretnih komunikacija i operatori radiodifuzijskih mreža </w:t>
      </w:r>
      <w:r w:rsidR="00843AAA">
        <w:rPr>
          <w:szCs w:val="20"/>
        </w:rPr>
        <w:t>mogli</w:t>
      </w:r>
      <w:r w:rsidR="00DC7D1B">
        <w:rPr>
          <w:szCs w:val="20"/>
        </w:rPr>
        <w:t xml:space="preserve"> od </w:t>
      </w:r>
      <w:r w:rsidRPr="002C1720">
        <w:rPr>
          <w:szCs w:val="20"/>
        </w:rPr>
        <w:t>ministarstv</w:t>
      </w:r>
      <w:r w:rsidR="00DC7D1B">
        <w:rPr>
          <w:szCs w:val="20"/>
        </w:rPr>
        <w:t>a</w:t>
      </w:r>
      <w:r w:rsidRPr="002C1720">
        <w:rPr>
          <w:szCs w:val="20"/>
        </w:rPr>
        <w:t xml:space="preserve"> nadležno</w:t>
      </w:r>
      <w:r w:rsidR="00DC7D1B">
        <w:rPr>
          <w:szCs w:val="20"/>
        </w:rPr>
        <w:t>g</w:t>
      </w:r>
      <w:r w:rsidRPr="002C1720">
        <w:rPr>
          <w:szCs w:val="20"/>
        </w:rPr>
        <w:t xml:space="preserve"> za elektroničke komunikacije</w:t>
      </w:r>
      <w:r w:rsidR="00DC7D1B" w:rsidRPr="00DC7D1B">
        <w:rPr>
          <w:szCs w:val="20"/>
        </w:rPr>
        <w:t xml:space="preserve"> </w:t>
      </w:r>
      <w:r w:rsidR="00DC7D1B">
        <w:rPr>
          <w:szCs w:val="20"/>
        </w:rPr>
        <w:t>zatražiti da se V</w:t>
      </w:r>
      <w:r w:rsidRPr="002C1720">
        <w:rPr>
          <w:szCs w:val="20"/>
        </w:rPr>
        <w:t>ladi Republike Hrvatske</w:t>
      </w:r>
      <w:r w:rsidR="00DC7D1B">
        <w:rPr>
          <w:szCs w:val="20"/>
        </w:rPr>
        <w:t xml:space="preserve"> predlože</w:t>
      </w:r>
      <w:r>
        <w:rPr>
          <w:szCs w:val="20"/>
        </w:rPr>
        <w:t xml:space="preserve"> </w:t>
      </w:r>
      <w:r w:rsidRPr="002C1720">
        <w:rPr>
          <w:szCs w:val="20"/>
        </w:rPr>
        <w:t>izmjene i dopune Uredbe.</w:t>
      </w:r>
      <w:r w:rsidR="000B0E6F">
        <w:rPr>
          <w:szCs w:val="20"/>
        </w:rPr>
        <w:t xml:space="preserve"> </w:t>
      </w:r>
    </w:p>
    <w:p w:rsidR="000B0E6F" w:rsidRDefault="000B0E6F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:rsidR="00DE3EC4" w:rsidRDefault="00F62ECC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  <w:r>
        <w:rPr>
          <w:szCs w:val="20"/>
        </w:rPr>
        <w:t>25</w:t>
      </w:r>
      <w:r w:rsidR="001D705D">
        <w:rPr>
          <w:szCs w:val="20"/>
        </w:rPr>
        <w:t>. rujna 2020</w:t>
      </w:r>
      <w:r w:rsidR="00DE3EC4" w:rsidRPr="00DE3EC4">
        <w:rPr>
          <w:szCs w:val="20"/>
        </w:rPr>
        <w:t xml:space="preserve">. </w:t>
      </w:r>
      <w:r w:rsidR="00DE3EC4">
        <w:rPr>
          <w:szCs w:val="20"/>
        </w:rPr>
        <w:t>z</w:t>
      </w:r>
      <w:r w:rsidR="00DE3EC4" w:rsidRPr="00DE3EC4">
        <w:rPr>
          <w:szCs w:val="20"/>
        </w:rPr>
        <w:t>aprimljen</w:t>
      </w:r>
      <w:r w:rsidR="00DE3EC4">
        <w:rPr>
          <w:szCs w:val="20"/>
        </w:rPr>
        <w:t xml:space="preserve"> je</w:t>
      </w:r>
      <w:r w:rsidR="00DE3EC4" w:rsidRPr="00DE3EC4">
        <w:rPr>
          <w:szCs w:val="20"/>
        </w:rPr>
        <w:t xml:space="preserve"> prijedlog izmjena postojećeg Plana ra</w:t>
      </w:r>
      <w:r w:rsidR="00D75972">
        <w:rPr>
          <w:szCs w:val="20"/>
        </w:rPr>
        <w:t>diodifuzijske mreže</w:t>
      </w:r>
      <w:r w:rsidR="00DE3EC4" w:rsidRPr="00DE3EC4">
        <w:rPr>
          <w:szCs w:val="20"/>
        </w:rPr>
        <w:t xml:space="preserve"> od strane Odašiljača i veza d.o.o. </w:t>
      </w:r>
    </w:p>
    <w:p w:rsidR="00D75972" w:rsidRPr="00DE3EC4" w:rsidRDefault="00D75972" w:rsidP="00DE3EC4">
      <w:pPr>
        <w:overflowPunct w:val="0"/>
        <w:autoSpaceDE w:val="0"/>
        <w:autoSpaceDN w:val="0"/>
        <w:adjustRightInd w:val="0"/>
        <w:jc w:val="both"/>
        <w:textAlignment w:val="baseline"/>
        <w:rPr>
          <w:szCs w:val="20"/>
        </w:rPr>
      </w:pPr>
    </w:p>
    <w:p w:rsidR="001D0CB4" w:rsidRDefault="006F03D6" w:rsidP="006F03D6">
      <w:pPr>
        <w:jc w:val="both"/>
      </w:pPr>
      <w:r>
        <w:t xml:space="preserve">Slijedom navedenog, </w:t>
      </w:r>
      <w:r w:rsidR="00106F37">
        <w:t xml:space="preserve">HAKOM je </w:t>
      </w:r>
      <w:r>
        <w:t>analizirao</w:t>
      </w:r>
      <w:r w:rsidR="00106F37">
        <w:t xml:space="preserve"> dostavljene dokumente </w:t>
      </w:r>
      <w:r w:rsidR="006068DC">
        <w:t>te je utvrđeno</w:t>
      </w:r>
      <w:r w:rsidR="001D0CB4">
        <w:t>:</w:t>
      </w:r>
      <w:r>
        <w:t xml:space="preserve"> </w:t>
      </w:r>
    </w:p>
    <w:p w:rsidR="00B20FD3" w:rsidRPr="009A0BF8" w:rsidRDefault="006068DC" w:rsidP="001D0CB4">
      <w:pPr>
        <w:pStyle w:val="ListParagraph"/>
        <w:numPr>
          <w:ilvl w:val="0"/>
          <w:numId w:val="4"/>
        </w:numPr>
        <w:jc w:val="both"/>
      </w:pPr>
      <w:r>
        <w:t xml:space="preserve">da je </w:t>
      </w:r>
      <w:r w:rsidR="00B20FD3" w:rsidRPr="009A0BF8">
        <w:t xml:space="preserve">novi Objedinjeni </w:t>
      </w:r>
      <w:r w:rsidR="00D75972">
        <w:t xml:space="preserve">plan </w:t>
      </w:r>
      <w:r>
        <w:t xml:space="preserve">usuglašen </w:t>
      </w:r>
      <w:r w:rsidR="00B20FD3" w:rsidRPr="009A0BF8">
        <w:t xml:space="preserve">od sva tri mobilna </w:t>
      </w:r>
      <w:r w:rsidR="00DC7D1B" w:rsidRPr="009A0BF8">
        <w:t xml:space="preserve">operatora </w:t>
      </w:r>
      <w:r w:rsidR="00D25E88" w:rsidRPr="009A0BF8">
        <w:t>i time osigurava razvoj mreža pokretnih komunikacija na način da se u prostoru gradi minimalni broj samostojećih antenskih stupova p</w:t>
      </w:r>
      <w:r>
        <w:t>o načelu zajedničkog korištenja</w:t>
      </w:r>
    </w:p>
    <w:p w:rsidR="00F62ECC" w:rsidRPr="009A0BF8" w:rsidRDefault="009A0BF8" w:rsidP="00806509">
      <w:pPr>
        <w:pStyle w:val="ListParagraph"/>
        <w:numPr>
          <w:ilvl w:val="0"/>
          <w:numId w:val="4"/>
        </w:numPr>
        <w:jc w:val="both"/>
      </w:pPr>
      <w:r>
        <w:t xml:space="preserve">u Objedinjenom planu </w:t>
      </w:r>
      <w:r w:rsidR="00C17612" w:rsidRPr="009A0BF8">
        <w:t>povećanje ukupnog broja novo pla</w:t>
      </w:r>
      <w:r w:rsidR="00453B5D" w:rsidRPr="009A0BF8">
        <w:t xml:space="preserve">niranih lokacija </w:t>
      </w:r>
      <w:r w:rsidR="00F62ECC" w:rsidRPr="009A0BF8">
        <w:t xml:space="preserve">ne prelazi 10% te se smatra opravdanim i razvojnim </w:t>
      </w:r>
    </w:p>
    <w:p w:rsidR="00806509" w:rsidRPr="009A0BF8" w:rsidRDefault="00F62ECC" w:rsidP="00806509">
      <w:pPr>
        <w:pStyle w:val="ListParagraph"/>
        <w:numPr>
          <w:ilvl w:val="0"/>
          <w:numId w:val="4"/>
        </w:numPr>
        <w:jc w:val="both"/>
      </w:pPr>
      <w:r w:rsidRPr="009A0BF8">
        <w:t xml:space="preserve">novi </w:t>
      </w:r>
      <w:r w:rsidR="00D75972" w:rsidRPr="00D75972">
        <w:rPr>
          <w:szCs w:val="20"/>
        </w:rPr>
        <w:t>Plan radiodifuzijske mreže</w:t>
      </w:r>
      <w:r w:rsidRPr="00D75972">
        <w:rPr>
          <w:szCs w:val="20"/>
        </w:rPr>
        <w:t xml:space="preserve"> ima neznatne izmjene u odnosu na stari plan</w:t>
      </w:r>
      <w:r w:rsidR="00D75972" w:rsidRPr="00D75972">
        <w:rPr>
          <w:szCs w:val="20"/>
        </w:rPr>
        <w:t xml:space="preserve"> te se predviđa</w:t>
      </w:r>
      <w:r w:rsidR="00D75972">
        <w:rPr>
          <w:szCs w:val="20"/>
        </w:rPr>
        <w:t xml:space="preserve"> </w:t>
      </w:r>
      <w:r w:rsidRPr="00D75972">
        <w:rPr>
          <w:szCs w:val="20"/>
        </w:rPr>
        <w:t>povećanje</w:t>
      </w:r>
      <w:r w:rsidR="006773F7" w:rsidRPr="00D75972">
        <w:rPr>
          <w:szCs w:val="20"/>
        </w:rPr>
        <w:t xml:space="preserve"> ukupnog broja novo planiranih lokacija</w:t>
      </w:r>
      <w:r w:rsidR="009A0BF8" w:rsidRPr="00D75972">
        <w:rPr>
          <w:szCs w:val="20"/>
        </w:rPr>
        <w:t xml:space="preserve"> u radiodifuziji</w:t>
      </w:r>
      <w:r w:rsidR="006773F7" w:rsidRPr="00D75972">
        <w:rPr>
          <w:szCs w:val="20"/>
        </w:rPr>
        <w:t xml:space="preserve"> je za 5 (pet) dodatnih lok</w:t>
      </w:r>
      <w:r w:rsidR="00843AAA">
        <w:rPr>
          <w:szCs w:val="20"/>
        </w:rPr>
        <w:t>acija što predstavlja oko 7</w:t>
      </w:r>
      <w:r w:rsidR="006773F7" w:rsidRPr="00D75972">
        <w:rPr>
          <w:szCs w:val="20"/>
        </w:rPr>
        <w:t>%</w:t>
      </w:r>
      <w:r w:rsidR="006773F7" w:rsidRPr="009A0BF8">
        <w:t xml:space="preserve"> povećanja</w:t>
      </w:r>
    </w:p>
    <w:p w:rsidR="006773F7" w:rsidRDefault="006773F7" w:rsidP="006773F7">
      <w:pPr>
        <w:pStyle w:val="ListParagraph"/>
        <w:jc w:val="both"/>
      </w:pPr>
    </w:p>
    <w:p w:rsidR="00C17612" w:rsidRDefault="00806509" w:rsidP="00806509">
      <w:pPr>
        <w:jc w:val="both"/>
      </w:pPr>
      <w:r>
        <w:t>Nastavno na navedeno,</w:t>
      </w:r>
      <w:r w:rsidR="00C17612">
        <w:t xml:space="preserve"> </w:t>
      </w:r>
      <w:r w:rsidR="00D75972">
        <w:t xml:space="preserve">u oba dokumenta </w:t>
      </w:r>
      <w:r w:rsidR="00C17612">
        <w:t>ne</w:t>
      </w:r>
      <w:r w:rsidR="00453B5D">
        <w:t>ma bitnih dodatnih</w:t>
      </w:r>
      <w:r w:rsidR="00C17612">
        <w:t xml:space="preserve"> zahtjeva na prostor kao najvredniji i ograničavajući prirodni </w:t>
      </w:r>
      <w:r w:rsidR="00453B5D">
        <w:t xml:space="preserve">resurs, odnosno osigurava </w:t>
      </w:r>
      <w:r w:rsidR="00B917AE">
        <w:t>se poticanje zajedničkog korištenja prema članku</w:t>
      </w:r>
      <w:r w:rsidR="00453B5D">
        <w:t xml:space="preserve"> 30. stavak 1. Zakona o elektroničkim komunikacijama </w:t>
      </w:r>
      <w:r w:rsidR="00453B5D" w:rsidRPr="00806509">
        <w:rPr>
          <w:bCs/>
          <w:iCs/>
          <w:lang w:val="pl-PL"/>
        </w:rPr>
        <w:t>(NN b</w:t>
      </w:r>
      <w:r w:rsidR="001D705D">
        <w:rPr>
          <w:bCs/>
          <w:iCs/>
          <w:lang w:val="pl-PL"/>
        </w:rPr>
        <w:t>r. 73/08, 90/11, 133/12, 80/13,</w:t>
      </w:r>
      <w:r w:rsidR="00453B5D" w:rsidRPr="00806509">
        <w:rPr>
          <w:bCs/>
          <w:iCs/>
          <w:lang w:val="pl-PL"/>
        </w:rPr>
        <w:t xml:space="preserve"> 71/14</w:t>
      </w:r>
      <w:r w:rsidR="001D705D">
        <w:rPr>
          <w:bCs/>
          <w:iCs/>
          <w:lang w:val="pl-PL"/>
        </w:rPr>
        <w:t xml:space="preserve"> i 72/17</w:t>
      </w:r>
      <w:r w:rsidR="00453B5D" w:rsidRPr="00806509">
        <w:rPr>
          <w:bCs/>
          <w:iCs/>
          <w:lang w:val="pl-PL"/>
        </w:rPr>
        <w:t>).</w:t>
      </w:r>
    </w:p>
    <w:p w:rsidR="00B20FD3" w:rsidRDefault="00B20FD3" w:rsidP="00B20FD3">
      <w:pPr>
        <w:jc w:val="both"/>
      </w:pPr>
    </w:p>
    <w:p w:rsidR="00106F37" w:rsidRPr="00DE3EC4" w:rsidRDefault="00B20FD3" w:rsidP="00B20FD3">
      <w:pPr>
        <w:jc w:val="both"/>
      </w:pPr>
      <w:r>
        <w:t>Sukladno provedenoj analizi</w:t>
      </w:r>
      <w:r w:rsidR="00D25E88">
        <w:t xml:space="preserve"> </w:t>
      </w:r>
      <w:r w:rsidR="006F03D6" w:rsidRPr="006F03D6">
        <w:t xml:space="preserve">ne postoje prepreke za izdavanje prethodne suglasnosti na prijedloge novog Objedinjenog plana i novog </w:t>
      </w:r>
      <w:r w:rsidR="006773F7" w:rsidRPr="00DE3EC4">
        <w:rPr>
          <w:szCs w:val="20"/>
        </w:rPr>
        <w:t xml:space="preserve">Plana </w:t>
      </w:r>
      <w:r w:rsidR="00D75972">
        <w:rPr>
          <w:szCs w:val="20"/>
        </w:rPr>
        <w:t>radiodifuzijske mreže</w:t>
      </w:r>
      <w:r w:rsidR="006F03D6" w:rsidRPr="006F03D6">
        <w:t>.</w:t>
      </w:r>
    </w:p>
    <w:p w:rsidR="00A8418D" w:rsidRDefault="00A8418D" w:rsidP="00A8418D">
      <w:pPr>
        <w:jc w:val="both"/>
      </w:pPr>
    </w:p>
    <w:p w:rsidR="004F5667" w:rsidRDefault="006F03D6" w:rsidP="004F5667">
      <w:pPr>
        <w:jc w:val="both"/>
      </w:pPr>
      <w:r w:rsidRPr="006F03D6">
        <w:t xml:space="preserve">Sukladno članku 14. stavku 3. Uredbe, </w:t>
      </w:r>
      <w:r w:rsidR="00A8418D" w:rsidRPr="00A8418D">
        <w:t xml:space="preserve">o ovom prijedlogu </w:t>
      </w:r>
      <w:r w:rsidR="00D75972">
        <w:t>provest će se javna rasprava</w:t>
      </w:r>
      <w:r w:rsidR="00A8418D" w:rsidRPr="00A8418D">
        <w:t>.</w:t>
      </w:r>
    </w:p>
    <w:p w:rsidR="004F5667" w:rsidRDefault="004F5667" w:rsidP="004F5667">
      <w:pPr>
        <w:jc w:val="both"/>
      </w:pPr>
    </w:p>
    <w:p w:rsidR="004F5667" w:rsidRPr="006F03D6" w:rsidRDefault="004F5667" w:rsidP="004F5667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4"/>
        <w:gridCol w:w="4692"/>
      </w:tblGrid>
      <w:tr w:rsidR="006D1BAB" w:rsidTr="003C6149">
        <w:tc>
          <w:tcPr>
            <w:tcW w:w="4927" w:type="dxa"/>
            <w:shd w:val="clear" w:color="auto" w:fill="auto"/>
          </w:tcPr>
          <w:p w:rsidR="006D1BAB" w:rsidRDefault="006D1BAB" w:rsidP="00602B90"/>
        </w:tc>
        <w:tc>
          <w:tcPr>
            <w:tcW w:w="4927" w:type="dxa"/>
            <w:shd w:val="clear" w:color="auto" w:fill="auto"/>
          </w:tcPr>
          <w:p w:rsidR="006D1BAB" w:rsidRDefault="006D1BAB" w:rsidP="003C6149">
            <w:pPr>
              <w:pStyle w:val="Uloga"/>
              <w:jc w:val="center"/>
            </w:pPr>
            <w:r>
              <w:t>Predsjednik Vijeća</w:t>
            </w:r>
          </w:p>
        </w:tc>
      </w:tr>
      <w:tr w:rsidR="006D1BAB" w:rsidTr="003C6149">
        <w:tc>
          <w:tcPr>
            <w:tcW w:w="4927" w:type="dxa"/>
            <w:shd w:val="clear" w:color="auto" w:fill="auto"/>
          </w:tcPr>
          <w:p w:rsidR="006D1BAB" w:rsidRDefault="006D1BAB" w:rsidP="00602B90"/>
        </w:tc>
        <w:tc>
          <w:tcPr>
            <w:tcW w:w="4927" w:type="dxa"/>
            <w:shd w:val="clear" w:color="auto" w:fill="auto"/>
          </w:tcPr>
          <w:p w:rsidR="006D1BAB" w:rsidRDefault="001D705D" w:rsidP="003C6149">
            <w:pPr>
              <w:pStyle w:val="Uloga-ime"/>
              <w:jc w:val="center"/>
            </w:pPr>
            <w:r>
              <w:t>Tonko Obuljen</w:t>
            </w:r>
          </w:p>
        </w:tc>
      </w:tr>
    </w:tbl>
    <w:p w:rsidR="006D1BAB" w:rsidRDefault="006D1BAB" w:rsidP="00232E77"/>
    <w:sectPr w:rsidR="006D1BAB" w:rsidSect="006E0009">
      <w:headerReference w:type="default" r:id="rId12"/>
      <w:headerReference w:type="first" r:id="rId13"/>
      <w:footerReference w:type="first" r:id="rId14"/>
      <w:pgSz w:w="11906" w:h="16838" w:code="9"/>
      <w:pgMar w:top="1418" w:right="1418" w:bottom="1418" w:left="1418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6D77" w:rsidRDefault="00996D77">
      <w:r>
        <w:separator/>
      </w:r>
    </w:p>
  </w:endnote>
  <w:endnote w:type="continuationSeparator" w:id="0">
    <w:p w:rsidR="00996D77" w:rsidRDefault="00996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F4C" w:rsidRPr="009A57FC" w:rsidRDefault="00DB47B1" w:rsidP="00955B87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199F0E14" wp14:editId="05EBE2F8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492F4C" w:rsidRPr="00417920" w:rsidRDefault="00492F4C" w:rsidP="00955B87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 w:rsidR="00B9195A">
      <w:rPr>
        <w:b/>
      </w:rPr>
      <w:t xml:space="preserve"> REGULATORNA AGENCIJA ZA MREŽNE DJELATNOSTI</w:t>
    </w:r>
  </w:p>
  <w:p w:rsidR="00492F4C" w:rsidRDefault="00DB47B1" w:rsidP="00955B87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proofErr w:type="spellStart"/>
    <w:r w:rsidRPr="009A57FC">
      <w:t>Tel</w:t>
    </w:r>
    <w:proofErr w:type="spellEnd"/>
    <w:r w:rsidRPr="009A57FC">
      <w:t xml:space="preserve">: (01) </w:t>
    </w:r>
    <w:r>
      <w:t xml:space="preserve">7007 </w:t>
    </w:r>
    <w:r w:rsidRPr="009A57FC">
      <w:t>00</w:t>
    </w:r>
    <w:r>
      <w:t>7</w:t>
    </w:r>
    <w:r w:rsidRPr="009A57FC">
      <w:t xml:space="preserve">, </w:t>
    </w:r>
    <w:proofErr w:type="spellStart"/>
    <w:r w:rsidRPr="009A57FC">
      <w:t>Fa</w:t>
    </w:r>
    <w:r>
      <w:t>x</w:t>
    </w:r>
    <w:proofErr w:type="spellEnd"/>
    <w:r>
      <w:t>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6D77" w:rsidRDefault="00996D77">
      <w:r>
        <w:separator/>
      </w:r>
    </w:p>
  </w:footnote>
  <w:footnote w:type="continuationSeparator" w:id="0">
    <w:p w:rsidR="00996D77" w:rsidRDefault="00996D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F4C" w:rsidRDefault="00492F4C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F4C" w:rsidRDefault="002953A6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0BC3DDCB" wp14:editId="742068D2">
          <wp:extent cx="1061085" cy="1025525"/>
          <wp:effectExtent l="0" t="0" r="5715" b="3175"/>
          <wp:docPr id="4" name="Picture 4" descr="HAKOM color logoti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AKOM color logoti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108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92F4C" w:rsidRDefault="00DB47B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1A622359" wp14:editId="41F2C5E7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823FA3" w:rsidRDefault="00823FA3" w:rsidP="00823FA3">
    <w:pPr>
      <w:pStyle w:val="Header"/>
      <w:tabs>
        <w:tab w:val="clear" w:pos="4536"/>
        <w:tab w:val="clear" w:pos="9072"/>
      </w:tabs>
      <w:ind w:left="-357" w:right="-357"/>
      <w:jc w:val="right"/>
      <w:rPr>
        <w:rFonts w:ascii="Times New Roman" w:hAnsi="Times New Roman"/>
        <w:b/>
        <w:sz w:val="24"/>
      </w:rPr>
    </w:pPr>
    <w:r>
      <w:rPr>
        <w:rFonts w:ascii="Times New Roman" w:hAnsi="Times New Roman"/>
        <w:b/>
        <w:sz w:val="24"/>
      </w:rPr>
      <w:t>PRIJEDLOG ZA JAVNU RASPRAVU</w:t>
    </w:r>
  </w:p>
  <w:p w:rsidR="00492F4C" w:rsidRDefault="00492F4C" w:rsidP="00955B87">
    <w:pPr>
      <w:pStyle w:val="Header"/>
      <w:tabs>
        <w:tab w:val="clear" w:pos="4536"/>
        <w:tab w:val="clear" w:pos="9072"/>
      </w:tabs>
      <w:spacing w:after="60"/>
      <w:ind w:right="9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A2D3E"/>
    <w:multiLevelType w:val="hybridMultilevel"/>
    <w:tmpl w:val="D19E3C5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7C74C7"/>
    <w:multiLevelType w:val="hybridMultilevel"/>
    <w:tmpl w:val="874035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B521AD"/>
    <w:multiLevelType w:val="hybridMultilevel"/>
    <w:tmpl w:val="B5A6187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DA37AF"/>
    <w:multiLevelType w:val="hybridMultilevel"/>
    <w:tmpl w:val="C418845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168E5"/>
    <w:rsid w:val="00026CD3"/>
    <w:rsid w:val="000531C4"/>
    <w:rsid w:val="00061A69"/>
    <w:rsid w:val="00064A4F"/>
    <w:rsid w:val="00066F73"/>
    <w:rsid w:val="000A4B2D"/>
    <w:rsid w:val="000B0E6F"/>
    <w:rsid w:val="000C4706"/>
    <w:rsid w:val="000D16A3"/>
    <w:rsid w:val="000E5770"/>
    <w:rsid w:val="00106F37"/>
    <w:rsid w:val="00152BCC"/>
    <w:rsid w:val="00173A73"/>
    <w:rsid w:val="00187214"/>
    <w:rsid w:val="001A592A"/>
    <w:rsid w:val="001D0CB4"/>
    <w:rsid w:val="001D6048"/>
    <w:rsid w:val="001D705D"/>
    <w:rsid w:val="001F1C28"/>
    <w:rsid w:val="001F3147"/>
    <w:rsid w:val="00232E77"/>
    <w:rsid w:val="002477DE"/>
    <w:rsid w:val="00254A72"/>
    <w:rsid w:val="00281C82"/>
    <w:rsid w:val="002953A6"/>
    <w:rsid w:val="002A1991"/>
    <w:rsid w:val="002A69F7"/>
    <w:rsid w:val="002C1720"/>
    <w:rsid w:val="002D71E5"/>
    <w:rsid w:val="00310964"/>
    <w:rsid w:val="003364F6"/>
    <w:rsid w:val="00344632"/>
    <w:rsid w:val="003460C0"/>
    <w:rsid w:val="003628D7"/>
    <w:rsid w:val="00370283"/>
    <w:rsid w:val="003C2F3D"/>
    <w:rsid w:val="003C6149"/>
    <w:rsid w:val="004161EC"/>
    <w:rsid w:val="00417920"/>
    <w:rsid w:val="00424D6E"/>
    <w:rsid w:val="00426AA1"/>
    <w:rsid w:val="00441FAE"/>
    <w:rsid w:val="00453B5D"/>
    <w:rsid w:val="00463D7C"/>
    <w:rsid w:val="004735F8"/>
    <w:rsid w:val="004842B7"/>
    <w:rsid w:val="00484EE9"/>
    <w:rsid w:val="00492F4C"/>
    <w:rsid w:val="00495951"/>
    <w:rsid w:val="004A0B9A"/>
    <w:rsid w:val="004D3D1D"/>
    <w:rsid w:val="004F5667"/>
    <w:rsid w:val="00591CC7"/>
    <w:rsid w:val="00596785"/>
    <w:rsid w:val="005D4200"/>
    <w:rsid w:val="00602B90"/>
    <w:rsid w:val="006068DC"/>
    <w:rsid w:val="006221DF"/>
    <w:rsid w:val="0062625E"/>
    <w:rsid w:val="0065292C"/>
    <w:rsid w:val="00667974"/>
    <w:rsid w:val="006773F7"/>
    <w:rsid w:val="00693ADD"/>
    <w:rsid w:val="006C3B25"/>
    <w:rsid w:val="006D1BAB"/>
    <w:rsid w:val="006D461E"/>
    <w:rsid w:val="006E0009"/>
    <w:rsid w:val="006F03D6"/>
    <w:rsid w:val="007008A8"/>
    <w:rsid w:val="00702429"/>
    <w:rsid w:val="007043F7"/>
    <w:rsid w:val="00721984"/>
    <w:rsid w:val="00741FDE"/>
    <w:rsid w:val="00757BA1"/>
    <w:rsid w:val="007D70D5"/>
    <w:rsid w:val="007F5426"/>
    <w:rsid w:val="00801474"/>
    <w:rsid w:val="00805473"/>
    <w:rsid w:val="00806509"/>
    <w:rsid w:val="00815C18"/>
    <w:rsid w:val="00823FA3"/>
    <w:rsid w:val="00842603"/>
    <w:rsid w:val="00843AAA"/>
    <w:rsid w:val="00844987"/>
    <w:rsid w:val="008551AA"/>
    <w:rsid w:val="00871283"/>
    <w:rsid w:val="008717EC"/>
    <w:rsid w:val="008821B4"/>
    <w:rsid w:val="0089427C"/>
    <w:rsid w:val="008B3F3A"/>
    <w:rsid w:val="008C2041"/>
    <w:rsid w:val="008C50C7"/>
    <w:rsid w:val="008D26AA"/>
    <w:rsid w:val="008D3945"/>
    <w:rsid w:val="008F2902"/>
    <w:rsid w:val="00935CFC"/>
    <w:rsid w:val="00955B87"/>
    <w:rsid w:val="00996D77"/>
    <w:rsid w:val="009A0BF8"/>
    <w:rsid w:val="009A2AEE"/>
    <w:rsid w:val="009A57FC"/>
    <w:rsid w:val="009A7313"/>
    <w:rsid w:val="009B3A74"/>
    <w:rsid w:val="009F55EC"/>
    <w:rsid w:val="00A06287"/>
    <w:rsid w:val="00A26C7A"/>
    <w:rsid w:val="00A574DC"/>
    <w:rsid w:val="00A615C9"/>
    <w:rsid w:val="00A833C4"/>
    <w:rsid w:val="00A8418D"/>
    <w:rsid w:val="00AB6FFB"/>
    <w:rsid w:val="00AE2703"/>
    <w:rsid w:val="00B01212"/>
    <w:rsid w:val="00B11019"/>
    <w:rsid w:val="00B20FD3"/>
    <w:rsid w:val="00B2589B"/>
    <w:rsid w:val="00B42A6A"/>
    <w:rsid w:val="00B46DBF"/>
    <w:rsid w:val="00B714CB"/>
    <w:rsid w:val="00B73860"/>
    <w:rsid w:val="00B917AE"/>
    <w:rsid w:val="00B9195A"/>
    <w:rsid w:val="00BB30B3"/>
    <w:rsid w:val="00BD3224"/>
    <w:rsid w:val="00BD362B"/>
    <w:rsid w:val="00BE5DAC"/>
    <w:rsid w:val="00C107E4"/>
    <w:rsid w:val="00C16B18"/>
    <w:rsid w:val="00C17612"/>
    <w:rsid w:val="00C30405"/>
    <w:rsid w:val="00C81561"/>
    <w:rsid w:val="00C841E7"/>
    <w:rsid w:val="00CC1E1A"/>
    <w:rsid w:val="00CE43CE"/>
    <w:rsid w:val="00CE5B1F"/>
    <w:rsid w:val="00D11282"/>
    <w:rsid w:val="00D25E88"/>
    <w:rsid w:val="00D72CAF"/>
    <w:rsid w:val="00D75972"/>
    <w:rsid w:val="00D90460"/>
    <w:rsid w:val="00DA4028"/>
    <w:rsid w:val="00DA68D1"/>
    <w:rsid w:val="00DB281E"/>
    <w:rsid w:val="00DB47B1"/>
    <w:rsid w:val="00DC7D1B"/>
    <w:rsid w:val="00DD243E"/>
    <w:rsid w:val="00DD507B"/>
    <w:rsid w:val="00DE3EC4"/>
    <w:rsid w:val="00E05800"/>
    <w:rsid w:val="00E074C4"/>
    <w:rsid w:val="00E51307"/>
    <w:rsid w:val="00EC0043"/>
    <w:rsid w:val="00ED3286"/>
    <w:rsid w:val="00F03625"/>
    <w:rsid w:val="00F62ECC"/>
    <w:rsid w:val="00F90E91"/>
    <w:rsid w:val="00FA74EE"/>
    <w:rsid w:val="00FB6FF1"/>
    <w:rsid w:val="00FD7E3B"/>
    <w:rsid w:val="00FF339A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4735F8"/>
    <w:rPr>
      <w:sz w:val="16"/>
      <w:szCs w:val="16"/>
    </w:rPr>
  </w:style>
  <w:style w:type="paragraph" w:styleId="CommentText">
    <w:name w:val="annotation text"/>
    <w:basedOn w:val="Normal"/>
    <w:link w:val="CommentTextChar"/>
    <w:rsid w:val="004735F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735F8"/>
  </w:style>
  <w:style w:type="paragraph" w:styleId="CommentSubject">
    <w:name w:val="annotation subject"/>
    <w:basedOn w:val="CommentText"/>
    <w:next w:val="CommentText"/>
    <w:link w:val="CommentSubjectChar"/>
    <w:rsid w:val="004735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735F8"/>
    <w:rPr>
      <w:b/>
      <w:bCs/>
    </w:rPr>
  </w:style>
  <w:style w:type="paragraph" w:styleId="ListParagraph">
    <w:name w:val="List Paragraph"/>
    <w:basedOn w:val="Normal"/>
    <w:uiPriority w:val="34"/>
    <w:qFormat/>
    <w:rsid w:val="002A69F7"/>
    <w:pPr>
      <w:ind w:left="720"/>
      <w:contextualSpacing/>
    </w:pPr>
  </w:style>
  <w:style w:type="paragraph" w:styleId="Revision">
    <w:name w:val="Revision"/>
    <w:hidden/>
    <w:uiPriority w:val="99"/>
    <w:semiHidden/>
    <w:rsid w:val="00741FDE"/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823FA3"/>
    <w:rPr>
      <w:rFonts w:ascii="Calibri" w:hAnsi="Calibri"/>
      <w:color w:val="024182"/>
      <w:sz w:val="1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4735F8"/>
    <w:rPr>
      <w:sz w:val="16"/>
      <w:szCs w:val="16"/>
    </w:rPr>
  </w:style>
  <w:style w:type="paragraph" w:styleId="CommentText">
    <w:name w:val="annotation text"/>
    <w:basedOn w:val="Normal"/>
    <w:link w:val="CommentTextChar"/>
    <w:rsid w:val="004735F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735F8"/>
  </w:style>
  <w:style w:type="paragraph" w:styleId="CommentSubject">
    <w:name w:val="annotation subject"/>
    <w:basedOn w:val="CommentText"/>
    <w:next w:val="CommentText"/>
    <w:link w:val="CommentSubjectChar"/>
    <w:rsid w:val="004735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735F8"/>
    <w:rPr>
      <w:b/>
      <w:bCs/>
    </w:rPr>
  </w:style>
  <w:style w:type="paragraph" w:styleId="ListParagraph">
    <w:name w:val="List Paragraph"/>
    <w:basedOn w:val="Normal"/>
    <w:uiPriority w:val="34"/>
    <w:qFormat/>
    <w:rsid w:val="002A69F7"/>
    <w:pPr>
      <w:ind w:left="720"/>
      <w:contextualSpacing/>
    </w:pPr>
  </w:style>
  <w:style w:type="paragraph" w:styleId="Revision">
    <w:name w:val="Revision"/>
    <w:hidden/>
    <w:uiPriority w:val="99"/>
    <w:semiHidden/>
    <w:rsid w:val="00741FDE"/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823FA3"/>
    <w:rPr>
      <w:rFonts w:ascii="Calibri" w:hAnsi="Calibri"/>
      <w:color w:val="024182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A71B046-9952-4A44-912D-22508514F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548</Words>
  <Characters>3126</Characters>
  <Application>Microsoft Office Word</Application>
  <DocSecurity>0</DocSecurity>
  <Lines>26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3667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Mirella Gelo</cp:lastModifiedBy>
  <cp:revision>1</cp:revision>
  <dcterms:created xsi:type="dcterms:W3CDTF">2020-10-28T13:49:00Z</dcterms:created>
  <dcterms:modified xsi:type="dcterms:W3CDTF">2020-10-28T13:49:00Z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