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5AC682" w14:textId="3F923F6B" w:rsidR="006C4637" w:rsidRDefault="00A31005" w:rsidP="00B51CE0">
      <w:pPr>
        <w:spacing w:after="0" w:line="240" w:lineRule="auto"/>
        <w:jc w:val="center"/>
        <w:rPr>
          <w:rFonts w:ascii="Times New Roman" w:hAnsi="Times New Roman" w:cs="Times New Roman"/>
          <w:b/>
          <w:sz w:val="28"/>
          <w:szCs w:val="28"/>
        </w:rPr>
      </w:pPr>
      <w:r w:rsidRPr="00A31005">
        <w:rPr>
          <w:rFonts w:ascii="Times New Roman" w:hAnsi="Times New Roman" w:cs="Times New Roman"/>
          <w:b/>
          <w:sz w:val="28"/>
          <w:szCs w:val="28"/>
        </w:rPr>
        <w:t>HRVATSKA REGULATORNA AGENCIJA ZA MREŽNE DJELATNOSTI</w:t>
      </w:r>
    </w:p>
    <w:p w14:paraId="297E1FA1" w14:textId="77777777" w:rsidR="00244041" w:rsidRDefault="00244041" w:rsidP="006C4637">
      <w:pPr>
        <w:spacing w:after="0" w:line="240" w:lineRule="auto"/>
        <w:jc w:val="center"/>
        <w:rPr>
          <w:rFonts w:ascii="Times New Roman" w:hAnsi="Times New Roman" w:cs="Times New Roman"/>
          <w:b/>
          <w:sz w:val="28"/>
          <w:szCs w:val="28"/>
        </w:rPr>
      </w:pPr>
    </w:p>
    <w:p w14:paraId="327BDC79" w14:textId="1EABA9C5" w:rsidR="006C4637" w:rsidRPr="00B51CE0" w:rsidRDefault="00B51CE0" w:rsidP="00B51CE0">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PRAVILNIK</w:t>
      </w:r>
      <w:r w:rsidR="00014645" w:rsidRPr="00014645">
        <w:t xml:space="preserve"> </w:t>
      </w:r>
      <w:r w:rsidR="00014645" w:rsidRPr="00014645">
        <w:rPr>
          <w:rFonts w:ascii="Times New Roman" w:hAnsi="Times New Roman" w:cs="Times New Roman"/>
          <w:b/>
          <w:sz w:val="28"/>
          <w:szCs w:val="28"/>
        </w:rPr>
        <w:t>O NAČINU I ROKOVIMA PROVEDBE MJERA ZAŠTITE SIGURNOSTI I CJELOVITOSTI MREŽA I USLUGA</w:t>
      </w:r>
    </w:p>
    <w:p w14:paraId="54C5CA59" w14:textId="77777777" w:rsidR="006C4637" w:rsidRDefault="006C4637" w:rsidP="00014645">
      <w:pPr>
        <w:spacing w:after="0" w:line="240" w:lineRule="auto"/>
        <w:rPr>
          <w:rFonts w:ascii="Times New Roman" w:hAnsi="Times New Roman" w:cs="Times New Roman"/>
          <w:b/>
          <w:sz w:val="24"/>
          <w:szCs w:val="24"/>
        </w:rPr>
      </w:pPr>
    </w:p>
    <w:p w14:paraId="42F0A19B" w14:textId="77777777" w:rsidR="006C4637" w:rsidRPr="00014645" w:rsidRDefault="00244041" w:rsidP="006C4637">
      <w:pPr>
        <w:spacing w:after="0" w:line="240" w:lineRule="auto"/>
        <w:jc w:val="center"/>
        <w:rPr>
          <w:rFonts w:ascii="Times New Roman" w:hAnsi="Times New Roman" w:cs="Times New Roman"/>
          <w:b/>
          <w:sz w:val="24"/>
          <w:szCs w:val="24"/>
        </w:rPr>
      </w:pPr>
      <w:r w:rsidRPr="00166CFF">
        <w:rPr>
          <w:rFonts w:ascii="Times New Roman" w:hAnsi="Times New Roman" w:cs="Times New Roman"/>
          <w:b/>
          <w:sz w:val="24"/>
          <w:szCs w:val="24"/>
        </w:rPr>
        <w:t xml:space="preserve">Zagreb, </w:t>
      </w:r>
      <w:r w:rsidR="00014645" w:rsidRPr="00014645">
        <w:rPr>
          <w:rFonts w:ascii="Times New Roman" w:hAnsi="Times New Roman" w:cs="Times New Roman"/>
          <w:b/>
          <w:sz w:val="24"/>
          <w:szCs w:val="24"/>
        </w:rPr>
        <w:t>2021.</w:t>
      </w:r>
    </w:p>
    <w:p w14:paraId="24749904" w14:textId="77777777" w:rsidR="006C4637" w:rsidRDefault="006C4637" w:rsidP="006C4637">
      <w:pPr>
        <w:spacing w:after="0" w:line="240" w:lineRule="auto"/>
        <w:jc w:val="center"/>
        <w:rPr>
          <w:rFonts w:ascii="Times New Roman" w:hAnsi="Times New Roman" w:cs="Times New Roman"/>
          <w:b/>
          <w:sz w:val="24"/>
          <w:szCs w:val="24"/>
        </w:rPr>
      </w:pPr>
    </w:p>
    <w:p w14:paraId="281F02E6" w14:textId="77777777" w:rsidR="009E2193" w:rsidRPr="00297C09" w:rsidRDefault="00297C09" w:rsidP="00297C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I. </w:t>
      </w:r>
      <w:r w:rsidR="009E2193" w:rsidRPr="00297C09">
        <w:rPr>
          <w:rFonts w:ascii="Times New Roman" w:hAnsi="Times New Roman" w:cs="Times New Roman"/>
          <w:b/>
          <w:sz w:val="24"/>
          <w:szCs w:val="24"/>
        </w:rPr>
        <w:t>OSNOVA ZA DONOŠENJE PRAVILNIKA</w:t>
      </w:r>
    </w:p>
    <w:p w14:paraId="48BF003B" w14:textId="77777777" w:rsidR="006C4637" w:rsidRDefault="006C4637" w:rsidP="006C4637">
      <w:pPr>
        <w:spacing w:after="0" w:line="240" w:lineRule="auto"/>
        <w:jc w:val="both"/>
        <w:rPr>
          <w:rFonts w:ascii="Times New Roman" w:hAnsi="Times New Roman" w:cs="Times New Roman"/>
          <w:sz w:val="24"/>
          <w:szCs w:val="24"/>
        </w:rPr>
      </w:pPr>
    </w:p>
    <w:p w14:paraId="6278A6A2" w14:textId="77777777" w:rsidR="009954F3" w:rsidRDefault="008B6B95" w:rsidP="006C463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Člankom 12. stavkom 1. točkom 1. i člankom </w:t>
      </w:r>
      <w:r w:rsidR="00014645" w:rsidRPr="00014645">
        <w:rPr>
          <w:rFonts w:ascii="Times New Roman" w:hAnsi="Times New Roman" w:cs="Times New Roman"/>
          <w:sz w:val="24"/>
          <w:szCs w:val="24"/>
        </w:rPr>
        <w:t>99. stavkom 9.</w:t>
      </w:r>
      <w:r w:rsidR="00014645">
        <w:rPr>
          <w:rFonts w:ascii="Times New Roman" w:hAnsi="Times New Roman" w:cs="Times New Roman"/>
          <w:i/>
          <w:color w:val="FF0000"/>
          <w:sz w:val="24"/>
          <w:szCs w:val="24"/>
        </w:rPr>
        <w:t xml:space="preserve"> </w:t>
      </w:r>
      <w:r w:rsidR="006C4637">
        <w:rPr>
          <w:rFonts w:ascii="Times New Roman" w:hAnsi="Times New Roman" w:cs="Times New Roman"/>
          <w:sz w:val="24"/>
          <w:szCs w:val="24"/>
        </w:rPr>
        <w:t>Zakona o elektroničkim komunikacijama (NN br</w:t>
      </w:r>
      <w:r w:rsidR="00014645">
        <w:rPr>
          <w:rFonts w:ascii="Times New Roman" w:hAnsi="Times New Roman" w:cs="Times New Roman"/>
          <w:sz w:val="24"/>
          <w:szCs w:val="24"/>
        </w:rPr>
        <w:t xml:space="preserve">. 73/08, 90/11, 133/12, 80/13, </w:t>
      </w:r>
      <w:r w:rsidR="006C4637">
        <w:rPr>
          <w:rFonts w:ascii="Times New Roman" w:hAnsi="Times New Roman" w:cs="Times New Roman"/>
          <w:sz w:val="24"/>
          <w:szCs w:val="24"/>
        </w:rPr>
        <w:t>71/14</w:t>
      </w:r>
      <w:r w:rsidR="00014645">
        <w:rPr>
          <w:rFonts w:ascii="Times New Roman" w:hAnsi="Times New Roman" w:cs="Times New Roman"/>
          <w:sz w:val="24"/>
          <w:szCs w:val="24"/>
        </w:rPr>
        <w:t xml:space="preserve"> i 72/17</w:t>
      </w:r>
      <w:r w:rsidR="006C4637">
        <w:rPr>
          <w:rFonts w:ascii="Times New Roman" w:hAnsi="Times New Roman" w:cs="Times New Roman"/>
          <w:sz w:val="24"/>
          <w:szCs w:val="24"/>
        </w:rPr>
        <w:t xml:space="preserve">; dalje: ZEK) </w:t>
      </w:r>
      <w:r w:rsidRPr="008B6B95">
        <w:rPr>
          <w:rFonts w:ascii="Times New Roman" w:hAnsi="Times New Roman" w:cs="Times New Roman"/>
          <w:sz w:val="24"/>
          <w:szCs w:val="24"/>
        </w:rPr>
        <w:t>propisana je ovlast Hrvatske regulatorne agencij</w:t>
      </w:r>
      <w:r w:rsidR="008D643D">
        <w:rPr>
          <w:rFonts w:ascii="Times New Roman" w:hAnsi="Times New Roman" w:cs="Times New Roman"/>
          <w:sz w:val="24"/>
          <w:szCs w:val="24"/>
        </w:rPr>
        <w:t>e</w:t>
      </w:r>
      <w:r w:rsidRPr="008B6B95">
        <w:rPr>
          <w:rFonts w:ascii="Times New Roman" w:hAnsi="Times New Roman" w:cs="Times New Roman"/>
          <w:sz w:val="24"/>
          <w:szCs w:val="24"/>
        </w:rPr>
        <w:t xml:space="preserve"> za mrežne djelatnosti (dalje: HAKOM) za donošenje </w:t>
      </w:r>
      <w:r w:rsidR="00014645">
        <w:rPr>
          <w:rFonts w:ascii="Times New Roman" w:hAnsi="Times New Roman" w:cs="Times New Roman"/>
          <w:sz w:val="24"/>
          <w:szCs w:val="24"/>
        </w:rPr>
        <w:t>p</w:t>
      </w:r>
      <w:r w:rsidR="008D643D">
        <w:rPr>
          <w:rFonts w:ascii="Times New Roman" w:hAnsi="Times New Roman" w:cs="Times New Roman"/>
          <w:sz w:val="24"/>
          <w:szCs w:val="24"/>
        </w:rPr>
        <w:t xml:space="preserve">ravilnika </w:t>
      </w:r>
      <w:r w:rsidR="00014645">
        <w:rPr>
          <w:rFonts w:ascii="Times New Roman" w:hAnsi="Times New Roman" w:cs="Times New Roman"/>
          <w:sz w:val="24"/>
          <w:szCs w:val="24"/>
        </w:rPr>
        <w:t xml:space="preserve">kojim se </w:t>
      </w:r>
      <w:r w:rsidR="00014645" w:rsidRPr="00014645">
        <w:rPr>
          <w:rFonts w:ascii="Times New Roman" w:hAnsi="Times New Roman" w:cs="Times New Roman"/>
          <w:sz w:val="24"/>
          <w:szCs w:val="24"/>
        </w:rPr>
        <w:t>propisuju način i rokov</w:t>
      </w:r>
      <w:r w:rsidR="00810BFD">
        <w:rPr>
          <w:rFonts w:ascii="Times New Roman" w:hAnsi="Times New Roman" w:cs="Times New Roman"/>
          <w:sz w:val="24"/>
          <w:szCs w:val="24"/>
        </w:rPr>
        <w:t>i</w:t>
      </w:r>
      <w:r w:rsidR="00014645" w:rsidRPr="00014645">
        <w:rPr>
          <w:rFonts w:ascii="Times New Roman" w:hAnsi="Times New Roman" w:cs="Times New Roman"/>
          <w:sz w:val="24"/>
          <w:szCs w:val="24"/>
        </w:rPr>
        <w:t xml:space="preserve"> u kojima operatori javnih komunikacijskih mreža i operatori javno dostupnih elektroničkih komunikacijskih usluga </w:t>
      </w:r>
      <w:r w:rsidR="00843BE3">
        <w:rPr>
          <w:rFonts w:ascii="Times New Roman" w:hAnsi="Times New Roman" w:cs="Times New Roman"/>
          <w:sz w:val="24"/>
          <w:szCs w:val="24"/>
        </w:rPr>
        <w:t xml:space="preserve">(dalje: operatori) </w:t>
      </w:r>
      <w:r w:rsidR="00014645" w:rsidRPr="00014645">
        <w:rPr>
          <w:rFonts w:ascii="Times New Roman" w:hAnsi="Times New Roman" w:cs="Times New Roman"/>
          <w:sz w:val="24"/>
          <w:szCs w:val="24"/>
        </w:rPr>
        <w:t>moraju provesti obveze koje se odnose na sigurnost i cjelovitost elektroničkih komunikacijskih mreža i usluga.</w:t>
      </w:r>
    </w:p>
    <w:p w14:paraId="499D6E77" w14:textId="77777777" w:rsidR="00843B32" w:rsidRDefault="00843B32" w:rsidP="006C4637">
      <w:pPr>
        <w:spacing w:after="0" w:line="240" w:lineRule="auto"/>
        <w:jc w:val="both"/>
        <w:rPr>
          <w:rFonts w:ascii="Times New Roman" w:hAnsi="Times New Roman" w:cs="Times New Roman"/>
          <w:sz w:val="24"/>
          <w:szCs w:val="24"/>
        </w:rPr>
      </w:pPr>
    </w:p>
    <w:p w14:paraId="37A3AE5D" w14:textId="77777777" w:rsidR="00843BE3" w:rsidRDefault="00843BE3" w:rsidP="00843BE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U bitnome, obveze operatora odnose se na poduzimanje tehničkih i organizacijskih (ustrojstvenih) mjera </w:t>
      </w:r>
      <w:r w:rsidR="00F02F87">
        <w:rPr>
          <w:rFonts w:ascii="Times New Roman" w:hAnsi="Times New Roman" w:cs="Times New Roman"/>
          <w:sz w:val="24"/>
          <w:szCs w:val="24"/>
        </w:rPr>
        <w:t xml:space="preserve">koje su nužne radi </w:t>
      </w:r>
      <w:r>
        <w:rPr>
          <w:rFonts w:ascii="Times New Roman" w:hAnsi="Times New Roman" w:cs="Times New Roman"/>
          <w:sz w:val="24"/>
          <w:szCs w:val="24"/>
        </w:rPr>
        <w:t xml:space="preserve">zaštite </w:t>
      </w:r>
      <w:r w:rsidRPr="00843BE3">
        <w:rPr>
          <w:rFonts w:ascii="Times New Roman" w:hAnsi="Times New Roman" w:cs="Times New Roman"/>
          <w:sz w:val="24"/>
          <w:szCs w:val="24"/>
        </w:rPr>
        <w:t>sigurnost</w:t>
      </w:r>
      <w:r>
        <w:rPr>
          <w:rFonts w:ascii="Times New Roman" w:hAnsi="Times New Roman" w:cs="Times New Roman"/>
          <w:sz w:val="24"/>
          <w:szCs w:val="24"/>
        </w:rPr>
        <w:t>i</w:t>
      </w:r>
      <w:r w:rsidRPr="00843BE3">
        <w:rPr>
          <w:rFonts w:ascii="Times New Roman" w:hAnsi="Times New Roman" w:cs="Times New Roman"/>
          <w:sz w:val="24"/>
          <w:szCs w:val="24"/>
        </w:rPr>
        <w:t xml:space="preserve"> elektroničke komunikacijske mreže i usluga</w:t>
      </w:r>
      <w:r>
        <w:rPr>
          <w:rFonts w:ascii="Times New Roman" w:hAnsi="Times New Roman" w:cs="Times New Roman"/>
          <w:sz w:val="24"/>
          <w:szCs w:val="24"/>
        </w:rPr>
        <w:t xml:space="preserve"> od sigurnosnih incidenata te </w:t>
      </w:r>
      <w:r w:rsidR="00F02F87">
        <w:rPr>
          <w:rFonts w:ascii="Times New Roman" w:hAnsi="Times New Roman" w:cs="Times New Roman"/>
          <w:sz w:val="24"/>
          <w:szCs w:val="24"/>
        </w:rPr>
        <w:t>na obvezu</w:t>
      </w:r>
      <w:r>
        <w:rPr>
          <w:rFonts w:ascii="Times New Roman" w:hAnsi="Times New Roman" w:cs="Times New Roman"/>
          <w:sz w:val="24"/>
          <w:szCs w:val="24"/>
        </w:rPr>
        <w:t xml:space="preserve"> obavješćivanja o sigurnosnim incidentima.</w:t>
      </w:r>
    </w:p>
    <w:p w14:paraId="1D64E52D" w14:textId="77777777" w:rsidR="00843BE3" w:rsidRDefault="00843BE3" w:rsidP="006C4637">
      <w:pPr>
        <w:spacing w:after="0" w:line="240" w:lineRule="auto"/>
        <w:jc w:val="both"/>
        <w:rPr>
          <w:rFonts w:ascii="Times New Roman" w:hAnsi="Times New Roman" w:cs="Times New Roman"/>
          <w:sz w:val="24"/>
          <w:szCs w:val="24"/>
        </w:rPr>
      </w:pPr>
    </w:p>
    <w:p w14:paraId="42B8BC73" w14:textId="77777777" w:rsidR="00843B32" w:rsidRDefault="00843B32" w:rsidP="006C463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Imajući u vidu navedenu obvezu, Vijeće HAKOM-a donijelo je Pravilnik </w:t>
      </w:r>
      <w:r w:rsidRPr="00843B32">
        <w:rPr>
          <w:rFonts w:ascii="Times New Roman" w:hAnsi="Times New Roman" w:cs="Times New Roman"/>
          <w:sz w:val="24"/>
          <w:szCs w:val="24"/>
        </w:rPr>
        <w:t>o načinu i rokovima provedbe mjera zaštite sigurnosti i cjelovitosti mreža i usluga (NN br. 109/12, 33/13-ispravak, 126/13, 67/16 i 66/19)</w:t>
      </w:r>
      <w:r>
        <w:rPr>
          <w:rFonts w:ascii="Times New Roman" w:hAnsi="Times New Roman" w:cs="Times New Roman"/>
          <w:sz w:val="24"/>
          <w:szCs w:val="24"/>
        </w:rPr>
        <w:t>, koji je trenutno na snazi.</w:t>
      </w:r>
    </w:p>
    <w:p w14:paraId="44225E18" w14:textId="77777777" w:rsidR="00843BE3" w:rsidRDefault="00843BE3" w:rsidP="006C4637">
      <w:pPr>
        <w:spacing w:after="0" w:line="240" w:lineRule="auto"/>
        <w:jc w:val="both"/>
        <w:rPr>
          <w:rFonts w:ascii="Times New Roman" w:hAnsi="Times New Roman" w:cs="Times New Roman"/>
          <w:sz w:val="24"/>
          <w:szCs w:val="24"/>
        </w:rPr>
      </w:pPr>
    </w:p>
    <w:p w14:paraId="7580A225" w14:textId="5BFE85E8" w:rsidR="00843BE3" w:rsidRDefault="0081784E" w:rsidP="006C463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HAKOM u ovom postupku predlaže izmjene navedenog Pravilnika koje su uvjetovane aktivnostima </w:t>
      </w:r>
      <w:r w:rsidR="00D36D72" w:rsidRPr="00D36D72">
        <w:rPr>
          <w:rFonts w:ascii="Times New Roman" w:hAnsi="Times New Roman" w:cs="Times New Roman"/>
          <w:sz w:val="24"/>
          <w:szCs w:val="24"/>
        </w:rPr>
        <w:t>na EU razini vezano uz problematiku kibernetičke sigurnosti elektroničkih komunikacijskih mreža i usluga, posebno zajedničkim naporima država članica, Europske komisije i ENISA-e u vezi pojačane sigurnosti 5G mreža,  koje su rezultirale donoše</w:t>
      </w:r>
      <w:r w:rsidR="00D36D72">
        <w:rPr>
          <w:rFonts w:ascii="Times New Roman" w:hAnsi="Times New Roman" w:cs="Times New Roman"/>
          <w:sz w:val="24"/>
          <w:szCs w:val="24"/>
        </w:rPr>
        <w:t>njem tzv. 5G toolboxa</w:t>
      </w:r>
      <w:r w:rsidR="00A006CB">
        <w:rPr>
          <w:rStyle w:val="FootnoteReference"/>
          <w:rFonts w:ascii="Times New Roman" w:hAnsi="Times New Roman" w:cs="Times New Roman"/>
          <w:sz w:val="24"/>
          <w:szCs w:val="24"/>
        </w:rPr>
        <w:footnoteReference w:id="1"/>
      </w:r>
      <w:r w:rsidR="00D36D72">
        <w:rPr>
          <w:rFonts w:ascii="Times New Roman" w:hAnsi="Times New Roman" w:cs="Times New Roman"/>
          <w:sz w:val="24"/>
          <w:szCs w:val="24"/>
        </w:rPr>
        <w:t>.</w:t>
      </w:r>
      <w:r w:rsidR="00CF4D8D">
        <w:rPr>
          <w:rFonts w:ascii="Times New Roman" w:hAnsi="Times New Roman" w:cs="Times New Roman"/>
          <w:sz w:val="24"/>
          <w:szCs w:val="24"/>
        </w:rPr>
        <w:t xml:space="preserve"> Imajući u vidu obim izmjena, predlaže se donošenje novog Pravilnika</w:t>
      </w:r>
      <w:r w:rsidR="005267C7">
        <w:rPr>
          <w:rFonts w:ascii="Times New Roman" w:hAnsi="Times New Roman" w:cs="Times New Roman"/>
          <w:sz w:val="24"/>
          <w:szCs w:val="24"/>
        </w:rPr>
        <w:t>.</w:t>
      </w:r>
    </w:p>
    <w:p w14:paraId="62D96711" w14:textId="77777777" w:rsidR="00843B32" w:rsidRDefault="00843B32" w:rsidP="00843B32">
      <w:pPr>
        <w:tabs>
          <w:tab w:val="left" w:pos="2196"/>
        </w:tabs>
        <w:spacing w:after="0" w:line="240" w:lineRule="auto"/>
        <w:jc w:val="both"/>
        <w:rPr>
          <w:rFonts w:ascii="Times New Roman" w:hAnsi="Times New Roman" w:cs="Times New Roman"/>
          <w:sz w:val="24"/>
          <w:szCs w:val="24"/>
        </w:rPr>
      </w:pPr>
    </w:p>
    <w:p w14:paraId="4953DA4E" w14:textId="77777777" w:rsidR="009954F3" w:rsidRDefault="009954F3" w:rsidP="006C4637">
      <w:pPr>
        <w:spacing w:after="0" w:line="240" w:lineRule="auto"/>
        <w:jc w:val="both"/>
        <w:rPr>
          <w:rFonts w:ascii="Times New Roman" w:hAnsi="Times New Roman" w:cs="Times New Roman"/>
          <w:sz w:val="24"/>
          <w:szCs w:val="24"/>
        </w:rPr>
      </w:pPr>
    </w:p>
    <w:p w14:paraId="30EAC817" w14:textId="77777777" w:rsidR="009954F3" w:rsidRPr="00297C09" w:rsidRDefault="00297C09" w:rsidP="00297C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II. </w:t>
      </w:r>
      <w:r w:rsidR="009954F3" w:rsidRPr="00297C09">
        <w:rPr>
          <w:rFonts w:ascii="Times New Roman" w:hAnsi="Times New Roman" w:cs="Times New Roman"/>
          <w:b/>
          <w:sz w:val="24"/>
          <w:szCs w:val="24"/>
        </w:rPr>
        <w:t xml:space="preserve">OCJENA STANJA I </w:t>
      </w:r>
      <w:r w:rsidR="003F44AE" w:rsidRPr="00297C09">
        <w:rPr>
          <w:rFonts w:ascii="Times New Roman" w:hAnsi="Times New Roman" w:cs="Times New Roman"/>
          <w:b/>
          <w:sz w:val="24"/>
          <w:szCs w:val="24"/>
        </w:rPr>
        <w:t>O</w:t>
      </w:r>
      <w:r w:rsidR="0013058E" w:rsidRPr="00297C09">
        <w:rPr>
          <w:rFonts w:ascii="Times New Roman" w:hAnsi="Times New Roman" w:cs="Times New Roman"/>
          <w:b/>
          <w:sz w:val="24"/>
          <w:szCs w:val="24"/>
        </w:rPr>
        <w:t>BR</w:t>
      </w:r>
      <w:r w:rsidR="00107285" w:rsidRPr="00297C09">
        <w:rPr>
          <w:rFonts w:ascii="Times New Roman" w:hAnsi="Times New Roman" w:cs="Times New Roman"/>
          <w:b/>
          <w:sz w:val="24"/>
          <w:szCs w:val="24"/>
        </w:rPr>
        <w:t>AZLOŽENJE</w:t>
      </w:r>
      <w:r w:rsidR="003F44AE" w:rsidRPr="00297C09">
        <w:rPr>
          <w:rFonts w:ascii="Times New Roman" w:hAnsi="Times New Roman" w:cs="Times New Roman"/>
          <w:b/>
          <w:sz w:val="24"/>
          <w:szCs w:val="24"/>
        </w:rPr>
        <w:t xml:space="preserve"> IZMJENA </w:t>
      </w:r>
    </w:p>
    <w:p w14:paraId="3A0AE775" w14:textId="77777777" w:rsidR="009954F3" w:rsidRDefault="009954F3" w:rsidP="009954F3">
      <w:pPr>
        <w:spacing w:after="0" w:line="240" w:lineRule="auto"/>
        <w:jc w:val="both"/>
        <w:rPr>
          <w:rFonts w:ascii="Times New Roman" w:hAnsi="Times New Roman" w:cs="Times New Roman"/>
          <w:b/>
          <w:sz w:val="24"/>
          <w:szCs w:val="24"/>
        </w:rPr>
      </w:pPr>
    </w:p>
    <w:p w14:paraId="4F5E49D2" w14:textId="77777777" w:rsidR="00A00DAB" w:rsidRPr="00D01118" w:rsidRDefault="009954F3" w:rsidP="007C34AA">
      <w:pPr>
        <w:pStyle w:val="ListParagraph"/>
        <w:numPr>
          <w:ilvl w:val="0"/>
          <w:numId w:val="2"/>
        </w:numPr>
        <w:spacing w:after="0" w:line="240" w:lineRule="auto"/>
        <w:jc w:val="both"/>
        <w:rPr>
          <w:rFonts w:ascii="Times New Roman" w:hAnsi="Times New Roman" w:cs="Times New Roman"/>
          <w:b/>
          <w:sz w:val="24"/>
          <w:szCs w:val="24"/>
          <w:u w:val="single"/>
        </w:rPr>
      </w:pPr>
      <w:r w:rsidRPr="00D01118">
        <w:rPr>
          <w:rFonts w:ascii="Times New Roman" w:hAnsi="Times New Roman" w:cs="Times New Roman"/>
          <w:b/>
          <w:sz w:val="24"/>
          <w:szCs w:val="24"/>
          <w:u w:val="single"/>
        </w:rPr>
        <w:t>Ocjena stanja</w:t>
      </w:r>
    </w:p>
    <w:p w14:paraId="6F42E0B7" w14:textId="77777777" w:rsidR="00140221" w:rsidRDefault="00140221" w:rsidP="009954F3">
      <w:pPr>
        <w:spacing w:after="0" w:line="240" w:lineRule="auto"/>
        <w:jc w:val="both"/>
        <w:rPr>
          <w:rFonts w:ascii="Times New Roman" w:hAnsi="Times New Roman" w:cs="Times New Roman"/>
          <w:sz w:val="24"/>
          <w:szCs w:val="24"/>
        </w:rPr>
      </w:pPr>
    </w:p>
    <w:p w14:paraId="73B3CE1B" w14:textId="77777777" w:rsidR="000B60A0" w:rsidRPr="000B60A0" w:rsidRDefault="000B60A0" w:rsidP="000B60A0">
      <w:pPr>
        <w:spacing w:after="0" w:line="240" w:lineRule="auto"/>
        <w:jc w:val="both"/>
        <w:rPr>
          <w:rFonts w:ascii="Times New Roman" w:hAnsi="Times New Roman" w:cs="Times New Roman"/>
          <w:sz w:val="24"/>
          <w:szCs w:val="24"/>
        </w:rPr>
      </w:pPr>
      <w:r w:rsidRPr="000B60A0">
        <w:rPr>
          <w:rFonts w:ascii="Times New Roman" w:hAnsi="Times New Roman" w:cs="Times New Roman"/>
          <w:sz w:val="24"/>
          <w:szCs w:val="24"/>
        </w:rPr>
        <w:t xml:space="preserve">EU je prepoznala važnost digitalizacije koja postaje okosnica gospodarskog, ekonomskog i društvenog razvoja, uzimajući u obzir ovisnost svih sektora (osobito promet, energija, proizvodnja, zdravstvo, poljoprivreda, mediji, javne usluge i dr.) o digitalnim tehnologijama. </w:t>
      </w:r>
    </w:p>
    <w:p w14:paraId="53F6C4F0" w14:textId="77777777" w:rsidR="000B60A0" w:rsidRPr="000B60A0" w:rsidRDefault="000B60A0" w:rsidP="000B60A0">
      <w:pPr>
        <w:spacing w:after="0" w:line="240" w:lineRule="auto"/>
        <w:jc w:val="both"/>
        <w:rPr>
          <w:rFonts w:ascii="Times New Roman" w:hAnsi="Times New Roman" w:cs="Times New Roman"/>
          <w:sz w:val="24"/>
          <w:szCs w:val="24"/>
        </w:rPr>
      </w:pPr>
    </w:p>
    <w:p w14:paraId="3CEE1104" w14:textId="77777777" w:rsidR="000B60A0" w:rsidRPr="000B60A0" w:rsidRDefault="000B60A0" w:rsidP="000B60A0">
      <w:pPr>
        <w:spacing w:after="0" w:line="240" w:lineRule="auto"/>
        <w:jc w:val="both"/>
        <w:rPr>
          <w:rFonts w:ascii="Times New Roman" w:hAnsi="Times New Roman" w:cs="Times New Roman"/>
          <w:sz w:val="24"/>
          <w:szCs w:val="24"/>
        </w:rPr>
      </w:pPr>
      <w:r w:rsidRPr="000B60A0">
        <w:rPr>
          <w:rFonts w:ascii="Times New Roman" w:hAnsi="Times New Roman" w:cs="Times New Roman"/>
          <w:sz w:val="24"/>
          <w:szCs w:val="24"/>
        </w:rPr>
        <w:t>Osim što omogućuje međusobnu povezanost različitih sektora, digitalizacija ima i prekogranični element djelovanja i temelj je za funkcioniranje unutarnjeg tržišta EU.</w:t>
      </w:r>
    </w:p>
    <w:p w14:paraId="140F9A87" w14:textId="77777777" w:rsidR="000B60A0" w:rsidRPr="000B60A0" w:rsidRDefault="000B60A0" w:rsidP="000B60A0">
      <w:pPr>
        <w:spacing w:after="0" w:line="240" w:lineRule="auto"/>
        <w:jc w:val="both"/>
        <w:rPr>
          <w:rFonts w:ascii="Times New Roman" w:hAnsi="Times New Roman" w:cs="Times New Roman"/>
          <w:sz w:val="24"/>
          <w:szCs w:val="24"/>
        </w:rPr>
      </w:pPr>
    </w:p>
    <w:p w14:paraId="35A7D8E1" w14:textId="77777777" w:rsidR="000B60A0" w:rsidRPr="000B60A0" w:rsidRDefault="000B60A0" w:rsidP="000B60A0">
      <w:pPr>
        <w:spacing w:after="0" w:line="240" w:lineRule="auto"/>
        <w:jc w:val="both"/>
        <w:rPr>
          <w:rFonts w:ascii="Times New Roman" w:hAnsi="Times New Roman" w:cs="Times New Roman"/>
          <w:sz w:val="24"/>
          <w:szCs w:val="24"/>
        </w:rPr>
      </w:pPr>
      <w:r w:rsidRPr="000B60A0">
        <w:rPr>
          <w:rFonts w:ascii="Times New Roman" w:hAnsi="Times New Roman" w:cs="Times New Roman"/>
          <w:sz w:val="24"/>
          <w:szCs w:val="24"/>
        </w:rPr>
        <w:t>Isto tako, značaj digitalnih tehnologija posebice je vidljiv u vrijeme COVID-19 pandemije, jer je digitalizacija omogućila nastavak obrazovanja, poslovanja i društvene komunikacije.</w:t>
      </w:r>
    </w:p>
    <w:p w14:paraId="0337ED2F" w14:textId="77777777" w:rsidR="000B60A0" w:rsidRPr="000B60A0" w:rsidRDefault="000B60A0" w:rsidP="000B60A0">
      <w:pPr>
        <w:spacing w:after="0" w:line="240" w:lineRule="auto"/>
        <w:jc w:val="both"/>
        <w:rPr>
          <w:rFonts w:ascii="Times New Roman" w:hAnsi="Times New Roman" w:cs="Times New Roman"/>
          <w:sz w:val="24"/>
          <w:szCs w:val="24"/>
        </w:rPr>
      </w:pPr>
    </w:p>
    <w:p w14:paraId="1392D574" w14:textId="77777777" w:rsidR="000B60A0" w:rsidRPr="000B60A0" w:rsidRDefault="000B60A0" w:rsidP="000B60A0">
      <w:pPr>
        <w:spacing w:after="0" w:line="240" w:lineRule="auto"/>
        <w:jc w:val="both"/>
        <w:rPr>
          <w:rFonts w:ascii="Times New Roman" w:hAnsi="Times New Roman" w:cs="Times New Roman"/>
          <w:sz w:val="24"/>
          <w:szCs w:val="24"/>
        </w:rPr>
      </w:pPr>
      <w:r w:rsidRPr="000B60A0">
        <w:rPr>
          <w:rFonts w:ascii="Times New Roman" w:hAnsi="Times New Roman" w:cs="Times New Roman"/>
          <w:sz w:val="24"/>
          <w:szCs w:val="24"/>
        </w:rPr>
        <w:lastRenderedPageBreak/>
        <w:t>Da bi se iskoristile koristi digital</w:t>
      </w:r>
      <w:r w:rsidR="00202557">
        <w:rPr>
          <w:rFonts w:ascii="Times New Roman" w:hAnsi="Times New Roman" w:cs="Times New Roman"/>
          <w:sz w:val="24"/>
          <w:szCs w:val="24"/>
        </w:rPr>
        <w:t>ne transformacije društva, nužno</w:t>
      </w:r>
      <w:r w:rsidRPr="000B60A0">
        <w:rPr>
          <w:rFonts w:ascii="Times New Roman" w:hAnsi="Times New Roman" w:cs="Times New Roman"/>
          <w:sz w:val="24"/>
          <w:szCs w:val="24"/>
        </w:rPr>
        <w:t xml:space="preserve"> je s jedne strane </w:t>
      </w:r>
      <w:r w:rsidR="00202557">
        <w:rPr>
          <w:rFonts w:ascii="Times New Roman" w:hAnsi="Times New Roman" w:cs="Times New Roman"/>
          <w:sz w:val="24"/>
          <w:szCs w:val="24"/>
        </w:rPr>
        <w:t xml:space="preserve">osigurati </w:t>
      </w:r>
      <w:r w:rsidRPr="000B60A0">
        <w:rPr>
          <w:rFonts w:ascii="Times New Roman" w:hAnsi="Times New Roman" w:cs="Times New Roman"/>
          <w:sz w:val="24"/>
          <w:szCs w:val="24"/>
        </w:rPr>
        <w:t>povezivost, a s druge strane sigurnost i pouzdanost digitalnih tehnologija.</w:t>
      </w:r>
      <w:r w:rsidR="00763430">
        <w:rPr>
          <w:rStyle w:val="FootnoteReference"/>
          <w:rFonts w:ascii="Times New Roman" w:hAnsi="Times New Roman" w:cs="Times New Roman"/>
          <w:sz w:val="24"/>
          <w:szCs w:val="24"/>
        </w:rPr>
        <w:footnoteReference w:id="2"/>
      </w:r>
      <w:r w:rsidRPr="000B60A0">
        <w:rPr>
          <w:rFonts w:ascii="Times New Roman" w:hAnsi="Times New Roman" w:cs="Times New Roman"/>
          <w:sz w:val="24"/>
          <w:szCs w:val="24"/>
        </w:rPr>
        <w:t xml:space="preserve"> </w:t>
      </w:r>
    </w:p>
    <w:p w14:paraId="03139186" w14:textId="77777777" w:rsidR="000B60A0" w:rsidRPr="000B60A0" w:rsidRDefault="000B60A0" w:rsidP="000B60A0">
      <w:pPr>
        <w:spacing w:after="0" w:line="240" w:lineRule="auto"/>
        <w:jc w:val="both"/>
        <w:rPr>
          <w:rFonts w:ascii="Times New Roman" w:hAnsi="Times New Roman" w:cs="Times New Roman"/>
          <w:sz w:val="24"/>
          <w:szCs w:val="24"/>
        </w:rPr>
      </w:pPr>
    </w:p>
    <w:p w14:paraId="20C265A6" w14:textId="77777777" w:rsidR="000B60A0" w:rsidRPr="000B60A0" w:rsidRDefault="00202557" w:rsidP="000B60A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U osiguranju</w:t>
      </w:r>
      <w:r w:rsidR="000B60A0" w:rsidRPr="000B60A0">
        <w:rPr>
          <w:rFonts w:ascii="Times New Roman" w:hAnsi="Times New Roman" w:cs="Times New Roman"/>
          <w:sz w:val="24"/>
          <w:szCs w:val="24"/>
        </w:rPr>
        <w:t xml:space="preserve"> povezivosti ključno mjesto zauzimaju mreže novih generacija, primarno 5G mreže, čije su prednosti osobito velike brz</w:t>
      </w:r>
      <w:r w:rsidR="004C04F7">
        <w:rPr>
          <w:rFonts w:ascii="Times New Roman" w:hAnsi="Times New Roman" w:cs="Times New Roman"/>
          <w:sz w:val="24"/>
          <w:szCs w:val="24"/>
        </w:rPr>
        <w:t>ine prijenosa podataka i</w:t>
      </w:r>
      <w:r w:rsidR="000B60A0" w:rsidRPr="000B60A0">
        <w:rPr>
          <w:rFonts w:ascii="Times New Roman" w:hAnsi="Times New Roman" w:cs="Times New Roman"/>
          <w:sz w:val="24"/>
          <w:szCs w:val="24"/>
        </w:rPr>
        <w:t xml:space="preserve"> mala kašnjenja</w:t>
      </w:r>
      <w:r w:rsidR="004C04F7">
        <w:rPr>
          <w:rFonts w:ascii="Times New Roman" w:hAnsi="Times New Roman" w:cs="Times New Roman"/>
          <w:sz w:val="24"/>
          <w:szCs w:val="24"/>
        </w:rPr>
        <w:t xml:space="preserve"> u prijenosu podataka</w:t>
      </w:r>
      <w:r w:rsidR="000B60A0" w:rsidRPr="000B60A0">
        <w:rPr>
          <w:rFonts w:ascii="Times New Roman" w:hAnsi="Times New Roman" w:cs="Times New Roman"/>
          <w:sz w:val="24"/>
          <w:szCs w:val="24"/>
        </w:rPr>
        <w:t>, mogućnost istodobnog povezivanja velikog broja uređaja, kao i povezivanje uređaja i objekata (internet stvari).</w:t>
      </w:r>
    </w:p>
    <w:p w14:paraId="5CC24BF9" w14:textId="77777777" w:rsidR="000B60A0" w:rsidRPr="000B60A0" w:rsidRDefault="000B60A0" w:rsidP="000B60A0">
      <w:pPr>
        <w:spacing w:after="0" w:line="240" w:lineRule="auto"/>
        <w:jc w:val="both"/>
        <w:rPr>
          <w:rFonts w:ascii="Times New Roman" w:hAnsi="Times New Roman" w:cs="Times New Roman"/>
          <w:sz w:val="24"/>
          <w:szCs w:val="24"/>
        </w:rPr>
      </w:pPr>
    </w:p>
    <w:p w14:paraId="24E988EB" w14:textId="77777777" w:rsidR="000B60A0" w:rsidRDefault="00202557" w:rsidP="000B60A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Međutim, ako </w:t>
      </w:r>
      <w:r w:rsidR="000B60A0" w:rsidRPr="000B60A0">
        <w:rPr>
          <w:rFonts w:ascii="Times New Roman" w:hAnsi="Times New Roman" w:cs="Times New Roman"/>
          <w:sz w:val="24"/>
          <w:szCs w:val="24"/>
        </w:rPr>
        <w:t xml:space="preserve">gospodarski i društveni život ovisi o digitalnim tehnologijama, potrebno je osigurati njihovu otpornost na sigurnosne rizike i posljedično zajamčiti njihovu pouzdanost. </w:t>
      </w:r>
    </w:p>
    <w:p w14:paraId="2E3663B5" w14:textId="77777777" w:rsidR="00A006CB" w:rsidRPr="000B60A0" w:rsidRDefault="00A006CB" w:rsidP="000B60A0">
      <w:pPr>
        <w:spacing w:after="0" w:line="240" w:lineRule="auto"/>
        <w:jc w:val="both"/>
        <w:rPr>
          <w:rFonts w:ascii="Times New Roman" w:hAnsi="Times New Roman" w:cs="Times New Roman"/>
          <w:sz w:val="24"/>
          <w:szCs w:val="24"/>
        </w:rPr>
      </w:pPr>
    </w:p>
    <w:p w14:paraId="779BE367" w14:textId="77777777" w:rsidR="000B60A0" w:rsidRPr="000B60A0" w:rsidRDefault="009B7114" w:rsidP="000B60A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Kao p</w:t>
      </w:r>
      <w:r w:rsidR="000B60A0" w:rsidRPr="000B60A0">
        <w:rPr>
          <w:rFonts w:ascii="Times New Roman" w:hAnsi="Times New Roman" w:cs="Times New Roman"/>
          <w:sz w:val="24"/>
          <w:szCs w:val="24"/>
        </w:rPr>
        <w:t xml:space="preserve">rimarni rizik za sigurnost mrežnih i informacijskih sustava na kojima se temelji digitalni ekosustav, uključujući 5G mreže, </w:t>
      </w:r>
      <w:r>
        <w:rPr>
          <w:rFonts w:ascii="Times New Roman" w:hAnsi="Times New Roman" w:cs="Times New Roman"/>
          <w:sz w:val="24"/>
          <w:szCs w:val="24"/>
        </w:rPr>
        <w:t xml:space="preserve">utvrđene su </w:t>
      </w:r>
      <w:r w:rsidR="000B60A0" w:rsidRPr="000B60A0">
        <w:rPr>
          <w:rFonts w:ascii="Times New Roman" w:hAnsi="Times New Roman" w:cs="Times New Roman"/>
          <w:sz w:val="24"/>
          <w:szCs w:val="24"/>
        </w:rPr>
        <w:t xml:space="preserve">kibersigurnosne prijetnje i napadi. </w:t>
      </w:r>
    </w:p>
    <w:p w14:paraId="326FDFA7" w14:textId="77777777" w:rsidR="000B60A0" w:rsidRPr="000B60A0" w:rsidRDefault="000B60A0" w:rsidP="000B60A0">
      <w:pPr>
        <w:spacing w:after="0" w:line="240" w:lineRule="auto"/>
        <w:jc w:val="both"/>
        <w:rPr>
          <w:rFonts w:ascii="Times New Roman" w:hAnsi="Times New Roman" w:cs="Times New Roman"/>
          <w:sz w:val="24"/>
          <w:szCs w:val="24"/>
        </w:rPr>
      </w:pPr>
    </w:p>
    <w:p w14:paraId="08E3DF9D" w14:textId="77777777" w:rsidR="000B60A0" w:rsidRPr="000B60A0" w:rsidRDefault="000B60A0" w:rsidP="00D25DAD">
      <w:pPr>
        <w:spacing w:after="0" w:line="240" w:lineRule="auto"/>
        <w:jc w:val="both"/>
        <w:rPr>
          <w:rFonts w:ascii="Times New Roman" w:hAnsi="Times New Roman" w:cs="Times New Roman"/>
          <w:sz w:val="24"/>
          <w:szCs w:val="24"/>
        </w:rPr>
      </w:pPr>
      <w:r w:rsidRPr="000B60A0">
        <w:rPr>
          <w:rFonts w:ascii="Times New Roman" w:hAnsi="Times New Roman" w:cs="Times New Roman"/>
          <w:sz w:val="24"/>
          <w:szCs w:val="24"/>
        </w:rPr>
        <w:t xml:space="preserve">EK je Preporukom </w:t>
      </w:r>
      <w:r w:rsidR="00D25DAD">
        <w:rPr>
          <w:rFonts w:ascii="Times New Roman" w:hAnsi="Times New Roman" w:cs="Times New Roman"/>
          <w:sz w:val="24"/>
          <w:szCs w:val="24"/>
        </w:rPr>
        <w:t xml:space="preserve">(EU) 2019/534 </w:t>
      </w:r>
      <w:r w:rsidR="00D25DAD" w:rsidRPr="00D25DAD">
        <w:rPr>
          <w:rFonts w:ascii="Times New Roman" w:hAnsi="Times New Roman" w:cs="Times New Roman"/>
          <w:sz w:val="24"/>
          <w:szCs w:val="24"/>
        </w:rPr>
        <w:t>оd 26. ožujka 2019.</w:t>
      </w:r>
      <w:r w:rsidR="00D25DAD">
        <w:rPr>
          <w:rFonts w:ascii="Times New Roman" w:hAnsi="Times New Roman" w:cs="Times New Roman"/>
          <w:sz w:val="24"/>
          <w:szCs w:val="24"/>
        </w:rPr>
        <w:t xml:space="preserve"> o k</w:t>
      </w:r>
      <w:r w:rsidR="00D25DAD" w:rsidRPr="00D25DAD">
        <w:rPr>
          <w:rFonts w:ascii="Times New Roman" w:hAnsi="Times New Roman" w:cs="Times New Roman"/>
          <w:sz w:val="24"/>
          <w:szCs w:val="24"/>
        </w:rPr>
        <w:t>ibersigurnost</w:t>
      </w:r>
      <w:r w:rsidR="00D25DAD">
        <w:rPr>
          <w:rFonts w:ascii="Times New Roman" w:hAnsi="Times New Roman" w:cs="Times New Roman"/>
          <w:sz w:val="24"/>
          <w:szCs w:val="24"/>
        </w:rPr>
        <w:t>i</w:t>
      </w:r>
      <w:r w:rsidR="00D25DAD" w:rsidRPr="00D25DAD">
        <w:rPr>
          <w:rFonts w:ascii="Times New Roman" w:hAnsi="Times New Roman" w:cs="Times New Roman"/>
          <w:sz w:val="24"/>
          <w:szCs w:val="24"/>
        </w:rPr>
        <w:t xml:space="preserve"> 5G mreža</w:t>
      </w:r>
      <w:r w:rsidR="00D25DAD">
        <w:rPr>
          <w:rStyle w:val="FootnoteReference"/>
          <w:rFonts w:ascii="Times New Roman" w:hAnsi="Times New Roman" w:cs="Times New Roman"/>
          <w:sz w:val="24"/>
          <w:szCs w:val="24"/>
        </w:rPr>
        <w:footnoteReference w:id="3"/>
      </w:r>
      <w:r w:rsidR="00D25DAD" w:rsidRPr="00D25DAD">
        <w:rPr>
          <w:rFonts w:ascii="Times New Roman" w:hAnsi="Times New Roman" w:cs="Times New Roman"/>
          <w:sz w:val="24"/>
          <w:szCs w:val="24"/>
        </w:rPr>
        <w:t xml:space="preserve"> </w:t>
      </w:r>
      <w:r w:rsidRPr="000B60A0">
        <w:rPr>
          <w:rFonts w:ascii="Times New Roman" w:hAnsi="Times New Roman" w:cs="Times New Roman"/>
          <w:sz w:val="24"/>
          <w:szCs w:val="24"/>
        </w:rPr>
        <w:t>pokrenula postupak definiranja relevantnih mjera koje bi na razini EU trebalo poduzeti u cilju smanjenja kibersigurnosnih rizika, posebno u odnosu na 5G mreže.</w:t>
      </w:r>
    </w:p>
    <w:p w14:paraId="29064AA0" w14:textId="77777777" w:rsidR="000B60A0" w:rsidRPr="000B60A0" w:rsidRDefault="000B60A0" w:rsidP="000B60A0">
      <w:pPr>
        <w:spacing w:after="0" w:line="240" w:lineRule="auto"/>
        <w:jc w:val="both"/>
        <w:rPr>
          <w:rFonts w:ascii="Times New Roman" w:hAnsi="Times New Roman" w:cs="Times New Roman"/>
          <w:sz w:val="24"/>
          <w:szCs w:val="24"/>
        </w:rPr>
      </w:pPr>
    </w:p>
    <w:p w14:paraId="7169A5A1" w14:textId="77777777" w:rsidR="000B60A0" w:rsidRPr="000B60A0" w:rsidRDefault="000B60A0" w:rsidP="000B60A0">
      <w:pPr>
        <w:spacing w:after="0" w:line="240" w:lineRule="auto"/>
        <w:jc w:val="both"/>
        <w:rPr>
          <w:rFonts w:ascii="Times New Roman" w:hAnsi="Times New Roman" w:cs="Times New Roman"/>
          <w:sz w:val="24"/>
          <w:szCs w:val="24"/>
        </w:rPr>
      </w:pPr>
      <w:r w:rsidRPr="000B60A0">
        <w:rPr>
          <w:rFonts w:ascii="Times New Roman" w:hAnsi="Times New Roman" w:cs="Times New Roman"/>
          <w:sz w:val="24"/>
          <w:szCs w:val="24"/>
        </w:rPr>
        <w:t>Rezultat je EU procjena rizika sigurnosti 5G mreža (EU coordinated risk assessment of the cybersecurity of 5G networks od 9. listopada 2019.</w:t>
      </w:r>
      <w:r w:rsidR="00266D2A">
        <w:rPr>
          <w:rStyle w:val="FootnoteReference"/>
          <w:rFonts w:ascii="Times New Roman" w:hAnsi="Times New Roman" w:cs="Times New Roman"/>
          <w:sz w:val="24"/>
          <w:szCs w:val="24"/>
        </w:rPr>
        <w:footnoteReference w:id="4"/>
      </w:r>
      <w:r w:rsidRPr="000B60A0">
        <w:rPr>
          <w:rFonts w:ascii="Times New Roman" w:hAnsi="Times New Roman" w:cs="Times New Roman"/>
          <w:sz w:val="24"/>
          <w:szCs w:val="24"/>
        </w:rPr>
        <w:t xml:space="preserve">) i moguće mjere za umanjenje navedenih rizika, tzv. </w:t>
      </w:r>
      <w:r w:rsidR="00D25DAD">
        <w:rPr>
          <w:rFonts w:ascii="Times New Roman" w:hAnsi="Times New Roman" w:cs="Times New Roman"/>
          <w:sz w:val="24"/>
          <w:szCs w:val="24"/>
        </w:rPr>
        <w:t xml:space="preserve">5G </w:t>
      </w:r>
      <w:r w:rsidRPr="000B60A0">
        <w:rPr>
          <w:rFonts w:ascii="Times New Roman" w:hAnsi="Times New Roman" w:cs="Times New Roman"/>
          <w:sz w:val="24"/>
          <w:szCs w:val="24"/>
        </w:rPr>
        <w:t xml:space="preserve">toolbox (od </w:t>
      </w:r>
      <w:r w:rsidR="00D25DAD">
        <w:rPr>
          <w:rFonts w:ascii="Times New Roman" w:hAnsi="Times New Roman" w:cs="Times New Roman"/>
          <w:sz w:val="24"/>
          <w:szCs w:val="24"/>
        </w:rPr>
        <w:t>31. siječnja 2020.</w:t>
      </w:r>
      <w:r w:rsidRPr="000B60A0">
        <w:rPr>
          <w:rFonts w:ascii="Times New Roman" w:hAnsi="Times New Roman" w:cs="Times New Roman"/>
          <w:sz w:val="24"/>
          <w:szCs w:val="24"/>
        </w:rPr>
        <w:t>).</w:t>
      </w:r>
    </w:p>
    <w:p w14:paraId="7D03F298" w14:textId="77777777" w:rsidR="000B60A0" w:rsidRPr="000B60A0" w:rsidRDefault="000B60A0" w:rsidP="000B60A0">
      <w:pPr>
        <w:spacing w:after="0" w:line="240" w:lineRule="auto"/>
        <w:jc w:val="both"/>
        <w:rPr>
          <w:rFonts w:ascii="Times New Roman" w:hAnsi="Times New Roman" w:cs="Times New Roman"/>
          <w:sz w:val="24"/>
          <w:szCs w:val="24"/>
        </w:rPr>
      </w:pPr>
    </w:p>
    <w:p w14:paraId="1B7E9AA5" w14:textId="77777777" w:rsidR="000B60A0" w:rsidRPr="000B60A0" w:rsidRDefault="000B60A0" w:rsidP="000B60A0">
      <w:pPr>
        <w:spacing w:after="0" w:line="240" w:lineRule="auto"/>
        <w:jc w:val="both"/>
        <w:rPr>
          <w:rFonts w:ascii="Times New Roman" w:hAnsi="Times New Roman" w:cs="Times New Roman"/>
          <w:sz w:val="24"/>
          <w:szCs w:val="24"/>
        </w:rPr>
      </w:pPr>
      <w:r w:rsidRPr="000B60A0">
        <w:rPr>
          <w:rFonts w:ascii="Times New Roman" w:hAnsi="Times New Roman" w:cs="Times New Roman"/>
          <w:sz w:val="24"/>
          <w:szCs w:val="24"/>
        </w:rPr>
        <w:t>EK je u svojoj Kom</w:t>
      </w:r>
      <w:r w:rsidR="004A1ADF">
        <w:rPr>
          <w:rFonts w:ascii="Times New Roman" w:hAnsi="Times New Roman" w:cs="Times New Roman"/>
          <w:sz w:val="24"/>
          <w:szCs w:val="24"/>
        </w:rPr>
        <w:t>unikaciji od 29. siječnja 2020.</w:t>
      </w:r>
      <w:r w:rsidRPr="000B60A0">
        <w:rPr>
          <w:rFonts w:ascii="Times New Roman" w:hAnsi="Times New Roman" w:cs="Times New Roman"/>
          <w:sz w:val="24"/>
          <w:szCs w:val="24"/>
        </w:rPr>
        <w:t xml:space="preserve"> </w:t>
      </w:r>
      <w:r w:rsidR="00266D2A">
        <w:rPr>
          <w:rFonts w:ascii="Times New Roman" w:hAnsi="Times New Roman" w:cs="Times New Roman"/>
          <w:sz w:val="24"/>
          <w:szCs w:val="24"/>
        </w:rPr>
        <w:t>o</w:t>
      </w:r>
      <w:r w:rsidRPr="000B60A0">
        <w:rPr>
          <w:rFonts w:ascii="Times New Roman" w:hAnsi="Times New Roman" w:cs="Times New Roman"/>
          <w:sz w:val="24"/>
          <w:szCs w:val="24"/>
        </w:rPr>
        <w:t xml:space="preserve"> implementacij</w:t>
      </w:r>
      <w:r w:rsidR="00266D2A">
        <w:rPr>
          <w:rFonts w:ascii="Times New Roman" w:hAnsi="Times New Roman" w:cs="Times New Roman"/>
          <w:sz w:val="24"/>
          <w:szCs w:val="24"/>
        </w:rPr>
        <w:t>i 5G</w:t>
      </w:r>
      <w:r w:rsidRPr="000B60A0">
        <w:rPr>
          <w:rFonts w:ascii="Times New Roman" w:hAnsi="Times New Roman" w:cs="Times New Roman"/>
          <w:sz w:val="24"/>
          <w:szCs w:val="24"/>
        </w:rPr>
        <w:t xml:space="preserve"> toolbox-a</w:t>
      </w:r>
      <w:r w:rsidR="00266D2A">
        <w:rPr>
          <w:rStyle w:val="FootnoteReference"/>
          <w:rFonts w:ascii="Times New Roman" w:hAnsi="Times New Roman" w:cs="Times New Roman"/>
          <w:sz w:val="24"/>
          <w:szCs w:val="24"/>
        </w:rPr>
        <w:footnoteReference w:id="5"/>
      </w:r>
      <w:r w:rsidRPr="000B60A0">
        <w:rPr>
          <w:rFonts w:ascii="Times New Roman" w:hAnsi="Times New Roman" w:cs="Times New Roman"/>
          <w:sz w:val="24"/>
          <w:szCs w:val="24"/>
        </w:rPr>
        <w:t xml:space="preserve">, naglasila nužnost nacionalne implementacije mjera iz </w:t>
      </w:r>
      <w:r w:rsidR="00807DE8">
        <w:rPr>
          <w:rFonts w:ascii="Times New Roman" w:hAnsi="Times New Roman" w:cs="Times New Roman"/>
          <w:sz w:val="24"/>
          <w:szCs w:val="24"/>
        </w:rPr>
        <w:t xml:space="preserve">5G </w:t>
      </w:r>
      <w:r w:rsidRPr="000B60A0">
        <w:rPr>
          <w:rFonts w:ascii="Times New Roman" w:hAnsi="Times New Roman" w:cs="Times New Roman"/>
          <w:sz w:val="24"/>
          <w:szCs w:val="24"/>
        </w:rPr>
        <w:t xml:space="preserve">toolbox-a te suradnju država članica u cilju koordinacije na EU razini. </w:t>
      </w:r>
    </w:p>
    <w:p w14:paraId="62FF754B" w14:textId="77777777" w:rsidR="000B60A0" w:rsidRPr="000B60A0" w:rsidRDefault="000B60A0" w:rsidP="000B60A0">
      <w:pPr>
        <w:spacing w:after="0" w:line="240" w:lineRule="auto"/>
        <w:jc w:val="both"/>
        <w:rPr>
          <w:rFonts w:ascii="Times New Roman" w:hAnsi="Times New Roman" w:cs="Times New Roman"/>
          <w:sz w:val="24"/>
          <w:szCs w:val="24"/>
        </w:rPr>
      </w:pPr>
    </w:p>
    <w:p w14:paraId="7D43B7C7" w14:textId="77777777" w:rsidR="000B60A0" w:rsidRPr="000B60A0" w:rsidRDefault="000B60A0" w:rsidP="000B60A0">
      <w:pPr>
        <w:spacing w:after="0" w:line="240" w:lineRule="auto"/>
        <w:jc w:val="both"/>
        <w:rPr>
          <w:rFonts w:ascii="Times New Roman" w:hAnsi="Times New Roman" w:cs="Times New Roman"/>
          <w:sz w:val="24"/>
          <w:szCs w:val="24"/>
        </w:rPr>
      </w:pPr>
      <w:r w:rsidRPr="000B60A0">
        <w:rPr>
          <w:rFonts w:ascii="Times New Roman" w:hAnsi="Times New Roman" w:cs="Times New Roman"/>
          <w:sz w:val="24"/>
          <w:szCs w:val="24"/>
        </w:rPr>
        <w:t>Značaj kibersigurnosti prepoznat je i u novoj EU kibersigurnosnoj strategiji za digitalno desetljeće od 16. prosinca 2020.</w:t>
      </w:r>
      <w:r w:rsidR="00266D2A">
        <w:rPr>
          <w:rStyle w:val="FootnoteReference"/>
          <w:rFonts w:ascii="Times New Roman" w:hAnsi="Times New Roman" w:cs="Times New Roman"/>
          <w:sz w:val="24"/>
          <w:szCs w:val="24"/>
        </w:rPr>
        <w:footnoteReference w:id="6"/>
      </w:r>
      <w:r w:rsidRPr="000B60A0">
        <w:rPr>
          <w:rFonts w:ascii="Times New Roman" w:hAnsi="Times New Roman" w:cs="Times New Roman"/>
          <w:sz w:val="24"/>
          <w:szCs w:val="24"/>
        </w:rPr>
        <w:t xml:space="preserve">, koja utvrđuje mjere za postizanje sigurne digitalne transformacije društva.  </w:t>
      </w:r>
    </w:p>
    <w:p w14:paraId="29EE3EF6" w14:textId="77777777" w:rsidR="000B60A0" w:rsidRPr="000B60A0" w:rsidRDefault="000B60A0" w:rsidP="000B60A0">
      <w:pPr>
        <w:spacing w:after="0" w:line="240" w:lineRule="auto"/>
        <w:jc w:val="both"/>
        <w:rPr>
          <w:rFonts w:ascii="Times New Roman" w:hAnsi="Times New Roman" w:cs="Times New Roman"/>
          <w:sz w:val="24"/>
          <w:szCs w:val="24"/>
        </w:rPr>
      </w:pPr>
    </w:p>
    <w:p w14:paraId="33F22BF9" w14:textId="77777777" w:rsidR="000B60A0" w:rsidRDefault="000B60A0" w:rsidP="000B60A0">
      <w:pPr>
        <w:spacing w:after="0" w:line="240" w:lineRule="auto"/>
        <w:jc w:val="both"/>
        <w:rPr>
          <w:rFonts w:ascii="Times New Roman" w:hAnsi="Times New Roman" w:cs="Times New Roman"/>
          <w:sz w:val="24"/>
          <w:szCs w:val="24"/>
        </w:rPr>
      </w:pPr>
      <w:r w:rsidRPr="000B60A0">
        <w:rPr>
          <w:rFonts w:ascii="Times New Roman" w:hAnsi="Times New Roman" w:cs="Times New Roman"/>
          <w:sz w:val="24"/>
          <w:szCs w:val="24"/>
        </w:rPr>
        <w:t>Utoliko, bilo je potrebno analizirati postojeće nacionalne mjere kojima je cilj sigurnost elektroničkih komunikacijskih mreža i usluga, posebice u kontekstu uvođenja 5G tehnologija te posljedično urediti nacionalni okvir mjera zaštite sigurnosti i cjelovitosti mreža i usluga.</w:t>
      </w:r>
    </w:p>
    <w:p w14:paraId="6C8DC9AB" w14:textId="77777777" w:rsidR="00362AA5" w:rsidRDefault="00362AA5" w:rsidP="000B60A0">
      <w:pPr>
        <w:spacing w:after="0" w:line="240" w:lineRule="auto"/>
        <w:jc w:val="both"/>
        <w:rPr>
          <w:rFonts w:ascii="Times New Roman" w:hAnsi="Times New Roman" w:cs="Times New Roman"/>
          <w:sz w:val="24"/>
          <w:szCs w:val="24"/>
        </w:rPr>
      </w:pPr>
    </w:p>
    <w:p w14:paraId="167E99A3" w14:textId="77777777" w:rsidR="001252AC" w:rsidRDefault="001252AC" w:rsidP="00362AA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Nesporna je regulatorna uloga HAKOM-a u </w:t>
      </w:r>
      <w:r w:rsidR="00362AA5" w:rsidRPr="000B60A0">
        <w:rPr>
          <w:rFonts w:ascii="Times New Roman" w:hAnsi="Times New Roman" w:cs="Times New Roman"/>
          <w:sz w:val="24"/>
          <w:szCs w:val="24"/>
        </w:rPr>
        <w:t>odnosu na sigurnost elektroničkih komunikacijskih mreža i usluga</w:t>
      </w:r>
      <w:r w:rsidR="006305C0">
        <w:rPr>
          <w:rFonts w:ascii="Times New Roman" w:hAnsi="Times New Roman" w:cs="Times New Roman"/>
          <w:sz w:val="24"/>
          <w:szCs w:val="24"/>
        </w:rPr>
        <w:t>. Naime, s</w:t>
      </w:r>
      <w:r>
        <w:rPr>
          <w:rFonts w:ascii="Times New Roman" w:hAnsi="Times New Roman" w:cs="Times New Roman"/>
          <w:sz w:val="24"/>
          <w:szCs w:val="24"/>
        </w:rPr>
        <w:t>ukladno članku</w:t>
      </w:r>
      <w:r w:rsidR="00362AA5" w:rsidRPr="000B60A0">
        <w:rPr>
          <w:rFonts w:ascii="Times New Roman" w:hAnsi="Times New Roman" w:cs="Times New Roman"/>
          <w:sz w:val="24"/>
          <w:szCs w:val="24"/>
        </w:rPr>
        <w:t xml:space="preserve"> 12. st. 1. t. 13. ZEK-a</w:t>
      </w:r>
      <w:r>
        <w:rPr>
          <w:rFonts w:ascii="Times New Roman" w:hAnsi="Times New Roman" w:cs="Times New Roman"/>
          <w:sz w:val="24"/>
          <w:szCs w:val="24"/>
        </w:rPr>
        <w:t xml:space="preserve"> HAKOM je ovlašten nadzirati je li poslovanje operatora usklađeno s obvezama koje se odnose na sigurnost i cjelovitost elektroničkih komunikacijskih mreža i usluga te zaštitu osobnih podataka, koje </w:t>
      </w:r>
      <w:r w:rsidR="006305C0">
        <w:rPr>
          <w:rFonts w:ascii="Times New Roman" w:hAnsi="Times New Roman" w:cs="Times New Roman"/>
          <w:sz w:val="24"/>
          <w:szCs w:val="24"/>
        </w:rPr>
        <w:t xml:space="preserve">obveze </w:t>
      </w:r>
      <w:r>
        <w:rPr>
          <w:rFonts w:ascii="Times New Roman" w:hAnsi="Times New Roman" w:cs="Times New Roman"/>
          <w:sz w:val="24"/>
          <w:szCs w:val="24"/>
        </w:rPr>
        <w:t xml:space="preserve">su detaljnije precizirane </w:t>
      </w:r>
      <w:r w:rsidR="006305C0">
        <w:rPr>
          <w:rFonts w:ascii="Times New Roman" w:hAnsi="Times New Roman" w:cs="Times New Roman"/>
          <w:sz w:val="24"/>
          <w:szCs w:val="24"/>
        </w:rPr>
        <w:t xml:space="preserve">drugim </w:t>
      </w:r>
      <w:r>
        <w:rPr>
          <w:rFonts w:ascii="Times New Roman" w:hAnsi="Times New Roman" w:cs="Times New Roman"/>
          <w:sz w:val="24"/>
          <w:szCs w:val="24"/>
        </w:rPr>
        <w:t xml:space="preserve">odredbama ZEK-a, primarno člankom 99. Također, osim navedene nadzorne ovlasti, HAKOM je, kako je prethodno navedeno, ovlašten pravilnikom urediti način </w:t>
      </w:r>
      <w:r w:rsidR="006305C0">
        <w:rPr>
          <w:rFonts w:ascii="Times New Roman" w:hAnsi="Times New Roman" w:cs="Times New Roman"/>
          <w:sz w:val="24"/>
          <w:szCs w:val="24"/>
        </w:rPr>
        <w:t>na koji će operatori provesti obveze vezano uz sigurnost i cjelovitost mreža i usluga.</w:t>
      </w:r>
    </w:p>
    <w:p w14:paraId="11D8C714" w14:textId="77777777" w:rsidR="006305C0" w:rsidRDefault="006305C0" w:rsidP="00362AA5">
      <w:pPr>
        <w:spacing w:after="0" w:line="240" w:lineRule="auto"/>
        <w:jc w:val="both"/>
        <w:rPr>
          <w:rFonts w:ascii="Times New Roman" w:hAnsi="Times New Roman" w:cs="Times New Roman"/>
          <w:sz w:val="24"/>
          <w:szCs w:val="24"/>
        </w:rPr>
      </w:pPr>
    </w:p>
    <w:p w14:paraId="4459FAF8" w14:textId="77777777" w:rsidR="000B60A0" w:rsidRDefault="008B2636" w:rsidP="000B60A0">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O</w:t>
      </w:r>
      <w:r w:rsidR="00F94BC7">
        <w:rPr>
          <w:rFonts w:ascii="Times New Roman" w:hAnsi="Times New Roman" w:cs="Times New Roman"/>
          <w:sz w:val="24"/>
          <w:szCs w:val="24"/>
        </w:rPr>
        <w:t xml:space="preserve">bveze operatora </w:t>
      </w:r>
      <w:r w:rsidR="00F94BC7" w:rsidRPr="00F94BC7">
        <w:rPr>
          <w:rFonts w:ascii="Times New Roman" w:hAnsi="Times New Roman" w:cs="Times New Roman"/>
          <w:sz w:val="24"/>
          <w:szCs w:val="24"/>
        </w:rPr>
        <w:t>u odnosu na sigurnost elektroničkih komunikacijskih mreža i usluga</w:t>
      </w:r>
      <w:r w:rsidR="00F94BC7">
        <w:rPr>
          <w:rFonts w:ascii="Times New Roman" w:hAnsi="Times New Roman" w:cs="Times New Roman"/>
          <w:sz w:val="24"/>
          <w:szCs w:val="24"/>
        </w:rPr>
        <w:t xml:space="preserve"> kako su uređene starim regulatornim okvirom elektroničkih komunikacija, konkretno</w:t>
      </w:r>
      <w:r w:rsidR="002325EA">
        <w:rPr>
          <w:rFonts w:ascii="Times New Roman" w:hAnsi="Times New Roman" w:cs="Times New Roman"/>
          <w:sz w:val="24"/>
          <w:szCs w:val="24"/>
        </w:rPr>
        <w:t xml:space="preserve"> član</w:t>
      </w:r>
      <w:r w:rsidR="00F94BC7" w:rsidRPr="00F94BC7">
        <w:rPr>
          <w:rFonts w:ascii="Times New Roman" w:hAnsi="Times New Roman" w:cs="Times New Roman"/>
          <w:sz w:val="24"/>
          <w:szCs w:val="24"/>
        </w:rPr>
        <w:t>k</w:t>
      </w:r>
      <w:r w:rsidR="002325EA">
        <w:rPr>
          <w:rFonts w:ascii="Times New Roman" w:hAnsi="Times New Roman" w:cs="Times New Roman"/>
          <w:sz w:val="24"/>
          <w:szCs w:val="24"/>
        </w:rPr>
        <w:t>om</w:t>
      </w:r>
      <w:r w:rsidR="00F94BC7" w:rsidRPr="00F94BC7">
        <w:rPr>
          <w:rFonts w:ascii="Times New Roman" w:hAnsi="Times New Roman" w:cs="Times New Roman"/>
          <w:sz w:val="24"/>
          <w:szCs w:val="24"/>
        </w:rPr>
        <w:t xml:space="preserve"> 13.</w:t>
      </w:r>
      <w:r w:rsidR="00883361">
        <w:rPr>
          <w:rFonts w:ascii="Times New Roman" w:hAnsi="Times New Roman" w:cs="Times New Roman"/>
          <w:sz w:val="24"/>
          <w:szCs w:val="24"/>
        </w:rPr>
        <w:t>a.</w:t>
      </w:r>
      <w:r w:rsidR="00F94BC7" w:rsidRPr="00F94BC7">
        <w:rPr>
          <w:rFonts w:ascii="Times New Roman" w:hAnsi="Times New Roman" w:cs="Times New Roman"/>
          <w:sz w:val="24"/>
          <w:szCs w:val="24"/>
        </w:rPr>
        <w:t xml:space="preserve"> i 13</w:t>
      </w:r>
      <w:r w:rsidR="00883361">
        <w:rPr>
          <w:rFonts w:ascii="Times New Roman" w:hAnsi="Times New Roman" w:cs="Times New Roman"/>
          <w:sz w:val="24"/>
          <w:szCs w:val="24"/>
        </w:rPr>
        <w:t>.b.</w:t>
      </w:r>
      <w:r w:rsidR="00F94BC7" w:rsidRPr="00F94BC7">
        <w:rPr>
          <w:rFonts w:ascii="Times New Roman" w:hAnsi="Times New Roman" w:cs="Times New Roman"/>
          <w:sz w:val="24"/>
          <w:szCs w:val="24"/>
        </w:rPr>
        <w:t xml:space="preserve"> Okvirne direktive</w:t>
      </w:r>
      <w:r w:rsidR="004F21E0">
        <w:rPr>
          <w:rFonts w:ascii="Times New Roman" w:hAnsi="Times New Roman" w:cs="Times New Roman"/>
          <w:sz w:val="24"/>
          <w:szCs w:val="24"/>
        </w:rPr>
        <w:t xml:space="preserve"> (EU) 2009/140/EZ</w:t>
      </w:r>
      <w:r w:rsidR="00F94BC7">
        <w:rPr>
          <w:rFonts w:ascii="Times New Roman" w:hAnsi="Times New Roman" w:cs="Times New Roman"/>
          <w:sz w:val="24"/>
          <w:szCs w:val="24"/>
        </w:rPr>
        <w:t>, u velikoj mjeri zadrž</w:t>
      </w:r>
      <w:r w:rsidR="002325EA">
        <w:rPr>
          <w:rFonts w:ascii="Times New Roman" w:hAnsi="Times New Roman" w:cs="Times New Roman"/>
          <w:sz w:val="24"/>
          <w:szCs w:val="24"/>
        </w:rPr>
        <w:t xml:space="preserve">ane su </w:t>
      </w:r>
      <w:r w:rsidR="00F94BC7">
        <w:rPr>
          <w:rFonts w:ascii="Times New Roman" w:hAnsi="Times New Roman" w:cs="Times New Roman"/>
          <w:sz w:val="24"/>
          <w:szCs w:val="24"/>
        </w:rPr>
        <w:t xml:space="preserve">i u </w:t>
      </w:r>
      <w:r w:rsidR="004F21E0">
        <w:rPr>
          <w:rFonts w:ascii="Times New Roman" w:hAnsi="Times New Roman" w:cs="Times New Roman"/>
          <w:sz w:val="24"/>
          <w:szCs w:val="24"/>
        </w:rPr>
        <w:t>Direktivi (EU) 2018/1972 od 11. prosinca 2018. o Europskom z</w:t>
      </w:r>
      <w:r w:rsidR="00F94BC7">
        <w:rPr>
          <w:rFonts w:ascii="Times New Roman" w:hAnsi="Times New Roman" w:cs="Times New Roman"/>
          <w:sz w:val="24"/>
          <w:szCs w:val="24"/>
        </w:rPr>
        <w:t>akoniku</w:t>
      </w:r>
      <w:r w:rsidR="004F21E0">
        <w:rPr>
          <w:rFonts w:ascii="Times New Roman" w:hAnsi="Times New Roman" w:cs="Times New Roman"/>
          <w:sz w:val="24"/>
          <w:szCs w:val="24"/>
        </w:rPr>
        <w:t xml:space="preserve"> elektroničkih komunikacija (dalje: Zakonik)</w:t>
      </w:r>
      <w:r w:rsidR="00F94BC7">
        <w:rPr>
          <w:rFonts w:ascii="Times New Roman" w:hAnsi="Times New Roman" w:cs="Times New Roman"/>
          <w:sz w:val="24"/>
          <w:szCs w:val="24"/>
        </w:rPr>
        <w:t xml:space="preserve">, tj. novom regulatornom </w:t>
      </w:r>
      <w:r w:rsidR="000B60A0" w:rsidRPr="000B60A0">
        <w:rPr>
          <w:rFonts w:ascii="Times New Roman" w:hAnsi="Times New Roman" w:cs="Times New Roman"/>
          <w:sz w:val="24"/>
          <w:szCs w:val="24"/>
        </w:rPr>
        <w:t>okvir</w:t>
      </w:r>
      <w:r w:rsidR="00F94BC7">
        <w:rPr>
          <w:rFonts w:ascii="Times New Roman" w:hAnsi="Times New Roman" w:cs="Times New Roman"/>
          <w:sz w:val="24"/>
          <w:szCs w:val="24"/>
        </w:rPr>
        <w:t>u</w:t>
      </w:r>
      <w:r w:rsidR="000B60A0" w:rsidRPr="000B60A0">
        <w:rPr>
          <w:rFonts w:ascii="Times New Roman" w:hAnsi="Times New Roman" w:cs="Times New Roman"/>
          <w:sz w:val="24"/>
          <w:szCs w:val="24"/>
        </w:rPr>
        <w:t xml:space="preserve"> elektroničkih komunikacija</w:t>
      </w:r>
      <w:r w:rsidR="002325EA">
        <w:rPr>
          <w:rFonts w:ascii="Times New Roman" w:hAnsi="Times New Roman" w:cs="Times New Roman"/>
          <w:sz w:val="24"/>
          <w:szCs w:val="24"/>
        </w:rPr>
        <w:t xml:space="preserve">, primarno člancima </w:t>
      </w:r>
      <w:r w:rsidR="00F94BC7">
        <w:rPr>
          <w:rFonts w:ascii="Times New Roman" w:hAnsi="Times New Roman" w:cs="Times New Roman"/>
          <w:sz w:val="24"/>
          <w:szCs w:val="24"/>
        </w:rPr>
        <w:t>40. i 41. Zakonika</w:t>
      </w:r>
      <w:r w:rsidR="000B60A0" w:rsidRPr="000B60A0">
        <w:rPr>
          <w:rFonts w:ascii="Times New Roman" w:hAnsi="Times New Roman" w:cs="Times New Roman"/>
          <w:sz w:val="24"/>
          <w:szCs w:val="24"/>
        </w:rPr>
        <w:t>.</w:t>
      </w:r>
    </w:p>
    <w:p w14:paraId="4AFDD87B" w14:textId="77777777" w:rsidR="002D5AAB" w:rsidRDefault="002D5AAB" w:rsidP="000B60A0">
      <w:pPr>
        <w:spacing w:after="0" w:line="240" w:lineRule="auto"/>
        <w:jc w:val="both"/>
        <w:rPr>
          <w:rFonts w:ascii="Times New Roman" w:hAnsi="Times New Roman" w:cs="Times New Roman"/>
          <w:sz w:val="24"/>
          <w:szCs w:val="24"/>
        </w:rPr>
      </w:pPr>
    </w:p>
    <w:p w14:paraId="0766BF1A" w14:textId="77777777" w:rsidR="0043792D" w:rsidRDefault="0043792D" w:rsidP="0043792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Sukladno članku 2. točki 21. Zakonika sigurnost mreža i usluga</w:t>
      </w:r>
      <w:r w:rsidRPr="00A22924">
        <w:rPr>
          <w:rFonts w:ascii="Times New Roman" w:hAnsi="Times New Roman" w:cs="Times New Roman"/>
          <w:sz w:val="24"/>
          <w:szCs w:val="24"/>
        </w:rPr>
        <w:t xml:space="preserve"> znači sposobnost elektroničkih komunikacijskih mreža i usluga da odolijevaju, na određenoj razini pouzdanosti, bilo kojoj radnji kojom se ugrožava dostupnost, autentičnost, cjelovitost ili povjerljivost tih mreža i usluga, pohranjenih ili prenesenih ili obrađenih podataka ili srodnih usluga koje te elektroničke komunikacijske mreže ili usluge nu</w:t>
      </w:r>
      <w:r>
        <w:rPr>
          <w:rFonts w:ascii="Times New Roman" w:hAnsi="Times New Roman" w:cs="Times New Roman"/>
          <w:sz w:val="24"/>
          <w:szCs w:val="24"/>
        </w:rPr>
        <w:t>de ili kojima omogućuju pristup.</w:t>
      </w:r>
    </w:p>
    <w:p w14:paraId="0BBE08D0" w14:textId="77777777" w:rsidR="0043792D" w:rsidRDefault="0043792D" w:rsidP="0043792D">
      <w:pPr>
        <w:spacing w:after="0" w:line="240" w:lineRule="auto"/>
        <w:jc w:val="both"/>
        <w:rPr>
          <w:rFonts w:ascii="Times New Roman" w:hAnsi="Times New Roman" w:cs="Times New Roman"/>
          <w:sz w:val="24"/>
          <w:szCs w:val="24"/>
        </w:rPr>
      </w:pPr>
    </w:p>
    <w:p w14:paraId="1464C82A" w14:textId="77777777" w:rsidR="0043792D" w:rsidRDefault="0043792D" w:rsidP="0043792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Sukladno </w:t>
      </w:r>
      <w:r w:rsidRPr="00BF700E">
        <w:rPr>
          <w:rFonts w:ascii="Times New Roman" w:hAnsi="Times New Roman" w:cs="Times New Roman"/>
          <w:sz w:val="24"/>
          <w:szCs w:val="24"/>
        </w:rPr>
        <w:t xml:space="preserve">članku 2. točki </w:t>
      </w:r>
      <w:r>
        <w:rPr>
          <w:rFonts w:ascii="Times New Roman" w:hAnsi="Times New Roman" w:cs="Times New Roman"/>
          <w:sz w:val="24"/>
          <w:szCs w:val="24"/>
        </w:rPr>
        <w:t>41. Zakonika sigurnosni incident</w:t>
      </w:r>
      <w:r w:rsidRPr="00BF700E">
        <w:rPr>
          <w:rFonts w:ascii="Times New Roman" w:hAnsi="Times New Roman" w:cs="Times New Roman"/>
          <w:sz w:val="24"/>
          <w:szCs w:val="24"/>
        </w:rPr>
        <w:t xml:space="preserve"> znači događaj koji ima stvarni negativni učinak na sigurnost elektroničkih komunikacijskih mreža ili usluga.</w:t>
      </w:r>
    </w:p>
    <w:p w14:paraId="795FBA5D" w14:textId="77777777" w:rsidR="0043792D" w:rsidRDefault="0043792D" w:rsidP="0043792D">
      <w:pPr>
        <w:spacing w:after="0" w:line="240" w:lineRule="auto"/>
        <w:jc w:val="both"/>
        <w:rPr>
          <w:rFonts w:ascii="Times New Roman" w:hAnsi="Times New Roman" w:cs="Times New Roman"/>
          <w:sz w:val="24"/>
          <w:szCs w:val="24"/>
        </w:rPr>
      </w:pPr>
    </w:p>
    <w:p w14:paraId="687D6A15" w14:textId="77777777" w:rsidR="0043792D" w:rsidRDefault="0043792D" w:rsidP="0043792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U tom smislu, jasno je da kibernetička sigurnost predstavlja sastavni dio sigurnosti </w:t>
      </w:r>
      <w:r w:rsidRPr="00BF700E">
        <w:rPr>
          <w:rFonts w:ascii="Times New Roman" w:hAnsi="Times New Roman" w:cs="Times New Roman"/>
          <w:sz w:val="24"/>
          <w:szCs w:val="24"/>
        </w:rPr>
        <w:t>elektroničkih komunikacijskih mreža i usluga</w:t>
      </w:r>
      <w:r>
        <w:rPr>
          <w:rFonts w:ascii="Times New Roman" w:hAnsi="Times New Roman" w:cs="Times New Roman"/>
          <w:sz w:val="24"/>
          <w:szCs w:val="24"/>
        </w:rPr>
        <w:t>.</w:t>
      </w:r>
    </w:p>
    <w:p w14:paraId="2E5BA1D7" w14:textId="77777777" w:rsidR="00CF4D8D" w:rsidRDefault="00CF4D8D" w:rsidP="000B60A0">
      <w:pPr>
        <w:spacing w:after="0" w:line="240" w:lineRule="auto"/>
        <w:jc w:val="both"/>
        <w:rPr>
          <w:rFonts w:ascii="Times New Roman" w:hAnsi="Times New Roman" w:cs="Times New Roman"/>
          <w:sz w:val="24"/>
          <w:szCs w:val="24"/>
        </w:rPr>
      </w:pPr>
    </w:p>
    <w:p w14:paraId="0C5C7266" w14:textId="77777777" w:rsidR="00A31B35" w:rsidRDefault="0043792D" w:rsidP="000B60A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Stoga, s</w:t>
      </w:r>
      <w:r w:rsidR="00A31B35">
        <w:rPr>
          <w:rFonts w:ascii="Times New Roman" w:hAnsi="Times New Roman" w:cs="Times New Roman"/>
          <w:sz w:val="24"/>
          <w:szCs w:val="24"/>
        </w:rPr>
        <w:t>tupanjem na snagu novog regulatornog okvira elektroničkih komunikacija, a imajuć</w:t>
      </w:r>
      <w:r w:rsidR="00D83E4F">
        <w:rPr>
          <w:rFonts w:ascii="Times New Roman" w:hAnsi="Times New Roman" w:cs="Times New Roman"/>
          <w:sz w:val="24"/>
          <w:szCs w:val="24"/>
        </w:rPr>
        <w:t>i</w:t>
      </w:r>
      <w:r w:rsidR="00A31B35">
        <w:rPr>
          <w:rFonts w:ascii="Times New Roman" w:hAnsi="Times New Roman" w:cs="Times New Roman"/>
          <w:sz w:val="24"/>
          <w:szCs w:val="24"/>
        </w:rPr>
        <w:t xml:space="preserve"> u vidu ovlasti HAKOM-a </w:t>
      </w:r>
      <w:r w:rsidR="00A31B35" w:rsidRPr="00A31B35">
        <w:rPr>
          <w:rFonts w:ascii="Times New Roman" w:hAnsi="Times New Roman" w:cs="Times New Roman"/>
          <w:sz w:val="24"/>
          <w:szCs w:val="24"/>
        </w:rPr>
        <w:t>u području regulacije sigurnosti i cjelovitosti elektroničkih komunikacijskih mreža i usluga</w:t>
      </w:r>
      <w:r w:rsidR="00A31B35">
        <w:rPr>
          <w:rFonts w:ascii="Times New Roman" w:hAnsi="Times New Roman" w:cs="Times New Roman"/>
          <w:sz w:val="24"/>
          <w:szCs w:val="24"/>
        </w:rPr>
        <w:t xml:space="preserve"> te uzimajući u obzir zahtjeve</w:t>
      </w:r>
      <w:r w:rsidR="00807DE8">
        <w:rPr>
          <w:rFonts w:ascii="Times New Roman" w:hAnsi="Times New Roman" w:cs="Times New Roman"/>
          <w:sz w:val="24"/>
          <w:szCs w:val="24"/>
        </w:rPr>
        <w:t xml:space="preserve"> 5G</w:t>
      </w:r>
      <w:r w:rsidR="00A31B35">
        <w:rPr>
          <w:rFonts w:ascii="Times New Roman" w:hAnsi="Times New Roman" w:cs="Times New Roman"/>
          <w:sz w:val="24"/>
          <w:szCs w:val="24"/>
        </w:rPr>
        <w:t xml:space="preserve"> </w:t>
      </w:r>
      <w:r w:rsidR="002C457D">
        <w:rPr>
          <w:rFonts w:ascii="Times New Roman" w:hAnsi="Times New Roman" w:cs="Times New Roman"/>
          <w:sz w:val="24"/>
          <w:szCs w:val="24"/>
        </w:rPr>
        <w:t>toolbox-a</w:t>
      </w:r>
      <w:r w:rsidR="00A31B35" w:rsidRPr="00A31B35">
        <w:rPr>
          <w:rFonts w:ascii="Times New Roman" w:hAnsi="Times New Roman" w:cs="Times New Roman"/>
          <w:sz w:val="24"/>
          <w:szCs w:val="24"/>
        </w:rPr>
        <w:t xml:space="preserve">, HAKOM je izmjenama Pravilnika primarno precizirao obveze vezano uz kibersigurnost elektroničkih komunikacijskih mreža i usluga. Na navedeni način </w:t>
      </w:r>
      <w:r w:rsidR="00EF5584">
        <w:rPr>
          <w:rFonts w:ascii="Times New Roman" w:hAnsi="Times New Roman" w:cs="Times New Roman"/>
          <w:sz w:val="24"/>
          <w:szCs w:val="24"/>
        </w:rPr>
        <w:t xml:space="preserve">je uređena provedba tehničkih </w:t>
      </w:r>
      <w:r w:rsidR="00630FB2" w:rsidRPr="00503C7C">
        <w:rPr>
          <w:rFonts w:ascii="Times New Roman" w:hAnsi="Times New Roman" w:cs="Times New Roman"/>
          <w:sz w:val="24"/>
          <w:szCs w:val="24"/>
        </w:rPr>
        <w:t>i dijela povezanih strateških</w:t>
      </w:r>
      <w:r w:rsidR="00630FB2">
        <w:rPr>
          <w:rFonts w:ascii="Times New Roman" w:hAnsi="Times New Roman" w:cs="Times New Roman"/>
          <w:sz w:val="24"/>
          <w:szCs w:val="24"/>
        </w:rPr>
        <w:t xml:space="preserve"> </w:t>
      </w:r>
      <w:r w:rsidR="00EF5584">
        <w:rPr>
          <w:rFonts w:ascii="Times New Roman" w:hAnsi="Times New Roman" w:cs="Times New Roman"/>
          <w:sz w:val="24"/>
          <w:szCs w:val="24"/>
        </w:rPr>
        <w:t>mjera</w:t>
      </w:r>
      <w:r w:rsidR="00A31B35" w:rsidRPr="00A31B35">
        <w:rPr>
          <w:rFonts w:ascii="Times New Roman" w:hAnsi="Times New Roman" w:cs="Times New Roman"/>
          <w:sz w:val="24"/>
          <w:szCs w:val="24"/>
        </w:rPr>
        <w:t xml:space="preserve"> </w:t>
      </w:r>
      <w:r w:rsidR="00A006CB">
        <w:rPr>
          <w:rFonts w:ascii="Times New Roman" w:hAnsi="Times New Roman" w:cs="Times New Roman"/>
          <w:sz w:val="24"/>
          <w:szCs w:val="24"/>
        </w:rPr>
        <w:t xml:space="preserve">5G </w:t>
      </w:r>
      <w:r w:rsidR="00A31B35" w:rsidRPr="00A31B35">
        <w:rPr>
          <w:rFonts w:ascii="Times New Roman" w:hAnsi="Times New Roman" w:cs="Times New Roman"/>
          <w:sz w:val="24"/>
          <w:szCs w:val="24"/>
        </w:rPr>
        <w:t>toolbox-a.</w:t>
      </w:r>
    </w:p>
    <w:p w14:paraId="519D7CDC" w14:textId="77777777" w:rsidR="0023384F" w:rsidRDefault="0023384F" w:rsidP="00A006CB">
      <w:pPr>
        <w:spacing w:after="0" w:line="240" w:lineRule="auto"/>
        <w:jc w:val="both"/>
        <w:rPr>
          <w:rFonts w:ascii="Times New Roman" w:hAnsi="Times New Roman" w:cs="Times New Roman"/>
          <w:sz w:val="24"/>
          <w:szCs w:val="24"/>
        </w:rPr>
      </w:pPr>
    </w:p>
    <w:p w14:paraId="21CBDA8B" w14:textId="77777777" w:rsidR="00CF4D8D" w:rsidRPr="00CF4D8D" w:rsidRDefault="00CF4D8D" w:rsidP="00A006C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Iako je p</w:t>
      </w:r>
      <w:r w:rsidRPr="00CF4D8D">
        <w:rPr>
          <w:rFonts w:ascii="Times New Roman" w:hAnsi="Times New Roman" w:cs="Times New Roman"/>
          <w:sz w:val="24"/>
          <w:szCs w:val="24"/>
        </w:rPr>
        <w:t>ostupak prijenosa Zakonika u nacionalno zakonodavstvo još u tijeku</w:t>
      </w:r>
      <w:r>
        <w:rPr>
          <w:rStyle w:val="FootnoteReference"/>
          <w:rFonts w:ascii="Times New Roman" w:hAnsi="Times New Roman" w:cs="Times New Roman"/>
          <w:sz w:val="24"/>
          <w:szCs w:val="24"/>
        </w:rPr>
        <w:footnoteReference w:id="7"/>
      </w:r>
      <w:r>
        <w:rPr>
          <w:rFonts w:ascii="Times New Roman" w:hAnsi="Times New Roman" w:cs="Times New Roman"/>
          <w:sz w:val="24"/>
          <w:szCs w:val="24"/>
        </w:rPr>
        <w:t>, HAKOM smatra da je opravdano</w:t>
      </w:r>
      <w:r w:rsidR="005F7843">
        <w:rPr>
          <w:rFonts w:ascii="Times New Roman" w:hAnsi="Times New Roman" w:cs="Times New Roman"/>
          <w:sz w:val="24"/>
          <w:szCs w:val="24"/>
        </w:rPr>
        <w:t xml:space="preserve"> mjere iz </w:t>
      </w:r>
      <w:r w:rsidR="00A006CB">
        <w:rPr>
          <w:rFonts w:ascii="Times New Roman" w:hAnsi="Times New Roman" w:cs="Times New Roman"/>
          <w:sz w:val="24"/>
          <w:szCs w:val="24"/>
        </w:rPr>
        <w:t>5G t</w:t>
      </w:r>
      <w:r w:rsidR="005F7843">
        <w:rPr>
          <w:rFonts w:ascii="Times New Roman" w:hAnsi="Times New Roman" w:cs="Times New Roman"/>
          <w:sz w:val="24"/>
          <w:szCs w:val="24"/>
        </w:rPr>
        <w:t>oolbox-a implementirati u pravilnik koji se donosi na temelju važećeg zakona, jer to nalažu interesi pravne sigurnosti sudionika na tržištu u razdoblju do potpunog prijenosa Zakonika i stupanja na snagu novog Zakona o elektroničkim komunikacijama. Imajući u vidu da su opće odredbe o sigurnosti iz Zakonika i iz starog regulatornog okvira suštinski iste, nakon prenošenja odredbi Zakonika o nacionalno zakonodavstvo ne bi trebalo doći do značajnijih izmjena odredbi koje se predlažu u Pravilniku.</w:t>
      </w:r>
    </w:p>
    <w:p w14:paraId="248BB913" w14:textId="77777777" w:rsidR="00CF4D8D" w:rsidRDefault="00CF4D8D" w:rsidP="000B60A0">
      <w:pPr>
        <w:spacing w:after="0" w:line="240" w:lineRule="auto"/>
        <w:jc w:val="both"/>
        <w:rPr>
          <w:rFonts w:ascii="Times New Roman" w:hAnsi="Times New Roman" w:cs="Times New Roman"/>
          <w:sz w:val="24"/>
          <w:szCs w:val="24"/>
        </w:rPr>
      </w:pPr>
    </w:p>
    <w:p w14:paraId="1F47D8AF" w14:textId="77777777" w:rsidR="0077168D" w:rsidRDefault="0077168D" w:rsidP="009954F3">
      <w:pPr>
        <w:spacing w:after="0" w:line="240" w:lineRule="auto"/>
        <w:jc w:val="both"/>
        <w:rPr>
          <w:rFonts w:ascii="Times New Roman" w:hAnsi="Times New Roman" w:cs="Times New Roman"/>
          <w:sz w:val="24"/>
          <w:szCs w:val="24"/>
        </w:rPr>
      </w:pPr>
      <w:r w:rsidRPr="00503C7C">
        <w:rPr>
          <w:rFonts w:ascii="Times New Roman" w:hAnsi="Times New Roman" w:cs="Times New Roman"/>
          <w:sz w:val="24"/>
          <w:szCs w:val="24"/>
        </w:rPr>
        <w:t>Za potrebe javne rasprave, a do donošenja novog Zakona o elektroničkim komunikacijama, korištena je terminologija iz Zakonika.</w:t>
      </w:r>
    </w:p>
    <w:p w14:paraId="22506FB1" w14:textId="77777777" w:rsidR="0077168D" w:rsidRDefault="0077168D" w:rsidP="009954F3">
      <w:pPr>
        <w:spacing w:after="0" w:line="240" w:lineRule="auto"/>
        <w:jc w:val="both"/>
        <w:rPr>
          <w:rFonts w:ascii="Times New Roman" w:hAnsi="Times New Roman" w:cs="Times New Roman"/>
          <w:sz w:val="24"/>
          <w:szCs w:val="24"/>
        </w:rPr>
      </w:pPr>
    </w:p>
    <w:p w14:paraId="02D9A309" w14:textId="77777777" w:rsidR="007C7270" w:rsidRDefault="007C7270" w:rsidP="009954F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Sukladno članku 22. stavku 5. ZEK-a, o prijedlogu Pravilnika potrebno je provesti postupak javne rasprave</w:t>
      </w:r>
      <w:r w:rsidR="004949BE">
        <w:rPr>
          <w:rFonts w:ascii="Times New Roman" w:hAnsi="Times New Roman" w:cs="Times New Roman"/>
          <w:sz w:val="24"/>
          <w:szCs w:val="24"/>
        </w:rPr>
        <w:t xml:space="preserve"> sa zainteresiranom javnošću</w:t>
      </w:r>
      <w:r>
        <w:rPr>
          <w:rFonts w:ascii="Times New Roman" w:hAnsi="Times New Roman" w:cs="Times New Roman"/>
          <w:sz w:val="24"/>
          <w:szCs w:val="24"/>
        </w:rPr>
        <w:t xml:space="preserve">. </w:t>
      </w:r>
    </w:p>
    <w:p w14:paraId="7250398D" w14:textId="77777777" w:rsidR="007C7270" w:rsidRDefault="007C7270" w:rsidP="009954F3">
      <w:pPr>
        <w:spacing w:after="0" w:line="240" w:lineRule="auto"/>
        <w:jc w:val="both"/>
        <w:rPr>
          <w:rFonts w:ascii="Times New Roman" w:hAnsi="Times New Roman" w:cs="Times New Roman"/>
          <w:sz w:val="24"/>
          <w:szCs w:val="24"/>
        </w:rPr>
      </w:pPr>
    </w:p>
    <w:p w14:paraId="0ABCD9A7" w14:textId="77777777" w:rsidR="00316B99" w:rsidRPr="00D01118" w:rsidRDefault="00A30ED4" w:rsidP="00A30ED4">
      <w:pPr>
        <w:pStyle w:val="ListParagraph"/>
        <w:numPr>
          <w:ilvl w:val="0"/>
          <w:numId w:val="2"/>
        </w:numPr>
        <w:spacing w:after="0" w:line="240" w:lineRule="auto"/>
        <w:jc w:val="both"/>
        <w:rPr>
          <w:rFonts w:ascii="Times New Roman" w:hAnsi="Times New Roman" w:cs="Times New Roman"/>
          <w:b/>
          <w:sz w:val="24"/>
          <w:szCs w:val="24"/>
          <w:u w:val="single"/>
        </w:rPr>
      </w:pPr>
      <w:r w:rsidRPr="00D01118">
        <w:rPr>
          <w:rFonts w:ascii="Times New Roman" w:hAnsi="Times New Roman" w:cs="Times New Roman"/>
          <w:b/>
          <w:sz w:val="24"/>
          <w:szCs w:val="24"/>
          <w:u w:val="single"/>
        </w:rPr>
        <w:t>Obrazloženje izmjena</w:t>
      </w:r>
    </w:p>
    <w:p w14:paraId="09F696CA" w14:textId="77777777" w:rsidR="00B1537A" w:rsidRPr="00B52D9E" w:rsidRDefault="00B1537A" w:rsidP="00B1537A">
      <w:pPr>
        <w:spacing w:after="0" w:line="240" w:lineRule="auto"/>
        <w:jc w:val="both"/>
        <w:rPr>
          <w:rFonts w:ascii="Times New Roman" w:hAnsi="Times New Roman" w:cs="Times New Roman"/>
          <w:sz w:val="24"/>
          <w:szCs w:val="24"/>
          <w:u w:val="single"/>
        </w:rPr>
      </w:pPr>
    </w:p>
    <w:p w14:paraId="540382EC" w14:textId="77777777" w:rsidR="00B1537A" w:rsidRDefault="00B52D9E" w:rsidP="00B1537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Pravilnik sadrži sljedeća poglavlja:</w:t>
      </w:r>
    </w:p>
    <w:p w14:paraId="25C272C6" w14:textId="77777777" w:rsidR="00B52D9E" w:rsidRDefault="00B52D9E" w:rsidP="00B52D9E">
      <w:pPr>
        <w:pStyle w:val="ListParagraph"/>
        <w:numPr>
          <w:ilvl w:val="0"/>
          <w:numId w:val="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O</w:t>
      </w:r>
      <w:r w:rsidR="00A57100">
        <w:rPr>
          <w:rFonts w:ascii="Times New Roman" w:hAnsi="Times New Roman" w:cs="Times New Roman"/>
          <w:sz w:val="24"/>
          <w:szCs w:val="24"/>
        </w:rPr>
        <w:t>pće</w:t>
      </w:r>
      <w:r>
        <w:rPr>
          <w:rFonts w:ascii="Times New Roman" w:hAnsi="Times New Roman" w:cs="Times New Roman"/>
          <w:sz w:val="24"/>
          <w:szCs w:val="24"/>
        </w:rPr>
        <w:t xml:space="preserve"> odredbe</w:t>
      </w:r>
    </w:p>
    <w:p w14:paraId="2FB9E402" w14:textId="77777777" w:rsidR="00B52D9E" w:rsidRDefault="00B52D9E" w:rsidP="00B52D9E">
      <w:pPr>
        <w:pStyle w:val="ListParagraph"/>
        <w:numPr>
          <w:ilvl w:val="0"/>
          <w:numId w:val="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Pojmovi i značenja</w:t>
      </w:r>
    </w:p>
    <w:p w14:paraId="096CDE8C" w14:textId="77777777" w:rsidR="00B52D9E" w:rsidRDefault="00B52D9E" w:rsidP="00B52D9E">
      <w:pPr>
        <w:pStyle w:val="ListParagraph"/>
        <w:numPr>
          <w:ilvl w:val="0"/>
          <w:numId w:val="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Mjere za zaštitu sigurnosti i cjelovitosti mreža i usluga</w:t>
      </w:r>
    </w:p>
    <w:p w14:paraId="30A24EB7" w14:textId="77777777" w:rsidR="00B52D9E" w:rsidRDefault="00B52D9E" w:rsidP="00B52D9E">
      <w:pPr>
        <w:pStyle w:val="ListParagraph"/>
        <w:numPr>
          <w:ilvl w:val="0"/>
          <w:numId w:val="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Obavještavanje Agencije o sigurnosnim incidentima</w:t>
      </w:r>
    </w:p>
    <w:p w14:paraId="5DB2A29D" w14:textId="77777777" w:rsidR="00B52D9E" w:rsidRDefault="00B52D9E" w:rsidP="00B52D9E">
      <w:pPr>
        <w:pStyle w:val="ListParagraph"/>
        <w:numPr>
          <w:ilvl w:val="0"/>
          <w:numId w:val="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Dodatne obveze za računalno-sigurnosne incidente</w:t>
      </w:r>
    </w:p>
    <w:p w14:paraId="29153C99" w14:textId="77777777" w:rsidR="00B52D9E" w:rsidRDefault="00B52D9E" w:rsidP="00B52D9E">
      <w:pPr>
        <w:pStyle w:val="ListParagraph"/>
        <w:numPr>
          <w:ilvl w:val="0"/>
          <w:numId w:val="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Obavještavanje drugih subjekata o sigurnosnim incidentima</w:t>
      </w:r>
    </w:p>
    <w:p w14:paraId="2EC29213" w14:textId="77777777" w:rsidR="00B52D9E" w:rsidRDefault="00B52D9E" w:rsidP="00B52D9E">
      <w:pPr>
        <w:pStyle w:val="ListParagraph"/>
        <w:numPr>
          <w:ilvl w:val="0"/>
          <w:numId w:val="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Završne odredbe</w:t>
      </w:r>
    </w:p>
    <w:p w14:paraId="796AAA3B" w14:textId="77777777" w:rsidR="00B52D9E" w:rsidRDefault="00B52D9E" w:rsidP="00B52D9E">
      <w:pPr>
        <w:pStyle w:val="ListParagraph"/>
        <w:numPr>
          <w:ilvl w:val="0"/>
          <w:numId w:val="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Dodaci.</w:t>
      </w:r>
    </w:p>
    <w:p w14:paraId="0C1196A4" w14:textId="77777777" w:rsidR="00B52D9E" w:rsidRDefault="00B52D9E" w:rsidP="00B52D9E">
      <w:pPr>
        <w:spacing w:after="0" w:line="240" w:lineRule="auto"/>
        <w:jc w:val="both"/>
        <w:rPr>
          <w:rFonts w:ascii="Times New Roman" w:hAnsi="Times New Roman" w:cs="Times New Roman"/>
          <w:sz w:val="24"/>
          <w:szCs w:val="24"/>
        </w:rPr>
      </w:pPr>
    </w:p>
    <w:p w14:paraId="19CCD923" w14:textId="77777777" w:rsidR="001F592A" w:rsidRDefault="001F592A" w:rsidP="00B52D9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w:t>
      </w:r>
    </w:p>
    <w:p w14:paraId="62B2D919" w14:textId="77777777" w:rsidR="00A677EC" w:rsidRDefault="00A57100" w:rsidP="00B52D9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Općim odredbama uređuje se sadržaj Pravilnika, a pojmovnikom se pojašnjava značenje važnijih pojmova koji se koriste u Pravilniku.</w:t>
      </w:r>
    </w:p>
    <w:p w14:paraId="023F7591" w14:textId="77777777" w:rsidR="00A57100" w:rsidRDefault="00A57100" w:rsidP="00B52D9E">
      <w:pPr>
        <w:spacing w:after="0" w:line="240" w:lineRule="auto"/>
        <w:jc w:val="both"/>
        <w:rPr>
          <w:rFonts w:ascii="Times New Roman" w:hAnsi="Times New Roman" w:cs="Times New Roman"/>
          <w:sz w:val="24"/>
          <w:szCs w:val="24"/>
        </w:rPr>
      </w:pPr>
    </w:p>
    <w:p w14:paraId="578DFB37" w14:textId="77777777" w:rsidR="001F592A" w:rsidRDefault="001F592A" w:rsidP="00B52D9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II.</w:t>
      </w:r>
    </w:p>
    <w:p w14:paraId="7CEB4804" w14:textId="77777777" w:rsidR="00A57100" w:rsidRDefault="00A57100" w:rsidP="00B52D9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Poglavlje 3. precizira mjere koje su pružatelji </w:t>
      </w:r>
      <w:r w:rsidRPr="00A57100">
        <w:rPr>
          <w:rFonts w:ascii="Times New Roman" w:hAnsi="Times New Roman" w:cs="Times New Roman"/>
          <w:sz w:val="24"/>
          <w:szCs w:val="24"/>
        </w:rPr>
        <w:t>javnih elektroničkih komunikacijskih mreža ili javno dostupnih elektroničkih komunikacijskih usluga</w:t>
      </w:r>
      <w:r>
        <w:rPr>
          <w:rFonts w:ascii="Times New Roman" w:hAnsi="Times New Roman" w:cs="Times New Roman"/>
          <w:sz w:val="24"/>
          <w:szCs w:val="24"/>
        </w:rPr>
        <w:t xml:space="preserve"> obvezni poduzimati </w:t>
      </w:r>
      <w:r w:rsidR="0077168D">
        <w:rPr>
          <w:rFonts w:ascii="Times New Roman" w:hAnsi="Times New Roman" w:cs="Times New Roman"/>
          <w:sz w:val="24"/>
          <w:szCs w:val="24"/>
        </w:rPr>
        <w:t>u svrhu sigurnosti i cjelovitosti mreža i usluga</w:t>
      </w:r>
      <w:r w:rsidR="001F592A">
        <w:rPr>
          <w:rFonts w:ascii="Times New Roman" w:hAnsi="Times New Roman" w:cs="Times New Roman"/>
          <w:sz w:val="24"/>
          <w:szCs w:val="24"/>
        </w:rPr>
        <w:t xml:space="preserve"> (dalje: pružatelji)</w:t>
      </w:r>
      <w:r w:rsidR="0077168D">
        <w:rPr>
          <w:rFonts w:ascii="Times New Roman" w:hAnsi="Times New Roman" w:cs="Times New Roman"/>
          <w:sz w:val="24"/>
          <w:szCs w:val="24"/>
        </w:rPr>
        <w:t>. Pri tome su posebno specificirane mjere koje se odnose na sigurnost 5G mreža i usluga</w:t>
      </w:r>
      <w:r w:rsidR="00262F2A">
        <w:rPr>
          <w:rFonts w:ascii="Times New Roman" w:hAnsi="Times New Roman" w:cs="Times New Roman"/>
          <w:sz w:val="24"/>
          <w:szCs w:val="24"/>
        </w:rPr>
        <w:t xml:space="preserve"> (članak 4.)</w:t>
      </w:r>
      <w:r w:rsidR="0077168D">
        <w:rPr>
          <w:rFonts w:ascii="Times New Roman" w:hAnsi="Times New Roman" w:cs="Times New Roman"/>
          <w:sz w:val="24"/>
          <w:szCs w:val="24"/>
        </w:rPr>
        <w:t>.</w:t>
      </w:r>
    </w:p>
    <w:p w14:paraId="6936CCE4" w14:textId="77777777" w:rsidR="0077168D" w:rsidRDefault="0077168D" w:rsidP="00B52D9E">
      <w:pPr>
        <w:spacing w:after="0" w:line="240" w:lineRule="auto"/>
        <w:jc w:val="both"/>
        <w:rPr>
          <w:rFonts w:ascii="Times New Roman" w:hAnsi="Times New Roman" w:cs="Times New Roman"/>
          <w:sz w:val="24"/>
          <w:szCs w:val="24"/>
        </w:rPr>
      </w:pPr>
    </w:p>
    <w:p w14:paraId="765F4860" w14:textId="6396D5D1" w:rsidR="003F1E47" w:rsidRDefault="0077168D" w:rsidP="00B52D9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Naime, </w:t>
      </w:r>
      <w:r w:rsidR="001F592A">
        <w:rPr>
          <w:rFonts w:ascii="Times New Roman" w:hAnsi="Times New Roman" w:cs="Times New Roman"/>
          <w:sz w:val="24"/>
          <w:szCs w:val="24"/>
        </w:rPr>
        <w:t xml:space="preserve">obveza je pružatelja poduzimati odgovarajuće </w:t>
      </w:r>
      <w:r w:rsidR="001F592A" w:rsidRPr="003F1E47">
        <w:rPr>
          <w:rFonts w:ascii="Times New Roman" w:hAnsi="Times New Roman" w:cs="Times New Roman"/>
          <w:sz w:val="24"/>
          <w:szCs w:val="24"/>
          <w:u w:val="single"/>
        </w:rPr>
        <w:t>tehničke i organizacije</w:t>
      </w:r>
      <w:r w:rsidR="001F592A">
        <w:rPr>
          <w:rFonts w:ascii="Times New Roman" w:hAnsi="Times New Roman" w:cs="Times New Roman"/>
          <w:sz w:val="24"/>
          <w:szCs w:val="24"/>
        </w:rPr>
        <w:t xml:space="preserve"> mjere radi zaštite sigurnosti kako svojih mreža i usluga, tako i međupovezanih mreža, a koje mjere moraju osigurati onu razinu sigurnosti koja odgovara postojećoj razini opasnosti. Prema tome, primjena odgovarajućih mjera uvjetovana je </w:t>
      </w:r>
      <w:r w:rsidR="001F592A" w:rsidRPr="003F1E47">
        <w:rPr>
          <w:rFonts w:ascii="Times New Roman" w:hAnsi="Times New Roman" w:cs="Times New Roman"/>
          <w:sz w:val="24"/>
          <w:szCs w:val="24"/>
          <w:u w:val="single"/>
        </w:rPr>
        <w:t>procjenom rizika</w:t>
      </w:r>
      <w:r w:rsidR="001F592A">
        <w:rPr>
          <w:rFonts w:ascii="Times New Roman" w:hAnsi="Times New Roman" w:cs="Times New Roman"/>
          <w:sz w:val="24"/>
          <w:szCs w:val="24"/>
        </w:rPr>
        <w:t xml:space="preserve"> za sigurnost </w:t>
      </w:r>
      <w:r w:rsidR="003F1E47">
        <w:rPr>
          <w:rFonts w:ascii="Times New Roman" w:hAnsi="Times New Roman" w:cs="Times New Roman"/>
          <w:sz w:val="24"/>
          <w:szCs w:val="24"/>
        </w:rPr>
        <w:t>mreža i usluga</w:t>
      </w:r>
      <w:r w:rsidR="00D83E4F">
        <w:rPr>
          <w:rFonts w:ascii="Times New Roman" w:hAnsi="Times New Roman" w:cs="Times New Roman"/>
          <w:sz w:val="24"/>
          <w:szCs w:val="24"/>
        </w:rPr>
        <w:t xml:space="preserve"> koju su operatori obvezni provesti</w:t>
      </w:r>
    </w:p>
    <w:p w14:paraId="40688D40" w14:textId="77777777" w:rsidR="003F1E47" w:rsidRDefault="003F1E47" w:rsidP="00B52D9E">
      <w:pPr>
        <w:spacing w:after="0" w:line="240" w:lineRule="auto"/>
        <w:jc w:val="both"/>
        <w:rPr>
          <w:rFonts w:ascii="Times New Roman" w:hAnsi="Times New Roman" w:cs="Times New Roman"/>
          <w:sz w:val="24"/>
          <w:szCs w:val="24"/>
        </w:rPr>
      </w:pPr>
    </w:p>
    <w:p w14:paraId="05FFAC31" w14:textId="77777777" w:rsidR="003F1E47" w:rsidRDefault="003F1E47" w:rsidP="00B52D9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Konačna svrha primijenjenih mjera mora biti </w:t>
      </w:r>
      <w:r w:rsidRPr="003F1E47">
        <w:rPr>
          <w:rFonts w:ascii="Times New Roman" w:hAnsi="Times New Roman" w:cs="Times New Roman"/>
          <w:sz w:val="24"/>
          <w:szCs w:val="24"/>
          <w:u w:val="single"/>
        </w:rPr>
        <w:t>otpornost</w:t>
      </w:r>
      <w:r>
        <w:rPr>
          <w:rFonts w:ascii="Times New Roman" w:hAnsi="Times New Roman" w:cs="Times New Roman"/>
          <w:sz w:val="24"/>
          <w:szCs w:val="24"/>
        </w:rPr>
        <w:t xml:space="preserve"> na </w:t>
      </w:r>
      <w:r w:rsidRPr="003F1E47">
        <w:rPr>
          <w:rFonts w:ascii="Times New Roman" w:hAnsi="Times New Roman" w:cs="Times New Roman"/>
          <w:sz w:val="24"/>
          <w:szCs w:val="24"/>
        </w:rPr>
        <w:t>radnj</w:t>
      </w:r>
      <w:r>
        <w:rPr>
          <w:rFonts w:ascii="Times New Roman" w:hAnsi="Times New Roman" w:cs="Times New Roman"/>
          <w:sz w:val="24"/>
          <w:szCs w:val="24"/>
        </w:rPr>
        <w:t>e</w:t>
      </w:r>
      <w:r w:rsidRPr="003F1E47">
        <w:rPr>
          <w:rFonts w:ascii="Times New Roman" w:hAnsi="Times New Roman" w:cs="Times New Roman"/>
          <w:sz w:val="24"/>
          <w:szCs w:val="24"/>
        </w:rPr>
        <w:t xml:space="preserve"> koj</w:t>
      </w:r>
      <w:r>
        <w:rPr>
          <w:rFonts w:ascii="Times New Roman" w:hAnsi="Times New Roman" w:cs="Times New Roman"/>
          <w:sz w:val="24"/>
          <w:szCs w:val="24"/>
        </w:rPr>
        <w:t>ima</w:t>
      </w:r>
      <w:r w:rsidRPr="003F1E47">
        <w:rPr>
          <w:rFonts w:ascii="Times New Roman" w:hAnsi="Times New Roman" w:cs="Times New Roman"/>
          <w:sz w:val="24"/>
          <w:szCs w:val="24"/>
        </w:rPr>
        <w:t xml:space="preserve"> se ugrožava dostupnost, autentičnost, cjelovitost ili povjerljivost tih mreža i usluga, pohranjenih</w:t>
      </w:r>
      <w:r w:rsidR="00F35C2B">
        <w:rPr>
          <w:rFonts w:ascii="Times New Roman" w:hAnsi="Times New Roman" w:cs="Times New Roman"/>
          <w:sz w:val="24"/>
          <w:szCs w:val="24"/>
        </w:rPr>
        <w:t>,</w:t>
      </w:r>
      <w:r w:rsidRPr="003F1E47">
        <w:rPr>
          <w:rFonts w:ascii="Times New Roman" w:hAnsi="Times New Roman" w:cs="Times New Roman"/>
          <w:sz w:val="24"/>
          <w:szCs w:val="24"/>
        </w:rPr>
        <w:t xml:space="preserve"> prenesenih ili obrađenih podataka ili srodnih usluga koje te elektroničke komunikacijske mreže ili usluge nude ili kojima omogućuju pristup.</w:t>
      </w:r>
    </w:p>
    <w:p w14:paraId="3C7D8268" w14:textId="77777777" w:rsidR="0077168D" w:rsidRDefault="0077168D" w:rsidP="00B52D9E">
      <w:pPr>
        <w:spacing w:after="0" w:line="240" w:lineRule="auto"/>
        <w:jc w:val="both"/>
        <w:rPr>
          <w:rFonts w:ascii="Times New Roman" w:hAnsi="Times New Roman" w:cs="Times New Roman"/>
          <w:sz w:val="24"/>
          <w:szCs w:val="24"/>
        </w:rPr>
      </w:pPr>
    </w:p>
    <w:p w14:paraId="3600A8DF" w14:textId="77777777" w:rsidR="008374C1" w:rsidRPr="008374C1" w:rsidRDefault="008374C1" w:rsidP="00B52D9E">
      <w:pPr>
        <w:spacing w:after="0" w:line="240" w:lineRule="auto"/>
        <w:jc w:val="both"/>
        <w:rPr>
          <w:rFonts w:ascii="Times New Roman" w:hAnsi="Times New Roman" w:cs="Times New Roman"/>
          <w:i/>
          <w:sz w:val="24"/>
          <w:szCs w:val="24"/>
        </w:rPr>
      </w:pPr>
      <w:r w:rsidRPr="008374C1">
        <w:rPr>
          <w:rFonts w:ascii="Times New Roman" w:hAnsi="Times New Roman" w:cs="Times New Roman"/>
          <w:i/>
          <w:sz w:val="24"/>
          <w:szCs w:val="24"/>
        </w:rPr>
        <w:t>Članak 3.</w:t>
      </w:r>
    </w:p>
    <w:p w14:paraId="525B4BBA" w14:textId="77777777" w:rsidR="00A57100" w:rsidRDefault="0097205F" w:rsidP="000B7C2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HAKOM je ocijenio osnovanim odrediti kao minimum primjenu tehničkih i ustrojstvenih mjera kojima je potrebno osigurati:</w:t>
      </w:r>
    </w:p>
    <w:p w14:paraId="1374FACF" w14:textId="77777777" w:rsidR="0097205F" w:rsidRPr="000B2C48" w:rsidRDefault="0097205F" w:rsidP="00262F2A">
      <w:pPr>
        <w:pStyle w:val="ListParagraph"/>
        <w:numPr>
          <w:ilvl w:val="0"/>
          <w:numId w:val="11"/>
        </w:numPr>
        <w:jc w:val="both"/>
        <w:rPr>
          <w:rFonts w:ascii="Times New Roman" w:hAnsi="Times New Roman" w:cs="Times New Roman"/>
          <w:sz w:val="24"/>
          <w:szCs w:val="24"/>
        </w:rPr>
      </w:pPr>
      <w:r w:rsidRPr="000B2C48">
        <w:rPr>
          <w:rFonts w:ascii="Times New Roman" w:hAnsi="Times New Roman" w:cs="Times New Roman"/>
          <w:sz w:val="24"/>
          <w:szCs w:val="24"/>
        </w:rPr>
        <w:t xml:space="preserve">sustav upravljanja rizicima koji obuhvaća i sigurnosnu politiku te </w:t>
      </w:r>
      <w:r w:rsidR="000B7C20" w:rsidRPr="000B2C48">
        <w:rPr>
          <w:rFonts w:ascii="Times New Roman" w:hAnsi="Times New Roman" w:cs="Times New Roman"/>
          <w:sz w:val="24"/>
          <w:szCs w:val="24"/>
        </w:rPr>
        <w:t>je temeljen na procjeni rizika</w:t>
      </w:r>
      <w:r w:rsidR="000B2C48" w:rsidRPr="000B2C48">
        <w:t xml:space="preserve"> </w:t>
      </w:r>
      <w:r w:rsidR="000B2C48" w:rsidRPr="000B2C48">
        <w:rPr>
          <w:rFonts w:ascii="Times New Roman" w:hAnsi="Times New Roman" w:cs="Times New Roman"/>
          <w:sz w:val="24"/>
          <w:szCs w:val="24"/>
        </w:rPr>
        <w:t>uz odgovarajuću primjenu mjerodavnih tehničkih smjernica ENISA-e o prijetnjama</w:t>
      </w:r>
      <w:r w:rsidR="000B2C48">
        <w:rPr>
          <w:rStyle w:val="FootnoteReference"/>
          <w:rFonts w:ascii="Times New Roman" w:hAnsi="Times New Roman" w:cs="Times New Roman"/>
          <w:sz w:val="24"/>
          <w:szCs w:val="24"/>
        </w:rPr>
        <w:footnoteReference w:id="8"/>
      </w:r>
    </w:p>
    <w:p w14:paraId="09C6A1AE" w14:textId="77777777" w:rsidR="0097205F" w:rsidRPr="000B7C20" w:rsidRDefault="0097205F" w:rsidP="000B7C20">
      <w:pPr>
        <w:pStyle w:val="ListParagraph"/>
        <w:numPr>
          <w:ilvl w:val="0"/>
          <w:numId w:val="11"/>
        </w:numPr>
        <w:spacing w:after="0" w:line="240" w:lineRule="auto"/>
        <w:jc w:val="both"/>
        <w:rPr>
          <w:rFonts w:ascii="Times New Roman" w:hAnsi="Times New Roman" w:cs="Times New Roman"/>
          <w:sz w:val="24"/>
          <w:szCs w:val="24"/>
        </w:rPr>
      </w:pPr>
      <w:r w:rsidRPr="000B7C20">
        <w:rPr>
          <w:rFonts w:ascii="Times New Roman" w:hAnsi="Times New Roman" w:cs="Times New Roman"/>
          <w:sz w:val="24"/>
          <w:szCs w:val="24"/>
        </w:rPr>
        <w:t>sigurnosne zahtjeve za osoblje</w:t>
      </w:r>
    </w:p>
    <w:p w14:paraId="243558D2" w14:textId="77777777" w:rsidR="0097205F" w:rsidRPr="000B7C20" w:rsidRDefault="0097205F" w:rsidP="000B7C20">
      <w:pPr>
        <w:pStyle w:val="ListParagraph"/>
        <w:numPr>
          <w:ilvl w:val="0"/>
          <w:numId w:val="11"/>
        </w:numPr>
        <w:spacing w:after="0" w:line="240" w:lineRule="auto"/>
        <w:jc w:val="both"/>
        <w:rPr>
          <w:rFonts w:ascii="Times New Roman" w:hAnsi="Times New Roman" w:cs="Times New Roman"/>
          <w:sz w:val="24"/>
          <w:szCs w:val="24"/>
        </w:rPr>
      </w:pPr>
      <w:r w:rsidRPr="000B7C20">
        <w:rPr>
          <w:rFonts w:ascii="Times New Roman" w:hAnsi="Times New Roman" w:cs="Times New Roman"/>
          <w:sz w:val="24"/>
          <w:szCs w:val="24"/>
        </w:rPr>
        <w:t>sigurnost sustava i prostora</w:t>
      </w:r>
    </w:p>
    <w:p w14:paraId="2D9D2424" w14:textId="77777777" w:rsidR="0097205F" w:rsidRPr="000B7C20" w:rsidRDefault="0097205F" w:rsidP="000B7C20">
      <w:pPr>
        <w:pStyle w:val="ListParagraph"/>
        <w:numPr>
          <w:ilvl w:val="0"/>
          <w:numId w:val="11"/>
        </w:numPr>
        <w:spacing w:after="0" w:line="240" w:lineRule="auto"/>
        <w:jc w:val="both"/>
        <w:rPr>
          <w:rFonts w:ascii="Times New Roman" w:hAnsi="Times New Roman" w:cs="Times New Roman"/>
          <w:sz w:val="24"/>
          <w:szCs w:val="24"/>
        </w:rPr>
      </w:pPr>
      <w:r w:rsidRPr="000B7C20">
        <w:rPr>
          <w:rFonts w:ascii="Times New Roman" w:hAnsi="Times New Roman" w:cs="Times New Roman"/>
          <w:sz w:val="24"/>
          <w:szCs w:val="24"/>
        </w:rPr>
        <w:t>upravljanje postupcima</w:t>
      </w:r>
    </w:p>
    <w:p w14:paraId="0080473C" w14:textId="77777777" w:rsidR="0097205F" w:rsidRPr="000B7C20" w:rsidRDefault="0097205F" w:rsidP="000B7C20">
      <w:pPr>
        <w:pStyle w:val="ListParagraph"/>
        <w:numPr>
          <w:ilvl w:val="0"/>
          <w:numId w:val="11"/>
        </w:numPr>
        <w:spacing w:after="0" w:line="240" w:lineRule="auto"/>
        <w:jc w:val="both"/>
        <w:rPr>
          <w:rFonts w:ascii="Times New Roman" w:hAnsi="Times New Roman" w:cs="Times New Roman"/>
          <w:sz w:val="24"/>
          <w:szCs w:val="24"/>
        </w:rPr>
      </w:pPr>
      <w:r w:rsidRPr="000B7C20">
        <w:rPr>
          <w:rFonts w:ascii="Times New Roman" w:hAnsi="Times New Roman" w:cs="Times New Roman"/>
          <w:sz w:val="24"/>
          <w:szCs w:val="24"/>
        </w:rPr>
        <w:t xml:space="preserve">upravljanje sigurnosnim incidentima </w:t>
      </w:r>
    </w:p>
    <w:p w14:paraId="54396738" w14:textId="77777777" w:rsidR="0097205F" w:rsidRPr="000B7C20" w:rsidRDefault="0097205F" w:rsidP="000B7C20">
      <w:pPr>
        <w:pStyle w:val="ListParagraph"/>
        <w:numPr>
          <w:ilvl w:val="0"/>
          <w:numId w:val="11"/>
        </w:numPr>
        <w:spacing w:after="0" w:line="240" w:lineRule="auto"/>
        <w:jc w:val="both"/>
        <w:rPr>
          <w:rFonts w:ascii="Times New Roman" w:hAnsi="Times New Roman" w:cs="Times New Roman"/>
          <w:sz w:val="24"/>
          <w:szCs w:val="24"/>
        </w:rPr>
      </w:pPr>
      <w:r w:rsidRPr="000B7C20">
        <w:rPr>
          <w:rFonts w:ascii="Times New Roman" w:hAnsi="Times New Roman" w:cs="Times New Roman"/>
          <w:sz w:val="24"/>
          <w:szCs w:val="24"/>
        </w:rPr>
        <w:t>upravljanje kontinuitetom poslovanja</w:t>
      </w:r>
    </w:p>
    <w:p w14:paraId="39399F72" w14:textId="77777777" w:rsidR="0097205F" w:rsidRPr="000B7C20" w:rsidRDefault="0097205F" w:rsidP="000B7C20">
      <w:pPr>
        <w:pStyle w:val="ListParagraph"/>
        <w:numPr>
          <w:ilvl w:val="0"/>
          <w:numId w:val="11"/>
        </w:numPr>
        <w:spacing w:after="0" w:line="240" w:lineRule="auto"/>
        <w:jc w:val="both"/>
        <w:rPr>
          <w:rFonts w:ascii="Times New Roman" w:hAnsi="Times New Roman" w:cs="Times New Roman"/>
          <w:sz w:val="24"/>
          <w:szCs w:val="24"/>
        </w:rPr>
      </w:pPr>
      <w:r w:rsidRPr="000B7C20">
        <w:rPr>
          <w:rFonts w:ascii="Times New Roman" w:hAnsi="Times New Roman" w:cs="Times New Roman"/>
          <w:sz w:val="24"/>
          <w:szCs w:val="24"/>
        </w:rPr>
        <w:t>nadzor i testiranje sigurnosti</w:t>
      </w:r>
    </w:p>
    <w:p w14:paraId="72A69E05" w14:textId="77777777" w:rsidR="0097205F" w:rsidRPr="000B7C20" w:rsidRDefault="0097205F" w:rsidP="000B7C20">
      <w:pPr>
        <w:pStyle w:val="ListParagraph"/>
        <w:numPr>
          <w:ilvl w:val="0"/>
          <w:numId w:val="11"/>
        </w:numPr>
        <w:spacing w:after="0" w:line="240" w:lineRule="auto"/>
        <w:jc w:val="both"/>
        <w:rPr>
          <w:rFonts w:ascii="Times New Roman" w:hAnsi="Times New Roman" w:cs="Times New Roman"/>
          <w:sz w:val="24"/>
          <w:szCs w:val="24"/>
        </w:rPr>
      </w:pPr>
      <w:r w:rsidRPr="000B7C20">
        <w:rPr>
          <w:rFonts w:ascii="Times New Roman" w:hAnsi="Times New Roman" w:cs="Times New Roman"/>
          <w:sz w:val="24"/>
          <w:szCs w:val="24"/>
        </w:rPr>
        <w:t>svjesnost o sigurnosnim prijetnjama.</w:t>
      </w:r>
    </w:p>
    <w:p w14:paraId="7D091C33" w14:textId="77777777" w:rsidR="00A84D36" w:rsidRDefault="00A84D36" w:rsidP="00B1537A">
      <w:pPr>
        <w:spacing w:after="0" w:line="240" w:lineRule="auto"/>
        <w:jc w:val="both"/>
        <w:rPr>
          <w:rFonts w:ascii="Times New Roman" w:hAnsi="Times New Roman" w:cs="Times New Roman"/>
          <w:sz w:val="24"/>
          <w:szCs w:val="24"/>
          <w:u w:val="single"/>
        </w:rPr>
      </w:pPr>
    </w:p>
    <w:p w14:paraId="618BD06E" w14:textId="77777777" w:rsidR="0043645B" w:rsidRDefault="0043645B" w:rsidP="00B1537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Riječ je o mjerama koje su obvezne za sve vrste mreža i usluga</w:t>
      </w:r>
      <w:r w:rsidR="00F35C2B">
        <w:rPr>
          <w:rFonts w:ascii="Times New Roman" w:hAnsi="Times New Roman" w:cs="Times New Roman"/>
          <w:sz w:val="24"/>
          <w:szCs w:val="24"/>
        </w:rPr>
        <w:t>.</w:t>
      </w:r>
      <w:r>
        <w:rPr>
          <w:rFonts w:ascii="Times New Roman" w:hAnsi="Times New Roman" w:cs="Times New Roman"/>
          <w:sz w:val="24"/>
          <w:szCs w:val="24"/>
        </w:rPr>
        <w:t xml:space="preserve"> </w:t>
      </w:r>
    </w:p>
    <w:p w14:paraId="4BC7E833" w14:textId="77777777" w:rsidR="0043645B" w:rsidRDefault="0043645B" w:rsidP="00B1537A">
      <w:pPr>
        <w:spacing w:after="0" w:line="240" w:lineRule="auto"/>
        <w:jc w:val="both"/>
        <w:rPr>
          <w:rFonts w:ascii="Times New Roman" w:hAnsi="Times New Roman" w:cs="Times New Roman"/>
          <w:sz w:val="24"/>
          <w:szCs w:val="24"/>
        </w:rPr>
      </w:pPr>
    </w:p>
    <w:p w14:paraId="4F23B701" w14:textId="77777777" w:rsidR="00631447" w:rsidRDefault="000B7C20" w:rsidP="00B1537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Prilikom određivanja navedenih mjera, HAKOM je primijenio mjerodavne preporuke i smjernice ENISA-e</w:t>
      </w:r>
      <w:r w:rsidR="00631447">
        <w:rPr>
          <w:rFonts w:ascii="Times New Roman" w:hAnsi="Times New Roman" w:cs="Times New Roman"/>
          <w:sz w:val="24"/>
          <w:szCs w:val="24"/>
        </w:rPr>
        <w:t xml:space="preserve">. Riječ je o preporukama i smjernicama koje je ENISA-e razvila u cilju doprinosa </w:t>
      </w:r>
      <w:r w:rsidR="00631447" w:rsidRPr="00631447">
        <w:rPr>
          <w:rFonts w:ascii="Times New Roman" w:hAnsi="Times New Roman" w:cs="Times New Roman"/>
          <w:sz w:val="24"/>
          <w:szCs w:val="24"/>
        </w:rPr>
        <w:t>povećanoj razini sigurnosti elektroničkih kom</w:t>
      </w:r>
      <w:r w:rsidR="00631447">
        <w:rPr>
          <w:rFonts w:ascii="Times New Roman" w:hAnsi="Times New Roman" w:cs="Times New Roman"/>
          <w:sz w:val="24"/>
          <w:szCs w:val="24"/>
        </w:rPr>
        <w:t>unikacija</w:t>
      </w:r>
      <w:r w:rsidR="00631447" w:rsidRPr="00631447">
        <w:rPr>
          <w:rFonts w:ascii="Times New Roman" w:hAnsi="Times New Roman" w:cs="Times New Roman"/>
          <w:sz w:val="24"/>
          <w:szCs w:val="24"/>
        </w:rPr>
        <w:t>,</w:t>
      </w:r>
      <w:r w:rsidR="00631447">
        <w:rPr>
          <w:rFonts w:ascii="Times New Roman" w:hAnsi="Times New Roman" w:cs="Times New Roman"/>
          <w:sz w:val="24"/>
          <w:szCs w:val="24"/>
        </w:rPr>
        <w:t xml:space="preserve"> a kojima su usklađene primjerene tehničke</w:t>
      </w:r>
      <w:r w:rsidR="00631447" w:rsidRPr="00631447">
        <w:rPr>
          <w:rFonts w:ascii="Times New Roman" w:hAnsi="Times New Roman" w:cs="Times New Roman"/>
          <w:sz w:val="24"/>
          <w:szCs w:val="24"/>
        </w:rPr>
        <w:t xml:space="preserve"> i </w:t>
      </w:r>
      <w:r w:rsidR="00631447">
        <w:rPr>
          <w:rFonts w:ascii="Times New Roman" w:hAnsi="Times New Roman" w:cs="Times New Roman"/>
          <w:sz w:val="24"/>
          <w:szCs w:val="24"/>
        </w:rPr>
        <w:t>organizacijske</w:t>
      </w:r>
      <w:r w:rsidR="00631447" w:rsidRPr="00631447">
        <w:rPr>
          <w:rFonts w:ascii="Times New Roman" w:hAnsi="Times New Roman" w:cs="Times New Roman"/>
          <w:sz w:val="24"/>
          <w:szCs w:val="24"/>
        </w:rPr>
        <w:t xml:space="preserve"> sigurnosn</w:t>
      </w:r>
      <w:r w:rsidR="00631447">
        <w:rPr>
          <w:rFonts w:ascii="Times New Roman" w:hAnsi="Times New Roman" w:cs="Times New Roman"/>
          <w:sz w:val="24"/>
          <w:szCs w:val="24"/>
        </w:rPr>
        <w:t xml:space="preserve">e </w:t>
      </w:r>
      <w:r w:rsidR="00631447" w:rsidRPr="00631447">
        <w:rPr>
          <w:rFonts w:ascii="Times New Roman" w:hAnsi="Times New Roman" w:cs="Times New Roman"/>
          <w:sz w:val="24"/>
          <w:szCs w:val="24"/>
        </w:rPr>
        <w:t>mjer</w:t>
      </w:r>
      <w:r w:rsidR="00631447">
        <w:rPr>
          <w:rFonts w:ascii="Times New Roman" w:hAnsi="Times New Roman" w:cs="Times New Roman"/>
          <w:sz w:val="24"/>
          <w:szCs w:val="24"/>
        </w:rPr>
        <w:t xml:space="preserve">e. Iako su smjernice i preporuke ENISA-e primarno adresirane </w:t>
      </w:r>
      <w:r w:rsidR="00505F4D">
        <w:rPr>
          <w:rFonts w:ascii="Times New Roman" w:hAnsi="Times New Roman" w:cs="Times New Roman"/>
          <w:sz w:val="24"/>
          <w:szCs w:val="24"/>
        </w:rPr>
        <w:t>regulatornim tijelima, nije isključeno da ih regulatorna tijela koriste za usmjeravanje postupanja pružatelj</w:t>
      </w:r>
      <w:r w:rsidR="00BF575C">
        <w:rPr>
          <w:rFonts w:ascii="Times New Roman" w:hAnsi="Times New Roman" w:cs="Times New Roman"/>
          <w:sz w:val="24"/>
          <w:szCs w:val="24"/>
        </w:rPr>
        <w:t>a</w:t>
      </w:r>
      <w:r w:rsidR="00505F4D">
        <w:rPr>
          <w:rFonts w:ascii="Times New Roman" w:hAnsi="Times New Roman" w:cs="Times New Roman"/>
          <w:sz w:val="24"/>
          <w:szCs w:val="24"/>
        </w:rPr>
        <w:t>. U</w:t>
      </w:r>
      <w:r w:rsidR="00BF575C">
        <w:rPr>
          <w:rFonts w:ascii="Times New Roman" w:hAnsi="Times New Roman" w:cs="Times New Roman"/>
          <w:sz w:val="24"/>
          <w:szCs w:val="24"/>
        </w:rPr>
        <w:t>pravo iz navedenog razloga</w:t>
      </w:r>
      <w:r w:rsidR="008C5C26">
        <w:rPr>
          <w:rFonts w:ascii="Times New Roman" w:hAnsi="Times New Roman" w:cs="Times New Roman"/>
          <w:sz w:val="24"/>
          <w:szCs w:val="24"/>
        </w:rPr>
        <w:t xml:space="preserve"> </w:t>
      </w:r>
      <w:r w:rsidR="00505F4D">
        <w:rPr>
          <w:rFonts w:ascii="Times New Roman" w:hAnsi="Times New Roman" w:cs="Times New Roman"/>
          <w:sz w:val="24"/>
          <w:szCs w:val="24"/>
        </w:rPr>
        <w:t xml:space="preserve">HAKOM je definirao koje su to minimalne tehničke i organizacijske mjere koje je potrebno osigurati, pri čemu je određeno da se </w:t>
      </w:r>
      <w:r w:rsidR="008C5C26">
        <w:rPr>
          <w:rFonts w:ascii="Times New Roman" w:hAnsi="Times New Roman" w:cs="Times New Roman"/>
          <w:sz w:val="24"/>
          <w:szCs w:val="24"/>
        </w:rPr>
        <w:t>za način</w:t>
      </w:r>
      <w:r w:rsidR="00505F4D">
        <w:rPr>
          <w:rFonts w:ascii="Times New Roman" w:hAnsi="Times New Roman" w:cs="Times New Roman"/>
          <w:sz w:val="24"/>
          <w:szCs w:val="24"/>
        </w:rPr>
        <w:t xml:space="preserve"> </w:t>
      </w:r>
      <w:r w:rsidR="008C5C26">
        <w:rPr>
          <w:rFonts w:ascii="Times New Roman" w:hAnsi="Times New Roman" w:cs="Times New Roman"/>
          <w:sz w:val="24"/>
          <w:szCs w:val="24"/>
        </w:rPr>
        <w:t xml:space="preserve">implementacije </w:t>
      </w:r>
      <w:r w:rsidR="008C5C26">
        <w:rPr>
          <w:rFonts w:ascii="Times New Roman" w:hAnsi="Times New Roman" w:cs="Times New Roman"/>
          <w:sz w:val="24"/>
          <w:szCs w:val="24"/>
        </w:rPr>
        <w:lastRenderedPageBreak/>
        <w:t>p</w:t>
      </w:r>
      <w:r w:rsidR="00505F4D">
        <w:rPr>
          <w:rFonts w:ascii="Times New Roman" w:hAnsi="Times New Roman" w:cs="Times New Roman"/>
          <w:sz w:val="24"/>
          <w:szCs w:val="24"/>
        </w:rPr>
        <w:t>rimjenjuju mjerodavne tehničke smjernice ENISA-e</w:t>
      </w:r>
      <w:r w:rsidR="00E73B10">
        <w:rPr>
          <w:rStyle w:val="FootnoteReference"/>
          <w:rFonts w:ascii="Times New Roman" w:hAnsi="Times New Roman" w:cs="Times New Roman"/>
          <w:sz w:val="24"/>
          <w:szCs w:val="24"/>
        </w:rPr>
        <w:footnoteReference w:id="9"/>
      </w:r>
      <w:r w:rsidR="008C5C26">
        <w:rPr>
          <w:rFonts w:ascii="Times New Roman" w:hAnsi="Times New Roman" w:cs="Times New Roman"/>
          <w:sz w:val="24"/>
          <w:szCs w:val="24"/>
        </w:rPr>
        <w:t>. Pružatelji bi stoga trebali, kod implementacije mjera sigurnosti, voditi računa o onim rizicima i preporučenim mjerama za njihovo uklanjanje, kako je uređeno ENISA-inim preporukama.</w:t>
      </w:r>
    </w:p>
    <w:p w14:paraId="28309055" w14:textId="77777777" w:rsidR="0043645B" w:rsidRDefault="0043645B" w:rsidP="00B1537A">
      <w:pPr>
        <w:spacing w:after="0" w:line="240" w:lineRule="auto"/>
        <w:jc w:val="both"/>
        <w:rPr>
          <w:rFonts w:ascii="Times New Roman" w:hAnsi="Times New Roman" w:cs="Times New Roman"/>
          <w:sz w:val="24"/>
          <w:szCs w:val="24"/>
        </w:rPr>
      </w:pPr>
    </w:p>
    <w:p w14:paraId="6A1DE717" w14:textId="77777777" w:rsidR="0043645B" w:rsidRDefault="0043645B" w:rsidP="00B1537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U Dodatku 1. </w:t>
      </w:r>
      <w:r w:rsidR="00E84481">
        <w:rPr>
          <w:rFonts w:ascii="Times New Roman" w:hAnsi="Times New Roman" w:cs="Times New Roman"/>
          <w:sz w:val="24"/>
          <w:szCs w:val="24"/>
        </w:rPr>
        <w:t xml:space="preserve">prijedloga Pravilnika </w:t>
      </w:r>
      <w:r>
        <w:rPr>
          <w:rFonts w:ascii="Times New Roman" w:hAnsi="Times New Roman" w:cs="Times New Roman"/>
          <w:sz w:val="24"/>
          <w:szCs w:val="24"/>
        </w:rPr>
        <w:t xml:space="preserve">definirane su mjerodavne norme koje je potrebno primjenjivati kod </w:t>
      </w:r>
      <w:r w:rsidR="00E84481">
        <w:rPr>
          <w:rFonts w:ascii="Times New Roman" w:hAnsi="Times New Roman" w:cs="Times New Roman"/>
          <w:sz w:val="24"/>
          <w:szCs w:val="24"/>
        </w:rPr>
        <w:t xml:space="preserve">implementacije </w:t>
      </w:r>
      <w:r>
        <w:rPr>
          <w:rFonts w:ascii="Times New Roman" w:hAnsi="Times New Roman" w:cs="Times New Roman"/>
          <w:sz w:val="24"/>
          <w:szCs w:val="24"/>
        </w:rPr>
        <w:t>mjera</w:t>
      </w:r>
      <w:r w:rsidR="00E84481">
        <w:rPr>
          <w:rFonts w:ascii="Times New Roman" w:hAnsi="Times New Roman" w:cs="Times New Roman"/>
          <w:sz w:val="24"/>
          <w:szCs w:val="24"/>
        </w:rPr>
        <w:t xml:space="preserve"> iz stavka 3.</w:t>
      </w:r>
      <w:r>
        <w:rPr>
          <w:rFonts w:ascii="Times New Roman" w:hAnsi="Times New Roman" w:cs="Times New Roman"/>
          <w:sz w:val="24"/>
          <w:szCs w:val="24"/>
        </w:rPr>
        <w:t>, pri čemu je riječ o minimumu normi i nije isključena primjena drugih relevantnih nacionalnih i/ili međunarodnih normi i sigurnosnih standarda (primjerice vezano uz pojedinu tehnologiju, obradu osobnih podatak</w:t>
      </w:r>
      <w:r w:rsidR="00E84481">
        <w:rPr>
          <w:rFonts w:ascii="Times New Roman" w:hAnsi="Times New Roman" w:cs="Times New Roman"/>
          <w:sz w:val="24"/>
          <w:szCs w:val="24"/>
        </w:rPr>
        <w:t>a</w:t>
      </w:r>
      <w:r>
        <w:rPr>
          <w:rFonts w:ascii="Times New Roman" w:hAnsi="Times New Roman" w:cs="Times New Roman"/>
          <w:sz w:val="24"/>
          <w:szCs w:val="24"/>
        </w:rPr>
        <w:t xml:space="preserve"> i sl.). Da je zaštita osobnih podataka također obvezan dio sigurnosnih mjera uređeno je stavkom 6. člankom 3.</w:t>
      </w:r>
      <w:r w:rsidR="008A1FCD">
        <w:rPr>
          <w:rFonts w:ascii="Times New Roman" w:hAnsi="Times New Roman" w:cs="Times New Roman"/>
          <w:sz w:val="24"/>
          <w:szCs w:val="24"/>
        </w:rPr>
        <w:t xml:space="preserve">, a što je u skladu sa zahtjevima iz članka 99. stavka </w:t>
      </w:r>
      <w:r w:rsidR="00AB21E3">
        <w:rPr>
          <w:rFonts w:ascii="Times New Roman" w:hAnsi="Times New Roman" w:cs="Times New Roman"/>
          <w:sz w:val="24"/>
          <w:szCs w:val="24"/>
        </w:rPr>
        <w:t>4</w:t>
      </w:r>
      <w:r w:rsidR="008A1FCD">
        <w:rPr>
          <w:rFonts w:ascii="Times New Roman" w:hAnsi="Times New Roman" w:cs="Times New Roman"/>
          <w:sz w:val="24"/>
          <w:szCs w:val="24"/>
        </w:rPr>
        <w:t xml:space="preserve">. ZEK-a. </w:t>
      </w:r>
    </w:p>
    <w:p w14:paraId="183751DF" w14:textId="77777777" w:rsidR="0043645B" w:rsidRDefault="0043645B" w:rsidP="00B1537A">
      <w:pPr>
        <w:spacing w:after="0" w:line="240" w:lineRule="auto"/>
        <w:jc w:val="both"/>
        <w:rPr>
          <w:rFonts w:ascii="Times New Roman" w:hAnsi="Times New Roman" w:cs="Times New Roman"/>
          <w:sz w:val="24"/>
          <w:szCs w:val="24"/>
        </w:rPr>
      </w:pPr>
    </w:p>
    <w:p w14:paraId="1D4C9CCC" w14:textId="77777777" w:rsidR="00177199" w:rsidRDefault="001A0886" w:rsidP="00B1537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Pružateljima je </w:t>
      </w:r>
      <w:r w:rsidR="003E36BA">
        <w:rPr>
          <w:rFonts w:ascii="Times New Roman" w:hAnsi="Times New Roman" w:cs="Times New Roman"/>
          <w:sz w:val="24"/>
          <w:szCs w:val="24"/>
        </w:rPr>
        <w:t xml:space="preserve">određena obveza dokumentiranja implementiranih mjera, radi mogućnosti </w:t>
      </w:r>
      <w:r w:rsidR="00177199">
        <w:rPr>
          <w:rFonts w:ascii="Times New Roman" w:hAnsi="Times New Roman" w:cs="Times New Roman"/>
          <w:sz w:val="24"/>
          <w:szCs w:val="24"/>
        </w:rPr>
        <w:t>do</w:t>
      </w:r>
      <w:r w:rsidR="003E36BA">
        <w:rPr>
          <w:rFonts w:ascii="Times New Roman" w:hAnsi="Times New Roman" w:cs="Times New Roman"/>
          <w:sz w:val="24"/>
          <w:szCs w:val="24"/>
        </w:rPr>
        <w:t>kazivanja</w:t>
      </w:r>
      <w:r w:rsidR="00177199">
        <w:rPr>
          <w:rFonts w:ascii="Times New Roman" w:hAnsi="Times New Roman" w:cs="Times New Roman"/>
          <w:sz w:val="24"/>
          <w:szCs w:val="24"/>
        </w:rPr>
        <w:t>.</w:t>
      </w:r>
    </w:p>
    <w:p w14:paraId="1F280E36" w14:textId="77777777" w:rsidR="00177199" w:rsidRDefault="00177199" w:rsidP="00B1537A">
      <w:pPr>
        <w:spacing w:after="0" w:line="240" w:lineRule="auto"/>
        <w:jc w:val="both"/>
        <w:rPr>
          <w:rFonts w:ascii="Times New Roman" w:hAnsi="Times New Roman" w:cs="Times New Roman"/>
          <w:sz w:val="24"/>
          <w:szCs w:val="24"/>
        </w:rPr>
      </w:pPr>
    </w:p>
    <w:p w14:paraId="5EB5E7C3" w14:textId="77777777" w:rsidR="00505F4D" w:rsidRDefault="00177199" w:rsidP="00B1537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Također, pružateljima je određeno</w:t>
      </w:r>
      <w:r w:rsidR="00D460D7">
        <w:rPr>
          <w:rFonts w:ascii="Times New Roman" w:hAnsi="Times New Roman" w:cs="Times New Roman"/>
          <w:sz w:val="24"/>
          <w:szCs w:val="24"/>
        </w:rPr>
        <w:t>,</w:t>
      </w:r>
      <w:r>
        <w:rPr>
          <w:rFonts w:ascii="Times New Roman" w:hAnsi="Times New Roman" w:cs="Times New Roman"/>
          <w:sz w:val="24"/>
          <w:szCs w:val="24"/>
        </w:rPr>
        <w:t xml:space="preserve"> osim obveze implementacije sigurnosne politike, njezina dostava HAKOM-a, kako bi HAKOM mogao provoditi nadzorne ovlasti u odnosu na obveze sigurnosti. Obveza redovne, godišnje dostave</w:t>
      </w:r>
      <w:r w:rsidR="00F35C2B">
        <w:rPr>
          <w:rFonts w:ascii="Times New Roman" w:hAnsi="Times New Roman" w:cs="Times New Roman"/>
          <w:sz w:val="24"/>
          <w:szCs w:val="24"/>
        </w:rPr>
        <w:t xml:space="preserve"> sigurnosne politike</w:t>
      </w:r>
      <w:r>
        <w:rPr>
          <w:rFonts w:ascii="Times New Roman" w:hAnsi="Times New Roman" w:cs="Times New Roman"/>
          <w:sz w:val="24"/>
          <w:szCs w:val="24"/>
        </w:rPr>
        <w:t>, određena je onim pružateljima koji imaju više od 100 000 korisnika, a za one koji imaju manji broj korisnika određena je obveza dostave sigurnosne politike na zahtjev HAKOM-a. Navedeno</w:t>
      </w:r>
      <w:r w:rsidR="00F35C2B">
        <w:rPr>
          <w:rFonts w:ascii="Times New Roman" w:hAnsi="Times New Roman" w:cs="Times New Roman"/>
          <w:sz w:val="24"/>
          <w:szCs w:val="24"/>
        </w:rPr>
        <w:t xml:space="preserve"> je</w:t>
      </w:r>
      <w:r>
        <w:rPr>
          <w:rFonts w:ascii="Times New Roman" w:hAnsi="Times New Roman" w:cs="Times New Roman"/>
          <w:sz w:val="24"/>
          <w:szCs w:val="24"/>
        </w:rPr>
        <w:t xml:space="preserve"> iz razloga kako bi se osigurala redovna kontrola onih pružatelja koji imaju značajan broj korisnika, ocjenjujući da je 100 000 korisnika po pružatelju značajan broj. Prema trenutnim statističkim podacima, navedeni broj korisnika ima </w:t>
      </w:r>
      <w:r w:rsidR="00EE7F39">
        <w:rPr>
          <w:rFonts w:ascii="Times New Roman" w:hAnsi="Times New Roman" w:cs="Times New Roman"/>
          <w:sz w:val="24"/>
          <w:szCs w:val="24"/>
        </w:rPr>
        <w:t>5</w:t>
      </w:r>
      <w:r>
        <w:rPr>
          <w:rFonts w:ascii="Times New Roman" w:hAnsi="Times New Roman" w:cs="Times New Roman"/>
          <w:sz w:val="24"/>
          <w:szCs w:val="24"/>
        </w:rPr>
        <w:t xml:space="preserve"> pružatelja.</w:t>
      </w:r>
    </w:p>
    <w:p w14:paraId="0388FBE2" w14:textId="77777777" w:rsidR="00177199" w:rsidRDefault="00177199" w:rsidP="00B1537A">
      <w:pPr>
        <w:spacing w:after="0" w:line="240" w:lineRule="auto"/>
        <w:jc w:val="both"/>
        <w:rPr>
          <w:rFonts w:ascii="Times New Roman" w:hAnsi="Times New Roman" w:cs="Times New Roman"/>
          <w:sz w:val="24"/>
          <w:szCs w:val="24"/>
        </w:rPr>
      </w:pPr>
    </w:p>
    <w:p w14:paraId="3933D0FD" w14:textId="77777777" w:rsidR="00D460D7" w:rsidRDefault="00D460D7" w:rsidP="00B1537A">
      <w:pPr>
        <w:spacing w:after="0" w:line="240" w:lineRule="auto"/>
        <w:jc w:val="both"/>
        <w:rPr>
          <w:rFonts w:ascii="Times New Roman" w:hAnsi="Times New Roman" w:cs="Times New Roman"/>
          <w:i/>
          <w:sz w:val="24"/>
          <w:szCs w:val="24"/>
        </w:rPr>
      </w:pPr>
      <w:r w:rsidRPr="00D460D7">
        <w:rPr>
          <w:rFonts w:ascii="Times New Roman" w:hAnsi="Times New Roman" w:cs="Times New Roman"/>
          <w:i/>
          <w:sz w:val="24"/>
          <w:szCs w:val="24"/>
        </w:rPr>
        <w:t>Članak 4.</w:t>
      </w:r>
    </w:p>
    <w:p w14:paraId="13E5431E" w14:textId="77777777" w:rsidR="00D460D7" w:rsidRDefault="00D460D7" w:rsidP="00B1537A">
      <w:pPr>
        <w:spacing w:after="0" w:line="240" w:lineRule="auto"/>
        <w:jc w:val="both"/>
        <w:rPr>
          <w:rFonts w:ascii="Times New Roman" w:hAnsi="Times New Roman" w:cs="Times New Roman"/>
          <w:sz w:val="24"/>
          <w:szCs w:val="24"/>
        </w:rPr>
      </w:pPr>
      <w:r w:rsidRPr="00D460D7">
        <w:rPr>
          <w:rFonts w:ascii="Times New Roman" w:hAnsi="Times New Roman" w:cs="Times New Roman"/>
          <w:sz w:val="24"/>
          <w:szCs w:val="24"/>
        </w:rPr>
        <w:t xml:space="preserve">Navedenim člankom precizirane su posebne obveze u odnosu na sigurnost 5G mreža i usluga. </w:t>
      </w:r>
      <w:r>
        <w:rPr>
          <w:rFonts w:ascii="Times New Roman" w:hAnsi="Times New Roman" w:cs="Times New Roman"/>
          <w:sz w:val="24"/>
          <w:szCs w:val="24"/>
        </w:rPr>
        <w:t>Ovim se člankom u najvećoj mjeri implementiraju obveze 5G toolbox-a.</w:t>
      </w:r>
    </w:p>
    <w:p w14:paraId="5D4C9B21" w14:textId="77777777" w:rsidR="00D460D7" w:rsidRDefault="00D460D7" w:rsidP="00B1537A">
      <w:pPr>
        <w:spacing w:after="0" w:line="240" w:lineRule="auto"/>
        <w:jc w:val="both"/>
        <w:rPr>
          <w:rFonts w:ascii="Times New Roman" w:hAnsi="Times New Roman" w:cs="Times New Roman"/>
          <w:sz w:val="24"/>
          <w:szCs w:val="24"/>
        </w:rPr>
      </w:pPr>
    </w:p>
    <w:p w14:paraId="5EE83AE5" w14:textId="77777777" w:rsidR="00D460D7" w:rsidRDefault="00D460D7" w:rsidP="00B1537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Pri tom je potrebno naglasiti da je </w:t>
      </w:r>
      <w:r w:rsidR="00056B91">
        <w:rPr>
          <w:rFonts w:ascii="Times New Roman" w:hAnsi="Times New Roman" w:cs="Times New Roman"/>
          <w:sz w:val="24"/>
          <w:szCs w:val="24"/>
        </w:rPr>
        <w:t>primjena</w:t>
      </w:r>
      <w:r>
        <w:rPr>
          <w:rFonts w:ascii="Times New Roman" w:hAnsi="Times New Roman" w:cs="Times New Roman"/>
          <w:sz w:val="24"/>
          <w:szCs w:val="24"/>
        </w:rPr>
        <w:t xml:space="preserve"> minim</w:t>
      </w:r>
      <w:r w:rsidR="000B2C48">
        <w:rPr>
          <w:rFonts w:ascii="Times New Roman" w:hAnsi="Times New Roman" w:cs="Times New Roman"/>
          <w:sz w:val="24"/>
          <w:szCs w:val="24"/>
        </w:rPr>
        <w:t>alnih</w:t>
      </w:r>
      <w:r>
        <w:rPr>
          <w:rFonts w:ascii="Times New Roman" w:hAnsi="Times New Roman" w:cs="Times New Roman"/>
          <w:sz w:val="24"/>
          <w:szCs w:val="24"/>
        </w:rPr>
        <w:t xml:space="preserve"> mjera iz članka 3. prijedloga Pravilnika obveza svih pružatelja, dok se člankom 4. definiraju dodatne obveze za pružatelje 5G-a.</w:t>
      </w:r>
      <w:r w:rsidR="001F5D25">
        <w:rPr>
          <w:rFonts w:ascii="Times New Roman" w:hAnsi="Times New Roman" w:cs="Times New Roman"/>
          <w:sz w:val="24"/>
          <w:szCs w:val="24"/>
        </w:rPr>
        <w:t xml:space="preserve"> U bitnome, ovim člankom se nadopunjuju mjere iz članka 3. na način da se za pojedine od njih dodatno precizira način implementacije, uzimajući u obzir specifičnosti 5G mreža, a time i potencijalnih sigurnosnih rizika.  </w:t>
      </w:r>
    </w:p>
    <w:p w14:paraId="0E285157" w14:textId="77777777" w:rsidR="00D460D7" w:rsidRDefault="00D460D7" w:rsidP="00B1537A">
      <w:pPr>
        <w:spacing w:after="0" w:line="240" w:lineRule="auto"/>
        <w:jc w:val="both"/>
        <w:rPr>
          <w:rFonts w:ascii="Times New Roman" w:hAnsi="Times New Roman" w:cs="Times New Roman"/>
          <w:sz w:val="24"/>
          <w:szCs w:val="24"/>
        </w:rPr>
      </w:pPr>
    </w:p>
    <w:p w14:paraId="3BC52A88" w14:textId="77777777" w:rsidR="009C7E46" w:rsidRDefault="00D460D7" w:rsidP="00B1537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Kako je u uvodu navedeno, EU analiza rizika 5G mreža pokazala je kako je nužno poduzeti mjere koje će osigurati 5G mreže i usluge od rizika od kibernetičkih prijetnji i napada te je stoga pored općenitih mjera </w:t>
      </w:r>
      <w:r w:rsidR="00056B91">
        <w:rPr>
          <w:rFonts w:ascii="Times New Roman" w:hAnsi="Times New Roman" w:cs="Times New Roman"/>
          <w:sz w:val="24"/>
          <w:szCs w:val="24"/>
        </w:rPr>
        <w:t xml:space="preserve">iz članka 3. </w:t>
      </w:r>
      <w:r>
        <w:rPr>
          <w:rFonts w:ascii="Times New Roman" w:hAnsi="Times New Roman" w:cs="Times New Roman"/>
          <w:sz w:val="24"/>
          <w:szCs w:val="24"/>
        </w:rPr>
        <w:t xml:space="preserve">potrebno poduzeti dodatne mjere zaštite osobito ključnih i osjetljivih dijelova 5G mreža, gdje je najveći rizik </w:t>
      </w:r>
      <w:r w:rsidR="009C7E46">
        <w:rPr>
          <w:rFonts w:ascii="Times New Roman" w:hAnsi="Times New Roman" w:cs="Times New Roman"/>
          <w:sz w:val="24"/>
          <w:szCs w:val="24"/>
        </w:rPr>
        <w:t>za potencijalni sigurnosni incident.</w:t>
      </w:r>
    </w:p>
    <w:p w14:paraId="15FD7887" w14:textId="77777777" w:rsidR="009C7E46" w:rsidRDefault="009C7E46" w:rsidP="00B1537A">
      <w:pPr>
        <w:spacing w:after="0" w:line="240" w:lineRule="auto"/>
        <w:jc w:val="both"/>
        <w:rPr>
          <w:rFonts w:ascii="Times New Roman" w:hAnsi="Times New Roman" w:cs="Times New Roman"/>
          <w:sz w:val="24"/>
          <w:szCs w:val="24"/>
        </w:rPr>
      </w:pPr>
    </w:p>
    <w:p w14:paraId="380593B5" w14:textId="1EE668B3" w:rsidR="00090075" w:rsidRDefault="009C7E46" w:rsidP="00B1537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Pružateljima 5G</w:t>
      </w:r>
      <w:r w:rsidR="00056B91">
        <w:rPr>
          <w:rFonts w:ascii="Times New Roman" w:hAnsi="Times New Roman" w:cs="Times New Roman"/>
          <w:sz w:val="24"/>
          <w:szCs w:val="24"/>
        </w:rPr>
        <w:t>-a</w:t>
      </w:r>
      <w:r>
        <w:rPr>
          <w:rFonts w:ascii="Times New Roman" w:hAnsi="Times New Roman" w:cs="Times New Roman"/>
          <w:sz w:val="24"/>
          <w:szCs w:val="24"/>
        </w:rPr>
        <w:t xml:space="preserve"> tako je određena obveza u sigurnosnoj politici utvrditi popis kritičnih</w:t>
      </w:r>
      <w:r w:rsidR="00EE03E9">
        <w:rPr>
          <w:rFonts w:ascii="Times New Roman" w:hAnsi="Times New Roman" w:cs="Times New Roman"/>
          <w:sz w:val="24"/>
          <w:szCs w:val="24"/>
        </w:rPr>
        <w:t xml:space="preserve"> funkcionalnosti i</w:t>
      </w:r>
      <w:r>
        <w:rPr>
          <w:rFonts w:ascii="Times New Roman" w:hAnsi="Times New Roman" w:cs="Times New Roman"/>
          <w:sz w:val="24"/>
          <w:szCs w:val="24"/>
        </w:rPr>
        <w:t xml:space="preserve"> </w:t>
      </w:r>
      <w:r w:rsidR="00EE03E9">
        <w:rPr>
          <w:rFonts w:ascii="Times New Roman" w:hAnsi="Times New Roman" w:cs="Times New Roman"/>
          <w:sz w:val="24"/>
          <w:szCs w:val="24"/>
        </w:rPr>
        <w:t xml:space="preserve">kritičnih </w:t>
      </w:r>
      <w:r>
        <w:rPr>
          <w:rFonts w:ascii="Times New Roman" w:hAnsi="Times New Roman" w:cs="Times New Roman"/>
          <w:sz w:val="24"/>
          <w:szCs w:val="24"/>
        </w:rPr>
        <w:t xml:space="preserve">komponenti i  dijelova </w:t>
      </w:r>
      <w:r w:rsidR="00262F2A">
        <w:rPr>
          <w:rFonts w:ascii="Times New Roman" w:hAnsi="Times New Roman" w:cs="Times New Roman"/>
          <w:sz w:val="24"/>
          <w:szCs w:val="24"/>
        </w:rPr>
        <w:t xml:space="preserve">svoje </w:t>
      </w:r>
      <w:r>
        <w:rPr>
          <w:rFonts w:ascii="Times New Roman" w:hAnsi="Times New Roman" w:cs="Times New Roman"/>
          <w:sz w:val="24"/>
          <w:szCs w:val="24"/>
        </w:rPr>
        <w:t>5G mreže,</w:t>
      </w:r>
      <w:r w:rsidR="0011134E" w:rsidRPr="0011134E">
        <w:rPr>
          <w:rFonts w:ascii="Times New Roman" w:hAnsi="Times New Roman" w:cs="Times New Roman"/>
          <w:sz w:val="24"/>
          <w:szCs w:val="24"/>
        </w:rPr>
        <w:t xml:space="preserve"> </w:t>
      </w:r>
      <w:r w:rsidR="00262F2A">
        <w:rPr>
          <w:rFonts w:ascii="Times New Roman" w:hAnsi="Times New Roman" w:cs="Times New Roman"/>
          <w:sz w:val="24"/>
          <w:szCs w:val="24"/>
        </w:rPr>
        <w:t xml:space="preserve">pri čemu je referentan izvor za utvrđivanje koji su dijelovi 5G mreže ključni </w:t>
      </w:r>
      <w:r w:rsidR="0011134E" w:rsidRPr="0011134E">
        <w:rPr>
          <w:rFonts w:ascii="Times New Roman" w:hAnsi="Times New Roman" w:cs="Times New Roman"/>
          <w:sz w:val="24"/>
          <w:szCs w:val="24"/>
        </w:rPr>
        <w:t>dokument EU koordinirana procjena rizi</w:t>
      </w:r>
      <w:r w:rsidR="0011134E">
        <w:rPr>
          <w:rFonts w:ascii="Times New Roman" w:hAnsi="Times New Roman" w:cs="Times New Roman"/>
          <w:sz w:val="24"/>
          <w:szCs w:val="24"/>
        </w:rPr>
        <w:t>ka kibersigurnosti u 5G mrežama</w:t>
      </w:r>
      <w:r w:rsidR="00262F2A">
        <w:rPr>
          <w:rFonts w:ascii="Times New Roman" w:hAnsi="Times New Roman" w:cs="Times New Roman"/>
          <w:sz w:val="24"/>
          <w:szCs w:val="24"/>
        </w:rPr>
        <w:t xml:space="preserve">. U točki 2.21 navedenog dokumenta utvrđuju se ključni dijelovi mreže i </w:t>
      </w:r>
      <w:r w:rsidR="00DD489D">
        <w:rPr>
          <w:rFonts w:ascii="Times New Roman" w:hAnsi="Times New Roman" w:cs="Times New Roman"/>
          <w:sz w:val="24"/>
          <w:szCs w:val="24"/>
        </w:rPr>
        <w:t xml:space="preserve">njihovi </w:t>
      </w:r>
      <w:r w:rsidR="00090075">
        <w:rPr>
          <w:rFonts w:ascii="Times New Roman" w:hAnsi="Times New Roman" w:cs="Times New Roman"/>
          <w:sz w:val="24"/>
          <w:szCs w:val="24"/>
        </w:rPr>
        <w:t xml:space="preserve">kritični i osjetljivi dijelovi za koje je osobito potrebno primijeniti mjere zaštite sigurnosti, jer su potencijalno najranjiviji. </w:t>
      </w:r>
    </w:p>
    <w:p w14:paraId="4CADF3C7" w14:textId="77777777" w:rsidR="009E577A" w:rsidRDefault="009E577A" w:rsidP="00B1537A">
      <w:pPr>
        <w:spacing w:after="0" w:line="240" w:lineRule="auto"/>
        <w:jc w:val="both"/>
        <w:rPr>
          <w:rFonts w:ascii="Times New Roman" w:eastAsia="Arial" w:hAnsi="Times New Roman" w:cs="Times New Roman"/>
          <w:i/>
          <w:color w:val="000000"/>
          <w:sz w:val="24"/>
          <w:szCs w:val="24"/>
          <w:lang w:eastAsia="hr-HR"/>
        </w:rPr>
      </w:pPr>
    </w:p>
    <w:p w14:paraId="0D77ECA4" w14:textId="4F81F4D5" w:rsidR="009C7E46" w:rsidRDefault="00090075" w:rsidP="00B1537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Navedena obveza određena je </w:t>
      </w:r>
      <w:r w:rsidR="009C7E46">
        <w:rPr>
          <w:rFonts w:ascii="Times New Roman" w:hAnsi="Times New Roman" w:cs="Times New Roman"/>
          <w:sz w:val="24"/>
          <w:szCs w:val="24"/>
        </w:rPr>
        <w:t>kako bi se mogle pratiti i analizirati mjere koje su poduzete u odnosu na njihovu sigurnost.</w:t>
      </w:r>
    </w:p>
    <w:p w14:paraId="4CBE10FD" w14:textId="77777777" w:rsidR="009C7E46" w:rsidRDefault="009C7E46" w:rsidP="00B1537A">
      <w:pPr>
        <w:spacing w:after="0" w:line="240" w:lineRule="auto"/>
        <w:jc w:val="both"/>
        <w:rPr>
          <w:rFonts w:ascii="Times New Roman" w:hAnsi="Times New Roman" w:cs="Times New Roman"/>
          <w:sz w:val="24"/>
          <w:szCs w:val="24"/>
        </w:rPr>
      </w:pPr>
    </w:p>
    <w:p w14:paraId="329EA9B4" w14:textId="77777777" w:rsidR="009C7E46" w:rsidRDefault="009C7E46" w:rsidP="00B1537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Stavkom 2. definirane su dodatne tehničke i organizacij</w:t>
      </w:r>
      <w:r w:rsidR="00056B91">
        <w:rPr>
          <w:rFonts w:ascii="Times New Roman" w:hAnsi="Times New Roman" w:cs="Times New Roman"/>
          <w:sz w:val="24"/>
          <w:szCs w:val="24"/>
        </w:rPr>
        <w:t>ske mjere za 5G koje uključuju:</w:t>
      </w:r>
    </w:p>
    <w:p w14:paraId="0BE13888" w14:textId="77777777" w:rsidR="00CB447A" w:rsidRPr="00056B91" w:rsidRDefault="00EA3B64" w:rsidP="00CB447A">
      <w:pPr>
        <w:pStyle w:val="ListParagraph"/>
        <w:numPr>
          <w:ilvl w:val="0"/>
          <w:numId w:val="12"/>
        </w:numPr>
        <w:spacing w:after="0" w:line="240" w:lineRule="auto"/>
        <w:jc w:val="both"/>
        <w:rPr>
          <w:rFonts w:ascii="Times New Roman" w:hAnsi="Times New Roman" w:cs="Times New Roman"/>
          <w:sz w:val="24"/>
          <w:szCs w:val="24"/>
          <w:u w:val="single"/>
        </w:rPr>
      </w:pPr>
      <w:r w:rsidRPr="00056B91">
        <w:rPr>
          <w:rFonts w:ascii="Times New Roman" w:hAnsi="Times New Roman" w:cs="Times New Roman"/>
          <w:sz w:val="24"/>
          <w:szCs w:val="24"/>
          <w:u w:val="single"/>
        </w:rPr>
        <w:t xml:space="preserve">dodatne mjere sigurnosti opreme </w:t>
      </w:r>
      <w:r w:rsidR="002E6D35" w:rsidRPr="00056B91">
        <w:rPr>
          <w:rFonts w:ascii="Times New Roman" w:hAnsi="Times New Roman" w:cs="Times New Roman"/>
          <w:sz w:val="24"/>
          <w:szCs w:val="24"/>
          <w:u w:val="single"/>
        </w:rPr>
        <w:t>za kritične i osjetljive dijelove 5G mreže</w:t>
      </w:r>
      <w:r w:rsidR="00CB447A" w:rsidRPr="00056B91">
        <w:rPr>
          <w:rFonts w:ascii="Times New Roman" w:hAnsi="Times New Roman" w:cs="Times New Roman"/>
          <w:sz w:val="24"/>
          <w:szCs w:val="24"/>
          <w:u w:val="single"/>
        </w:rPr>
        <w:t>:</w:t>
      </w:r>
    </w:p>
    <w:p w14:paraId="5A428096" w14:textId="77777777" w:rsidR="00EA3B64" w:rsidRPr="00CB447A" w:rsidRDefault="00CB447A" w:rsidP="00056B91">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lastRenderedPageBreak/>
        <w:t>D</w:t>
      </w:r>
      <w:r w:rsidRPr="00CB447A">
        <w:rPr>
          <w:rFonts w:ascii="Times New Roman" w:hAnsi="Times New Roman" w:cs="Times New Roman"/>
          <w:sz w:val="24"/>
          <w:szCs w:val="24"/>
        </w:rPr>
        <w:t>a bi 5G oprema bila funkcionalna nužno je da se zadovolje mjerodavni 5G</w:t>
      </w:r>
      <w:r>
        <w:rPr>
          <w:rFonts w:ascii="Times New Roman" w:hAnsi="Times New Roman" w:cs="Times New Roman"/>
          <w:sz w:val="24"/>
          <w:szCs w:val="24"/>
        </w:rPr>
        <w:t xml:space="preserve"> </w:t>
      </w:r>
      <w:r w:rsidRPr="00CB447A">
        <w:rPr>
          <w:rFonts w:ascii="Times New Roman" w:hAnsi="Times New Roman" w:cs="Times New Roman"/>
          <w:sz w:val="24"/>
          <w:szCs w:val="24"/>
        </w:rPr>
        <w:t>standardi, koji su primarno razvijeni u okviru 3GPP-a</w:t>
      </w:r>
      <w:r w:rsidR="00E73B10">
        <w:rPr>
          <w:rStyle w:val="FootnoteReference"/>
          <w:rFonts w:ascii="Times New Roman" w:hAnsi="Times New Roman" w:cs="Times New Roman"/>
          <w:sz w:val="24"/>
          <w:szCs w:val="24"/>
        </w:rPr>
        <w:footnoteReference w:id="10"/>
      </w:r>
      <w:r w:rsidRPr="00CB447A">
        <w:rPr>
          <w:rFonts w:ascii="Times New Roman" w:hAnsi="Times New Roman" w:cs="Times New Roman"/>
          <w:sz w:val="24"/>
          <w:szCs w:val="24"/>
        </w:rPr>
        <w:t>. Osim toga, nužno je primjenjivati mjerodavne certifikacijske standarde za 5G opremu</w:t>
      </w:r>
      <w:r w:rsidR="007066B2">
        <w:rPr>
          <w:rFonts w:ascii="Times New Roman" w:hAnsi="Times New Roman" w:cs="Times New Roman"/>
          <w:sz w:val="24"/>
          <w:szCs w:val="24"/>
        </w:rPr>
        <w:t xml:space="preserve"> (IKT procesi, proizvodi, usluge)</w:t>
      </w:r>
      <w:r w:rsidRPr="00CB447A">
        <w:rPr>
          <w:rFonts w:ascii="Times New Roman" w:hAnsi="Times New Roman" w:cs="Times New Roman"/>
          <w:sz w:val="24"/>
          <w:szCs w:val="24"/>
        </w:rPr>
        <w:t>, bilo da su razvijeni u okviru EU programa kibernetičke sigurnosne certifikacije ili je riječ o nacionalnim certifikacijskim shemama</w:t>
      </w:r>
      <w:r>
        <w:rPr>
          <w:rFonts w:ascii="Times New Roman" w:hAnsi="Times New Roman" w:cs="Times New Roman"/>
          <w:sz w:val="24"/>
          <w:szCs w:val="24"/>
        </w:rPr>
        <w:t>. Ovdje je također određena primjena mjerodavnih tehničkih smjernica ENISA-e, kojima su precizirani mjerodavni 5G standardi.</w:t>
      </w:r>
      <w:r w:rsidR="00E0590C">
        <w:rPr>
          <w:rFonts w:ascii="Times New Roman" w:hAnsi="Times New Roman" w:cs="Times New Roman"/>
          <w:sz w:val="24"/>
          <w:szCs w:val="24"/>
        </w:rPr>
        <w:t xml:space="preserve"> </w:t>
      </w:r>
      <w:r w:rsidR="005B64C1">
        <w:rPr>
          <w:rFonts w:ascii="Times New Roman" w:hAnsi="Times New Roman" w:cs="Times New Roman"/>
          <w:sz w:val="24"/>
          <w:szCs w:val="24"/>
        </w:rPr>
        <w:t xml:space="preserve">Minimum koji se očekuje je primjena relevantnih 5G tehnoloških standarda. </w:t>
      </w:r>
      <w:r w:rsidR="00E0590C">
        <w:rPr>
          <w:rFonts w:ascii="Times New Roman" w:hAnsi="Times New Roman" w:cs="Times New Roman"/>
          <w:sz w:val="24"/>
          <w:szCs w:val="24"/>
        </w:rPr>
        <w:t>(TM02</w:t>
      </w:r>
      <w:r w:rsidR="009F5167">
        <w:rPr>
          <w:rFonts w:ascii="Times New Roman" w:hAnsi="Times New Roman" w:cs="Times New Roman"/>
          <w:sz w:val="24"/>
          <w:szCs w:val="24"/>
        </w:rPr>
        <w:t>, TM09, TM10</w:t>
      </w:r>
      <w:r w:rsidR="00E0590C">
        <w:rPr>
          <w:rFonts w:ascii="Times New Roman" w:hAnsi="Times New Roman" w:cs="Times New Roman"/>
          <w:sz w:val="24"/>
          <w:szCs w:val="24"/>
        </w:rPr>
        <w:t>)</w:t>
      </w:r>
    </w:p>
    <w:p w14:paraId="444BE9C3" w14:textId="77777777" w:rsidR="00EA3B64" w:rsidRPr="00CB447A" w:rsidRDefault="00EA3B64" w:rsidP="00CB447A">
      <w:pPr>
        <w:spacing w:after="0" w:line="240" w:lineRule="auto"/>
        <w:jc w:val="both"/>
        <w:rPr>
          <w:rFonts w:ascii="Times New Roman" w:hAnsi="Times New Roman" w:cs="Times New Roman"/>
          <w:sz w:val="24"/>
          <w:szCs w:val="24"/>
        </w:rPr>
      </w:pPr>
    </w:p>
    <w:p w14:paraId="2F53AD91" w14:textId="77777777" w:rsidR="007C17AC" w:rsidRPr="00056B91" w:rsidRDefault="0053680C" w:rsidP="002E6D35">
      <w:pPr>
        <w:pStyle w:val="ListParagraph"/>
        <w:numPr>
          <w:ilvl w:val="0"/>
          <w:numId w:val="12"/>
        </w:numPr>
        <w:spacing w:after="0" w:line="240" w:lineRule="auto"/>
        <w:jc w:val="both"/>
        <w:rPr>
          <w:rFonts w:ascii="Times New Roman" w:hAnsi="Times New Roman" w:cs="Times New Roman"/>
          <w:sz w:val="24"/>
          <w:szCs w:val="24"/>
          <w:u w:val="single"/>
        </w:rPr>
      </w:pPr>
      <w:r w:rsidRPr="00056B91">
        <w:rPr>
          <w:rFonts w:ascii="Times New Roman" w:hAnsi="Times New Roman" w:cs="Times New Roman"/>
          <w:sz w:val="24"/>
          <w:szCs w:val="24"/>
          <w:u w:val="single"/>
        </w:rPr>
        <w:t>m</w:t>
      </w:r>
      <w:r w:rsidR="007C17AC" w:rsidRPr="00056B91">
        <w:rPr>
          <w:rFonts w:ascii="Times New Roman" w:hAnsi="Times New Roman" w:cs="Times New Roman"/>
          <w:sz w:val="24"/>
          <w:szCs w:val="24"/>
          <w:u w:val="single"/>
        </w:rPr>
        <w:t>jere sigurnosti opskrbnog lanca 5G opreme</w:t>
      </w:r>
      <w:r w:rsidR="00E055CB" w:rsidRPr="00056B91">
        <w:rPr>
          <w:rFonts w:ascii="Times New Roman" w:hAnsi="Times New Roman" w:cs="Times New Roman"/>
          <w:sz w:val="24"/>
          <w:szCs w:val="24"/>
          <w:u w:val="single"/>
        </w:rPr>
        <w:t xml:space="preserve"> i otpornosti dobavljača</w:t>
      </w:r>
    </w:p>
    <w:p w14:paraId="38365158" w14:textId="77777777" w:rsidR="00E055CB" w:rsidRDefault="007C17AC" w:rsidP="00056B91">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Iako je to već dio mjera iz članka 3. u dijelu upravljanja postupcima, sigurnost opskrbnog lanca u odnosu na </w:t>
      </w:r>
      <w:r w:rsidR="00E055CB">
        <w:rPr>
          <w:rFonts w:ascii="Times New Roman" w:hAnsi="Times New Roman" w:cs="Times New Roman"/>
          <w:sz w:val="24"/>
          <w:szCs w:val="24"/>
        </w:rPr>
        <w:t xml:space="preserve">5G opremu od posebne </w:t>
      </w:r>
      <w:r w:rsidR="00056B91">
        <w:rPr>
          <w:rFonts w:ascii="Times New Roman" w:hAnsi="Times New Roman" w:cs="Times New Roman"/>
          <w:sz w:val="24"/>
          <w:szCs w:val="24"/>
        </w:rPr>
        <w:t xml:space="preserve">je </w:t>
      </w:r>
      <w:r w:rsidR="00E055CB">
        <w:rPr>
          <w:rFonts w:ascii="Times New Roman" w:hAnsi="Times New Roman" w:cs="Times New Roman"/>
          <w:sz w:val="24"/>
          <w:szCs w:val="24"/>
        </w:rPr>
        <w:t xml:space="preserve">važnosti. Pružatelji su </w:t>
      </w:r>
      <w:r w:rsidR="00056B91">
        <w:rPr>
          <w:rFonts w:ascii="Times New Roman" w:hAnsi="Times New Roman" w:cs="Times New Roman"/>
          <w:sz w:val="24"/>
          <w:szCs w:val="24"/>
        </w:rPr>
        <w:t xml:space="preserve">stoga </w:t>
      </w:r>
      <w:r w:rsidR="00E63488">
        <w:rPr>
          <w:rFonts w:ascii="Times New Roman" w:hAnsi="Times New Roman" w:cs="Times New Roman"/>
          <w:sz w:val="24"/>
          <w:szCs w:val="24"/>
        </w:rPr>
        <w:t>prilikom implementacije politike</w:t>
      </w:r>
      <w:r w:rsidR="00E055CB">
        <w:rPr>
          <w:rFonts w:ascii="Times New Roman" w:hAnsi="Times New Roman" w:cs="Times New Roman"/>
          <w:sz w:val="24"/>
          <w:szCs w:val="24"/>
        </w:rPr>
        <w:t xml:space="preserve"> sigurnosti opskrbe, </w:t>
      </w:r>
      <w:r w:rsidR="00E63488">
        <w:rPr>
          <w:rFonts w:ascii="Times New Roman" w:hAnsi="Times New Roman" w:cs="Times New Roman"/>
          <w:sz w:val="24"/>
          <w:szCs w:val="24"/>
        </w:rPr>
        <w:t xml:space="preserve">obvezni, u odnosu na 5G opremu, implementirati mjere procjene </w:t>
      </w:r>
      <w:r w:rsidR="00E055CB">
        <w:rPr>
          <w:rFonts w:ascii="Times New Roman" w:hAnsi="Times New Roman" w:cs="Times New Roman"/>
          <w:sz w:val="24"/>
          <w:szCs w:val="24"/>
        </w:rPr>
        <w:t>sigurnost</w:t>
      </w:r>
      <w:r w:rsidR="00E63488">
        <w:rPr>
          <w:rFonts w:ascii="Times New Roman" w:hAnsi="Times New Roman" w:cs="Times New Roman"/>
          <w:sz w:val="24"/>
          <w:szCs w:val="24"/>
        </w:rPr>
        <w:t>i</w:t>
      </w:r>
      <w:r w:rsidR="00E055CB">
        <w:rPr>
          <w:rFonts w:ascii="Times New Roman" w:hAnsi="Times New Roman" w:cs="Times New Roman"/>
          <w:sz w:val="24"/>
          <w:szCs w:val="24"/>
        </w:rPr>
        <w:t xml:space="preserve"> svih odabranih izvođača i</w:t>
      </w:r>
      <w:r w:rsidR="002E6D35" w:rsidRPr="007C17AC">
        <w:rPr>
          <w:rFonts w:ascii="Times New Roman" w:hAnsi="Times New Roman" w:cs="Times New Roman"/>
          <w:sz w:val="24"/>
          <w:szCs w:val="24"/>
        </w:rPr>
        <w:t xml:space="preserve"> proizvođača</w:t>
      </w:r>
      <w:r w:rsidR="00E055CB">
        <w:rPr>
          <w:rFonts w:ascii="Times New Roman" w:hAnsi="Times New Roman" w:cs="Times New Roman"/>
          <w:sz w:val="24"/>
          <w:szCs w:val="24"/>
        </w:rPr>
        <w:t xml:space="preserve">, ali </w:t>
      </w:r>
      <w:r w:rsidR="002E6D35" w:rsidRPr="007C17AC">
        <w:rPr>
          <w:rFonts w:ascii="Times New Roman" w:hAnsi="Times New Roman" w:cs="Times New Roman"/>
          <w:sz w:val="24"/>
          <w:szCs w:val="24"/>
        </w:rPr>
        <w:t xml:space="preserve">i </w:t>
      </w:r>
      <w:r w:rsidR="00E055CB">
        <w:rPr>
          <w:rFonts w:ascii="Times New Roman" w:hAnsi="Times New Roman" w:cs="Times New Roman"/>
          <w:sz w:val="24"/>
          <w:szCs w:val="24"/>
        </w:rPr>
        <w:t xml:space="preserve">njihovih dobavljača. Također, </w:t>
      </w:r>
      <w:r w:rsidR="00E63488">
        <w:rPr>
          <w:rFonts w:ascii="Times New Roman" w:hAnsi="Times New Roman" w:cs="Times New Roman"/>
          <w:sz w:val="24"/>
          <w:szCs w:val="24"/>
        </w:rPr>
        <w:t xml:space="preserve">obvezni su osigurati </w:t>
      </w:r>
      <w:r w:rsidR="00E055CB">
        <w:rPr>
          <w:rFonts w:ascii="Times New Roman" w:hAnsi="Times New Roman" w:cs="Times New Roman"/>
          <w:sz w:val="24"/>
          <w:szCs w:val="24"/>
        </w:rPr>
        <w:t>odgovarajući</w:t>
      </w:r>
      <w:r w:rsidR="002E6D35" w:rsidRPr="007C17AC">
        <w:rPr>
          <w:rFonts w:ascii="Times New Roman" w:hAnsi="Times New Roman" w:cs="Times New Roman"/>
          <w:sz w:val="24"/>
          <w:szCs w:val="24"/>
        </w:rPr>
        <w:t xml:space="preserve"> </w:t>
      </w:r>
      <w:r w:rsidR="00E055CB">
        <w:rPr>
          <w:rFonts w:ascii="Times New Roman" w:hAnsi="Times New Roman" w:cs="Times New Roman"/>
          <w:sz w:val="24"/>
          <w:szCs w:val="24"/>
        </w:rPr>
        <w:t>nadzor</w:t>
      </w:r>
      <w:r w:rsidR="002E6D35" w:rsidRPr="007C17AC">
        <w:rPr>
          <w:rFonts w:ascii="Times New Roman" w:hAnsi="Times New Roman" w:cs="Times New Roman"/>
          <w:sz w:val="24"/>
          <w:szCs w:val="24"/>
        </w:rPr>
        <w:t xml:space="preserve"> nad načinom i kvalitetom pružanja ugovorenih poslova i usluga</w:t>
      </w:r>
      <w:r w:rsidR="00E63488">
        <w:rPr>
          <w:rFonts w:ascii="Times New Roman" w:hAnsi="Times New Roman" w:cs="Times New Roman"/>
          <w:sz w:val="24"/>
          <w:szCs w:val="24"/>
        </w:rPr>
        <w:t xml:space="preserve"> (primjerice kroz odredbe ugovora)</w:t>
      </w:r>
      <w:r w:rsidR="00E055CB">
        <w:rPr>
          <w:rFonts w:ascii="Times New Roman" w:hAnsi="Times New Roman" w:cs="Times New Roman"/>
          <w:sz w:val="24"/>
          <w:szCs w:val="24"/>
        </w:rPr>
        <w:t>, pri čemu su mjerodavne tehničke</w:t>
      </w:r>
      <w:r w:rsidR="002E6D35" w:rsidRPr="007C17AC">
        <w:rPr>
          <w:rFonts w:ascii="Times New Roman" w:hAnsi="Times New Roman" w:cs="Times New Roman"/>
          <w:sz w:val="24"/>
          <w:szCs w:val="24"/>
        </w:rPr>
        <w:t xml:space="preserve"> smjernic</w:t>
      </w:r>
      <w:r w:rsidR="00E055CB">
        <w:rPr>
          <w:rFonts w:ascii="Times New Roman" w:hAnsi="Times New Roman" w:cs="Times New Roman"/>
          <w:sz w:val="24"/>
          <w:szCs w:val="24"/>
        </w:rPr>
        <w:t>e</w:t>
      </w:r>
      <w:r w:rsidR="002E6D35" w:rsidRPr="007C17AC">
        <w:rPr>
          <w:rFonts w:ascii="Times New Roman" w:hAnsi="Times New Roman" w:cs="Times New Roman"/>
          <w:sz w:val="24"/>
          <w:szCs w:val="24"/>
        </w:rPr>
        <w:t xml:space="preserve"> ENISA-e vezano uz nabavu sigurnih IKT proizvoda i usluga</w:t>
      </w:r>
      <w:r w:rsidR="008E14BD">
        <w:rPr>
          <w:rStyle w:val="FootnoteReference"/>
          <w:rFonts w:ascii="Times New Roman" w:hAnsi="Times New Roman" w:cs="Times New Roman"/>
          <w:sz w:val="24"/>
          <w:szCs w:val="24"/>
        </w:rPr>
        <w:footnoteReference w:id="11"/>
      </w:r>
      <w:r w:rsidR="00E055CB">
        <w:rPr>
          <w:rFonts w:ascii="Times New Roman" w:hAnsi="Times New Roman" w:cs="Times New Roman"/>
          <w:sz w:val="24"/>
          <w:szCs w:val="24"/>
        </w:rPr>
        <w:t xml:space="preserve">. </w:t>
      </w:r>
      <w:r w:rsidR="00E63488">
        <w:rPr>
          <w:rFonts w:ascii="Times New Roman" w:hAnsi="Times New Roman" w:cs="Times New Roman"/>
          <w:sz w:val="24"/>
          <w:szCs w:val="24"/>
        </w:rPr>
        <w:t xml:space="preserve">Isto tako bitna je dugoročna održivost i otpornost 5G opreme, </w:t>
      </w:r>
      <w:r w:rsidR="00F46F72">
        <w:rPr>
          <w:rFonts w:ascii="Times New Roman" w:hAnsi="Times New Roman" w:cs="Times New Roman"/>
          <w:sz w:val="24"/>
          <w:szCs w:val="24"/>
        </w:rPr>
        <w:t>slijedom čega je nužna implementacija mjera kojima će se od dobavljača tražiti dokazi ispunjavanja tih zahtjeva</w:t>
      </w:r>
      <w:r w:rsidR="001F0687">
        <w:rPr>
          <w:rFonts w:ascii="Times New Roman" w:hAnsi="Times New Roman" w:cs="Times New Roman"/>
          <w:sz w:val="24"/>
          <w:szCs w:val="24"/>
        </w:rPr>
        <w:t xml:space="preserve"> (izjave, ugovorne odredbe i sl.)</w:t>
      </w:r>
      <w:r w:rsidR="00E055CB">
        <w:rPr>
          <w:rFonts w:ascii="Times New Roman" w:hAnsi="Times New Roman" w:cs="Times New Roman"/>
          <w:sz w:val="24"/>
          <w:szCs w:val="24"/>
        </w:rPr>
        <w:t>.</w:t>
      </w:r>
      <w:r w:rsidR="00B057E4">
        <w:rPr>
          <w:rFonts w:ascii="Times New Roman" w:hAnsi="Times New Roman" w:cs="Times New Roman"/>
          <w:sz w:val="24"/>
          <w:szCs w:val="24"/>
        </w:rPr>
        <w:t xml:space="preserve"> (</w:t>
      </w:r>
      <w:r w:rsidR="002C5A9E">
        <w:rPr>
          <w:rFonts w:ascii="Times New Roman" w:hAnsi="Times New Roman" w:cs="Times New Roman"/>
          <w:sz w:val="24"/>
          <w:szCs w:val="24"/>
        </w:rPr>
        <w:t xml:space="preserve"> </w:t>
      </w:r>
      <w:r w:rsidR="00B057E4">
        <w:rPr>
          <w:rFonts w:ascii="Times New Roman" w:hAnsi="Times New Roman" w:cs="Times New Roman"/>
          <w:sz w:val="24"/>
          <w:szCs w:val="24"/>
        </w:rPr>
        <w:t>TM08</w:t>
      </w:r>
      <w:r w:rsidR="00B46312">
        <w:rPr>
          <w:rFonts w:ascii="Times New Roman" w:hAnsi="Times New Roman" w:cs="Times New Roman"/>
          <w:sz w:val="24"/>
          <w:szCs w:val="24"/>
        </w:rPr>
        <w:t>, TM11</w:t>
      </w:r>
      <w:r w:rsidR="00B057E4">
        <w:rPr>
          <w:rFonts w:ascii="Times New Roman" w:hAnsi="Times New Roman" w:cs="Times New Roman"/>
          <w:sz w:val="24"/>
          <w:szCs w:val="24"/>
        </w:rPr>
        <w:t>)</w:t>
      </w:r>
    </w:p>
    <w:p w14:paraId="16DB6341" w14:textId="77777777" w:rsidR="002E6D35" w:rsidRPr="00E055CB" w:rsidRDefault="002E6D35" w:rsidP="00E055CB">
      <w:pPr>
        <w:spacing w:after="0" w:line="240" w:lineRule="auto"/>
        <w:jc w:val="both"/>
        <w:rPr>
          <w:rFonts w:ascii="Times New Roman" w:hAnsi="Times New Roman" w:cs="Times New Roman"/>
          <w:sz w:val="24"/>
          <w:szCs w:val="24"/>
        </w:rPr>
      </w:pPr>
      <w:r w:rsidRPr="00E055CB">
        <w:rPr>
          <w:rFonts w:ascii="Times New Roman" w:hAnsi="Times New Roman" w:cs="Times New Roman"/>
          <w:sz w:val="24"/>
          <w:szCs w:val="24"/>
        </w:rPr>
        <w:t xml:space="preserve"> </w:t>
      </w:r>
    </w:p>
    <w:p w14:paraId="797B769F" w14:textId="77777777" w:rsidR="002E6D35" w:rsidRDefault="002E6D35" w:rsidP="002E6D35">
      <w:pPr>
        <w:pStyle w:val="ListParagraph"/>
        <w:numPr>
          <w:ilvl w:val="0"/>
          <w:numId w:val="12"/>
        </w:numPr>
        <w:spacing w:after="0" w:line="240" w:lineRule="auto"/>
        <w:jc w:val="both"/>
        <w:rPr>
          <w:rFonts w:ascii="Times New Roman" w:hAnsi="Times New Roman" w:cs="Times New Roman"/>
          <w:sz w:val="24"/>
          <w:szCs w:val="24"/>
          <w:u w:val="single"/>
        </w:rPr>
      </w:pPr>
      <w:r w:rsidRPr="00924C1A">
        <w:rPr>
          <w:rFonts w:ascii="Times New Roman" w:hAnsi="Times New Roman" w:cs="Times New Roman"/>
          <w:sz w:val="24"/>
          <w:szCs w:val="24"/>
          <w:u w:val="single"/>
        </w:rPr>
        <w:t>provođenje sigurnosne kontrole u skladu s mjerodavnim standardima za sigurnost 5G mreža i usluga</w:t>
      </w:r>
      <w:r w:rsidR="00092012">
        <w:rPr>
          <w:rFonts w:ascii="Times New Roman" w:hAnsi="Times New Roman" w:cs="Times New Roman"/>
          <w:sz w:val="24"/>
          <w:szCs w:val="24"/>
          <w:u w:val="single"/>
        </w:rPr>
        <w:t xml:space="preserve"> </w:t>
      </w:r>
    </w:p>
    <w:p w14:paraId="1082B2F1" w14:textId="479A6998" w:rsidR="00092012" w:rsidRPr="00092012" w:rsidRDefault="00092012" w:rsidP="00092012">
      <w:pPr>
        <w:pStyle w:val="ListParagraph"/>
        <w:spacing w:after="0" w:line="240" w:lineRule="auto"/>
        <w:jc w:val="both"/>
        <w:rPr>
          <w:rFonts w:ascii="Times New Roman" w:hAnsi="Times New Roman" w:cs="Times New Roman"/>
          <w:sz w:val="24"/>
          <w:szCs w:val="24"/>
        </w:rPr>
      </w:pPr>
      <w:r>
        <w:rPr>
          <w:rFonts w:ascii="Times New Roman" w:hAnsi="Times New Roman" w:cs="Times New Roman"/>
          <w:sz w:val="24"/>
          <w:szCs w:val="24"/>
        </w:rPr>
        <w:t>Imajući u vidu specifične rizike u odnosu na 5G mrežu, nužno je kod procjene rizika i primjene sigurnosnih mjera posebnu pozornost obratiti upravo na one rizike koji su specifični za 5G mreže (kibersigurnost osobito) te primijeniti one mjere koje su utvrđene u posebnim standardima za sigurn</w:t>
      </w:r>
      <w:r w:rsidR="00491B22">
        <w:rPr>
          <w:rFonts w:ascii="Times New Roman" w:hAnsi="Times New Roman" w:cs="Times New Roman"/>
          <w:sz w:val="24"/>
          <w:szCs w:val="24"/>
        </w:rPr>
        <w:t>o</w:t>
      </w:r>
      <w:r>
        <w:rPr>
          <w:rFonts w:ascii="Times New Roman" w:hAnsi="Times New Roman" w:cs="Times New Roman"/>
          <w:sz w:val="24"/>
          <w:szCs w:val="24"/>
        </w:rPr>
        <w:t>st 5G</w:t>
      </w:r>
      <w:r w:rsidR="00491B22">
        <w:rPr>
          <w:rFonts w:ascii="Times New Roman" w:hAnsi="Times New Roman" w:cs="Times New Roman"/>
          <w:sz w:val="24"/>
          <w:szCs w:val="24"/>
        </w:rPr>
        <w:t>-a</w:t>
      </w:r>
      <w:r>
        <w:rPr>
          <w:rFonts w:ascii="Times New Roman" w:hAnsi="Times New Roman" w:cs="Times New Roman"/>
          <w:sz w:val="24"/>
          <w:szCs w:val="24"/>
        </w:rPr>
        <w:t xml:space="preserve"> (primjerice 3GPP standardi) (</w:t>
      </w:r>
      <w:r w:rsidR="005F3F87">
        <w:rPr>
          <w:rFonts w:ascii="Times New Roman" w:hAnsi="Times New Roman" w:cs="Times New Roman"/>
          <w:sz w:val="24"/>
          <w:szCs w:val="24"/>
        </w:rPr>
        <w:t>TM02</w:t>
      </w:r>
      <w:r>
        <w:rPr>
          <w:rFonts w:ascii="Times New Roman" w:hAnsi="Times New Roman" w:cs="Times New Roman"/>
          <w:sz w:val="24"/>
          <w:szCs w:val="24"/>
        </w:rPr>
        <w:t>)</w:t>
      </w:r>
    </w:p>
    <w:p w14:paraId="011780BA" w14:textId="77777777" w:rsidR="00A172F6" w:rsidRPr="002E6D35" w:rsidRDefault="00A172F6" w:rsidP="00A172F6">
      <w:pPr>
        <w:pStyle w:val="ListParagraph"/>
        <w:spacing w:after="0" w:line="240" w:lineRule="auto"/>
        <w:jc w:val="both"/>
        <w:rPr>
          <w:rFonts w:ascii="Times New Roman" w:hAnsi="Times New Roman" w:cs="Times New Roman"/>
          <w:sz w:val="24"/>
          <w:szCs w:val="24"/>
        </w:rPr>
      </w:pPr>
    </w:p>
    <w:p w14:paraId="7DB20362" w14:textId="77777777" w:rsidR="00A172F6" w:rsidRPr="00686007" w:rsidRDefault="002E6D35" w:rsidP="00F44EDC">
      <w:pPr>
        <w:pStyle w:val="ListParagraph"/>
        <w:numPr>
          <w:ilvl w:val="0"/>
          <w:numId w:val="12"/>
        </w:numPr>
        <w:spacing w:after="0" w:line="240" w:lineRule="auto"/>
        <w:jc w:val="both"/>
        <w:rPr>
          <w:rFonts w:ascii="Times New Roman" w:hAnsi="Times New Roman" w:cs="Times New Roman"/>
          <w:sz w:val="24"/>
          <w:szCs w:val="24"/>
          <w:u w:val="single"/>
        </w:rPr>
      </w:pPr>
      <w:r w:rsidRPr="00686007">
        <w:rPr>
          <w:rFonts w:ascii="Times New Roman" w:hAnsi="Times New Roman" w:cs="Times New Roman"/>
          <w:sz w:val="24"/>
          <w:szCs w:val="24"/>
          <w:u w:val="single"/>
        </w:rPr>
        <w:t>sustav ograničenja i nadzora udaljenog pristupa kritičnom dijelu mreže i informacijskom sustavu od trećih strana te implementacija, gdje je moguće, principa najmanje privilegiranog i podjela dužnosti</w:t>
      </w:r>
    </w:p>
    <w:p w14:paraId="3138C010" w14:textId="77777777" w:rsidR="00D126C7" w:rsidRDefault="00D126C7" w:rsidP="00686007">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Kao dodatak mjerama sigurnosnih zahtjeva</w:t>
      </w:r>
      <w:r w:rsidRPr="00D126C7">
        <w:rPr>
          <w:rFonts w:ascii="Times New Roman" w:hAnsi="Times New Roman" w:cs="Times New Roman"/>
          <w:sz w:val="24"/>
          <w:szCs w:val="24"/>
        </w:rPr>
        <w:t xml:space="preserve"> za osoblje</w:t>
      </w:r>
      <w:r>
        <w:rPr>
          <w:rFonts w:ascii="Times New Roman" w:hAnsi="Times New Roman" w:cs="Times New Roman"/>
          <w:sz w:val="24"/>
          <w:szCs w:val="24"/>
        </w:rPr>
        <w:t xml:space="preserve"> i sigurnosti</w:t>
      </w:r>
      <w:r w:rsidRPr="00D126C7">
        <w:rPr>
          <w:rFonts w:ascii="Times New Roman" w:hAnsi="Times New Roman" w:cs="Times New Roman"/>
          <w:sz w:val="24"/>
          <w:szCs w:val="24"/>
        </w:rPr>
        <w:t xml:space="preserve"> sustava i prostora</w:t>
      </w:r>
      <w:r>
        <w:rPr>
          <w:rFonts w:ascii="Times New Roman" w:hAnsi="Times New Roman" w:cs="Times New Roman"/>
          <w:sz w:val="24"/>
          <w:szCs w:val="24"/>
        </w:rPr>
        <w:t xml:space="preserve">, posebno je propisana mjera sigurnosti u slučaju udaljenog pristupa kritičnom dijelu mreže i informacijskom sustavu pružatelja. </w:t>
      </w:r>
      <w:r w:rsidR="00CB5FFD">
        <w:rPr>
          <w:rFonts w:ascii="Times New Roman" w:hAnsi="Times New Roman" w:cs="Times New Roman"/>
          <w:sz w:val="24"/>
          <w:szCs w:val="24"/>
        </w:rPr>
        <w:t>Pristup sustavima pružatelja, a time i podacima, trebao bi biti omogućen</w:t>
      </w:r>
      <w:r>
        <w:rPr>
          <w:rFonts w:ascii="Times New Roman" w:hAnsi="Times New Roman" w:cs="Times New Roman"/>
          <w:sz w:val="24"/>
          <w:szCs w:val="24"/>
        </w:rPr>
        <w:t xml:space="preserve"> ograničavanje</w:t>
      </w:r>
      <w:r w:rsidR="00CB5FFD">
        <w:rPr>
          <w:rFonts w:ascii="Times New Roman" w:hAnsi="Times New Roman" w:cs="Times New Roman"/>
          <w:sz w:val="24"/>
          <w:szCs w:val="24"/>
        </w:rPr>
        <w:t>m</w:t>
      </w:r>
      <w:r>
        <w:rPr>
          <w:rFonts w:ascii="Times New Roman" w:hAnsi="Times New Roman" w:cs="Times New Roman"/>
          <w:sz w:val="24"/>
          <w:szCs w:val="24"/>
        </w:rPr>
        <w:t xml:space="preserve"> prava samo</w:t>
      </w:r>
      <w:r w:rsidR="00500C48">
        <w:rPr>
          <w:rFonts w:ascii="Times New Roman" w:hAnsi="Times New Roman" w:cs="Times New Roman"/>
          <w:sz w:val="24"/>
          <w:szCs w:val="24"/>
        </w:rPr>
        <w:t xml:space="preserve"> na ona koja su </w:t>
      </w:r>
      <w:r>
        <w:rPr>
          <w:rFonts w:ascii="Times New Roman" w:hAnsi="Times New Roman" w:cs="Times New Roman"/>
          <w:sz w:val="24"/>
          <w:szCs w:val="24"/>
        </w:rPr>
        <w:t xml:space="preserve">nužna </w:t>
      </w:r>
      <w:r w:rsidR="00CB5FFD">
        <w:rPr>
          <w:rFonts w:ascii="Times New Roman" w:hAnsi="Times New Roman" w:cs="Times New Roman"/>
          <w:sz w:val="24"/>
          <w:szCs w:val="24"/>
        </w:rPr>
        <w:t xml:space="preserve">za obavljanje neke radnje, uz jasnu podjelu dužnosti </w:t>
      </w:r>
      <w:r w:rsidR="003B26D1">
        <w:rPr>
          <w:rFonts w:ascii="Times New Roman" w:hAnsi="Times New Roman" w:cs="Times New Roman"/>
          <w:sz w:val="24"/>
          <w:szCs w:val="24"/>
        </w:rPr>
        <w:t>odnosno ovlaštenja za obavljanje pojedinih radnji</w:t>
      </w:r>
      <w:r w:rsidR="00AE74ED">
        <w:rPr>
          <w:rFonts w:ascii="Times New Roman" w:hAnsi="Times New Roman" w:cs="Times New Roman"/>
          <w:sz w:val="24"/>
          <w:szCs w:val="24"/>
        </w:rPr>
        <w:t xml:space="preserve"> na kritičnim i osjetljivim dijelovima sustava</w:t>
      </w:r>
      <w:r w:rsidR="00CB5FFD">
        <w:rPr>
          <w:rFonts w:ascii="Times New Roman" w:hAnsi="Times New Roman" w:cs="Times New Roman"/>
          <w:sz w:val="24"/>
          <w:szCs w:val="24"/>
        </w:rPr>
        <w:t xml:space="preserve">. Time se </w:t>
      </w:r>
      <w:r w:rsidR="008745C5">
        <w:rPr>
          <w:rFonts w:ascii="Times New Roman" w:hAnsi="Times New Roman" w:cs="Times New Roman"/>
          <w:sz w:val="24"/>
          <w:szCs w:val="24"/>
        </w:rPr>
        <w:t xml:space="preserve">kontrolira </w:t>
      </w:r>
      <w:r w:rsidR="00CB5FFD">
        <w:rPr>
          <w:rFonts w:ascii="Times New Roman" w:hAnsi="Times New Roman" w:cs="Times New Roman"/>
          <w:sz w:val="24"/>
          <w:szCs w:val="24"/>
        </w:rPr>
        <w:t>pristup</w:t>
      </w:r>
      <w:r w:rsidR="00686007">
        <w:rPr>
          <w:rFonts w:ascii="Times New Roman" w:hAnsi="Times New Roman" w:cs="Times New Roman"/>
          <w:sz w:val="24"/>
          <w:szCs w:val="24"/>
        </w:rPr>
        <w:t xml:space="preserve"> sustavima i </w:t>
      </w:r>
      <w:r w:rsidR="008745C5">
        <w:rPr>
          <w:rFonts w:ascii="Times New Roman" w:hAnsi="Times New Roman" w:cs="Times New Roman"/>
          <w:sz w:val="24"/>
          <w:szCs w:val="24"/>
        </w:rPr>
        <w:t>podacima</w:t>
      </w:r>
      <w:r w:rsidR="00CB5FFD">
        <w:rPr>
          <w:rFonts w:ascii="Times New Roman" w:hAnsi="Times New Roman" w:cs="Times New Roman"/>
          <w:sz w:val="24"/>
          <w:szCs w:val="24"/>
        </w:rPr>
        <w:t xml:space="preserve"> </w:t>
      </w:r>
      <w:r w:rsidR="00686007">
        <w:rPr>
          <w:rFonts w:ascii="Times New Roman" w:hAnsi="Times New Roman" w:cs="Times New Roman"/>
          <w:sz w:val="24"/>
          <w:szCs w:val="24"/>
        </w:rPr>
        <w:t>te</w:t>
      </w:r>
      <w:r w:rsidR="008745C5">
        <w:rPr>
          <w:rFonts w:ascii="Times New Roman" w:hAnsi="Times New Roman" w:cs="Times New Roman"/>
          <w:sz w:val="24"/>
          <w:szCs w:val="24"/>
        </w:rPr>
        <w:t xml:space="preserve"> umanjuje rizik potencijalnih incidenata.</w:t>
      </w:r>
      <w:r>
        <w:rPr>
          <w:rFonts w:ascii="Times New Roman" w:hAnsi="Times New Roman" w:cs="Times New Roman"/>
          <w:sz w:val="24"/>
          <w:szCs w:val="24"/>
        </w:rPr>
        <w:t xml:space="preserve">  </w:t>
      </w:r>
      <w:r w:rsidR="00E0590C">
        <w:rPr>
          <w:rFonts w:ascii="Times New Roman" w:hAnsi="Times New Roman" w:cs="Times New Roman"/>
          <w:sz w:val="24"/>
          <w:szCs w:val="24"/>
        </w:rPr>
        <w:t>(TM03)</w:t>
      </w:r>
    </w:p>
    <w:p w14:paraId="692CF5C2" w14:textId="77777777" w:rsidR="00D126C7" w:rsidRPr="00D126C7" w:rsidRDefault="00D126C7" w:rsidP="00D126C7">
      <w:pPr>
        <w:spacing w:after="0" w:line="240" w:lineRule="auto"/>
        <w:jc w:val="both"/>
        <w:rPr>
          <w:rFonts w:ascii="Times New Roman" w:hAnsi="Times New Roman" w:cs="Times New Roman"/>
          <w:sz w:val="24"/>
          <w:szCs w:val="24"/>
        </w:rPr>
      </w:pPr>
    </w:p>
    <w:p w14:paraId="7CDD0C68" w14:textId="77777777" w:rsidR="00A172F6" w:rsidRPr="00686007" w:rsidRDefault="00892199" w:rsidP="00892199">
      <w:pPr>
        <w:pStyle w:val="ListParagraph"/>
        <w:numPr>
          <w:ilvl w:val="0"/>
          <w:numId w:val="12"/>
        </w:numPr>
        <w:spacing w:after="0" w:line="240" w:lineRule="auto"/>
        <w:jc w:val="both"/>
        <w:rPr>
          <w:rFonts w:ascii="Times New Roman" w:hAnsi="Times New Roman" w:cs="Times New Roman"/>
          <w:sz w:val="24"/>
          <w:szCs w:val="24"/>
          <w:u w:val="single"/>
        </w:rPr>
      </w:pPr>
      <w:r w:rsidRPr="00686007">
        <w:rPr>
          <w:rFonts w:ascii="Times New Roman" w:hAnsi="Times New Roman" w:cs="Times New Roman"/>
          <w:sz w:val="24"/>
          <w:szCs w:val="24"/>
          <w:u w:val="single"/>
        </w:rPr>
        <w:t>mjere za NOC i SOC</w:t>
      </w:r>
    </w:p>
    <w:p w14:paraId="4731F86D" w14:textId="77777777" w:rsidR="002E6D35" w:rsidRPr="00892199" w:rsidRDefault="008745C5" w:rsidP="006E1745">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Definirano je da se </w:t>
      </w:r>
      <w:r w:rsidR="002E6D35" w:rsidRPr="00892199">
        <w:rPr>
          <w:rFonts w:ascii="Times New Roman" w:hAnsi="Times New Roman" w:cs="Times New Roman"/>
          <w:sz w:val="24"/>
          <w:szCs w:val="24"/>
        </w:rPr>
        <w:t>operativni centar (NOC) i sigurnosno-</w:t>
      </w:r>
      <w:r>
        <w:rPr>
          <w:rFonts w:ascii="Times New Roman" w:hAnsi="Times New Roman" w:cs="Times New Roman"/>
          <w:sz w:val="24"/>
          <w:szCs w:val="24"/>
        </w:rPr>
        <w:t xml:space="preserve">operativni centar (SOC) mora </w:t>
      </w:r>
      <w:r w:rsidR="002E6D35" w:rsidRPr="00892199">
        <w:rPr>
          <w:rFonts w:ascii="Times New Roman" w:hAnsi="Times New Roman" w:cs="Times New Roman"/>
          <w:sz w:val="24"/>
          <w:szCs w:val="24"/>
        </w:rPr>
        <w:t>nalaziti na području neke od zemalja članicama Europske unije</w:t>
      </w:r>
      <w:r>
        <w:rPr>
          <w:rFonts w:ascii="Times New Roman" w:hAnsi="Times New Roman" w:cs="Times New Roman"/>
          <w:sz w:val="24"/>
          <w:szCs w:val="24"/>
        </w:rPr>
        <w:t xml:space="preserve">. Riječ je o centrima koji </w:t>
      </w:r>
      <w:r w:rsidR="006E1745">
        <w:rPr>
          <w:rFonts w:ascii="Times New Roman" w:hAnsi="Times New Roman" w:cs="Times New Roman"/>
          <w:sz w:val="24"/>
          <w:szCs w:val="24"/>
        </w:rPr>
        <w:t>su dio infrastrukture mreža pokretnih komunikacija, a čija je zadaća implementacija i nadzor mjera za sigurno upravljanje i rad mreže. U odnosu na 5G, NOC i SOC</w:t>
      </w:r>
      <w:r w:rsidR="00D83E4F">
        <w:rPr>
          <w:rFonts w:ascii="Times New Roman" w:hAnsi="Times New Roman" w:cs="Times New Roman"/>
          <w:sz w:val="24"/>
          <w:szCs w:val="24"/>
        </w:rPr>
        <w:t>, u svom djelokrugu rada,</w:t>
      </w:r>
      <w:r w:rsidR="006E1745">
        <w:rPr>
          <w:rFonts w:ascii="Times New Roman" w:hAnsi="Times New Roman" w:cs="Times New Roman"/>
          <w:sz w:val="24"/>
          <w:szCs w:val="24"/>
        </w:rPr>
        <w:t xml:space="preserve"> </w:t>
      </w:r>
      <w:r>
        <w:rPr>
          <w:rFonts w:ascii="Times New Roman" w:hAnsi="Times New Roman" w:cs="Times New Roman"/>
          <w:sz w:val="24"/>
          <w:szCs w:val="24"/>
        </w:rPr>
        <w:t xml:space="preserve">osobito moraju </w:t>
      </w:r>
      <w:r w:rsidR="002E6D35" w:rsidRPr="00892199">
        <w:rPr>
          <w:rFonts w:ascii="Times New Roman" w:hAnsi="Times New Roman" w:cs="Times New Roman"/>
          <w:sz w:val="24"/>
          <w:szCs w:val="24"/>
        </w:rPr>
        <w:t>provoditi nadzor kritičnih mrežnih komponenti i osjetljivih dijelova 5G mreža</w:t>
      </w:r>
      <w:r w:rsidR="00686007">
        <w:rPr>
          <w:rFonts w:ascii="Times New Roman" w:hAnsi="Times New Roman" w:cs="Times New Roman"/>
          <w:sz w:val="24"/>
          <w:szCs w:val="24"/>
        </w:rPr>
        <w:t>,</w:t>
      </w:r>
      <w:r w:rsidR="002E6D35" w:rsidRPr="00892199">
        <w:rPr>
          <w:rFonts w:ascii="Times New Roman" w:hAnsi="Times New Roman" w:cs="Times New Roman"/>
          <w:sz w:val="24"/>
          <w:szCs w:val="24"/>
        </w:rPr>
        <w:t xml:space="preserve"> u svrhu pravovremenog otkrivanja nepravilnosti te prepoznavanja i sprečavanja prijetnji</w:t>
      </w:r>
      <w:r>
        <w:rPr>
          <w:rFonts w:ascii="Times New Roman" w:hAnsi="Times New Roman" w:cs="Times New Roman"/>
          <w:sz w:val="24"/>
          <w:szCs w:val="24"/>
        </w:rPr>
        <w:t xml:space="preserve">. Utoliko, nužno je da se nalaze na području Europske unije, s obzirom na usklađene mjere sigurnosti koje </w:t>
      </w:r>
      <w:r>
        <w:rPr>
          <w:rFonts w:ascii="Times New Roman" w:hAnsi="Times New Roman" w:cs="Times New Roman"/>
          <w:sz w:val="24"/>
          <w:szCs w:val="24"/>
        </w:rPr>
        <w:lastRenderedPageBreak/>
        <w:t>primjenjuju države članice pa time i povjerenja u opseg implementiranih mjera sigurnosti.</w:t>
      </w:r>
      <w:r w:rsidR="006E1745">
        <w:rPr>
          <w:rFonts w:ascii="Times New Roman" w:hAnsi="Times New Roman" w:cs="Times New Roman"/>
          <w:sz w:val="24"/>
          <w:szCs w:val="24"/>
        </w:rPr>
        <w:t xml:space="preserve"> (TM05)</w:t>
      </w:r>
    </w:p>
    <w:p w14:paraId="6314572B" w14:textId="77777777" w:rsidR="00892199" w:rsidRPr="00892199" w:rsidRDefault="00892199" w:rsidP="00892199">
      <w:pPr>
        <w:spacing w:after="0" w:line="240" w:lineRule="auto"/>
        <w:jc w:val="both"/>
        <w:rPr>
          <w:rFonts w:ascii="Times New Roman" w:hAnsi="Times New Roman" w:cs="Times New Roman"/>
          <w:sz w:val="24"/>
          <w:szCs w:val="24"/>
        </w:rPr>
      </w:pPr>
    </w:p>
    <w:p w14:paraId="1E610A34" w14:textId="77777777" w:rsidR="002E6D35" w:rsidRPr="002A0A8A" w:rsidRDefault="002E6D35" w:rsidP="002E6D35">
      <w:pPr>
        <w:pStyle w:val="ListParagraph"/>
        <w:numPr>
          <w:ilvl w:val="0"/>
          <w:numId w:val="12"/>
        </w:numPr>
        <w:spacing w:after="0" w:line="240" w:lineRule="auto"/>
        <w:jc w:val="both"/>
        <w:rPr>
          <w:rFonts w:ascii="Times New Roman" w:hAnsi="Times New Roman" w:cs="Times New Roman"/>
          <w:sz w:val="24"/>
          <w:szCs w:val="24"/>
          <w:u w:val="single"/>
        </w:rPr>
      </w:pPr>
      <w:r w:rsidRPr="002A0A8A">
        <w:rPr>
          <w:rFonts w:ascii="Times New Roman" w:hAnsi="Times New Roman" w:cs="Times New Roman"/>
          <w:sz w:val="24"/>
          <w:szCs w:val="24"/>
          <w:u w:val="single"/>
        </w:rPr>
        <w:t>mjere zaštite upravljanja prometom komunikacijskih mreža ili usluga kako bi se spriječile neovlaštene promjene na mrežnim ili uslužnim komponentama</w:t>
      </w:r>
      <w:r w:rsidR="00BA0C37">
        <w:rPr>
          <w:rFonts w:ascii="Times New Roman" w:hAnsi="Times New Roman" w:cs="Times New Roman"/>
          <w:sz w:val="24"/>
          <w:szCs w:val="24"/>
          <w:u w:val="single"/>
        </w:rPr>
        <w:t xml:space="preserve"> (TM05)</w:t>
      </w:r>
    </w:p>
    <w:p w14:paraId="0BD130DB" w14:textId="77777777" w:rsidR="00892199" w:rsidRPr="002E6D35" w:rsidRDefault="00892199" w:rsidP="00892199">
      <w:pPr>
        <w:pStyle w:val="ListParagraph"/>
        <w:spacing w:after="0" w:line="240" w:lineRule="auto"/>
        <w:jc w:val="both"/>
        <w:rPr>
          <w:rFonts w:ascii="Times New Roman" w:hAnsi="Times New Roman" w:cs="Times New Roman"/>
          <w:sz w:val="24"/>
          <w:szCs w:val="24"/>
        </w:rPr>
      </w:pPr>
    </w:p>
    <w:p w14:paraId="734BEB5E" w14:textId="09D1BA5F" w:rsidR="002E6D35" w:rsidRPr="002A0A8A" w:rsidRDefault="002E6D35" w:rsidP="00D83E4F">
      <w:pPr>
        <w:pStyle w:val="ListParagraph"/>
        <w:numPr>
          <w:ilvl w:val="0"/>
          <w:numId w:val="12"/>
        </w:numPr>
        <w:spacing w:after="0" w:line="240" w:lineRule="auto"/>
        <w:jc w:val="both"/>
        <w:rPr>
          <w:rFonts w:ascii="Times New Roman" w:hAnsi="Times New Roman" w:cs="Times New Roman"/>
          <w:sz w:val="24"/>
          <w:szCs w:val="24"/>
          <w:u w:val="single"/>
        </w:rPr>
      </w:pPr>
      <w:r w:rsidRPr="002A0A8A">
        <w:rPr>
          <w:rFonts w:ascii="Times New Roman" w:hAnsi="Times New Roman" w:cs="Times New Roman"/>
          <w:sz w:val="24"/>
          <w:szCs w:val="24"/>
          <w:u w:val="single"/>
        </w:rPr>
        <w:t xml:space="preserve">mjere fizičke zaštite MEC-a (Multi-access Edge Computing) i baznih stanica </w:t>
      </w:r>
      <w:r w:rsidR="00D83E4F" w:rsidRPr="00D83E4F">
        <w:rPr>
          <w:rFonts w:ascii="Times New Roman" w:hAnsi="Times New Roman" w:cs="Times New Roman"/>
          <w:sz w:val="24"/>
          <w:szCs w:val="24"/>
          <w:u w:val="single"/>
        </w:rPr>
        <w:t xml:space="preserve">temeljeno na procjeni rizika primjerice s obzirom na to gdje se komponente raspoređuju i koriste, </w:t>
      </w:r>
      <w:r w:rsidRPr="002A0A8A">
        <w:rPr>
          <w:rFonts w:ascii="Times New Roman" w:hAnsi="Times New Roman" w:cs="Times New Roman"/>
          <w:sz w:val="24"/>
          <w:szCs w:val="24"/>
          <w:u w:val="single"/>
        </w:rPr>
        <w:t xml:space="preserve">te posebne mjere pristupa ograničenom broju sigurnosno provjerenom, kvalificiranom osoblju uz ograničen i nadziran pristup trećih strana </w:t>
      </w:r>
    </w:p>
    <w:p w14:paraId="42915CA0" w14:textId="4DE7934C" w:rsidR="009264B4" w:rsidRDefault="003C7E06" w:rsidP="002A0A8A">
      <w:pPr>
        <w:pStyle w:val="ListParagraph"/>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Imajući u vidu kako je riječ o dijelovima sustava koji sadrže znatnu količinu podataka te su stoga izloženi rizicima incidenata, potrebno je implementirati one mjere koje će uzeti u obzir rizike i </w:t>
      </w:r>
      <w:r w:rsidR="009264B4">
        <w:rPr>
          <w:rFonts w:ascii="Times New Roman" w:hAnsi="Times New Roman" w:cs="Times New Roman"/>
          <w:sz w:val="24"/>
          <w:szCs w:val="24"/>
        </w:rPr>
        <w:t xml:space="preserve">osigurati otpornost na iste. </w:t>
      </w:r>
      <w:r w:rsidR="00892BC2">
        <w:rPr>
          <w:rFonts w:ascii="Times New Roman" w:hAnsi="Times New Roman" w:cs="Times New Roman"/>
          <w:sz w:val="24"/>
          <w:szCs w:val="24"/>
        </w:rPr>
        <w:t>Ovdje je naglasak na primjeni mjera fizičke zaštite pristupa lokacijama baznih stanica i MEC-a, osobito ako je riječ o ključnim i osjetljivim dijelovima</w:t>
      </w:r>
      <w:r w:rsidR="00F401D4">
        <w:rPr>
          <w:rFonts w:ascii="Times New Roman" w:hAnsi="Times New Roman" w:cs="Times New Roman"/>
          <w:sz w:val="24"/>
          <w:szCs w:val="24"/>
        </w:rPr>
        <w:t xml:space="preserve"> 5G mreže.</w:t>
      </w:r>
      <w:r w:rsidR="006F3739">
        <w:rPr>
          <w:rFonts w:ascii="Times New Roman" w:hAnsi="Times New Roman" w:cs="Times New Roman"/>
          <w:sz w:val="24"/>
          <w:szCs w:val="24"/>
        </w:rPr>
        <w:t xml:space="preserve"> </w:t>
      </w:r>
      <w:r w:rsidR="00AC5233">
        <w:rPr>
          <w:rFonts w:ascii="Times New Roman" w:hAnsi="Times New Roman" w:cs="Times New Roman"/>
          <w:sz w:val="24"/>
          <w:szCs w:val="24"/>
        </w:rPr>
        <w:t xml:space="preserve">Pružatelji su stoga obvezni pojačati </w:t>
      </w:r>
      <w:r w:rsidR="00AC5233" w:rsidRPr="00AC5233">
        <w:rPr>
          <w:rFonts w:ascii="Times New Roman" w:hAnsi="Times New Roman" w:cs="Times New Roman"/>
          <w:sz w:val="24"/>
          <w:szCs w:val="24"/>
        </w:rPr>
        <w:t>fizičku zaštitu kritičnih i osjetljivih dijelova 5G mrež</w:t>
      </w:r>
      <w:r w:rsidR="00F858DC">
        <w:rPr>
          <w:rFonts w:ascii="Times New Roman" w:hAnsi="Times New Roman" w:cs="Times New Roman"/>
          <w:sz w:val="24"/>
          <w:szCs w:val="24"/>
        </w:rPr>
        <w:t>e</w:t>
      </w:r>
      <w:r w:rsidR="00AC5233" w:rsidRPr="00AC5233">
        <w:rPr>
          <w:rFonts w:ascii="Times New Roman" w:hAnsi="Times New Roman" w:cs="Times New Roman"/>
          <w:sz w:val="24"/>
          <w:szCs w:val="24"/>
        </w:rPr>
        <w:t>, uzimajući pristup zasnovan na riziku za Multi-access Edge Computing (MEC) i bazne stanice, na primjer uzimajući u obzir gdje su komp</w:t>
      </w:r>
      <w:r w:rsidR="00A9479B">
        <w:rPr>
          <w:rFonts w:ascii="Times New Roman" w:hAnsi="Times New Roman" w:cs="Times New Roman"/>
          <w:sz w:val="24"/>
          <w:szCs w:val="24"/>
        </w:rPr>
        <w:t xml:space="preserve">onente raspoređene i korištene (npr. </w:t>
      </w:r>
      <w:r w:rsidR="00AC5233" w:rsidRPr="00AC5233">
        <w:rPr>
          <w:rFonts w:ascii="Times New Roman" w:hAnsi="Times New Roman" w:cs="Times New Roman"/>
          <w:sz w:val="24"/>
          <w:szCs w:val="24"/>
        </w:rPr>
        <w:t>MEC-a uporaba u bolnicama</w:t>
      </w:r>
      <w:r w:rsidR="00A9479B">
        <w:rPr>
          <w:rFonts w:ascii="Times New Roman" w:hAnsi="Times New Roman" w:cs="Times New Roman"/>
          <w:sz w:val="24"/>
          <w:szCs w:val="24"/>
        </w:rPr>
        <w:t xml:space="preserve"> i sl.)</w:t>
      </w:r>
      <w:r w:rsidR="00AC5233" w:rsidRPr="00AC5233">
        <w:rPr>
          <w:rFonts w:ascii="Times New Roman" w:hAnsi="Times New Roman" w:cs="Times New Roman"/>
          <w:sz w:val="24"/>
          <w:szCs w:val="24"/>
        </w:rPr>
        <w:t>. U jač</w:t>
      </w:r>
      <w:r w:rsidR="00F858DC">
        <w:rPr>
          <w:rFonts w:ascii="Times New Roman" w:hAnsi="Times New Roman" w:cs="Times New Roman"/>
          <w:sz w:val="24"/>
          <w:szCs w:val="24"/>
        </w:rPr>
        <w:t>anju fizičkih kontrola pristupa</w:t>
      </w:r>
      <w:r w:rsidR="00AC5233" w:rsidRPr="00AC5233">
        <w:rPr>
          <w:rFonts w:ascii="Times New Roman" w:hAnsi="Times New Roman" w:cs="Times New Roman"/>
          <w:sz w:val="24"/>
          <w:szCs w:val="24"/>
        </w:rPr>
        <w:t xml:space="preserve"> važno je osigurati da pristup bude odobren samo ograničenom broju sigurnosno provjerenog, obučenog i kvalificiranog osoblja. Pristup trećih strana, izvođača i zaposlenika do</w:t>
      </w:r>
      <w:r w:rsidR="00AC5233">
        <w:rPr>
          <w:rFonts w:ascii="Times New Roman" w:hAnsi="Times New Roman" w:cs="Times New Roman"/>
          <w:sz w:val="24"/>
          <w:szCs w:val="24"/>
        </w:rPr>
        <w:t xml:space="preserve">bavljača </w:t>
      </w:r>
      <w:r w:rsidR="00AC5233" w:rsidRPr="00AC5233">
        <w:rPr>
          <w:rFonts w:ascii="Times New Roman" w:hAnsi="Times New Roman" w:cs="Times New Roman"/>
          <w:sz w:val="24"/>
          <w:szCs w:val="24"/>
        </w:rPr>
        <w:t>trebao bi biti ograničen i nadziran, posebno kada se radi o kritičnim komponentama i osjetljivim dijelovima 5G mreža</w:t>
      </w:r>
      <w:r w:rsidR="00EE03E9">
        <w:rPr>
          <w:rFonts w:ascii="Times New Roman" w:hAnsi="Times New Roman" w:cs="Times New Roman"/>
          <w:sz w:val="24"/>
          <w:szCs w:val="24"/>
        </w:rPr>
        <w:t xml:space="preserve"> te odgovarajućim ugovorima operatora i trećih strana regulira</w:t>
      </w:r>
      <w:r w:rsidR="00AC5233" w:rsidRPr="00AC5233">
        <w:rPr>
          <w:rFonts w:ascii="Times New Roman" w:hAnsi="Times New Roman" w:cs="Times New Roman"/>
          <w:sz w:val="24"/>
          <w:szCs w:val="24"/>
        </w:rPr>
        <w:t xml:space="preserve">. </w:t>
      </w:r>
      <w:r w:rsidR="006F3739">
        <w:rPr>
          <w:rFonts w:ascii="Times New Roman" w:hAnsi="Times New Roman" w:cs="Times New Roman"/>
          <w:sz w:val="24"/>
          <w:szCs w:val="24"/>
        </w:rPr>
        <w:t>(TM06)</w:t>
      </w:r>
    </w:p>
    <w:p w14:paraId="5D9B3A1E" w14:textId="77777777" w:rsidR="0083225B" w:rsidRDefault="0083225B" w:rsidP="00892199">
      <w:pPr>
        <w:pStyle w:val="ListParagraph"/>
        <w:rPr>
          <w:rFonts w:ascii="Times New Roman" w:hAnsi="Times New Roman" w:cs="Times New Roman"/>
          <w:sz w:val="24"/>
          <w:szCs w:val="24"/>
        </w:rPr>
      </w:pPr>
    </w:p>
    <w:p w14:paraId="2711827E" w14:textId="480A9AB5" w:rsidR="002E6D35" w:rsidRPr="002A0A8A" w:rsidRDefault="002E6D35" w:rsidP="0083225B">
      <w:pPr>
        <w:pStyle w:val="ListParagraph"/>
        <w:numPr>
          <w:ilvl w:val="0"/>
          <w:numId w:val="12"/>
        </w:numPr>
        <w:spacing w:after="0" w:line="240" w:lineRule="auto"/>
        <w:jc w:val="both"/>
        <w:rPr>
          <w:rFonts w:ascii="Times New Roman" w:hAnsi="Times New Roman" w:cs="Times New Roman"/>
          <w:sz w:val="24"/>
          <w:szCs w:val="24"/>
          <w:u w:val="single"/>
        </w:rPr>
      </w:pPr>
      <w:r w:rsidRPr="002A0A8A">
        <w:rPr>
          <w:rFonts w:ascii="Times New Roman" w:hAnsi="Times New Roman" w:cs="Times New Roman"/>
          <w:sz w:val="24"/>
          <w:szCs w:val="24"/>
          <w:u w:val="single"/>
        </w:rPr>
        <w:t xml:space="preserve">alati i procesi za osiguravanje integriteta softvera prilikom njegovog ažuriranja i primjene sigurnosnih zakrpa, pouzdane identifikacije i praćenja promjena i statusa zakrpa, osobito u virtualiziranim </w:t>
      </w:r>
      <w:r w:rsidR="00FB1B06" w:rsidRPr="002A0A8A">
        <w:rPr>
          <w:rFonts w:ascii="Times New Roman" w:hAnsi="Times New Roman" w:cs="Times New Roman"/>
          <w:sz w:val="24"/>
          <w:szCs w:val="24"/>
          <w:u w:val="single"/>
        </w:rPr>
        <w:t>mrež</w:t>
      </w:r>
      <w:r w:rsidR="00FB1B06">
        <w:rPr>
          <w:rFonts w:ascii="Times New Roman" w:hAnsi="Times New Roman" w:cs="Times New Roman"/>
          <w:sz w:val="24"/>
          <w:szCs w:val="24"/>
          <w:u w:val="single"/>
        </w:rPr>
        <w:t>nim funkcijama</w:t>
      </w:r>
    </w:p>
    <w:p w14:paraId="65C7DD55" w14:textId="77777777" w:rsidR="0083225B" w:rsidRDefault="0083225B" w:rsidP="0083225B">
      <w:pPr>
        <w:pStyle w:val="ListParagraph"/>
        <w:spacing w:after="0" w:line="240" w:lineRule="auto"/>
        <w:jc w:val="both"/>
        <w:rPr>
          <w:rFonts w:ascii="Times New Roman" w:hAnsi="Times New Roman" w:cs="Times New Roman"/>
          <w:sz w:val="24"/>
          <w:szCs w:val="24"/>
        </w:rPr>
      </w:pPr>
      <w:r>
        <w:rPr>
          <w:rFonts w:ascii="Times New Roman" w:hAnsi="Times New Roman" w:cs="Times New Roman"/>
          <w:sz w:val="24"/>
          <w:szCs w:val="24"/>
        </w:rPr>
        <w:t>Za 5G mrežu karakteristična je virtualizacija sustava, slijedom čega je potrebno veliku pažnju posvetiti mjerama koje se odnose na ugradnju softvera.</w:t>
      </w:r>
      <w:r w:rsidR="00387C53">
        <w:rPr>
          <w:rFonts w:ascii="Times New Roman" w:hAnsi="Times New Roman" w:cs="Times New Roman"/>
          <w:sz w:val="24"/>
          <w:szCs w:val="24"/>
        </w:rPr>
        <w:t xml:space="preserve"> Nužno je pratiti i dokumentirati sve promjene i ažuriranja. (TM07</w:t>
      </w:r>
      <w:r w:rsidR="00A45C33">
        <w:rPr>
          <w:rFonts w:ascii="Times New Roman" w:hAnsi="Times New Roman" w:cs="Times New Roman"/>
          <w:sz w:val="24"/>
          <w:szCs w:val="24"/>
        </w:rPr>
        <w:t>, TM04</w:t>
      </w:r>
      <w:r w:rsidR="00387C53">
        <w:rPr>
          <w:rFonts w:ascii="Times New Roman" w:hAnsi="Times New Roman" w:cs="Times New Roman"/>
          <w:sz w:val="24"/>
          <w:szCs w:val="24"/>
        </w:rPr>
        <w:t xml:space="preserve">) </w:t>
      </w:r>
    </w:p>
    <w:p w14:paraId="3F83039C" w14:textId="77777777" w:rsidR="00892199" w:rsidRPr="0083225B" w:rsidRDefault="0083225B" w:rsidP="0083225B">
      <w:pPr>
        <w:pStyle w:val="ListParagraph"/>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202E4992" w14:textId="77777777" w:rsidR="002E6D35" w:rsidRPr="002A0A8A" w:rsidRDefault="002E6D35" w:rsidP="002E6D35">
      <w:pPr>
        <w:pStyle w:val="ListParagraph"/>
        <w:numPr>
          <w:ilvl w:val="0"/>
          <w:numId w:val="12"/>
        </w:numPr>
        <w:spacing w:after="0" w:line="240" w:lineRule="auto"/>
        <w:jc w:val="both"/>
        <w:rPr>
          <w:rFonts w:ascii="Times New Roman" w:hAnsi="Times New Roman" w:cs="Times New Roman"/>
          <w:sz w:val="24"/>
          <w:szCs w:val="24"/>
          <w:u w:val="single"/>
        </w:rPr>
      </w:pPr>
      <w:r w:rsidRPr="002A0A8A">
        <w:rPr>
          <w:rFonts w:ascii="Times New Roman" w:hAnsi="Times New Roman" w:cs="Times New Roman"/>
          <w:sz w:val="24"/>
          <w:szCs w:val="24"/>
          <w:u w:val="single"/>
        </w:rPr>
        <w:t>procedure u svrhu oporavka u slučaju incidenata koji ima utjecaj i na međuovisne kritične sektore i usluge</w:t>
      </w:r>
    </w:p>
    <w:p w14:paraId="2AC92DF9" w14:textId="77777777" w:rsidR="00892199" w:rsidRDefault="0083225B" w:rsidP="0083225B">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Digitalna transformacija društva temelji se na elektroničkim komunikacijama, slijedom čega je nužno, u cilju </w:t>
      </w:r>
      <w:r w:rsidR="002A0A8A">
        <w:rPr>
          <w:rFonts w:ascii="Times New Roman" w:hAnsi="Times New Roman" w:cs="Times New Roman"/>
          <w:sz w:val="24"/>
          <w:szCs w:val="24"/>
        </w:rPr>
        <w:t>neometanog funkcioniranja kritičnih sektora i usluga koji se oslanjaju na elektroničke komunikacije (financije, promet, električna energija, bolnice, opskrba vodom, hitne službe i dr.) definirati procedure kako bi se osigurao neometan rad u slučaju incidenta koji ima utjecaj na predmetne međuovisne sektore.</w:t>
      </w:r>
      <w:r w:rsidR="00C51CDA">
        <w:rPr>
          <w:rFonts w:ascii="Times New Roman" w:hAnsi="Times New Roman" w:cs="Times New Roman"/>
          <w:sz w:val="24"/>
          <w:szCs w:val="24"/>
        </w:rPr>
        <w:t xml:space="preserve"> (TM11</w:t>
      </w:r>
      <w:r w:rsidR="00687D8B">
        <w:rPr>
          <w:rFonts w:ascii="Times New Roman" w:hAnsi="Times New Roman" w:cs="Times New Roman"/>
          <w:sz w:val="24"/>
          <w:szCs w:val="24"/>
        </w:rPr>
        <w:t>, SA08</w:t>
      </w:r>
      <w:r w:rsidR="00C51CDA">
        <w:rPr>
          <w:rFonts w:ascii="Times New Roman" w:hAnsi="Times New Roman" w:cs="Times New Roman"/>
          <w:sz w:val="24"/>
          <w:szCs w:val="24"/>
        </w:rPr>
        <w:t>)</w:t>
      </w:r>
    </w:p>
    <w:p w14:paraId="02F56B53" w14:textId="77777777" w:rsidR="0083225B" w:rsidRPr="00892199" w:rsidRDefault="0083225B" w:rsidP="0083225B">
      <w:pPr>
        <w:spacing w:after="0" w:line="240" w:lineRule="auto"/>
        <w:ind w:left="708"/>
        <w:jc w:val="both"/>
        <w:rPr>
          <w:rFonts w:ascii="Times New Roman" w:hAnsi="Times New Roman" w:cs="Times New Roman"/>
          <w:sz w:val="24"/>
          <w:szCs w:val="24"/>
        </w:rPr>
      </w:pPr>
    </w:p>
    <w:p w14:paraId="1C22F5AB" w14:textId="77777777" w:rsidR="002E6D35" w:rsidRDefault="002E6D35" w:rsidP="002E6D35">
      <w:pPr>
        <w:pStyle w:val="ListParagraph"/>
        <w:numPr>
          <w:ilvl w:val="0"/>
          <w:numId w:val="12"/>
        </w:numPr>
        <w:spacing w:after="0" w:line="240" w:lineRule="auto"/>
        <w:jc w:val="both"/>
        <w:rPr>
          <w:rFonts w:ascii="Times New Roman" w:hAnsi="Times New Roman" w:cs="Times New Roman"/>
          <w:sz w:val="24"/>
          <w:szCs w:val="24"/>
          <w:u w:val="single"/>
        </w:rPr>
      </w:pPr>
      <w:r w:rsidRPr="00F20C74">
        <w:rPr>
          <w:rFonts w:ascii="Times New Roman" w:hAnsi="Times New Roman" w:cs="Times New Roman"/>
          <w:sz w:val="24"/>
          <w:szCs w:val="24"/>
          <w:u w:val="single"/>
        </w:rPr>
        <w:t>strategija korištenja minimalno dva dobavljača</w:t>
      </w:r>
      <w:r w:rsidR="00687D8B">
        <w:rPr>
          <w:rFonts w:ascii="Times New Roman" w:hAnsi="Times New Roman" w:cs="Times New Roman"/>
          <w:sz w:val="24"/>
          <w:szCs w:val="24"/>
          <w:u w:val="single"/>
        </w:rPr>
        <w:t xml:space="preserve"> opreme</w:t>
      </w:r>
      <w:r w:rsidRPr="00F20C74">
        <w:rPr>
          <w:rFonts w:ascii="Times New Roman" w:hAnsi="Times New Roman" w:cs="Times New Roman"/>
          <w:sz w:val="24"/>
          <w:szCs w:val="24"/>
          <w:u w:val="single"/>
        </w:rPr>
        <w:t xml:space="preserve"> </w:t>
      </w:r>
      <w:r w:rsidR="00FB1B06">
        <w:rPr>
          <w:rFonts w:ascii="Times New Roman" w:hAnsi="Times New Roman" w:cs="Times New Roman"/>
          <w:sz w:val="24"/>
          <w:szCs w:val="24"/>
          <w:u w:val="single"/>
        </w:rPr>
        <w:t xml:space="preserve">unutar mreže, </w:t>
      </w:r>
      <w:r w:rsidRPr="00F20C74">
        <w:rPr>
          <w:rFonts w:ascii="Times New Roman" w:hAnsi="Times New Roman" w:cs="Times New Roman"/>
          <w:sz w:val="24"/>
          <w:szCs w:val="24"/>
          <w:u w:val="single"/>
        </w:rPr>
        <w:t>koja uzima u obzir tehnička ograničenja i zahtjeve za interoperabilnošću različitih dijelova 5G mrež</w:t>
      </w:r>
      <w:r w:rsidR="00F20C74">
        <w:rPr>
          <w:rFonts w:ascii="Times New Roman" w:hAnsi="Times New Roman" w:cs="Times New Roman"/>
          <w:sz w:val="24"/>
          <w:szCs w:val="24"/>
          <w:u w:val="single"/>
        </w:rPr>
        <w:t>e</w:t>
      </w:r>
    </w:p>
    <w:p w14:paraId="0437628A" w14:textId="77777777" w:rsidR="007F60B7" w:rsidRDefault="00F32668" w:rsidP="007F60B7">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Kako bi se izbjegla ovisnost o</w:t>
      </w:r>
      <w:r w:rsidR="00266422">
        <w:rPr>
          <w:rFonts w:ascii="Times New Roman" w:hAnsi="Times New Roman" w:cs="Times New Roman"/>
          <w:sz w:val="24"/>
          <w:szCs w:val="24"/>
        </w:rPr>
        <w:t xml:space="preserve"> samo</w:t>
      </w:r>
      <w:r>
        <w:rPr>
          <w:rFonts w:ascii="Times New Roman" w:hAnsi="Times New Roman" w:cs="Times New Roman"/>
          <w:sz w:val="24"/>
          <w:szCs w:val="24"/>
        </w:rPr>
        <w:t xml:space="preserve"> jednom dobavljaču, p</w:t>
      </w:r>
      <w:r w:rsidR="000A3F64" w:rsidRPr="000A3F64">
        <w:rPr>
          <w:rFonts w:ascii="Times New Roman" w:hAnsi="Times New Roman" w:cs="Times New Roman"/>
          <w:sz w:val="24"/>
          <w:szCs w:val="24"/>
        </w:rPr>
        <w:t xml:space="preserve">ružatelji trebaju </w:t>
      </w:r>
      <w:r>
        <w:rPr>
          <w:rFonts w:ascii="Times New Roman" w:hAnsi="Times New Roman" w:cs="Times New Roman"/>
          <w:sz w:val="24"/>
          <w:szCs w:val="24"/>
        </w:rPr>
        <w:t>imati implementiranu strategiju korištenja minimalno 2 dobavljača opreme za 5G mrežu.</w:t>
      </w:r>
      <w:r w:rsidR="000A3F64">
        <w:rPr>
          <w:rFonts w:ascii="Times New Roman" w:hAnsi="Times New Roman" w:cs="Times New Roman"/>
          <w:sz w:val="24"/>
          <w:szCs w:val="24"/>
        </w:rPr>
        <w:t xml:space="preserve"> </w:t>
      </w:r>
      <w:r w:rsidR="007F60B7">
        <w:rPr>
          <w:rFonts w:ascii="Times New Roman" w:hAnsi="Times New Roman" w:cs="Times New Roman"/>
          <w:sz w:val="24"/>
          <w:szCs w:val="24"/>
        </w:rPr>
        <w:t>Navedeno znači osigurati raznovrsnost dobavljača u različitim dijelovima 5G mreže (pristupni, RAN i sl.)</w:t>
      </w:r>
      <w:r w:rsidR="002C5A9E">
        <w:rPr>
          <w:rFonts w:ascii="Times New Roman" w:hAnsi="Times New Roman" w:cs="Times New Roman"/>
          <w:sz w:val="24"/>
          <w:szCs w:val="24"/>
        </w:rPr>
        <w:t xml:space="preserve"> (SM05)</w:t>
      </w:r>
    </w:p>
    <w:p w14:paraId="5BCC0233" w14:textId="77777777" w:rsidR="00E37E1F" w:rsidRDefault="00E37E1F" w:rsidP="00E37E1F">
      <w:pPr>
        <w:spacing w:after="0" w:line="240" w:lineRule="auto"/>
        <w:jc w:val="both"/>
        <w:rPr>
          <w:rFonts w:ascii="Times New Roman" w:hAnsi="Times New Roman" w:cs="Times New Roman"/>
          <w:sz w:val="24"/>
          <w:szCs w:val="24"/>
        </w:rPr>
      </w:pPr>
    </w:p>
    <w:p w14:paraId="3C7D55F7" w14:textId="77777777" w:rsidR="00E37E1F" w:rsidRDefault="00E37E1F" w:rsidP="00E37E1F">
      <w:pPr>
        <w:spacing w:after="0" w:line="240" w:lineRule="auto"/>
        <w:jc w:val="both"/>
        <w:rPr>
          <w:rFonts w:ascii="Times New Roman" w:hAnsi="Times New Roman" w:cs="Times New Roman"/>
          <w:i/>
          <w:sz w:val="24"/>
          <w:szCs w:val="24"/>
        </w:rPr>
      </w:pPr>
      <w:r w:rsidRPr="00E37E1F">
        <w:rPr>
          <w:rFonts w:ascii="Times New Roman" w:hAnsi="Times New Roman" w:cs="Times New Roman"/>
          <w:i/>
          <w:sz w:val="24"/>
          <w:szCs w:val="24"/>
        </w:rPr>
        <w:t>Članak 5.</w:t>
      </w:r>
    </w:p>
    <w:p w14:paraId="2F57ACBD" w14:textId="77777777" w:rsidR="00E37E1F" w:rsidRPr="00AE29D2" w:rsidRDefault="00E37E1F" w:rsidP="00E37E1F">
      <w:pPr>
        <w:spacing w:after="0" w:line="240" w:lineRule="auto"/>
        <w:jc w:val="both"/>
        <w:rPr>
          <w:rFonts w:ascii="Times New Roman" w:hAnsi="Times New Roman" w:cs="Times New Roman"/>
          <w:sz w:val="24"/>
          <w:szCs w:val="24"/>
        </w:rPr>
      </w:pPr>
      <w:r w:rsidRPr="00AE29D2">
        <w:rPr>
          <w:rFonts w:ascii="Times New Roman" w:hAnsi="Times New Roman" w:cs="Times New Roman"/>
          <w:sz w:val="24"/>
          <w:szCs w:val="24"/>
        </w:rPr>
        <w:t xml:space="preserve">Kako bi se osiguralo da implementirane mjere odgovaraju </w:t>
      </w:r>
      <w:r w:rsidR="00AE29D2" w:rsidRPr="00AE29D2">
        <w:rPr>
          <w:rFonts w:ascii="Times New Roman" w:hAnsi="Times New Roman" w:cs="Times New Roman"/>
          <w:sz w:val="24"/>
          <w:szCs w:val="24"/>
        </w:rPr>
        <w:t>utvrđenim rizicima te da se isto tako redovito ažuriraju, osobito imajući u vidu prijetnje ili incidente kojima su pružatelji bili izloženi, ali također i novoutvrđenim rizicima, pružatelji su obvezni redovno revidirati svoju sigurnosnu politiku</w:t>
      </w:r>
      <w:r w:rsidR="00AE29D2">
        <w:rPr>
          <w:rFonts w:ascii="Times New Roman" w:hAnsi="Times New Roman" w:cs="Times New Roman"/>
          <w:sz w:val="24"/>
          <w:szCs w:val="24"/>
        </w:rPr>
        <w:t xml:space="preserve">. Pružatelji </w:t>
      </w:r>
      <w:r w:rsidR="00AE29D2">
        <w:rPr>
          <w:rFonts w:ascii="Times New Roman" w:hAnsi="Times New Roman" w:cs="Times New Roman"/>
          <w:sz w:val="24"/>
          <w:szCs w:val="24"/>
        </w:rPr>
        <w:lastRenderedPageBreak/>
        <w:t>treba</w:t>
      </w:r>
      <w:r w:rsidR="008509EF">
        <w:rPr>
          <w:rFonts w:ascii="Times New Roman" w:hAnsi="Times New Roman" w:cs="Times New Roman"/>
          <w:sz w:val="24"/>
          <w:szCs w:val="24"/>
        </w:rPr>
        <w:t>ju</w:t>
      </w:r>
      <w:r w:rsidR="00AE29D2">
        <w:rPr>
          <w:rFonts w:ascii="Times New Roman" w:hAnsi="Times New Roman" w:cs="Times New Roman"/>
          <w:sz w:val="24"/>
          <w:szCs w:val="24"/>
        </w:rPr>
        <w:t xml:space="preserve"> osigurati neovisnost i stručnost kod provođenja revizije, bilo da ju obavljanju njihovi zaposlenici koji nisu vezani uz područje revizije (odnosno ne sudjeluju u postupcima implementacije mjera sigurnosti, primarno) ili obavljanje povjeriti vanjskom revizoru. </w:t>
      </w:r>
    </w:p>
    <w:p w14:paraId="518A977D" w14:textId="77777777" w:rsidR="00E37E1F" w:rsidRPr="00E37E1F" w:rsidRDefault="00E37E1F" w:rsidP="00E37E1F">
      <w:pPr>
        <w:spacing w:after="0" w:line="240" w:lineRule="auto"/>
        <w:jc w:val="both"/>
        <w:rPr>
          <w:rFonts w:ascii="Times New Roman" w:hAnsi="Times New Roman" w:cs="Times New Roman"/>
          <w:i/>
          <w:sz w:val="24"/>
          <w:szCs w:val="24"/>
        </w:rPr>
      </w:pPr>
    </w:p>
    <w:p w14:paraId="4CE28587" w14:textId="77777777" w:rsidR="00E37E1F" w:rsidRDefault="00E37E1F" w:rsidP="00E37E1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Kako bi HAKOM mogao provoditi svoje nadzorne ovlasti, operatorima je određena </w:t>
      </w:r>
      <w:r w:rsidR="00AE29D2">
        <w:rPr>
          <w:rFonts w:ascii="Times New Roman" w:hAnsi="Times New Roman" w:cs="Times New Roman"/>
          <w:sz w:val="24"/>
          <w:szCs w:val="24"/>
        </w:rPr>
        <w:t>godišnja obveza dostave nalaza</w:t>
      </w:r>
      <w:r>
        <w:rPr>
          <w:rFonts w:ascii="Times New Roman" w:hAnsi="Times New Roman" w:cs="Times New Roman"/>
          <w:sz w:val="24"/>
          <w:szCs w:val="24"/>
        </w:rPr>
        <w:t xml:space="preserve"> revizije</w:t>
      </w:r>
      <w:r w:rsidR="00AE29D2">
        <w:rPr>
          <w:rFonts w:ascii="Times New Roman" w:hAnsi="Times New Roman" w:cs="Times New Roman"/>
          <w:sz w:val="24"/>
          <w:szCs w:val="24"/>
        </w:rPr>
        <w:t xml:space="preserve"> zajedno s preporučenim mjerama, odnosno planom uklanjanja uočenih nedostataka.</w:t>
      </w:r>
      <w:r>
        <w:rPr>
          <w:rFonts w:ascii="Times New Roman" w:hAnsi="Times New Roman" w:cs="Times New Roman"/>
          <w:sz w:val="24"/>
          <w:szCs w:val="24"/>
        </w:rPr>
        <w:t xml:space="preserve"> </w:t>
      </w:r>
      <w:r w:rsidR="00EF06B2" w:rsidRPr="00EF06B2">
        <w:rPr>
          <w:rFonts w:ascii="Times New Roman" w:hAnsi="Times New Roman" w:cs="Times New Roman"/>
          <w:sz w:val="24"/>
          <w:szCs w:val="24"/>
        </w:rPr>
        <w:t>Obveza redovne, godi</w:t>
      </w:r>
      <w:r w:rsidR="00EF06B2">
        <w:rPr>
          <w:rFonts w:ascii="Times New Roman" w:hAnsi="Times New Roman" w:cs="Times New Roman"/>
          <w:sz w:val="24"/>
          <w:szCs w:val="24"/>
        </w:rPr>
        <w:t>šnje dostave nalaza revizije</w:t>
      </w:r>
      <w:r w:rsidR="00EF06B2" w:rsidRPr="00EF06B2">
        <w:rPr>
          <w:rFonts w:ascii="Times New Roman" w:hAnsi="Times New Roman" w:cs="Times New Roman"/>
          <w:sz w:val="24"/>
          <w:szCs w:val="24"/>
        </w:rPr>
        <w:t xml:space="preserve">, određena je onim pružateljima koji imaju više od 100 000 korisnika, a za one koji imaju manji broj korisnika određena je obveza dostave </w:t>
      </w:r>
      <w:r w:rsidR="00EF06B2">
        <w:rPr>
          <w:rFonts w:ascii="Times New Roman" w:hAnsi="Times New Roman" w:cs="Times New Roman"/>
          <w:sz w:val="24"/>
          <w:szCs w:val="24"/>
        </w:rPr>
        <w:t>nalaza revizije</w:t>
      </w:r>
      <w:r w:rsidR="00EF06B2" w:rsidRPr="00EF06B2">
        <w:rPr>
          <w:rFonts w:ascii="Times New Roman" w:hAnsi="Times New Roman" w:cs="Times New Roman"/>
          <w:sz w:val="24"/>
          <w:szCs w:val="24"/>
        </w:rPr>
        <w:t xml:space="preserve"> na zahtjev HAKOM-a. Navedeno je iz razloga kako bi se osigurala redovna kontrola onih pružatelja koji imaju značajan broj korisnika, ocjenjujući da je 100 000 korisnika po pružatelju značajan broj. Prema trenutnim statističkim podacima</w:t>
      </w:r>
      <w:r w:rsidR="00EF06B2">
        <w:rPr>
          <w:rFonts w:ascii="Times New Roman" w:hAnsi="Times New Roman" w:cs="Times New Roman"/>
          <w:sz w:val="24"/>
          <w:szCs w:val="24"/>
        </w:rPr>
        <w:t>, navedeni broj korisnika ima pet</w:t>
      </w:r>
      <w:r w:rsidR="00EF06B2" w:rsidRPr="00EF06B2">
        <w:rPr>
          <w:rFonts w:ascii="Times New Roman" w:hAnsi="Times New Roman" w:cs="Times New Roman"/>
          <w:sz w:val="24"/>
          <w:szCs w:val="24"/>
        </w:rPr>
        <w:t xml:space="preserve"> pružatelja.</w:t>
      </w:r>
    </w:p>
    <w:p w14:paraId="29297432" w14:textId="77777777" w:rsidR="00AE29D2" w:rsidRDefault="00AE29D2" w:rsidP="00E37E1F">
      <w:pPr>
        <w:spacing w:after="0" w:line="240" w:lineRule="auto"/>
        <w:jc w:val="both"/>
        <w:rPr>
          <w:rFonts w:ascii="Times New Roman" w:hAnsi="Times New Roman" w:cs="Times New Roman"/>
          <w:sz w:val="24"/>
          <w:szCs w:val="24"/>
        </w:rPr>
      </w:pPr>
    </w:p>
    <w:p w14:paraId="365B6813" w14:textId="59DDF243" w:rsidR="002D0FF4" w:rsidRDefault="00AE29D2" w:rsidP="002D0FF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HAKOM zadržava pravo, ukoliko ocijeni da predložene mjere</w:t>
      </w:r>
      <w:r w:rsidR="002D0FF4">
        <w:rPr>
          <w:rFonts w:ascii="Times New Roman" w:hAnsi="Times New Roman" w:cs="Times New Roman"/>
          <w:sz w:val="24"/>
          <w:szCs w:val="24"/>
        </w:rPr>
        <w:t xml:space="preserve"> uklanjanja nedostataka ne bi bile </w:t>
      </w:r>
      <w:r w:rsidR="002D0FF4" w:rsidRPr="002D0FF4">
        <w:rPr>
          <w:rFonts w:ascii="Times New Roman" w:hAnsi="Times New Roman" w:cs="Times New Roman"/>
          <w:sz w:val="24"/>
          <w:szCs w:val="24"/>
        </w:rPr>
        <w:t>primjeren</w:t>
      </w:r>
      <w:r w:rsidR="002D0FF4">
        <w:rPr>
          <w:rFonts w:ascii="Times New Roman" w:hAnsi="Times New Roman" w:cs="Times New Roman"/>
          <w:sz w:val="24"/>
          <w:szCs w:val="24"/>
        </w:rPr>
        <w:t>e</w:t>
      </w:r>
      <w:r w:rsidR="002D0FF4" w:rsidRPr="002D0FF4">
        <w:rPr>
          <w:rFonts w:ascii="Times New Roman" w:hAnsi="Times New Roman" w:cs="Times New Roman"/>
          <w:sz w:val="24"/>
          <w:szCs w:val="24"/>
        </w:rPr>
        <w:t xml:space="preserve"> za sprječavanje i umanjenje utjecaja incidenata</w:t>
      </w:r>
      <w:r w:rsidR="002D0FF4">
        <w:rPr>
          <w:rFonts w:ascii="Times New Roman" w:hAnsi="Times New Roman" w:cs="Times New Roman"/>
          <w:sz w:val="24"/>
          <w:szCs w:val="24"/>
        </w:rPr>
        <w:t>,</w:t>
      </w:r>
      <w:r w:rsidR="002D0FF4" w:rsidRPr="002D0FF4">
        <w:rPr>
          <w:rFonts w:ascii="Times New Roman" w:hAnsi="Times New Roman" w:cs="Times New Roman"/>
          <w:sz w:val="24"/>
          <w:szCs w:val="24"/>
        </w:rPr>
        <w:t xml:space="preserve"> odrediti dodatne mjere</w:t>
      </w:r>
      <w:r w:rsidR="002D0FF4">
        <w:rPr>
          <w:rFonts w:ascii="Times New Roman" w:hAnsi="Times New Roman" w:cs="Times New Roman"/>
          <w:sz w:val="24"/>
          <w:szCs w:val="24"/>
        </w:rPr>
        <w:t xml:space="preserve">, a također može, ukoliko je to nužno za </w:t>
      </w:r>
      <w:r w:rsidR="002D0FF4" w:rsidRPr="002D0FF4">
        <w:rPr>
          <w:rFonts w:ascii="Times New Roman" w:hAnsi="Times New Roman" w:cs="Times New Roman"/>
          <w:sz w:val="24"/>
          <w:szCs w:val="24"/>
        </w:rPr>
        <w:t xml:space="preserve">sprečavanja sigurnosnog incidenta kada se utvrdi znatna prijetnja </w:t>
      </w:r>
      <w:r w:rsidR="002D0FF4">
        <w:rPr>
          <w:rFonts w:ascii="Times New Roman" w:hAnsi="Times New Roman" w:cs="Times New Roman"/>
          <w:sz w:val="24"/>
          <w:szCs w:val="24"/>
        </w:rPr>
        <w:t xml:space="preserve">ili </w:t>
      </w:r>
      <w:r w:rsidR="002D0FF4" w:rsidRPr="002D0FF4">
        <w:rPr>
          <w:rFonts w:ascii="Times New Roman" w:hAnsi="Times New Roman" w:cs="Times New Roman"/>
          <w:sz w:val="24"/>
          <w:szCs w:val="24"/>
        </w:rPr>
        <w:t>rješavanj</w:t>
      </w:r>
      <w:r w:rsidR="002D0FF4">
        <w:rPr>
          <w:rFonts w:ascii="Times New Roman" w:hAnsi="Times New Roman" w:cs="Times New Roman"/>
          <w:sz w:val="24"/>
          <w:szCs w:val="24"/>
        </w:rPr>
        <w:t>e</w:t>
      </w:r>
      <w:r w:rsidR="002D0FF4" w:rsidRPr="002D0FF4">
        <w:rPr>
          <w:rFonts w:ascii="Times New Roman" w:hAnsi="Times New Roman" w:cs="Times New Roman"/>
          <w:sz w:val="24"/>
          <w:szCs w:val="24"/>
        </w:rPr>
        <w:t xml:space="preserve"> sigurnosnog incide</w:t>
      </w:r>
      <w:r w:rsidR="002D0FF4">
        <w:rPr>
          <w:rFonts w:ascii="Times New Roman" w:hAnsi="Times New Roman" w:cs="Times New Roman"/>
          <w:sz w:val="24"/>
          <w:szCs w:val="24"/>
        </w:rPr>
        <w:t>nta, donijeti obvezujuće upute kojima će se odrediti primjena adekvatnih mjera sigurnosti.</w:t>
      </w:r>
      <w:r w:rsidR="002D0FF4" w:rsidRPr="002D0FF4">
        <w:rPr>
          <w:rFonts w:ascii="Times New Roman" w:hAnsi="Times New Roman" w:cs="Times New Roman"/>
          <w:sz w:val="24"/>
          <w:szCs w:val="24"/>
        </w:rPr>
        <w:t xml:space="preserve">  </w:t>
      </w:r>
    </w:p>
    <w:p w14:paraId="6BB4666F" w14:textId="77777777" w:rsidR="002D0FF4" w:rsidRDefault="002D0FF4" w:rsidP="002D0FF4">
      <w:pPr>
        <w:spacing w:after="0" w:line="240" w:lineRule="auto"/>
        <w:jc w:val="both"/>
        <w:rPr>
          <w:rFonts w:ascii="Times New Roman" w:hAnsi="Times New Roman" w:cs="Times New Roman"/>
          <w:sz w:val="24"/>
          <w:szCs w:val="24"/>
        </w:rPr>
      </w:pPr>
    </w:p>
    <w:p w14:paraId="02CA9FBF" w14:textId="77777777" w:rsidR="00F809EF" w:rsidRDefault="002D0FF4" w:rsidP="002D0FF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Naime, iako je implementacija tehničkih i organizacijskih mjera sigurnosti primarno obveza operatora te prvenstveno temeljena na provedenoj procjeni rizika </w:t>
      </w:r>
      <w:r w:rsidR="00F809EF">
        <w:rPr>
          <w:rFonts w:ascii="Times New Roman" w:hAnsi="Times New Roman" w:cs="Times New Roman"/>
          <w:sz w:val="24"/>
          <w:szCs w:val="24"/>
        </w:rPr>
        <w:t xml:space="preserve">vlastitih </w:t>
      </w:r>
      <w:r>
        <w:rPr>
          <w:rFonts w:ascii="Times New Roman" w:hAnsi="Times New Roman" w:cs="Times New Roman"/>
          <w:sz w:val="24"/>
          <w:szCs w:val="24"/>
        </w:rPr>
        <w:t xml:space="preserve">mreža i usluga, HAKOM </w:t>
      </w:r>
      <w:r w:rsidR="00F809EF">
        <w:rPr>
          <w:rFonts w:ascii="Times New Roman" w:hAnsi="Times New Roman" w:cs="Times New Roman"/>
          <w:sz w:val="24"/>
          <w:szCs w:val="24"/>
        </w:rPr>
        <w:t xml:space="preserve">mora imati ovlast poduzimati dodatne mjere koje ocijeni potrebnim za sigurnost mreža i usluga. Ukoliko je ugrožena sigurnost mreža i usluga posljedično su ugroženi interesi korisnika usluga, jer su moguće kako povrede osobnih podataka i privatnosti tako i korištenje digitalnih usluga koje se temelje na elektroničkim komunikacijama. Kako je jedan od ciljeva i načela HAKOM-a promicanje interesa korisnika usluga osiguravanjem visoke </w:t>
      </w:r>
      <w:r w:rsidR="00A10246">
        <w:rPr>
          <w:rFonts w:ascii="Times New Roman" w:hAnsi="Times New Roman" w:cs="Times New Roman"/>
          <w:sz w:val="24"/>
          <w:szCs w:val="24"/>
        </w:rPr>
        <w:t>razine</w:t>
      </w:r>
      <w:r w:rsidR="00F809EF">
        <w:rPr>
          <w:rFonts w:ascii="Times New Roman" w:hAnsi="Times New Roman" w:cs="Times New Roman"/>
          <w:sz w:val="24"/>
          <w:szCs w:val="24"/>
        </w:rPr>
        <w:t xml:space="preserve"> zaštite osobnih podataka i privatnosti te </w:t>
      </w:r>
      <w:r w:rsidR="00A10246">
        <w:rPr>
          <w:rFonts w:ascii="Times New Roman" w:hAnsi="Times New Roman" w:cs="Times New Roman"/>
          <w:sz w:val="24"/>
          <w:szCs w:val="24"/>
        </w:rPr>
        <w:t>održavanjem cjelovitosti i sigurnosti javnih komunikacijskih mreža (čl. 5. st. 4. t. 3. i 6.) to je nužno da HAKOM ima mogućnost, bilo u okviru nadzora, bilo temeljem primjerice informacija drugih mjerodavnih tijela</w:t>
      </w:r>
      <w:r w:rsidR="009F26DE">
        <w:rPr>
          <w:rFonts w:ascii="Times New Roman" w:hAnsi="Times New Roman" w:cs="Times New Roman"/>
          <w:sz w:val="24"/>
          <w:szCs w:val="24"/>
        </w:rPr>
        <w:t xml:space="preserve"> (CSIRT, NCERT i dr.)</w:t>
      </w:r>
      <w:r w:rsidR="00A10246">
        <w:rPr>
          <w:rFonts w:ascii="Times New Roman" w:hAnsi="Times New Roman" w:cs="Times New Roman"/>
          <w:sz w:val="24"/>
          <w:szCs w:val="24"/>
        </w:rPr>
        <w:t>, davati one upute pružateljima koje će doprinijeti sigurnosti mreža i usluga.</w:t>
      </w:r>
      <w:r w:rsidR="004511DA">
        <w:rPr>
          <w:rFonts w:ascii="Times New Roman" w:hAnsi="Times New Roman" w:cs="Times New Roman"/>
          <w:sz w:val="24"/>
          <w:szCs w:val="24"/>
        </w:rPr>
        <w:t xml:space="preserve"> Navedeno se odnosi i na mjere koje su nužne u cilju nacionalne sigurnosti</w:t>
      </w:r>
      <w:r w:rsidR="00AD418A">
        <w:rPr>
          <w:rFonts w:ascii="Times New Roman" w:hAnsi="Times New Roman" w:cs="Times New Roman"/>
          <w:sz w:val="24"/>
          <w:szCs w:val="24"/>
        </w:rPr>
        <w:t>, po zahtjevu nadležnog tijela</w:t>
      </w:r>
      <w:r w:rsidR="004511DA">
        <w:rPr>
          <w:rFonts w:ascii="Times New Roman" w:hAnsi="Times New Roman" w:cs="Times New Roman"/>
          <w:sz w:val="24"/>
          <w:szCs w:val="24"/>
        </w:rPr>
        <w:t>.</w:t>
      </w:r>
    </w:p>
    <w:p w14:paraId="325F19C3" w14:textId="77777777" w:rsidR="00F809EF" w:rsidRDefault="00F809EF" w:rsidP="002D0FF4">
      <w:pPr>
        <w:spacing w:after="0" w:line="240" w:lineRule="auto"/>
        <w:jc w:val="both"/>
        <w:rPr>
          <w:rFonts w:ascii="Times New Roman" w:hAnsi="Times New Roman" w:cs="Times New Roman"/>
          <w:sz w:val="24"/>
          <w:szCs w:val="24"/>
        </w:rPr>
      </w:pPr>
    </w:p>
    <w:p w14:paraId="056C0A3D" w14:textId="77777777" w:rsidR="00DA7E53" w:rsidRPr="00DE3B4A" w:rsidRDefault="00024BFF" w:rsidP="002D0FF4">
      <w:pPr>
        <w:spacing w:after="0" w:line="240" w:lineRule="auto"/>
        <w:jc w:val="both"/>
        <w:rPr>
          <w:rFonts w:ascii="Times New Roman" w:hAnsi="Times New Roman" w:cs="Times New Roman"/>
          <w:sz w:val="24"/>
          <w:szCs w:val="24"/>
        </w:rPr>
      </w:pPr>
      <w:r w:rsidRPr="00DE3B4A">
        <w:rPr>
          <w:rFonts w:ascii="Times New Roman" w:hAnsi="Times New Roman" w:cs="Times New Roman"/>
          <w:sz w:val="24"/>
          <w:szCs w:val="24"/>
        </w:rPr>
        <w:t>IV.</w:t>
      </w:r>
    </w:p>
    <w:p w14:paraId="1CD179B7" w14:textId="77777777" w:rsidR="00024BFF" w:rsidRDefault="00024BFF" w:rsidP="00024BF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U ovom poglavlju uređen je način izvještavanja HAKOM-a o </w:t>
      </w:r>
      <w:r w:rsidRPr="00024BFF">
        <w:rPr>
          <w:rFonts w:ascii="Times New Roman" w:hAnsi="Times New Roman" w:cs="Times New Roman"/>
          <w:sz w:val="24"/>
          <w:szCs w:val="24"/>
        </w:rPr>
        <w:t>sigurnosnim incidentima</w:t>
      </w:r>
      <w:r>
        <w:rPr>
          <w:rFonts w:ascii="Times New Roman" w:hAnsi="Times New Roman" w:cs="Times New Roman"/>
          <w:sz w:val="24"/>
          <w:szCs w:val="24"/>
        </w:rPr>
        <w:t xml:space="preserve"> </w:t>
      </w:r>
      <w:r w:rsidRPr="00024BFF">
        <w:rPr>
          <w:rFonts w:ascii="Times New Roman" w:hAnsi="Times New Roman" w:cs="Times New Roman"/>
          <w:sz w:val="24"/>
          <w:szCs w:val="24"/>
        </w:rPr>
        <w:t xml:space="preserve">koji </w:t>
      </w:r>
      <w:r>
        <w:rPr>
          <w:rFonts w:ascii="Times New Roman" w:hAnsi="Times New Roman" w:cs="Times New Roman"/>
          <w:sz w:val="24"/>
          <w:szCs w:val="24"/>
        </w:rPr>
        <w:t xml:space="preserve">su </w:t>
      </w:r>
      <w:r w:rsidRPr="00024BFF">
        <w:rPr>
          <w:rFonts w:ascii="Times New Roman" w:hAnsi="Times New Roman" w:cs="Times New Roman"/>
          <w:sz w:val="24"/>
          <w:szCs w:val="24"/>
        </w:rPr>
        <w:t>značajnije utjeca</w:t>
      </w:r>
      <w:r>
        <w:rPr>
          <w:rFonts w:ascii="Times New Roman" w:hAnsi="Times New Roman" w:cs="Times New Roman"/>
          <w:sz w:val="24"/>
          <w:szCs w:val="24"/>
        </w:rPr>
        <w:t>li</w:t>
      </w:r>
      <w:r w:rsidRPr="00024BFF">
        <w:rPr>
          <w:rFonts w:ascii="Times New Roman" w:hAnsi="Times New Roman" w:cs="Times New Roman"/>
          <w:sz w:val="24"/>
          <w:szCs w:val="24"/>
        </w:rPr>
        <w:t xml:space="preserve"> na rad mreža i/ili usluga</w:t>
      </w:r>
      <w:r>
        <w:rPr>
          <w:rFonts w:ascii="Times New Roman" w:hAnsi="Times New Roman" w:cs="Times New Roman"/>
          <w:sz w:val="24"/>
          <w:szCs w:val="24"/>
        </w:rPr>
        <w:t xml:space="preserve">. Definirani su kriteriji za izvještavanje, i to kvalitativni te kvantitativni, koji se provjeravaju ako nisu ispunjeni kvalitativni. U oba slučaja provjerava se </w:t>
      </w:r>
      <w:r w:rsidR="00025FBE">
        <w:rPr>
          <w:rFonts w:ascii="Times New Roman" w:hAnsi="Times New Roman" w:cs="Times New Roman"/>
          <w:sz w:val="24"/>
          <w:szCs w:val="24"/>
        </w:rPr>
        <w:t xml:space="preserve">je li došlo </w:t>
      </w:r>
      <w:r w:rsidR="00025FBE" w:rsidRPr="00025FBE">
        <w:rPr>
          <w:rFonts w:ascii="Times New Roman" w:hAnsi="Times New Roman" w:cs="Times New Roman"/>
          <w:sz w:val="24"/>
          <w:szCs w:val="24"/>
        </w:rPr>
        <w:t>do značajnog računalno-sigurnosnog incidenta sukladno Nacionalnoj taksonomiji računalno-sigurnosnih incidenata</w:t>
      </w:r>
      <w:r w:rsidR="00025FBE">
        <w:rPr>
          <w:rFonts w:ascii="Times New Roman" w:hAnsi="Times New Roman" w:cs="Times New Roman"/>
          <w:sz w:val="24"/>
          <w:szCs w:val="24"/>
        </w:rPr>
        <w:t>.</w:t>
      </w:r>
      <w:r w:rsidR="009A2F6B">
        <w:rPr>
          <w:rFonts w:ascii="Times New Roman" w:hAnsi="Times New Roman" w:cs="Times New Roman"/>
          <w:sz w:val="24"/>
          <w:szCs w:val="24"/>
        </w:rPr>
        <w:t xml:space="preserve"> Drugim riječima, prilikom prijavljivanja incidenata, analizira se je li riječ o incidentu koji kao takav potpada pod kvalitativne, odnosno kvantitativne kriterije za izvještavanje. Potom se provjerava je li riječ o računalno-sigurnosnom incidentu prema Nacionalnoj taksonomiji </w:t>
      </w:r>
      <w:r w:rsidR="009A2F6B" w:rsidRPr="009A2F6B">
        <w:rPr>
          <w:rFonts w:ascii="Times New Roman" w:hAnsi="Times New Roman" w:cs="Times New Roman"/>
          <w:sz w:val="24"/>
          <w:szCs w:val="24"/>
        </w:rPr>
        <w:t>računalno-sigurnosnih incidenata</w:t>
      </w:r>
      <w:r w:rsidR="009A2F6B">
        <w:rPr>
          <w:rFonts w:ascii="Times New Roman" w:hAnsi="Times New Roman" w:cs="Times New Roman"/>
          <w:sz w:val="24"/>
          <w:szCs w:val="24"/>
        </w:rPr>
        <w:t>. Moguće su situacije da:</w:t>
      </w:r>
    </w:p>
    <w:p w14:paraId="2B3713C2" w14:textId="77777777" w:rsidR="009A2F6B" w:rsidRDefault="009A2F6B" w:rsidP="009A2F6B">
      <w:pPr>
        <w:pStyle w:val="ListParagraph"/>
        <w:numPr>
          <w:ilvl w:val="0"/>
          <w:numId w:val="15"/>
        </w:numPr>
        <w:spacing w:after="0" w:line="240" w:lineRule="auto"/>
        <w:jc w:val="both"/>
        <w:rPr>
          <w:rFonts w:ascii="Times New Roman" w:hAnsi="Times New Roman" w:cs="Times New Roman"/>
          <w:sz w:val="24"/>
          <w:szCs w:val="24"/>
        </w:rPr>
      </w:pPr>
      <w:r w:rsidRPr="009A2F6B">
        <w:rPr>
          <w:rFonts w:ascii="Times New Roman" w:hAnsi="Times New Roman" w:cs="Times New Roman"/>
          <w:sz w:val="24"/>
          <w:szCs w:val="24"/>
        </w:rPr>
        <w:t xml:space="preserve">incident predstavlja incident prema kvalitativnim i/ili kvantitativnim kriterijima te </w:t>
      </w:r>
      <w:r w:rsidR="00E17EAA">
        <w:rPr>
          <w:rFonts w:ascii="Times New Roman" w:hAnsi="Times New Roman" w:cs="Times New Roman"/>
          <w:sz w:val="24"/>
          <w:szCs w:val="24"/>
        </w:rPr>
        <w:t xml:space="preserve">ujedno i </w:t>
      </w:r>
      <w:r w:rsidRPr="009A2F6B">
        <w:rPr>
          <w:rFonts w:ascii="Times New Roman" w:hAnsi="Times New Roman" w:cs="Times New Roman"/>
          <w:sz w:val="24"/>
          <w:szCs w:val="24"/>
        </w:rPr>
        <w:t>računalno-sigurnosni incident prema Nacionalnoj taksonomiji računalno-sigurnosnih incidenata</w:t>
      </w:r>
      <w:r>
        <w:rPr>
          <w:rFonts w:ascii="Times New Roman" w:hAnsi="Times New Roman" w:cs="Times New Roman"/>
          <w:sz w:val="24"/>
          <w:szCs w:val="24"/>
        </w:rPr>
        <w:t xml:space="preserve"> (prijava HAKOM-u i putem Pixi platforme)</w:t>
      </w:r>
    </w:p>
    <w:p w14:paraId="7AFDCEBE" w14:textId="77777777" w:rsidR="009A2F6B" w:rsidRDefault="009A2F6B" w:rsidP="009A2F6B">
      <w:pPr>
        <w:pStyle w:val="ListParagraph"/>
        <w:numPr>
          <w:ilvl w:val="0"/>
          <w:numId w:val="15"/>
        </w:numPr>
        <w:spacing w:after="0" w:line="240" w:lineRule="auto"/>
        <w:jc w:val="both"/>
        <w:rPr>
          <w:rFonts w:ascii="Times New Roman" w:hAnsi="Times New Roman" w:cs="Times New Roman"/>
          <w:sz w:val="24"/>
          <w:szCs w:val="24"/>
        </w:rPr>
      </w:pPr>
      <w:r w:rsidRPr="009A2F6B">
        <w:rPr>
          <w:rFonts w:ascii="Times New Roman" w:hAnsi="Times New Roman" w:cs="Times New Roman"/>
          <w:sz w:val="24"/>
          <w:szCs w:val="24"/>
        </w:rPr>
        <w:t>incident predstavlja incident prema kvalitativnim i/ili kvantitativnim kriterijima</w:t>
      </w:r>
      <w:r>
        <w:rPr>
          <w:rFonts w:ascii="Times New Roman" w:hAnsi="Times New Roman" w:cs="Times New Roman"/>
          <w:sz w:val="24"/>
          <w:szCs w:val="24"/>
        </w:rPr>
        <w:t xml:space="preserve">, ali ne i </w:t>
      </w:r>
      <w:r w:rsidRPr="009A2F6B">
        <w:rPr>
          <w:rFonts w:ascii="Times New Roman" w:hAnsi="Times New Roman" w:cs="Times New Roman"/>
          <w:sz w:val="24"/>
          <w:szCs w:val="24"/>
        </w:rPr>
        <w:t>računalno-sigurnosni incident prema Nacionalnoj taksonomiji računalno-sigurnosnih incidenata</w:t>
      </w:r>
      <w:r>
        <w:rPr>
          <w:rFonts w:ascii="Times New Roman" w:hAnsi="Times New Roman" w:cs="Times New Roman"/>
          <w:sz w:val="24"/>
          <w:szCs w:val="24"/>
        </w:rPr>
        <w:t xml:space="preserve"> (prijava HAKOM-u)</w:t>
      </w:r>
    </w:p>
    <w:p w14:paraId="75F143FC" w14:textId="77777777" w:rsidR="009A2F6B" w:rsidRPr="009A2F6B" w:rsidRDefault="009A2F6B" w:rsidP="009A2F6B">
      <w:pPr>
        <w:pStyle w:val="ListParagraph"/>
        <w:numPr>
          <w:ilvl w:val="0"/>
          <w:numId w:val="15"/>
        </w:numPr>
        <w:jc w:val="both"/>
        <w:rPr>
          <w:rFonts w:ascii="Times New Roman" w:hAnsi="Times New Roman" w:cs="Times New Roman"/>
          <w:sz w:val="24"/>
          <w:szCs w:val="24"/>
        </w:rPr>
      </w:pPr>
      <w:r w:rsidRPr="009A2F6B">
        <w:rPr>
          <w:rFonts w:ascii="Times New Roman" w:hAnsi="Times New Roman" w:cs="Times New Roman"/>
          <w:sz w:val="24"/>
          <w:szCs w:val="24"/>
        </w:rPr>
        <w:t xml:space="preserve">incident </w:t>
      </w:r>
      <w:r>
        <w:rPr>
          <w:rFonts w:ascii="Times New Roman" w:hAnsi="Times New Roman" w:cs="Times New Roman"/>
          <w:sz w:val="24"/>
          <w:szCs w:val="24"/>
        </w:rPr>
        <w:t xml:space="preserve">ne </w:t>
      </w:r>
      <w:r w:rsidRPr="009A2F6B">
        <w:rPr>
          <w:rFonts w:ascii="Times New Roman" w:hAnsi="Times New Roman" w:cs="Times New Roman"/>
          <w:sz w:val="24"/>
          <w:szCs w:val="24"/>
        </w:rPr>
        <w:t xml:space="preserve">predstavlja incident prema kvalitativnim i/ili kvantitativnim kriterijima, ali </w:t>
      </w:r>
      <w:r>
        <w:rPr>
          <w:rFonts w:ascii="Times New Roman" w:hAnsi="Times New Roman" w:cs="Times New Roman"/>
          <w:sz w:val="24"/>
          <w:szCs w:val="24"/>
        </w:rPr>
        <w:t>predstavlja</w:t>
      </w:r>
      <w:r w:rsidRPr="009A2F6B">
        <w:rPr>
          <w:rFonts w:ascii="Times New Roman" w:hAnsi="Times New Roman" w:cs="Times New Roman"/>
          <w:sz w:val="24"/>
          <w:szCs w:val="24"/>
        </w:rPr>
        <w:t xml:space="preserve"> računalno-sigurnosni incident prema Nacionalnoj taksonomiji računalno-sigurnosnih incidenata (prijava putem Pixi platforme)</w:t>
      </w:r>
    </w:p>
    <w:p w14:paraId="43CA0937" w14:textId="77777777" w:rsidR="009A2F6B" w:rsidRPr="009A2F6B" w:rsidRDefault="009A2F6B" w:rsidP="009A2F6B">
      <w:pPr>
        <w:pStyle w:val="ListParagraph"/>
        <w:numPr>
          <w:ilvl w:val="0"/>
          <w:numId w:val="1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nije riječ o incidentu prema </w:t>
      </w:r>
      <w:r w:rsidR="00E25EE8">
        <w:rPr>
          <w:rFonts w:ascii="Times New Roman" w:hAnsi="Times New Roman" w:cs="Times New Roman"/>
          <w:sz w:val="24"/>
          <w:szCs w:val="24"/>
        </w:rPr>
        <w:t>predmetnim klasifikacijama.</w:t>
      </w:r>
    </w:p>
    <w:p w14:paraId="38D067C3" w14:textId="77777777" w:rsidR="00024BFF" w:rsidRDefault="00024BFF" w:rsidP="00024BFF">
      <w:pPr>
        <w:spacing w:after="0" w:line="240" w:lineRule="auto"/>
        <w:jc w:val="both"/>
        <w:rPr>
          <w:rFonts w:ascii="Times New Roman" w:hAnsi="Times New Roman" w:cs="Times New Roman"/>
          <w:sz w:val="24"/>
          <w:szCs w:val="24"/>
        </w:rPr>
      </w:pPr>
    </w:p>
    <w:p w14:paraId="2E296315" w14:textId="77777777" w:rsidR="00024BFF" w:rsidRDefault="00024BFF" w:rsidP="00024BF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U Dodatku 2 definiran je obrazac sa sadržanim prethodno navedenim kriterijima, a rokovi izvještavanja su nepromijenjeni u odnosu na važeći Pravilnik.</w:t>
      </w:r>
    </w:p>
    <w:p w14:paraId="04CADBCC" w14:textId="77777777" w:rsidR="003225BD" w:rsidRDefault="003225BD" w:rsidP="00024BFF">
      <w:pPr>
        <w:spacing w:after="0" w:line="240" w:lineRule="auto"/>
        <w:jc w:val="both"/>
        <w:rPr>
          <w:rFonts w:ascii="Times New Roman" w:hAnsi="Times New Roman" w:cs="Times New Roman"/>
          <w:sz w:val="24"/>
          <w:szCs w:val="24"/>
        </w:rPr>
      </w:pPr>
    </w:p>
    <w:p w14:paraId="755ED94D" w14:textId="77777777" w:rsidR="003225BD" w:rsidRDefault="003225BD" w:rsidP="00024BF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U Dodatku 3 definiran je predložak za izvješćivanje o sigurnosnom incidentu.</w:t>
      </w:r>
    </w:p>
    <w:p w14:paraId="52C36804" w14:textId="77777777" w:rsidR="00024BFF" w:rsidRDefault="00024BFF" w:rsidP="00024BFF">
      <w:pPr>
        <w:spacing w:after="0" w:line="240" w:lineRule="auto"/>
        <w:jc w:val="both"/>
        <w:rPr>
          <w:rFonts w:ascii="Times New Roman" w:hAnsi="Times New Roman" w:cs="Times New Roman"/>
          <w:sz w:val="24"/>
          <w:szCs w:val="24"/>
        </w:rPr>
      </w:pPr>
    </w:p>
    <w:p w14:paraId="2D7A43D6" w14:textId="77777777" w:rsidR="00024BFF" w:rsidRPr="00DE3B4A" w:rsidRDefault="00024BFF" w:rsidP="00024BFF">
      <w:pPr>
        <w:spacing w:after="0" w:line="240" w:lineRule="auto"/>
        <w:jc w:val="both"/>
        <w:rPr>
          <w:rFonts w:ascii="Times New Roman" w:hAnsi="Times New Roman" w:cs="Times New Roman"/>
          <w:sz w:val="24"/>
          <w:szCs w:val="24"/>
        </w:rPr>
      </w:pPr>
      <w:r w:rsidRPr="00DE3B4A">
        <w:rPr>
          <w:rFonts w:ascii="Times New Roman" w:hAnsi="Times New Roman" w:cs="Times New Roman"/>
          <w:sz w:val="24"/>
          <w:szCs w:val="24"/>
        </w:rPr>
        <w:t xml:space="preserve">V. </w:t>
      </w:r>
    </w:p>
    <w:p w14:paraId="46892F2D" w14:textId="77777777" w:rsidR="00024BFF" w:rsidRDefault="00024BFF" w:rsidP="00024BF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U odnosu na </w:t>
      </w:r>
      <w:r w:rsidR="008B4694">
        <w:rPr>
          <w:rFonts w:ascii="Times New Roman" w:hAnsi="Times New Roman" w:cs="Times New Roman"/>
          <w:sz w:val="24"/>
          <w:szCs w:val="24"/>
        </w:rPr>
        <w:t xml:space="preserve">značajne </w:t>
      </w:r>
      <w:r>
        <w:rPr>
          <w:rFonts w:ascii="Times New Roman" w:hAnsi="Times New Roman" w:cs="Times New Roman"/>
          <w:sz w:val="24"/>
          <w:szCs w:val="24"/>
        </w:rPr>
        <w:t xml:space="preserve">računalno-sigurnosne incidente propisana je obveza izvještavanja </w:t>
      </w:r>
      <w:r w:rsidR="008B4694" w:rsidRPr="008B4694">
        <w:rPr>
          <w:rFonts w:ascii="Times New Roman" w:hAnsi="Times New Roman" w:cs="Times New Roman"/>
          <w:sz w:val="24"/>
          <w:szCs w:val="24"/>
        </w:rPr>
        <w:t>sukladno Nacionalnoj taksonomiji računalno-sigurnosnih incidenata</w:t>
      </w:r>
      <w:r>
        <w:rPr>
          <w:rFonts w:ascii="Times New Roman" w:hAnsi="Times New Roman" w:cs="Times New Roman"/>
          <w:sz w:val="24"/>
          <w:szCs w:val="24"/>
        </w:rPr>
        <w:t xml:space="preserve">, putem PiXi platforme, odnosno elektroničkog sučelja razvijenog </w:t>
      </w:r>
      <w:r w:rsidR="002E3478" w:rsidRPr="002E3478">
        <w:t xml:space="preserve"> </w:t>
      </w:r>
      <w:r w:rsidR="002E3478" w:rsidRPr="00C243DE">
        <w:rPr>
          <w:rFonts w:ascii="Times New Roman" w:hAnsi="Times New Roman" w:cs="Times New Roman"/>
          <w:sz w:val="24"/>
          <w:szCs w:val="24"/>
        </w:rPr>
        <w:t>kroz p</w:t>
      </w:r>
      <w:r w:rsidR="002E3478" w:rsidRPr="002E3478">
        <w:rPr>
          <w:rFonts w:ascii="Times New Roman" w:hAnsi="Times New Roman" w:cs="Times New Roman"/>
          <w:sz w:val="24"/>
          <w:szCs w:val="24"/>
        </w:rPr>
        <w:t>rojekt „Grow2CERT – Povećanje zrelosti Nacionalnog CERT-a za čvršću suradnju u zajednici kibernetičke sigurnosti“</w:t>
      </w:r>
      <w:r w:rsidR="002E3478">
        <w:rPr>
          <w:rFonts w:ascii="Times New Roman" w:hAnsi="Times New Roman" w:cs="Times New Roman"/>
          <w:sz w:val="24"/>
          <w:szCs w:val="24"/>
        </w:rPr>
        <w:t xml:space="preserve">. </w:t>
      </w:r>
      <w:r w:rsidR="002E3478" w:rsidRPr="002E3478">
        <w:rPr>
          <w:rFonts w:ascii="Times New Roman" w:hAnsi="Times New Roman" w:cs="Times New Roman"/>
          <w:sz w:val="24"/>
          <w:szCs w:val="24"/>
        </w:rPr>
        <w:t>Svrha projekta je povećanje pripravnosti Nacionalnog CERT-a i integracija dodatnih komponenti na Nacionalnoj platformi PiXi (Platforma za prikupljanje, analizu i razmjenu podataka o računalno-sigurnosnim prijetnjama i incidentima) zbog omogućavanja interakcije s MeliCERTes sustavom kao mehan</w:t>
      </w:r>
      <w:r w:rsidR="002E3478">
        <w:rPr>
          <w:rFonts w:ascii="Times New Roman" w:hAnsi="Times New Roman" w:cs="Times New Roman"/>
          <w:sz w:val="24"/>
          <w:szCs w:val="24"/>
        </w:rPr>
        <w:t>izmom za suradnju na EU razini.</w:t>
      </w:r>
      <w:r w:rsidR="002E3478" w:rsidDel="002E3478">
        <w:rPr>
          <w:rFonts w:ascii="Times New Roman" w:hAnsi="Times New Roman" w:cs="Times New Roman"/>
          <w:sz w:val="24"/>
          <w:szCs w:val="24"/>
        </w:rPr>
        <w:t xml:space="preserve"> </w:t>
      </w:r>
    </w:p>
    <w:p w14:paraId="17E3A14D" w14:textId="77777777" w:rsidR="00C243DE" w:rsidRDefault="00C243DE" w:rsidP="00024BFF">
      <w:pPr>
        <w:spacing w:after="0" w:line="240" w:lineRule="auto"/>
        <w:jc w:val="both"/>
        <w:rPr>
          <w:rFonts w:ascii="Times New Roman" w:hAnsi="Times New Roman" w:cs="Times New Roman"/>
          <w:sz w:val="24"/>
          <w:szCs w:val="24"/>
        </w:rPr>
      </w:pPr>
    </w:p>
    <w:p w14:paraId="12AFB32F" w14:textId="77777777" w:rsidR="00AE54FB" w:rsidRPr="00DE3B4A" w:rsidRDefault="00AE54FB" w:rsidP="00024BFF">
      <w:pPr>
        <w:spacing w:after="0" w:line="240" w:lineRule="auto"/>
        <w:jc w:val="both"/>
        <w:rPr>
          <w:rFonts w:ascii="Times New Roman" w:hAnsi="Times New Roman" w:cs="Times New Roman"/>
          <w:sz w:val="24"/>
          <w:szCs w:val="24"/>
        </w:rPr>
      </w:pPr>
      <w:r w:rsidRPr="00DE3B4A">
        <w:rPr>
          <w:rFonts w:ascii="Times New Roman" w:hAnsi="Times New Roman" w:cs="Times New Roman"/>
          <w:sz w:val="24"/>
          <w:szCs w:val="24"/>
        </w:rPr>
        <w:t xml:space="preserve">VI. </w:t>
      </w:r>
    </w:p>
    <w:p w14:paraId="7979CBFE" w14:textId="1D16EC3E" w:rsidR="00AE54FB" w:rsidRDefault="00ED5FD4" w:rsidP="00024BF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Uređen je način obavještavanja korisnika</w:t>
      </w:r>
      <w:r w:rsidR="004A4CB5">
        <w:rPr>
          <w:rFonts w:ascii="Times New Roman" w:hAnsi="Times New Roman" w:cs="Times New Roman"/>
          <w:sz w:val="24"/>
          <w:szCs w:val="24"/>
        </w:rPr>
        <w:t xml:space="preserve"> i drugih</w:t>
      </w:r>
      <w:r w:rsidR="004A4CB5" w:rsidRPr="004A4CB5">
        <w:rPr>
          <w:rFonts w:ascii="Times New Roman" w:hAnsi="Times New Roman" w:cs="Times New Roman"/>
          <w:sz w:val="24"/>
          <w:szCs w:val="24"/>
        </w:rPr>
        <w:t xml:space="preserve"> </w:t>
      </w:r>
      <w:r w:rsidR="004A4CB5">
        <w:rPr>
          <w:rFonts w:ascii="Times New Roman" w:hAnsi="Times New Roman" w:cs="Times New Roman"/>
          <w:sz w:val="24"/>
          <w:szCs w:val="24"/>
        </w:rPr>
        <w:t>pružatelja</w:t>
      </w:r>
      <w:r w:rsidR="004A4CB5" w:rsidRPr="004A4CB5">
        <w:rPr>
          <w:rFonts w:ascii="Times New Roman" w:hAnsi="Times New Roman" w:cs="Times New Roman"/>
          <w:sz w:val="24"/>
          <w:szCs w:val="24"/>
        </w:rPr>
        <w:t xml:space="preserve"> usluga</w:t>
      </w:r>
      <w:r w:rsidR="004A4CB5">
        <w:rPr>
          <w:rFonts w:ascii="Times New Roman" w:hAnsi="Times New Roman" w:cs="Times New Roman"/>
          <w:sz w:val="24"/>
          <w:szCs w:val="24"/>
        </w:rPr>
        <w:t xml:space="preserve"> </w:t>
      </w:r>
      <w:r>
        <w:rPr>
          <w:rFonts w:ascii="Times New Roman" w:hAnsi="Times New Roman" w:cs="Times New Roman"/>
          <w:sz w:val="24"/>
          <w:szCs w:val="24"/>
        </w:rPr>
        <w:t xml:space="preserve">u slučaju sigurnosnog incidenta ili sigurnosne prijetnje, kao i mogućim mjerama </w:t>
      </w:r>
      <w:r w:rsidR="00003B16">
        <w:rPr>
          <w:rFonts w:ascii="Times New Roman" w:hAnsi="Times New Roman" w:cs="Times New Roman"/>
          <w:sz w:val="24"/>
          <w:szCs w:val="24"/>
        </w:rPr>
        <w:t>za njihovo uklanjanje, ako je to moguće.</w:t>
      </w:r>
      <w:r w:rsidR="00C243DE">
        <w:rPr>
          <w:rFonts w:ascii="Times New Roman" w:hAnsi="Times New Roman" w:cs="Times New Roman"/>
          <w:sz w:val="24"/>
          <w:szCs w:val="24"/>
        </w:rPr>
        <w:t xml:space="preserve"> </w:t>
      </w:r>
    </w:p>
    <w:p w14:paraId="5093B8C6" w14:textId="77777777" w:rsidR="00003B16" w:rsidRDefault="00003B16" w:rsidP="00024BFF">
      <w:pPr>
        <w:spacing w:after="0" w:line="240" w:lineRule="auto"/>
        <w:jc w:val="both"/>
        <w:rPr>
          <w:rFonts w:ascii="Times New Roman" w:hAnsi="Times New Roman" w:cs="Times New Roman"/>
          <w:sz w:val="24"/>
          <w:szCs w:val="24"/>
        </w:rPr>
      </w:pPr>
    </w:p>
    <w:p w14:paraId="4E24542D" w14:textId="77777777" w:rsidR="00024BFF" w:rsidRPr="00DE3B4A" w:rsidRDefault="00003B16" w:rsidP="00024BFF">
      <w:pPr>
        <w:spacing w:after="0" w:line="240" w:lineRule="auto"/>
        <w:jc w:val="both"/>
        <w:rPr>
          <w:rFonts w:ascii="Times New Roman" w:hAnsi="Times New Roman" w:cs="Times New Roman"/>
          <w:sz w:val="24"/>
          <w:szCs w:val="24"/>
        </w:rPr>
      </w:pPr>
      <w:r w:rsidRPr="00DE3B4A">
        <w:rPr>
          <w:rFonts w:ascii="Times New Roman" w:hAnsi="Times New Roman" w:cs="Times New Roman"/>
          <w:sz w:val="24"/>
          <w:szCs w:val="24"/>
        </w:rPr>
        <w:t>VII.</w:t>
      </w:r>
    </w:p>
    <w:p w14:paraId="62BE30CA" w14:textId="77777777" w:rsidR="001E10CB" w:rsidRDefault="006B3D39" w:rsidP="00003B1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Imajući u vidu da je većina obveza u primjeni temeljem trenutno važećeg Pravilnika, HAKOM je ocijenio osnovanim odrediti stupanje na snagu u roku od 30 dana od objave u Narodnim novinama</w:t>
      </w:r>
      <w:r w:rsidR="00757EC7">
        <w:rPr>
          <w:rFonts w:ascii="Times New Roman" w:hAnsi="Times New Roman" w:cs="Times New Roman"/>
          <w:sz w:val="24"/>
          <w:szCs w:val="24"/>
        </w:rPr>
        <w:t xml:space="preserve">, osim za obveze za 5G koje stupanju na snagu </w:t>
      </w:r>
      <w:r w:rsidR="00A8650F">
        <w:rPr>
          <w:rFonts w:ascii="Times New Roman" w:hAnsi="Times New Roman" w:cs="Times New Roman"/>
          <w:sz w:val="24"/>
          <w:szCs w:val="24"/>
        </w:rPr>
        <w:t>1. lipnja 2022</w:t>
      </w:r>
      <w:r>
        <w:rPr>
          <w:rFonts w:ascii="Times New Roman" w:hAnsi="Times New Roman" w:cs="Times New Roman"/>
          <w:sz w:val="24"/>
          <w:szCs w:val="24"/>
        </w:rPr>
        <w:t xml:space="preserve">. </w:t>
      </w:r>
      <w:r w:rsidR="00A8650F">
        <w:rPr>
          <w:rFonts w:ascii="Times New Roman" w:hAnsi="Times New Roman" w:cs="Times New Roman"/>
          <w:sz w:val="24"/>
          <w:szCs w:val="24"/>
        </w:rPr>
        <w:t>U tom smislu očekuje se dostava prve sigurnosne politike u odnosu na mjere iz članka 4. Pravilnika (5G) u siječnju 2023. za 2022. godinu,  a prvog nalaza revizije za navedene mjere do 30. svibnja 2023. za 2022. godinu.</w:t>
      </w:r>
    </w:p>
    <w:p w14:paraId="3562AB8C" w14:textId="77777777" w:rsidR="001E10CB" w:rsidRDefault="001E10CB" w:rsidP="00003B16">
      <w:pPr>
        <w:spacing w:after="0" w:line="240" w:lineRule="auto"/>
        <w:jc w:val="both"/>
        <w:rPr>
          <w:rFonts w:ascii="Times New Roman" w:hAnsi="Times New Roman" w:cs="Times New Roman"/>
          <w:sz w:val="24"/>
          <w:szCs w:val="24"/>
        </w:rPr>
      </w:pPr>
    </w:p>
    <w:p w14:paraId="255BDE7F" w14:textId="77777777" w:rsidR="001E10CB" w:rsidRDefault="001E10CB" w:rsidP="00003B1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Time se pružateljima ostavlja </w:t>
      </w:r>
      <w:r w:rsidR="00A8650F">
        <w:rPr>
          <w:rFonts w:ascii="Times New Roman" w:hAnsi="Times New Roman" w:cs="Times New Roman"/>
          <w:sz w:val="24"/>
          <w:szCs w:val="24"/>
        </w:rPr>
        <w:t xml:space="preserve">primjeren </w:t>
      </w:r>
      <w:r w:rsidR="00D84412">
        <w:rPr>
          <w:rFonts w:ascii="Times New Roman" w:hAnsi="Times New Roman" w:cs="Times New Roman"/>
          <w:sz w:val="24"/>
          <w:szCs w:val="24"/>
        </w:rPr>
        <w:t>rok za implementaciju propisanih mjera vezano uz sigurnost 5G mreža i usluga i dokazivanje njihovog provođenja.</w:t>
      </w:r>
    </w:p>
    <w:p w14:paraId="5073704C" w14:textId="77777777" w:rsidR="000C666E" w:rsidRDefault="000C666E" w:rsidP="00003B16">
      <w:pPr>
        <w:spacing w:after="0" w:line="240" w:lineRule="auto"/>
        <w:jc w:val="both"/>
        <w:rPr>
          <w:rFonts w:ascii="Times New Roman" w:hAnsi="Times New Roman" w:cs="Times New Roman"/>
          <w:sz w:val="24"/>
          <w:szCs w:val="24"/>
        </w:rPr>
      </w:pPr>
    </w:p>
    <w:p w14:paraId="77A7FC5B" w14:textId="77777777" w:rsidR="000C666E" w:rsidRDefault="000C666E" w:rsidP="00003B1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Dodatno, radi lakšeg popunjavanja, obrazac iz Dodatka 3 je pripremljen u Word formatu i moći će se također preuzeti na službenim internetskim stranicama HAKOM-a, nakon stupanja na snagu Pravilnika.</w:t>
      </w:r>
    </w:p>
    <w:p w14:paraId="02892CB8" w14:textId="77777777" w:rsidR="001E10CB" w:rsidRDefault="001E10CB" w:rsidP="00003B1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5B9A0759" w14:textId="77777777" w:rsidR="00A10246" w:rsidRDefault="00A10246" w:rsidP="00B1537A">
      <w:pPr>
        <w:spacing w:after="0" w:line="240" w:lineRule="auto"/>
        <w:jc w:val="both"/>
        <w:rPr>
          <w:rFonts w:ascii="Times New Roman" w:hAnsi="Times New Roman" w:cs="Times New Roman"/>
          <w:sz w:val="24"/>
          <w:szCs w:val="24"/>
        </w:rPr>
      </w:pPr>
    </w:p>
    <w:p w14:paraId="3F18DB04" w14:textId="77777777" w:rsidR="00B1537A" w:rsidRPr="00B1537A" w:rsidRDefault="00B1537A" w:rsidP="00B1537A">
      <w:pPr>
        <w:spacing w:after="0" w:line="240" w:lineRule="auto"/>
        <w:jc w:val="both"/>
        <w:rPr>
          <w:rFonts w:ascii="Times New Roman" w:hAnsi="Times New Roman" w:cs="Times New Roman"/>
          <w:b/>
          <w:sz w:val="24"/>
          <w:szCs w:val="24"/>
        </w:rPr>
      </w:pPr>
      <w:r w:rsidRPr="00B1537A">
        <w:rPr>
          <w:rFonts w:ascii="Times New Roman" w:hAnsi="Times New Roman" w:cs="Times New Roman"/>
          <w:b/>
          <w:sz w:val="24"/>
          <w:szCs w:val="24"/>
        </w:rPr>
        <w:t xml:space="preserve">III.  TEKST NACRTA PRIJEDLOGA </w:t>
      </w:r>
      <w:r>
        <w:rPr>
          <w:rFonts w:ascii="Times New Roman" w:hAnsi="Times New Roman" w:cs="Times New Roman"/>
          <w:b/>
          <w:sz w:val="24"/>
          <w:szCs w:val="24"/>
        </w:rPr>
        <w:t>PRAVILNIKA</w:t>
      </w:r>
      <w:r w:rsidRPr="00B1537A">
        <w:rPr>
          <w:rFonts w:ascii="Times New Roman" w:hAnsi="Times New Roman" w:cs="Times New Roman"/>
          <w:b/>
          <w:sz w:val="24"/>
          <w:szCs w:val="24"/>
        </w:rPr>
        <w:t xml:space="preserve"> </w:t>
      </w:r>
    </w:p>
    <w:p w14:paraId="379701B2" w14:textId="77777777" w:rsidR="00B1537A" w:rsidRPr="00B1537A" w:rsidRDefault="00B1537A" w:rsidP="00B1537A">
      <w:pPr>
        <w:spacing w:after="0" w:line="240" w:lineRule="auto"/>
        <w:jc w:val="both"/>
        <w:rPr>
          <w:rFonts w:ascii="Times New Roman" w:hAnsi="Times New Roman" w:cs="Times New Roman"/>
          <w:sz w:val="24"/>
          <w:szCs w:val="24"/>
          <w:u w:val="single"/>
        </w:rPr>
      </w:pPr>
      <w:r w:rsidRPr="00B1537A">
        <w:rPr>
          <w:rFonts w:ascii="Times New Roman" w:hAnsi="Times New Roman" w:cs="Times New Roman"/>
          <w:sz w:val="24"/>
          <w:szCs w:val="24"/>
          <w:u w:val="single"/>
        </w:rPr>
        <w:t xml:space="preserve"> </w:t>
      </w:r>
    </w:p>
    <w:p w14:paraId="32D869A3" w14:textId="35E820E4" w:rsidR="00B1537A" w:rsidRDefault="00B1537A" w:rsidP="00B1537A">
      <w:pPr>
        <w:spacing w:after="0" w:line="240" w:lineRule="auto"/>
        <w:jc w:val="both"/>
        <w:rPr>
          <w:rFonts w:ascii="Times New Roman" w:hAnsi="Times New Roman" w:cs="Times New Roman"/>
          <w:sz w:val="24"/>
          <w:szCs w:val="24"/>
        </w:rPr>
      </w:pPr>
      <w:r w:rsidRPr="00B1537A">
        <w:rPr>
          <w:rFonts w:ascii="Times New Roman" w:hAnsi="Times New Roman" w:cs="Times New Roman"/>
          <w:sz w:val="24"/>
          <w:szCs w:val="24"/>
        </w:rPr>
        <w:t>Prilaže se tekst Nacrta Pravilnika</w:t>
      </w:r>
      <w:r>
        <w:rPr>
          <w:rFonts w:ascii="Times New Roman" w:hAnsi="Times New Roman" w:cs="Times New Roman"/>
          <w:sz w:val="24"/>
          <w:szCs w:val="24"/>
        </w:rPr>
        <w:t>.</w:t>
      </w:r>
      <w:r w:rsidRPr="00B1537A">
        <w:rPr>
          <w:rFonts w:ascii="Times New Roman" w:hAnsi="Times New Roman" w:cs="Times New Roman"/>
          <w:sz w:val="24"/>
          <w:szCs w:val="24"/>
        </w:rPr>
        <w:t xml:space="preserve"> </w:t>
      </w:r>
    </w:p>
    <w:p w14:paraId="77F30541" w14:textId="77777777" w:rsidR="00B51CE0" w:rsidRDefault="00B51CE0" w:rsidP="00B1537A">
      <w:pPr>
        <w:spacing w:after="0" w:line="240" w:lineRule="auto"/>
        <w:jc w:val="both"/>
        <w:rPr>
          <w:rFonts w:ascii="Times New Roman" w:hAnsi="Times New Roman" w:cs="Times New Roman"/>
          <w:sz w:val="24"/>
          <w:szCs w:val="24"/>
        </w:rPr>
      </w:pPr>
    </w:p>
    <w:p w14:paraId="411D8740" w14:textId="77777777" w:rsidR="00B51CE0" w:rsidRDefault="00B51CE0" w:rsidP="00B1537A">
      <w:pPr>
        <w:spacing w:after="0" w:line="240" w:lineRule="auto"/>
        <w:jc w:val="both"/>
        <w:rPr>
          <w:rFonts w:ascii="Times New Roman" w:hAnsi="Times New Roman" w:cs="Times New Roman"/>
          <w:sz w:val="24"/>
          <w:szCs w:val="24"/>
        </w:rPr>
      </w:pPr>
    </w:p>
    <w:p w14:paraId="24DA66D0" w14:textId="679B38C0" w:rsidR="00B51CE0" w:rsidRDefault="00B51CE0" w:rsidP="00B1537A">
      <w:pPr>
        <w:spacing w:after="0" w:line="240" w:lineRule="auto"/>
        <w:jc w:val="both"/>
        <w:rPr>
          <w:rFonts w:ascii="Times New Roman" w:hAnsi="Times New Roman" w:cs="Times New Roman"/>
          <w:sz w:val="24"/>
          <w:szCs w:val="24"/>
        </w:rPr>
      </w:pPr>
      <w:r w:rsidRPr="00B51CE0">
        <w:rPr>
          <w:rFonts w:ascii="Times New Roman" w:hAnsi="Times New Roman" w:cs="Times New Roman"/>
          <w:sz w:val="24"/>
          <w:szCs w:val="24"/>
        </w:rPr>
        <w:t>Na temelju članka 12. stavka 1. točke 1., članka 19. stavka 1. i članka 99. stavka 9. Zakona o elektroničkim  komunikacijama (Narodne novine, br. 73/08, 90/11, 133/12, 80/13, 71/14 i 72/17), Vijeće Hrvatske regulatorne agencije za mrežne djelatnosti donosi</w:t>
      </w:r>
    </w:p>
    <w:p w14:paraId="3A9CACA7" w14:textId="77777777" w:rsidR="00B51CE0" w:rsidRDefault="00B51CE0" w:rsidP="00B1537A">
      <w:pPr>
        <w:spacing w:after="0" w:line="240" w:lineRule="auto"/>
        <w:jc w:val="both"/>
        <w:rPr>
          <w:rFonts w:ascii="Times New Roman" w:hAnsi="Times New Roman" w:cs="Times New Roman"/>
          <w:sz w:val="24"/>
          <w:szCs w:val="24"/>
        </w:rPr>
      </w:pPr>
    </w:p>
    <w:p w14:paraId="42A2BF33" w14:textId="77777777" w:rsidR="00B51CE0" w:rsidRPr="00B51CE0" w:rsidRDefault="00B51CE0" w:rsidP="00B51CE0">
      <w:pPr>
        <w:widowControl w:val="0"/>
        <w:autoSpaceDE w:val="0"/>
        <w:autoSpaceDN w:val="0"/>
        <w:spacing w:after="0" w:line="240" w:lineRule="auto"/>
        <w:ind w:left="525" w:right="523"/>
        <w:jc w:val="center"/>
        <w:rPr>
          <w:rFonts w:ascii="Times New Roman" w:eastAsia="Times New Roman" w:hAnsi="Times New Roman" w:cs="Times New Roman"/>
          <w:b/>
          <w:bCs/>
          <w:sz w:val="32"/>
          <w:szCs w:val="32"/>
        </w:rPr>
      </w:pPr>
      <w:r w:rsidRPr="00B51CE0">
        <w:rPr>
          <w:rFonts w:ascii="Times New Roman" w:eastAsia="Times New Roman" w:hAnsi="Times New Roman" w:cs="Times New Roman"/>
          <w:b/>
          <w:bCs/>
          <w:sz w:val="32"/>
          <w:szCs w:val="32"/>
        </w:rPr>
        <w:t>PRAVILNIK</w:t>
      </w:r>
    </w:p>
    <w:p w14:paraId="788DCD35" w14:textId="77777777" w:rsidR="00B51CE0" w:rsidRPr="00B51CE0" w:rsidRDefault="00B51CE0" w:rsidP="00B51CE0">
      <w:pPr>
        <w:widowControl w:val="0"/>
        <w:autoSpaceDE w:val="0"/>
        <w:autoSpaceDN w:val="0"/>
        <w:spacing w:before="30" w:after="0" w:line="280" w:lineRule="auto"/>
        <w:ind w:left="525" w:right="524"/>
        <w:jc w:val="center"/>
        <w:rPr>
          <w:rFonts w:ascii="Times New Roman" w:eastAsia="Times New Roman" w:hAnsi="Times New Roman" w:cs="Times New Roman"/>
          <w:b/>
          <w:bCs/>
          <w:sz w:val="32"/>
          <w:szCs w:val="32"/>
        </w:rPr>
      </w:pPr>
      <w:r w:rsidRPr="00B51CE0">
        <w:rPr>
          <w:rFonts w:ascii="Times New Roman" w:eastAsia="Times New Roman" w:hAnsi="Times New Roman" w:cs="Times New Roman"/>
          <w:b/>
          <w:bCs/>
          <w:sz w:val="32"/>
          <w:szCs w:val="32"/>
        </w:rPr>
        <w:t>O NAČINU I ROKOVIMA PROVEDBE MJERA ZAŠTITE SIGURNOSTI I CJELOVITOSTI MREŽA I USLUGA</w:t>
      </w:r>
    </w:p>
    <w:p w14:paraId="7306679B"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34"/>
          <w:szCs w:val="24"/>
        </w:rPr>
      </w:pPr>
    </w:p>
    <w:p w14:paraId="57C1A12A"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34"/>
          <w:szCs w:val="24"/>
        </w:rPr>
      </w:pPr>
    </w:p>
    <w:p w14:paraId="3A50ABD7" w14:textId="77777777" w:rsidR="00B51CE0" w:rsidRPr="00B51CE0" w:rsidRDefault="00B51CE0" w:rsidP="00B51CE0">
      <w:pPr>
        <w:widowControl w:val="0"/>
        <w:numPr>
          <w:ilvl w:val="1"/>
          <w:numId w:val="21"/>
        </w:numPr>
        <w:tabs>
          <w:tab w:val="left" w:pos="703"/>
          <w:tab w:val="left" w:pos="4212"/>
        </w:tabs>
        <w:autoSpaceDE w:val="0"/>
        <w:autoSpaceDN w:val="0"/>
        <w:spacing w:before="235" w:after="0" w:line="240" w:lineRule="auto"/>
        <w:ind w:hanging="4021"/>
        <w:jc w:val="center"/>
        <w:outlineLvl w:val="0"/>
        <w:rPr>
          <w:rFonts w:ascii="Times New Roman" w:eastAsia="Times New Roman" w:hAnsi="Times New Roman" w:cs="Times New Roman"/>
          <w:b/>
          <w:sz w:val="28"/>
          <w:szCs w:val="28"/>
        </w:rPr>
      </w:pPr>
      <w:r w:rsidRPr="00B51CE0">
        <w:rPr>
          <w:rFonts w:ascii="Times New Roman" w:eastAsia="Times New Roman" w:hAnsi="Times New Roman" w:cs="Times New Roman"/>
          <w:b/>
          <w:sz w:val="28"/>
          <w:szCs w:val="28"/>
        </w:rPr>
        <w:lastRenderedPageBreak/>
        <w:t>OPĆE</w:t>
      </w:r>
      <w:r w:rsidRPr="00B51CE0">
        <w:rPr>
          <w:rFonts w:ascii="Times New Roman" w:eastAsia="Times New Roman" w:hAnsi="Times New Roman" w:cs="Times New Roman"/>
          <w:b/>
          <w:spacing w:val="-2"/>
          <w:sz w:val="28"/>
          <w:szCs w:val="28"/>
        </w:rPr>
        <w:t xml:space="preserve"> </w:t>
      </w:r>
      <w:r w:rsidRPr="00B51CE0">
        <w:rPr>
          <w:rFonts w:ascii="Times New Roman" w:eastAsia="Times New Roman" w:hAnsi="Times New Roman" w:cs="Times New Roman"/>
          <w:b/>
          <w:sz w:val="28"/>
          <w:szCs w:val="28"/>
        </w:rPr>
        <w:t>ODREDBE</w:t>
      </w:r>
    </w:p>
    <w:p w14:paraId="43DD19F1"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b/>
          <w:sz w:val="30"/>
          <w:szCs w:val="24"/>
        </w:rPr>
      </w:pPr>
    </w:p>
    <w:p w14:paraId="14390D4B" w14:textId="77777777" w:rsidR="00B51CE0" w:rsidRPr="00B51CE0" w:rsidRDefault="00B51CE0" w:rsidP="00B51CE0">
      <w:pPr>
        <w:widowControl w:val="0"/>
        <w:autoSpaceDE w:val="0"/>
        <w:autoSpaceDN w:val="0"/>
        <w:spacing w:before="11" w:after="0" w:line="240" w:lineRule="auto"/>
        <w:rPr>
          <w:rFonts w:ascii="Times New Roman" w:eastAsia="Times New Roman" w:hAnsi="Times New Roman" w:cs="Times New Roman"/>
          <w:b/>
          <w:sz w:val="25"/>
          <w:szCs w:val="24"/>
        </w:rPr>
      </w:pPr>
    </w:p>
    <w:p w14:paraId="6BBFA872" w14:textId="77777777" w:rsidR="00B51CE0" w:rsidRPr="00B51CE0" w:rsidRDefault="00B51CE0" w:rsidP="00B51CE0">
      <w:pPr>
        <w:widowControl w:val="0"/>
        <w:autoSpaceDE w:val="0"/>
        <w:autoSpaceDN w:val="0"/>
        <w:spacing w:after="0" w:line="240" w:lineRule="auto"/>
        <w:ind w:left="525" w:right="528"/>
        <w:jc w:val="center"/>
        <w:rPr>
          <w:rFonts w:ascii="Times New Roman" w:eastAsia="Times New Roman" w:hAnsi="Times New Roman" w:cs="Times New Roman"/>
          <w:b/>
          <w:sz w:val="24"/>
          <w:szCs w:val="24"/>
        </w:rPr>
      </w:pPr>
      <w:r w:rsidRPr="00B51CE0">
        <w:rPr>
          <w:rFonts w:ascii="Times New Roman" w:eastAsia="Times New Roman" w:hAnsi="Times New Roman" w:cs="Times New Roman"/>
          <w:b/>
          <w:sz w:val="24"/>
          <w:szCs w:val="24"/>
        </w:rPr>
        <w:t xml:space="preserve">SADRŽAJ PRAVILNIKA </w:t>
      </w:r>
    </w:p>
    <w:p w14:paraId="32AE1214" w14:textId="77777777" w:rsidR="00B51CE0" w:rsidRPr="00B51CE0" w:rsidRDefault="00B51CE0" w:rsidP="00B51CE0">
      <w:pPr>
        <w:widowControl w:val="0"/>
        <w:autoSpaceDE w:val="0"/>
        <w:autoSpaceDN w:val="0"/>
        <w:spacing w:before="10" w:after="0" w:line="240" w:lineRule="auto"/>
        <w:rPr>
          <w:rFonts w:ascii="Times New Roman" w:eastAsia="Times New Roman" w:hAnsi="Times New Roman" w:cs="Times New Roman"/>
          <w:b/>
          <w:sz w:val="29"/>
          <w:szCs w:val="24"/>
        </w:rPr>
      </w:pPr>
    </w:p>
    <w:p w14:paraId="5AF85C0F" w14:textId="77777777" w:rsidR="00B51CE0" w:rsidRPr="00B51CE0" w:rsidRDefault="00B51CE0" w:rsidP="00B51CE0">
      <w:pPr>
        <w:widowControl w:val="0"/>
        <w:autoSpaceDE w:val="0"/>
        <w:autoSpaceDN w:val="0"/>
        <w:spacing w:after="0" w:line="240" w:lineRule="auto"/>
        <w:ind w:left="525" w:right="525"/>
        <w:jc w:val="center"/>
        <w:rPr>
          <w:rFonts w:ascii="Times New Roman" w:eastAsia="Times New Roman" w:hAnsi="Times New Roman" w:cs="Times New Roman"/>
          <w:b/>
          <w:sz w:val="24"/>
          <w:szCs w:val="24"/>
        </w:rPr>
      </w:pPr>
      <w:r w:rsidRPr="00B51CE0">
        <w:rPr>
          <w:rFonts w:ascii="Times New Roman" w:eastAsia="Times New Roman" w:hAnsi="Times New Roman" w:cs="Times New Roman"/>
          <w:b/>
          <w:sz w:val="24"/>
          <w:szCs w:val="24"/>
        </w:rPr>
        <w:t>Članak 1.</w:t>
      </w:r>
    </w:p>
    <w:p w14:paraId="04F0A0A4" w14:textId="77777777" w:rsidR="00B51CE0" w:rsidRPr="00B51CE0" w:rsidRDefault="00B51CE0" w:rsidP="00B51CE0">
      <w:pPr>
        <w:widowControl w:val="0"/>
        <w:autoSpaceDE w:val="0"/>
        <w:autoSpaceDN w:val="0"/>
        <w:spacing w:before="5" w:after="0" w:line="240" w:lineRule="auto"/>
        <w:rPr>
          <w:rFonts w:ascii="Times New Roman" w:eastAsia="Times New Roman" w:hAnsi="Times New Roman" w:cs="Times New Roman"/>
          <w:sz w:val="28"/>
          <w:szCs w:val="24"/>
        </w:rPr>
      </w:pPr>
    </w:p>
    <w:p w14:paraId="1E4F6A5A" w14:textId="77777777" w:rsidR="00B51CE0" w:rsidRPr="00B51CE0" w:rsidRDefault="00B51CE0" w:rsidP="00B51CE0">
      <w:pPr>
        <w:widowControl w:val="0"/>
        <w:autoSpaceDE w:val="0"/>
        <w:autoSpaceDN w:val="0"/>
        <w:spacing w:after="0" w:line="247" w:lineRule="auto"/>
        <w:ind w:right="366"/>
        <w:jc w:val="both"/>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 xml:space="preserve">Ovim Pravilnikom propisuju se način i rokovi u kojima pružatelji javnih elektroničkih komunikacijskih mreža ili javno dostupnih elektroničkih komunikacijskih usluga (dalje: pružatelji) </w:t>
      </w:r>
      <w:r w:rsidRPr="00B51CE0">
        <w:rPr>
          <w:rFonts w:ascii="Times New Roman" w:hAnsi="Times New Roman" w:cs="Times New Roman"/>
          <w:sz w:val="24"/>
          <w:szCs w:val="24"/>
        </w:rPr>
        <w:t>moraju poduzimati</w:t>
      </w:r>
      <w:r w:rsidRPr="00B51CE0">
        <w:rPr>
          <w:rFonts w:ascii="Times New Roman" w:eastAsia="Times New Roman" w:hAnsi="Times New Roman" w:cs="Times New Roman"/>
          <w:sz w:val="24"/>
          <w:szCs w:val="24"/>
        </w:rPr>
        <w:t xml:space="preserve"> sve odgovarajuće mjere kako bi zajamčili sigurnost i cjelovitost svojih mreža, u svrhu osiguravanja neprekinutog obavljanja usluga koje se pružaju putem tih mreža, te uređuje način izvješćivanja Hrvatske regulatorne agencije za mrežne djelatnosti (dalje: Agencija) o povredi sigurnosti i/ili gubitku cjelovitosti od značajnog utjecaja na rad njihovih mreža ili obavljanje njihovih</w:t>
      </w:r>
      <w:r w:rsidRPr="00B51CE0">
        <w:rPr>
          <w:rFonts w:ascii="Times New Roman" w:eastAsia="Times New Roman" w:hAnsi="Times New Roman" w:cs="Times New Roman"/>
          <w:spacing w:val="-1"/>
          <w:sz w:val="24"/>
          <w:szCs w:val="24"/>
        </w:rPr>
        <w:t xml:space="preserve"> </w:t>
      </w:r>
      <w:r w:rsidRPr="00B51CE0">
        <w:rPr>
          <w:rFonts w:ascii="Times New Roman" w:eastAsia="Times New Roman" w:hAnsi="Times New Roman" w:cs="Times New Roman"/>
          <w:sz w:val="24"/>
          <w:szCs w:val="24"/>
        </w:rPr>
        <w:t>usluga.</w:t>
      </w:r>
    </w:p>
    <w:p w14:paraId="67AFD011"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5ECE000E" w14:textId="77777777" w:rsidR="00B51CE0" w:rsidRPr="00B51CE0" w:rsidRDefault="00B51CE0" w:rsidP="00B51CE0">
      <w:pPr>
        <w:widowControl w:val="0"/>
        <w:autoSpaceDE w:val="0"/>
        <w:autoSpaceDN w:val="0"/>
        <w:spacing w:after="0" w:line="240" w:lineRule="auto"/>
        <w:jc w:val="both"/>
        <w:rPr>
          <w:rFonts w:ascii="Times New Roman" w:eastAsia="Times New Roman" w:hAnsi="Times New Roman" w:cs="Times New Roman"/>
          <w:sz w:val="24"/>
          <w:szCs w:val="24"/>
        </w:rPr>
      </w:pPr>
    </w:p>
    <w:p w14:paraId="1FE4F7CC" w14:textId="77777777" w:rsidR="00B51CE0" w:rsidRPr="00B51CE0" w:rsidRDefault="00B51CE0" w:rsidP="00B51CE0">
      <w:pPr>
        <w:widowControl w:val="0"/>
        <w:autoSpaceDE w:val="0"/>
        <w:autoSpaceDN w:val="0"/>
        <w:spacing w:after="0" w:line="240" w:lineRule="auto"/>
        <w:jc w:val="both"/>
        <w:rPr>
          <w:rFonts w:ascii="Times New Roman" w:eastAsia="Times New Roman" w:hAnsi="Times New Roman" w:cs="Times New Roman"/>
          <w:sz w:val="24"/>
          <w:szCs w:val="24"/>
        </w:rPr>
      </w:pPr>
    </w:p>
    <w:p w14:paraId="2E03175D" w14:textId="77777777" w:rsidR="00B51CE0" w:rsidRPr="00B51CE0" w:rsidRDefault="00B51CE0" w:rsidP="00B51CE0">
      <w:pPr>
        <w:widowControl w:val="0"/>
        <w:autoSpaceDE w:val="0"/>
        <w:autoSpaceDN w:val="0"/>
        <w:spacing w:before="1" w:after="0" w:line="240" w:lineRule="auto"/>
        <w:ind w:left="525" w:right="526"/>
        <w:jc w:val="center"/>
        <w:rPr>
          <w:rFonts w:ascii="Times New Roman" w:eastAsia="Times New Roman" w:hAnsi="Times New Roman" w:cs="Times New Roman"/>
          <w:b/>
          <w:sz w:val="24"/>
          <w:szCs w:val="24"/>
        </w:rPr>
      </w:pPr>
      <w:r w:rsidRPr="00B51CE0">
        <w:rPr>
          <w:rFonts w:ascii="Times New Roman" w:eastAsia="Times New Roman" w:hAnsi="Times New Roman" w:cs="Times New Roman"/>
          <w:b/>
          <w:sz w:val="24"/>
          <w:szCs w:val="24"/>
        </w:rPr>
        <w:t>POJMOVI I ZNAČENJA</w:t>
      </w:r>
    </w:p>
    <w:p w14:paraId="47A424D9" w14:textId="77777777" w:rsidR="00B51CE0" w:rsidRPr="00B51CE0" w:rsidRDefault="00B51CE0" w:rsidP="00B51CE0">
      <w:pPr>
        <w:widowControl w:val="0"/>
        <w:autoSpaceDE w:val="0"/>
        <w:autoSpaceDN w:val="0"/>
        <w:spacing w:before="9" w:after="0" w:line="240" w:lineRule="auto"/>
        <w:rPr>
          <w:rFonts w:ascii="Times New Roman" w:eastAsia="Times New Roman" w:hAnsi="Times New Roman" w:cs="Times New Roman"/>
          <w:b/>
          <w:sz w:val="29"/>
          <w:szCs w:val="24"/>
        </w:rPr>
      </w:pPr>
    </w:p>
    <w:p w14:paraId="7F267F68" w14:textId="77777777" w:rsidR="00B51CE0" w:rsidRPr="00B51CE0" w:rsidRDefault="00B51CE0" w:rsidP="00B51CE0">
      <w:pPr>
        <w:widowControl w:val="0"/>
        <w:autoSpaceDE w:val="0"/>
        <w:autoSpaceDN w:val="0"/>
        <w:spacing w:after="0" w:line="240" w:lineRule="auto"/>
        <w:ind w:left="525" w:right="525"/>
        <w:jc w:val="center"/>
        <w:rPr>
          <w:rFonts w:ascii="Times New Roman" w:eastAsia="Times New Roman" w:hAnsi="Times New Roman" w:cs="Times New Roman"/>
          <w:b/>
          <w:sz w:val="24"/>
          <w:szCs w:val="24"/>
        </w:rPr>
      </w:pPr>
      <w:r w:rsidRPr="00B51CE0">
        <w:rPr>
          <w:rFonts w:ascii="Times New Roman" w:eastAsia="Times New Roman" w:hAnsi="Times New Roman" w:cs="Times New Roman"/>
          <w:b/>
          <w:sz w:val="24"/>
          <w:szCs w:val="24"/>
        </w:rPr>
        <w:t>Članak 2.</w:t>
      </w:r>
    </w:p>
    <w:p w14:paraId="02F2AC2D"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9"/>
          <w:szCs w:val="24"/>
        </w:rPr>
      </w:pPr>
    </w:p>
    <w:p w14:paraId="32C3E356" w14:textId="77777777" w:rsidR="00B51CE0" w:rsidRPr="00B51CE0" w:rsidRDefault="00B51CE0" w:rsidP="00B51CE0">
      <w:pPr>
        <w:widowControl w:val="0"/>
        <w:autoSpaceDE w:val="0"/>
        <w:autoSpaceDN w:val="0"/>
        <w:spacing w:after="0" w:line="240" w:lineRule="auto"/>
        <w:ind w:left="375"/>
        <w:jc w:val="both"/>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U smislu ovog Pravilnika pojedini pojmovi imaju sljedeće značenje:</w:t>
      </w:r>
    </w:p>
    <w:p w14:paraId="1FF51B6F" w14:textId="77777777" w:rsidR="00B51CE0" w:rsidRPr="00B51CE0" w:rsidRDefault="00B51CE0" w:rsidP="00B51CE0">
      <w:pPr>
        <w:widowControl w:val="0"/>
        <w:numPr>
          <w:ilvl w:val="0"/>
          <w:numId w:val="20"/>
        </w:numPr>
        <w:tabs>
          <w:tab w:val="left" w:pos="1003"/>
        </w:tabs>
        <w:autoSpaceDE w:val="0"/>
        <w:autoSpaceDN w:val="0"/>
        <w:spacing w:before="33" w:after="0" w:line="247" w:lineRule="auto"/>
        <w:ind w:right="366"/>
        <w:jc w:val="both"/>
        <w:rPr>
          <w:rFonts w:ascii="Times New Roman" w:eastAsia="Times New Roman" w:hAnsi="Times New Roman" w:cs="Times New Roman"/>
          <w:sz w:val="24"/>
        </w:rPr>
      </w:pPr>
      <w:r w:rsidRPr="00B51CE0">
        <w:rPr>
          <w:rFonts w:ascii="Times New Roman" w:eastAsia="Times New Roman" w:hAnsi="Times New Roman" w:cs="Times New Roman"/>
          <w:i/>
          <w:sz w:val="24"/>
        </w:rPr>
        <w:t>cjelovitost mreže</w:t>
      </w:r>
      <w:r w:rsidRPr="00B51CE0">
        <w:rPr>
          <w:rFonts w:ascii="Times New Roman" w:eastAsia="Times New Roman" w:hAnsi="Times New Roman" w:cs="Times New Roman"/>
          <w:sz w:val="24"/>
        </w:rPr>
        <w:t>: skup tehničkih zahtjeva za procese, rad i izmjene u elektroničkoj komunikacijskoj mreži, u svrhu osiguravanja nesmetane uporabe međusobno povezanih elektroničkih komunikacijskih mreža, kao i pristupa</w:t>
      </w:r>
      <w:r w:rsidRPr="00B51CE0">
        <w:rPr>
          <w:rFonts w:ascii="Times New Roman" w:eastAsia="Times New Roman" w:hAnsi="Times New Roman" w:cs="Times New Roman"/>
          <w:spacing w:val="9"/>
          <w:sz w:val="24"/>
        </w:rPr>
        <w:t xml:space="preserve"> </w:t>
      </w:r>
      <w:r w:rsidRPr="00B51CE0">
        <w:rPr>
          <w:rFonts w:ascii="Times New Roman" w:eastAsia="Times New Roman" w:hAnsi="Times New Roman" w:cs="Times New Roman"/>
          <w:sz w:val="24"/>
        </w:rPr>
        <w:t>tim mrežama te cjelovitosti podataka  pohranjenih  u  elektroničkoj  komunikacijskoj  mreži,</w:t>
      </w:r>
    </w:p>
    <w:p w14:paraId="192A3CDB" w14:textId="77777777" w:rsidR="00B51CE0" w:rsidRPr="00B51CE0" w:rsidRDefault="00B51CE0" w:rsidP="00B51CE0">
      <w:pPr>
        <w:widowControl w:val="0"/>
        <w:numPr>
          <w:ilvl w:val="0"/>
          <w:numId w:val="20"/>
        </w:numPr>
        <w:tabs>
          <w:tab w:val="left" w:pos="1145"/>
        </w:tabs>
        <w:autoSpaceDE w:val="0"/>
        <w:autoSpaceDN w:val="0"/>
        <w:spacing w:before="8" w:after="0" w:line="259" w:lineRule="auto"/>
        <w:ind w:right="366"/>
        <w:jc w:val="both"/>
        <w:rPr>
          <w:rFonts w:ascii="Times New Roman" w:eastAsia="Times New Roman" w:hAnsi="Times New Roman" w:cs="Times New Roman"/>
          <w:sz w:val="24"/>
        </w:rPr>
      </w:pPr>
      <w:r w:rsidRPr="00B51CE0">
        <w:rPr>
          <w:rFonts w:ascii="Times New Roman" w:eastAsia="Times New Roman" w:hAnsi="Times New Roman" w:cs="Times New Roman"/>
          <w:i/>
          <w:sz w:val="24"/>
        </w:rPr>
        <w:t>ENISA</w:t>
      </w:r>
      <w:r w:rsidRPr="00B51CE0">
        <w:rPr>
          <w:rFonts w:ascii="Times New Roman" w:eastAsia="Times New Roman" w:hAnsi="Times New Roman" w:cs="Times New Roman"/>
          <w:sz w:val="24"/>
        </w:rPr>
        <w:t xml:space="preserve"> </w:t>
      </w:r>
      <w:r w:rsidRPr="00B51CE0">
        <w:rPr>
          <w:rFonts w:ascii="Times New Roman" w:eastAsia="Times New Roman" w:hAnsi="Times New Roman" w:cs="Times New Roman"/>
          <w:i/>
          <w:sz w:val="24"/>
        </w:rPr>
        <w:t>(eng. European Union Agency for Network and Information Security):</w:t>
      </w:r>
      <w:r w:rsidRPr="00B51CE0">
        <w:rPr>
          <w:rFonts w:ascii="Times New Roman" w:eastAsia="Times New Roman" w:hAnsi="Times New Roman" w:cs="Times New Roman"/>
          <w:sz w:val="24"/>
        </w:rPr>
        <w:t xml:space="preserve"> Agencija Europske unije za mrežnu i informacijsku sigurnost,</w:t>
      </w:r>
    </w:p>
    <w:p w14:paraId="046D54A3" w14:textId="77777777" w:rsidR="00B51CE0" w:rsidRPr="00B51CE0" w:rsidRDefault="00B51CE0" w:rsidP="00B51CE0">
      <w:pPr>
        <w:widowControl w:val="0"/>
        <w:numPr>
          <w:ilvl w:val="0"/>
          <w:numId w:val="20"/>
        </w:numPr>
        <w:tabs>
          <w:tab w:val="left" w:pos="1145"/>
        </w:tabs>
        <w:autoSpaceDE w:val="0"/>
        <w:autoSpaceDN w:val="0"/>
        <w:spacing w:before="8" w:after="0" w:line="259" w:lineRule="auto"/>
        <w:ind w:right="366"/>
        <w:jc w:val="both"/>
        <w:rPr>
          <w:rFonts w:ascii="Times New Roman" w:eastAsia="Times New Roman" w:hAnsi="Times New Roman" w:cs="Times New Roman"/>
          <w:sz w:val="24"/>
        </w:rPr>
      </w:pPr>
      <w:r w:rsidRPr="00B51CE0">
        <w:rPr>
          <w:rFonts w:ascii="Times New Roman" w:eastAsia="Times New Roman" w:hAnsi="Times New Roman" w:cs="Times New Roman"/>
          <w:i/>
          <w:sz w:val="24"/>
        </w:rPr>
        <w:t xml:space="preserve">IKT proizvod, proces ili usluga: </w:t>
      </w:r>
      <w:r w:rsidRPr="00B51CE0">
        <w:rPr>
          <w:rFonts w:ascii="Times New Roman" w:eastAsia="Times New Roman" w:hAnsi="Times New Roman" w:cs="Times New Roman"/>
          <w:sz w:val="24"/>
        </w:rPr>
        <w:t>značenje kako je propisano Uredbom (EU) 2019/881</w:t>
      </w:r>
    </w:p>
    <w:p w14:paraId="715491BB" w14:textId="77777777" w:rsidR="00B51CE0" w:rsidRPr="00B51CE0" w:rsidRDefault="00B51CE0" w:rsidP="00B51CE0">
      <w:pPr>
        <w:widowControl w:val="0"/>
        <w:numPr>
          <w:ilvl w:val="0"/>
          <w:numId w:val="20"/>
        </w:numPr>
        <w:tabs>
          <w:tab w:val="left" w:pos="1003"/>
        </w:tabs>
        <w:autoSpaceDE w:val="0"/>
        <w:autoSpaceDN w:val="0"/>
        <w:spacing w:before="44" w:after="0" w:line="247" w:lineRule="auto"/>
        <w:ind w:right="367"/>
        <w:jc w:val="both"/>
        <w:rPr>
          <w:rFonts w:ascii="Times New Roman" w:eastAsia="Times New Roman" w:hAnsi="Times New Roman" w:cs="Times New Roman"/>
          <w:sz w:val="24"/>
        </w:rPr>
      </w:pPr>
      <w:r w:rsidRPr="00B51CE0">
        <w:rPr>
          <w:rFonts w:ascii="Times New Roman" w:eastAsia="Times New Roman" w:hAnsi="Times New Roman" w:cs="Times New Roman"/>
          <w:i/>
          <w:sz w:val="24"/>
        </w:rPr>
        <w:t>informacijski sustav</w:t>
      </w:r>
      <w:r w:rsidRPr="00B51CE0">
        <w:rPr>
          <w:rFonts w:ascii="Carlito" w:eastAsia="Times New Roman" w:hAnsi="Carlito" w:cs="Times New Roman"/>
        </w:rPr>
        <w:t xml:space="preserve">: </w:t>
      </w:r>
      <w:r w:rsidRPr="00B51CE0">
        <w:rPr>
          <w:rFonts w:ascii="Times New Roman" w:eastAsia="Times New Roman" w:hAnsi="Times New Roman" w:cs="Times New Roman"/>
          <w:sz w:val="24"/>
        </w:rPr>
        <w:t>komunikacijski, računalni ili drugi elektronički sustav u kojem se podaci obrađuju, pohranjuju ili prenose, tako da budu dostupni i upotrebljivi za ovlaštene</w:t>
      </w:r>
      <w:r w:rsidRPr="00B51CE0">
        <w:rPr>
          <w:rFonts w:ascii="Times New Roman" w:eastAsia="Times New Roman" w:hAnsi="Times New Roman" w:cs="Times New Roman"/>
          <w:spacing w:val="-1"/>
          <w:sz w:val="24"/>
        </w:rPr>
        <w:t xml:space="preserve"> </w:t>
      </w:r>
      <w:r w:rsidRPr="00B51CE0">
        <w:rPr>
          <w:rFonts w:ascii="Times New Roman" w:eastAsia="Times New Roman" w:hAnsi="Times New Roman" w:cs="Times New Roman"/>
          <w:sz w:val="24"/>
        </w:rPr>
        <w:t>korisnike,</w:t>
      </w:r>
    </w:p>
    <w:p w14:paraId="5467ACB1" w14:textId="77777777" w:rsidR="00B51CE0" w:rsidRPr="00B51CE0" w:rsidRDefault="00B51CE0" w:rsidP="00B51CE0">
      <w:pPr>
        <w:widowControl w:val="0"/>
        <w:numPr>
          <w:ilvl w:val="0"/>
          <w:numId w:val="20"/>
        </w:numPr>
        <w:tabs>
          <w:tab w:val="left" w:pos="1003"/>
        </w:tabs>
        <w:autoSpaceDE w:val="0"/>
        <w:autoSpaceDN w:val="0"/>
        <w:spacing w:before="44" w:after="0" w:line="247" w:lineRule="auto"/>
        <w:ind w:right="367"/>
        <w:jc w:val="both"/>
        <w:rPr>
          <w:rFonts w:ascii="Times New Roman" w:eastAsia="Times New Roman" w:hAnsi="Times New Roman" w:cs="Times New Roman"/>
          <w:sz w:val="24"/>
        </w:rPr>
      </w:pPr>
      <w:r w:rsidRPr="00B51CE0">
        <w:rPr>
          <w:rFonts w:ascii="Times New Roman" w:eastAsia="Times New Roman" w:hAnsi="Times New Roman" w:cs="Times New Roman"/>
          <w:i/>
          <w:sz w:val="24"/>
        </w:rPr>
        <w:t xml:space="preserve">Nacionalna taksonomija računalno-sigurnosnih incidenata: </w:t>
      </w:r>
      <w:r w:rsidRPr="00B51CE0">
        <w:rPr>
          <w:rFonts w:ascii="Times New Roman" w:eastAsia="Times New Roman" w:hAnsi="Times New Roman" w:cs="Times New Roman"/>
          <w:sz w:val="24"/>
        </w:rPr>
        <w:t>ujednačeni kriteriji pri klasifikaciji  računalno-sigurnosnih incidenata u vlastitim informacijskim i mrežnim sustavima, na nacionalnoj razini</w:t>
      </w:r>
    </w:p>
    <w:p w14:paraId="2858E296" w14:textId="77777777" w:rsidR="00B51CE0" w:rsidRPr="00B51CE0" w:rsidRDefault="00B51CE0" w:rsidP="00B51CE0">
      <w:pPr>
        <w:widowControl w:val="0"/>
        <w:numPr>
          <w:ilvl w:val="0"/>
          <w:numId w:val="20"/>
        </w:numPr>
        <w:tabs>
          <w:tab w:val="left" w:pos="1003"/>
        </w:tabs>
        <w:autoSpaceDE w:val="0"/>
        <w:autoSpaceDN w:val="0"/>
        <w:spacing w:before="33" w:after="0" w:line="247" w:lineRule="auto"/>
        <w:ind w:right="366"/>
        <w:jc w:val="both"/>
        <w:rPr>
          <w:rFonts w:ascii="Times New Roman" w:eastAsia="Times New Roman" w:hAnsi="Times New Roman" w:cs="Times New Roman"/>
          <w:i/>
          <w:sz w:val="24"/>
        </w:rPr>
      </w:pPr>
      <w:r w:rsidRPr="00B51CE0">
        <w:rPr>
          <w:rFonts w:ascii="Times New Roman" w:eastAsia="Times New Roman" w:hAnsi="Times New Roman" w:cs="Times New Roman"/>
          <w:i/>
          <w:sz w:val="24"/>
        </w:rPr>
        <w:t xml:space="preserve">Nacionalni CERT: </w:t>
      </w:r>
      <w:r w:rsidRPr="00B51CE0">
        <w:rPr>
          <w:rFonts w:ascii="Times New Roman" w:eastAsia="Times New Roman" w:hAnsi="Times New Roman" w:cs="Times New Roman"/>
          <w:sz w:val="24"/>
        </w:rPr>
        <w:t>nacionalno tijelo za prevenciju i zaštitu od računalnih ugroza sigurnosti javnih informacijskih sustava u Republici Hrvatskoj,</w:t>
      </w:r>
    </w:p>
    <w:p w14:paraId="74F957A0" w14:textId="77777777" w:rsidR="00B51CE0" w:rsidRPr="00B51CE0" w:rsidRDefault="00B51CE0" w:rsidP="00B51CE0">
      <w:pPr>
        <w:widowControl w:val="0"/>
        <w:numPr>
          <w:ilvl w:val="0"/>
          <w:numId w:val="20"/>
        </w:numPr>
        <w:tabs>
          <w:tab w:val="left" w:pos="1003"/>
        </w:tabs>
        <w:autoSpaceDE w:val="0"/>
        <w:autoSpaceDN w:val="0"/>
        <w:spacing w:before="33" w:after="0" w:line="247" w:lineRule="auto"/>
        <w:ind w:right="366"/>
        <w:jc w:val="both"/>
        <w:rPr>
          <w:rFonts w:ascii="Times New Roman" w:eastAsia="Times New Roman" w:hAnsi="Times New Roman" w:cs="Times New Roman"/>
          <w:sz w:val="24"/>
        </w:rPr>
      </w:pPr>
      <w:r w:rsidRPr="00B51CE0">
        <w:rPr>
          <w:rFonts w:ascii="Times New Roman" w:eastAsia="Times New Roman" w:hAnsi="Times New Roman" w:cs="Times New Roman"/>
          <w:i/>
          <w:sz w:val="24"/>
        </w:rPr>
        <w:t>PiXi platforma</w:t>
      </w:r>
      <w:r w:rsidRPr="00B51CE0">
        <w:rPr>
          <w:rFonts w:ascii="Times New Roman" w:eastAsia="Times New Roman" w:hAnsi="Times New Roman" w:cs="Times New Roman"/>
          <w:sz w:val="24"/>
        </w:rPr>
        <w:t>: nacionalna platforma za prikupljanje, analizu i razmjenu podataka o računalno-sigurnosnim prijetnjama i incidentima te prijavu značajnih računalno-sigurnosnih incidenata,</w:t>
      </w:r>
    </w:p>
    <w:p w14:paraId="1CA38BBD" w14:textId="77777777" w:rsidR="00B51CE0" w:rsidRPr="00B51CE0" w:rsidRDefault="00B51CE0" w:rsidP="00B51CE0">
      <w:pPr>
        <w:widowControl w:val="0"/>
        <w:numPr>
          <w:ilvl w:val="0"/>
          <w:numId w:val="20"/>
        </w:numPr>
        <w:tabs>
          <w:tab w:val="left" w:pos="1003"/>
        </w:tabs>
        <w:autoSpaceDE w:val="0"/>
        <w:autoSpaceDN w:val="0"/>
        <w:spacing w:before="6" w:after="0" w:line="240" w:lineRule="auto"/>
        <w:ind w:right="368"/>
        <w:jc w:val="both"/>
        <w:rPr>
          <w:rFonts w:ascii="Times New Roman" w:eastAsia="Times New Roman" w:hAnsi="Times New Roman" w:cs="Times New Roman"/>
          <w:sz w:val="24"/>
        </w:rPr>
      </w:pPr>
      <w:r w:rsidRPr="00B51CE0">
        <w:rPr>
          <w:rFonts w:ascii="Times New Roman" w:eastAsia="Times New Roman" w:hAnsi="Times New Roman" w:cs="Times New Roman"/>
          <w:i/>
          <w:sz w:val="24"/>
        </w:rPr>
        <w:t>sigurnosna politika</w:t>
      </w:r>
      <w:r w:rsidRPr="00B51CE0">
        <w:rPr>
          <w:rFonts w:ascii="Times New Roman" w:eastAsia="Times New Roman" w:hAnsi="Times New Roman" w:cs="Times New Roman"/>
          <w:sz w:val="24"/>
        </w:rPr>
        <w:t>: skup pravila, smjernica i postupaka koja definiraju na koji način informacijski sustav učiniti sigurnim i kako zaštititi njegove vrijednosti, uključujući opremu (</w:t>
      </w:r>
      <w:r w:rsidRPr="00B51CE0">
        <w:rPr>
          <w:rFonts w:ascii="Times New Roman" w:eastAsia="Times New Roman" w:hAnsi="Times New Roman" w:cs="Times New Roman"/>
          <w:i/>
          <w:sz w:val="24"/>
        </w:rPr>
        <w:t>eng. hardware</w:t>
      </w:r>
      <w:r w:rsidRPr="00B51CE0">
        <w:rPr>
          <w:rFonts w:ascii="Times New Roman" w:eastAsia="Times New Roman" w:hAnsi="Times New Roman" w:cs="Times New Roman"/>
          <w:sz w:val="24"/>
        </w:rPr>
        <w:t>), programsku podršku (</w:t>
      </w:r>
      <w:r w:rsidRPr="00B51CE0">
        <w:rPr>
          <w:rFonts w:ascii="Times New Roman" w:eastAsia="Times New Roman" w:hAnsi="Times New Roman" w:cs="Times New Roman"/>
          <w:i/>
          <w:sz w:val="24"/>
        </w:rPr>
        <w:t>eng. software</w:t>
      </w:r>
      <w:r w:rsidRPr="00B51CE0">
        <w:rPr>
          <w:rFonts w:ascii="Times New Roman" w:eastAsia="Times New Roman" w:hAnsi="Times New Roman" w:cs="Times New Roman"/>
          <w:sz w:val="24"/>
        </w:rPr>
        <w:t>) i podatke,</w:t>
      </w:r>
    </w:p>
    <w:p w14:paraId="493499D1" w14:textId="77777777" w:rsidR="00B51CE0" w:rsidRPr="00B51CE0" w:rsidRDefault="00B51CE0" w:rsidP="00B51CE0">
      <w:pPr>
        <w:widowControl w:val="0"/>
        <w:numPr>
          <w:ilvl w:val="0"/>
          <w:numId w:val="20"/>
        </w:numPr>
        <w:tabs>
          <w:tab w:val="left" w:pos="1003"/>
        </w:tabs>
        <w:autoSpaceDE w:val="0"/>
        <w:autoSpaceDN w:val="0"/>
        <w:spacing w:before="6" w:after="0" w:line="240" w:lineRule="auto"/>
        <w:ind w:right="368"/>
        <w:jc w:val="both"/>
        <w:rPr>
          <w:rFonts w:ascii="Times New Roman" w:eastAsia="Times New Roman" w:hAnsi="Times New Roman" w:cs="Times New Roman"/>
          <w:sz w:val="24"/>
        </w:rPr>
      </w:pPr>
      <w:r w:rsidRPr="00B51CE0">
        <w:rPr>
          <w:rFonts w:ascii="Times New Roman" w:eastAsia="Times New Roman" w:hAnsi="Times New Roman" w:cs="Times New Roman"/>
          <w:i/>
          <w:sz w:val="24"/>
        </w:rPr>
        <w:t>sigurnosni incident:</w:t>
      </w:r>
      <w:r w:rsidRPr="00B51CE0">
        <w:rPr>
          <w:rFonts w:ascii="Times New Roman" w:eastAsia="Times New Roman" w:hAnsi="Times New Roman" w:cs="Times New Roman"/>
          <w:sz w:val="24"/>
        </w:rPr>
        <w:t xml:space="preserve"> događaj koji ima stvarni negativni učinak na sigurnost elektroničkih</w:t>
      </w:r>
      <w:r w:rsidRPr="00B51CE0">
        <w:rPr>
          <w:rFonts w:ascii="Times New Roman" w:eastAsia="Times New Roman" w:hAnsi="Times New Roman" w:cs="Times New Roman"/>
          <w:sz w:val="24"/>
          <w:szCs w:val="24"/>
        </w:rPr>
        <w:t xml:space="preserve"> komunikacijskih mreža ili usluga,</w:t>
      </w:r>
      <w:r w:rsidRPr="00B51CE0" w:rsidDel="00076E2A">
        <w:rPr>
          <w:rFonts w:ascii="Times New Roman" w:eastAsia="Times New Roman" w:hAnsi="Times New Roman" w:cs="Times New Roman"/>
          <w:sz w:val="24"/>
          <w:szCs w:val="24"/>
        </w:rPr>
        <w:t xml:space="preserve"> </w:t>
      </w:r>
    </w:p>
    <w:p w14:paraId="01FDBDB2" w14:textId="77777777" w:rsidR="00B51CE0" w:rsidRPr="00B51CE0" w:rsidRDefault="00B51CE0" w:rsidP="00B51CE0">
      <w:pPr>
        <w:widowControl w:val="0"/>
        <w:numPr>
          <w:ilvl w:val="0"/>
          <w:numId w:val="20"/>
        </w:numPr>
        <w:tabs>
          <w:tab w:val="left" w:pos="1003"/>
        </w:tabs>
        <w:autoSpaceDE w:val="0"/>
        <w:autoSpaceDN w:val="0"/>
        <w:spacing w:before="33" w:after="0" w:line="240" w:lineRule="auto"/>
        <w:ind w:right="366"/>
        <w:jc w:val="both"/>
        <w:rPr>
          <w:rFonts w:ascii="Times New Roman" w:eastAsia="Times New Roman" w:hAnsi="Times New Roman" w:cs="Times New Roman"/>
          <w:sz w:val="24"/>
        </w:rPr>
      </w:pPr>
      <w:r w:rsidRPr="00B51CE0">
        <w:rPr>
          <w:rFonts w:ascii="Times New Roman" w:eastAsia="Times New Roman" w:hAnsi="Times New Roman" w:cs="Times New Roman"/>
          <w:i/>
          <w:sz w:val="24"/>
        </w:rPr>
        <w:t>sigurnost mreža i usluga</w:t>
      </w:r>
      <w:r w:rsidRPr="00B51CE0">
        <w:rPr>
          <w:rFonts w:ascii="Times New Roman" w:eastAsia="Times New Roman" w:hAnsi="Times New Roman" w:cs="Times New Roman"/>
          <w:sz w:val="24"/>
        </w:rPr>
        <w:t xml:space="preserve">: sposobnost elektroničkih komunikacijskih mreža i usluga da, određenom pouzdanošću, odolijevaju bilo kojoj radnji kojom se ugrožava dostupnost, </w:t>
      </w:r>
      <w:r w:rsidRPr="00B51CE0">
        <w:rPr>
          <w:rFonts w:ascii="Times New Roman" w:eastAsia="Times New Roman" w:hAnsi="Times New Roman" w:cs="Times New Roman"/>
          <w:sz w:val="24"/>
        </w:rPr>
        <w:lastRenderedPageBreak/>
        <w:t xml:space="preserve">autentičnost, cjelovitost ili povjerljivost tih mreža i usluga, pohranjenih ili prenesenih ili obrađenih podataka, ili srodnih usluga koje se pružaju ili su dostupne tim elektroničkim komunikacijskim mrežama ili uslugama, </w:t>
      </w:r>
    </w:p>
    <w:p w14:paraId="7E63162D" w14:textId="77777777" w:rsidR="00B51CE0" w:rsidRPr="00B51CE0" w:rsidRDefault="00B51CE0" w:rsidP="00B51CE0">
      <w:pPr>
        <w:widowControl w:val="0"/>
        <w:numPr>
          <w:ilvl w:val="0"/>
          <w:numId w:val="20"/>
        </w:numPr>
        <w:tabs>
          <w:tab w:val="left" w:pos="1003"/>
        </w:tabs>
        <w:autoSpaceDE w:val="0"/>
        <w:autoSpaceDN w:val="0"/>
        <w:spacing w:before="44" w:after="0" w:line="247" w:lineRule="auto"/>
        <w:ind w:right="367"/>
        <w:jc w:val="both"/>
        <w:rPr>
          <w:rFonts w:ascii="Times New Roman" w:eastAsia="Times New Roman" w:hAnsi="Times New Roman" w:cs="Times New Roman"/>
          <w:i/>
          <w:sz w:val="24"/>
        </w:rPr>
      </w:pPr>
      <w:r w:rsidRPr="00B51CE0">
        <w:rPr>
          <w:rFonts w:ascii="Times New Roman" w:eastAsia="Times New Roman" w:hAnsi="Times New Roman" w:cs="Times New Roman"/>
          <w:i/>
          <w:sz w:val="24"/>
        </w:rPr>
        <w:t xml:space="preserve">utjecaj na autentičnost: </w:t>
      </w:r>
      <w:r w:rsidRPr="00B51CE0">
        <w:rPr>
          <w:rFonts w:ascii="Times New Roman" w:eastAsia="Times New Roman" w:hAnsi="Times New Roman" w:cs="Times New Roman"/>
          <w:sz w:val="24"/>
        </w:rPr>
        <w:t>kompromitiranje korisničkog identiteta,</w:t>
      </w:r>
    </w:p>
    <w:p w14:paraId="3A56A540" w14:textId="77777777" w:rsidR="00B51CE0" w:rsidRPr="00B51CE0" w:rsidRDefault="00B51CE0" w:rsidP="00B51CE0">
      <w:pPr>
        <w:widowControl w:val="0"/>
        <w:numPr>
          <w:ilvl w:val="0"/>
          <w:numId w:val="20"/>
        </w:numPr>
        <w:tabs>
          <w:tab w:val="left" w:pos="1003"/>
        </w:tabs>
        <w:autoSpaceDE w:val="0"/>
        <w:autoSpaceDN w:val="0"/>
        <w:spacing w:before="44" w:after="0" w:line="247" w:lineRule="auto"/>
        <w:ind w:right="367"/>
        <w:jc w:val="both"/>
        <w:rPr>
          <w:rFonts w:ascii="Times New Roman" w:eastAsia="Times New Roman" w:hAnsi="Times New Roman" w:cs="Times New Roman"/>
          <w:i/>
          <w:sz w:val="24"/>
        </w:rPr>
      </w:pPr>
      <w:r w:rsidRPr="00B51CE0">
        <w:rPr>
          <w:rFonts w:ascii="Times New Roman" w:eastAsia="Times New Roman" w:hAnsi="Times New Roman" w:cs="Times New Roman"/>
          <w:i/>
          <w:sz w:val="24"/>
        </w:rPr>
        <w:t>utjecaj na cjelovitost:</w:t>
      </w:r>
      <w:r w:rsidRPr="00B51CE0">
        <w:rPr>
          <w:rFonts w:ascii="Times New Roman" w:eastAsia="Times New Roman" w:hAnsi="Times New Roman" w:cs="Times New Roman"/>
          <w:sz w:val="24"/>
        </w:rPr>
        <w:t xml:space="preserve"> namjerno ili slučajno neovlašteno mijenjanje komunikacijskih podataka ili metapodataka,</w:t>
      </w:r>
      <w:r w:rsidRPr="00B51CE0">
        <w:rPr>
          <w:rFonts w:ascii="Verdana Arial" w:eastAsia="Times New Roman" w:hAnsi="Verdana Arial" w:cs="Times New Roman"/>
          <w:color w:val="515151"/>
          <w:shd w:val="clear" w:color="auto" w:fill="FFFFFF"/>
        </w:rPr>
        <w:t xml:space="preserve"> </w:t>
      </w:r>
    </w:p>
    <w:p w14:paraId="290E5E32" w14:textId="77777777" w:rsidR="00B51CE0" w:rsidRPr="00B51CE0" w:rsidRDefault="00B51CE0" w:rsidP="00B51CE0">
      <w:pPr>
        <w:widowControl w:val="0"/>
        <w:numPr>
          <w:ilvl w:val="0"/>
          <w:numId w:val="20"/>
        </w:numPr>
        <w:tabs>
          <w:tab w:val="left" w:pos="1003"/>
        </w:tabs>
        <w:autoSpaceDE w:val="0"/>
        <w:autoSpaceDN w:val="0"/>
        <w:spacing w:before="44" w:after="0" w:line="247" w:lineRule="auto"/>
        <w:ind w:right="367"/>
        <w:jc w:val="both"/>
        <w:rPr>
          <w:rFonts w:ascii="Times New Roman" w:eastAsia="Times New Roman" w:hAnsi="Times New Roman" w:cs="Times New Roman"/>
          <w:i/>
          <w:sz w:val="24"/>
        </w:rPr>
      </w:pPr>
      <w:r w:rsidRPr="00B51CE0">
        <w:rPr>
          <w:rFonts w:ascii="Times New Roman" w:eastAsia="Times New Roman" w:hAnsi="Times New Roman" w:cs="Times New Roman"/>
          <w:i/>
          <w:sz w:val="24"/>
        </w:rPr>
        <w:t xml:space="preserve">utjecaj na dostupnost: </w:t>
      </w:r>
      <w:r w:rsidRPr="00B51CE0">
        <w:rPr>
          <w:rFonts w:ascii="Times New Roman" w:eastAsia="Times New Roman" w:hAnsi="Times New Roman" w:cs="Times New Roman"/>
          <w:sz w:val="24"/>
        </w:rPr>
        <w:t xml:space="preserve">djelovanje na kontinuitet pružanja usluge, degradiranje performanse usluge, te djelomični ili potpuni pad mreže ili usluge, </w:t>
      </w:r>
    </w:p>
    <w:p w14:paraId="274064C1" w14:textId="77777777" w:rsidR="00B51CE0" w:rsidRPr="00B51CE0" w:rsidRDefault="00B51CE0" w:rsidP="00B51CE0">
      <w:pPr>
        <w:widowControl w:val="0"/>
        <w:numPr>
          <w:ilvl w:val="0"/>
          <w:numId w:val="20"/>
        </w:numPr>
        <w:tabs>
          <w:tab w:val="left" w:pos="1003"/>
        </w:tabs>
        <w:autoSpaceDE w:val="0"/>
        <w:autoSpaceDN w:val="0"/>
        <w:spacing w:before="33" w:after="0" w:line="247" w:lineRule="auto"/>
        <w:ind w:right="366"/>
        <w:jc w:val="both"/>
        <w:rPr>
          <w:rFonts w:ascii="Times New Roman" w:eastAsia="Times New Roman" w:hAnsi="Times New Roman" w:cs="Times New Roman"/>
          <w:sz w:val="24"/>
        </w:rPr>
      </w:pPr>
      <w:r w:rsidRPr="00B51CE0">
        <w:rPr>
          <w:rFonts w:ascii="Times New Roman" w:eastAsia="Times New Roman" w:hAnsi="Times New Roman" w:cs="Times New Roman"/>
          <w:i/>
          <w:sz w:val="24"/>
        </w:rPr>
        <w:t>utjecaj na povjerljivost</w:t>
      </w:r>
      <w:r w:rsidRPr="00B51CE0">
        <w:rPr>
          <w:rFonts w:ascii="Times New Roman" w:eastAsia="Times New Roman" w:hAnsi="Times New Roman" w:cs="Times New Roman"/>
          <w:sz w:val="24"/>
        </w:rPr>
        <w:t>: kompromitiranje povjerljivosti komunikacije, komunikacijskih podataka ili metapodataka,</w:t>
      </w:r>
    </w:p>
    <w:p w14:paraId="6C66099E" w14:textId="77777777" w:rsidR="00B51CE0" w:rsidRPr="00B51CE0" w:rsidRDefault="00B51CE0" w:rsidP="00B51CE0">
      <w:pPr>
        <w:widowControl w:val="0"/>
        <w:numPr>
          <w:ilvl w:val="0"/>
          <w:numId w:val="20"/>
        </w:numPr>
        <w:tabs>
          <w:tab w:val="left" w:pos="1145"/>
        </w:tabs>
        <w:autoSpaceDE w:val="0"/>
        <w:autoSpaceDN w:val="0"/>
        <w:spacing w:before="8" w:after="0" w:line="259" w:lineRule="auto"/>
        <w:ind w:right="366"/>
        <w:jc w:val="both"/>
        <w:rPr>
          <w:rFonts w:ascii="Times New Roman" w:eastAsia="Times New Roman" w:hAnsi="Times New Roman" w:cs="Times New Roman"/>
          <w:sz w:val="24"/>
        </w:rPr>
      </w:pPr>
      <w:r w:rsidRPr="00B51CE0">
        <w:rPr>
          <w:rFonts w:ascii="Times New Roman" w:eastAsia="Times New Roman" w:hAnsi="Times New Roman" w:cs="Times New Roman"/>
          <w:i/>
          <w:sz w:val="24"/>
        </w:rPr>
        <w:t xml:space="preserve">značajan računalno-sigurnosni incident: </w:t>
      </w:r>
      <w:r w:rsidRPr="00B51CE0">
        <w:rPr>
          <w:rFonts w:ascii="Times New Roman" w:eastAsia="Times New Roman" w:hAnsi="Times New Roman" w:cs="Times New Roman"/>
          <w:sz w:val="24"/>
        </w:rPr>
        <w:t>računalno-sigurnosni incident koji utječe na kritične podatke (neklasificirane i klasificirane) i/ili informacijske sustave i računalne mreže u javnom i privatnom sektoru, posebice na sustave koji su dio nacionalne kritične infrastrukture, na kojima se ti podaci obrađuju i kojima se prenose te koji može ostvariti i/ili ostvaruje negativan utjecaj na svakodnevni život velikog broja građana, nacionalnu ekonomiju i nacionalnu sigurnost u cjelini.</w:t>
      </w:r>
    </w:p>
    <w:p w14:paraId="218BD382" w14:textId="77777777" w:rsidR="00B51CE0" w:rsidRPr="00B51CE0" w:rsidRDefault="00B51CE0" w:rsidP="00B51CE0">
      <w:pPr>
        <w:widowControl w:val="0"/>
        <w:tabs>
          <w:tab w:val="left" w:pos="1145"/>
        </w:tabs>
        <w:autoSpaceDE w:val="0"/>
        <w:autoSpaceDN w:val="0"/>
        <w:spacing w:before="8" w:after="0" w:line="259" w:lineRule="auto"/>
        <w:ind w:left="944" w:right="366"/>
        <w:jc w:val="center"/>
        <w:rPr>
          <w:rFonts w:ascii="Times New Roman" w:eastAsia="Times New Roman" w:hAnsi="Times New Roman" w:cs="Times New Roman"/>
          <w:sz w:val="24"/>
        </w:rPr>
      </w:pPr>
    </w:p>
    <w:p w14:paraId="0C3DE54A"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6"/>
          <w:szCs w:val="24"/>
        </w:rPr>
      </w:pPr>
    </w:p>
    <w:p w14:paraId="3D92112A" w14:textId="77777777" w:rsidR="00B51CE0" w:rsidRPr="00B51CE0" w:rsidRDefault="00B51CE0" w:rsidP="00B51CE0">
      <w:pPr>
        <w:widowControl w:val="0"/>
        <w:autoSpaceDE w:val="0"/>
        <w:autoSpaceDN w:val="0"/>
        <w:spacing w:before="3" w:after="0" w:line="240" w:lineRule="auto"/>
        <w:rPr>
          <w:rFonts w:ascii="Times New Roman" w:eastAsia="Times New Roman" w:hAnsi="Times New Roman" w:cs="Times New Roman"/>
          <w:i/>
          <w:sz w:val="28"/>
          <w:szCs w:val="24"/>
        </w:rPr>
      </w:pPr>
    </w:p>
    <w:p w14:paraId="27A94476" w14:textId="77777777" w:rsidR="00B51CE0" w:rsidRPr="00B51CE0" w:rsidRDefault="00B51CE0" w:rsidP="00B51CE0">
      <w:pPr>
        <w:widowControl w:val="0"/>
        <w:autoSpaceDE w:val="0"/>
        <w:autoSpaceDN w:val="0"/>
        <w:spacing w:after="0" w:line="240" w:lineRule="auto"/>
        <w:ind w:left="525" w:right="527"/>
        <w:jc w:val="center"/>
        <w:rPr>
          <w:rFonts w:ascii="Times New Roman" w:eastAsia="Times New Roman" w:hAnsi="Times New Roman" w:cs="Times New Roman"/>
          <w:b/>
          <w:sz w:val="24"/>
          <w:szCs w:val="24"/>
        </w:rPr>
      </w:pPr>
      <w:r w:rsidRPr="00B51CE0">
        <w:rPr>
          <w:rFonts w:ascii="Times New Roman" w:eastAsia="Times New Roman" w:hAnsi="Times New Roman" w:cs="Times New Roman"/>
          <w:b/>
          <w:sz w:val="24"/>
          <w:szCs w:val="24"/>
        </w:rPr>
        <w:t>MJERE ZA ZAŠTITU SIGURNOSTI I CJELOVITOSTI MREŽA I USLUGA</w:t>
      </w:r>
    </w:p>
    <w:p w14:paraId="23B4324B" w14:textId="77777777" w:rsidR="00B51CE0" w:rsidRPr="00B51CE0" w:rsidRDefault="00B51CE0" w:rsidP="00B51CE0">
      <w:pPr>
        <w:widowControl w:val="0"/>
        <w:autoSpaceDE w:val="0"/>
        <w:autoSpaceDN w:val="0"/>
        <w:spacing w:before="6" w:after="0" w:line="240" w:lineRule="auto"/>
        <w:rPr>
          <w:rFonts w:ascii="Times New Roman" w:eastAsia="Times New Roman" w:hAnsi="Times New Roman" w:cs="Times New Roman"/>
          <w:sz w:val="28"/>
          <w:szCs w:val="24"/>
        </w:rPr>
      </w:pPr>
    </w:p>
    <w:p w14:paraId="52FA2F67" w14:textId="77777777" w:rsidR="00B51CE0" w:rsidRPr="00B51CE0" w:rsidRDefault="00B51CE0" w:rsidP="00B51CE0">
      <w:pPr>
        <w:widowControl w:val="0"/>
        <w:autoSpaceDE w:val="0"/>
        <w:autoSpaceDN w:val="0"/>
        <w:spacing w:after="0" w:line="240" w:lineRule="auto"/>
        <w:ind w:left="525" w:right="525"/>
        <w:jc w:val="center"/>
        <w:rPr>
          <w:rFonts w:ascii="Times New Roman" w:eastAsia="Times New Roman" w:hAnsi="Times New Roman" w:cs="Times New Roman"/>
          <w:b/>
          <w:sz w:val="24"/>
          <w:szCs w:val="24"/>
        </w:rPr>
      </w:pPr>
      <w:r w:rsidRPr="00B51CE0">
        <w:rPr>
          <w:rFonts w:ascii="Times New Roman" w:eastAsia="Times New Roman" w:hAnsi="Times New Roman" w:cs="Times New Roman"/>
          <w:b/>
          <w:sz w:val="24"/>
          <w:szCs w:val="24"/>
        </w:rPr>
        <w:t>Opće obveze</w:t>
      </w:r>
    </w:p>
    <w:p w14:paraId="62F9592F" w14:textId="77777777" w:rsidR="00B51CE0" w:rsidRPr="00B51CE0" w:rsidRDefault="00B51CE0" w:rsidP="00B51CE0">
      <w:pPr>
        <w:widowControl w:val="0"/>
        <w:autoSpaceDE w:val="0"/>
        <w:autoSpaceDN w:val="0"/>
        <w:spacing w:after="0" w:line="240" w:lineRule="auto"/>
        <w:ind w:left="525" w:right="525"/>
        <w:jc w:val="center"/>
        <w:rPr>
          <w:rFonts w:ascii="Times New Roman" w:eastAsia="Times New Roman" w:hAnsi="Times New Roman" w:cs="Times New Roman"/>
          <w:b/>
          <w:sz w:val="24"/>
          <w:szCs w:val="24"/>
        </w:rPr>
      </w:pPr>
      <w:r w:rsidRPr="00B51CE0">
        <w:rPr>
          <w:rFonts w:ascii="Times New Roman" w:eastAsia="Times New Roman" w:hAnsi="Times New Roman" w:cs="Times New Roman"/>
          <w:b/>
          <w:sz w:val="24"/>
          <w:szCs w:val="24"/>
        </w:rPr>
        <w:t>Članak 3.</w:t>
      </w:r>
    </w:p>
    <w:p w14:paraId="12DF46F4" w14:textId="77777777" w:rsidR="00B51CE0" w:rsidRPr="00B51CE0" w:rsidRDefault="00B51CE0" w:rsidP="00B51CE0">
      <w:pPr>
        <w:widowControl w:val="0"/>
        <w:autoSpaceDE w:val="0"/>
        <w:autoSpaceDN w:val="0"/>
        <w:spacing w:before="9" w:after="0" w:line="240" w:lineRule="auto"/>
        <w:rPr>
          <w:rFonts w:ascii="Times New Roman" w:eastAsia="Times New Roman" w:hAnsi="Times New Roman" w:cs="Times New Roman"/>
          <w:sz w:val="28"/>
          <w:szCs w:val="24"/>
        </w:rPr>
      </w:pPr>
    </w:p>
    <w:p w14:paraId="1AB1C12E" w14:textId="77777777" w:rsidR="00B51CE0" w:rsidRPr="00B51CE0" w:rsidRDefault="00B51CE0" w:rsidP="00B51CE0">
      <w:pPr>
        <w:widowControl w:val="0"/>
        <w:numPr>
          <w:ilvl w:val="0"/>
          <w:numId w:val="33"/>
        </w:numPr>
        <w:tabs>
          <w:tab w:val="left" w:pos="1069"/>
        </w:tabs>
        <w:autoSpaceDE w:val="0"/>
        <w:autoSpaceDN w:val="0"/>
        <w:spacing w:after="0" w:line="247" w:lineRule="auto"/>
        <w:ind w:right="368"/>
        <w:jc w:val="both"/>
        <w:rPr>
          <w:rFonts w:ascii="Times New Roman" w:eastAsia="Times New Roman" w:hAnsi="Times New Roman" w:cs="Times New Roman"/>
          <w:sz w:val="24"/>
        </w:rPr>
      </w:pPr>
      <w:r w:rsidRPr="00B51CE0">
        <w:rPr>
          <w:rFonts w:ascii="Times New Roman" w:eastAsia="Times New Roman" w:hAnsi="Times New Roman" w:cs="Times New Roman"/>
          <w:sz w:val="24"/>
        </w:rPr>
        <w:t xml:space="preserve">Pružatelji su obvezni poduzimati odgovarajuće tehničke i ustrojstvene mjere, uključujući šifriranje kada je primjereno, radi zaštite sigurnosti i cjelovitosti svojih mreža i usluga te sprječavanja i umanjenja utjecaja sigurnosnih incidenata na korisnike usluga i međupovezane elektroničke komunikacijske mreže i usluge, pri čemu poduzete mjere moraju osigurati razinu sigurnosti koja odgovara postojećoj razini opasnosti za sigurnost mreže i usluga. </w:t>
      </w:r>
    </w:p>
    <w:p w14:paraId="304CC094" w14:textId="77777777" w:rsidR="00B51CE0" w:rsidRPr="00B51CE0" w:rsidRDefault="00B51CE0" w:rsidP="00B51CE0">
      <w:pPr>
        <w:widowControl w:val="0"/>
        <w:autoSpaceDE w:val="0"/>
        <w:autoSpaceDN w:val="0"/>
        <w:spacing w:after="0" w:line="240" w:lineRule="auto"/>
        <w:ind w:left="792"/>
        <w:jc w:val="both"/>
        <w:rPr>
          <w:rFonts w:ascii="Times New Roman" w:eastAsia="Times New Roman" w:hAnsi="Times New Roman" w:cs="Times New Roman"/>
        </w:rPr>
      </w:pPr>
    </w:p>
    <w:p w14:paraId="0B84B075" w14:textId="77777777" w:rsidR="00B51CE0" w:rsidRPr="00B51CE0" w:rsidRDefault="00B51CE0" w:rsidP="00B51CE0">
      <w:pPr>
        <w:widowControl w:val="0"/>
        <w:numPr>
          <w:ilvl w:val="0"/>
          <w:numId w:val="32"/>
        </w:numPr>
        <w:tabs>
          <w:tab w:val="left" w:pos="1069"/>
        </w:tabs>
        <w:autoSpaceDE w:val="0"/>
        <w:autoSpaceDN w:val="0"/>
        <w:spacing w:after="0" w:line="247" w:lineRule="auto"/>
        <w:ind w:right="368"/>
        <w:jc w:val="both"/>
        <w:rPr>
          <w:rFonts w:ascii="Times New Roman" w:eastAsia="Times New Roman" w:hAnsi="Times New Roman" w:cs="Times New Roman"/>
          <w:sz w:val="24"/>
        </w:rPr>
      </w:pPr>
      <w:r w:rsidRPr="00B51CE0">
        <w:rPr>
          <w:rFonts w:ascii="Times New Roman" w:eastAsia="Times New Roman" w:hAnsi="Times New Roman" w:cs="Times New Roman"/>
          <w:sz w:val="24"/>
        </w:rPr>
        <w:t>Tehničke i ustrojstvene mjere iz stavka 1. ovog članka osobito uključuju:</w:t>
      </w:r>
    </w:p>
    <w:p w14:paraId="7C721EF0" w14:textId="77777777" w:rsidR="00B51CE0" w:rsidRPr="00B51CE0" w:rsidRDefault="00B51CE0" w:rsidP="00B51CE0">
      <w:pPr>
        <w:widowControl w:val="0"/>
        <w:numPr>
          <w:ilvl w:val="0"/>
          <w:numId w:val="29"/>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sustav upravljanja rizicima koji obuhvaća i sigurnosnu politiku te je temeljen na procjeni rizika, uz odgovarajuću primjenu mjerodavnih tehničkih smjernica ENISA-e o prijetnjama</w:t>
      </w:r>
    </w:p>
    <w:p w14:paraId="4119E45C" w14:textId="77777777" w:rsidR="00B51CE0" w:rsidRPr="00B51CE0" w:rsidRDefault="00B51CE0" w:rsidP="00B51CE0">
      <w:pPr>
        <w:widowControl w:val="0"/>
        <w:numPr>
          <w:ilvl w:val="0"/>
          <w:numId w:val="29"/>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sigurnosne zahtjeve za osoblje</w:t>
      </w:r>
    </w:p>
    <w:p w14:paraId="195A6AFA" w14:textId="77777777" w:rsidR="00B51CE0" w:rsidRPr="00B51CE0" w:rsidRDefault="00B51CE0" w:rsidP="00B51CE0">
      <w:pPr>
        <w:widowControl w:val="0"/>
        <w:numPr>
          <w:ilvl w:val="0"/>
          <w:numId w:val="29"/>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sigurnost sustava i prostora</w:t>
      </w:r>
    </w:p>
    <w:p w14:paraId="3CC6AC39" w14:textId="77777777" w:rsidR="00B51CE0" w:rsidRPr="00B51CE0" w:rsidRDefault="00B51CE0" w:rsidP="00B51CE0">
      <w:pPr>
        <w:widowControl w:val="0"/>
        <w:numPr>
          <w:ilvl w:val="0"/>
          <w:numId w:val="29"/>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upravljanje postupcima</w:t>
      </w:r>
    </w:p>
    <w:p w14:paraId="2CC9D169" w14:textId="77777777" w:rsidR="00B51CE0" w:rsidRPr="00B51CE0" w:rsidRDefault="00B51CE0" w:rsidP="00B51CE0">
      <w:pPr>
        <w:widowControl w:val="0"/>
        <w:numPr>
          <w:ilvl w:val="0"/>
          <w:numId w:val="29"/>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 xml:space="preserve">upravljanje sigurnosnim incidentima </w:t>
      </w:r>
    </w:p>
    <w:p w14:paraId="557386A7" w14:textId="77777777" w:rsidR="00B51CE0" w:rsidRPr="00B51CE0" w:rsidRDefault="00B51CE0" w:rsidP="00B51CE0">
      <w:pPr>
        <w:widowControl w:val="0"/>
        <w:numPr>
          <w:ilvl w:val="0"/>
          <w:numId w:val="29"/>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upravljanje kontinuitetom poslovanja</w:t>
      </w:r>
    </w:p>
    <w:p w14:paraId="4C01A8E2" w14:textId="77777777" w:rsidR="00B51CE0" w:rsidRPr="00B51CE0" w:rsidRDefault="00B51CE0" w:rsidP="00B51CE0">
      <w:pPr>
        <w:widowControl w:val="0"/>
        <w:numPr>
          <w:ilvl w:val="0"/>
          <w:numId w:val="29"/>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nadzor i testiranje sigurnosti</w:t>
      </w:r>
    </w:p>
    <w:p w14:paraId="76B8B55F" w14:textId="77777777" w:rsidR="00B51CE0" w:rsidRPr="00B51CE0" w:rsidRDefault="00B51CE0" w:rsidP="00B51CE0">
      <w:pPr>
        <w:widowControl w:val="0"/>
        <w:numPr>
          <w:ilvl w:val="0"/>
          <w:numId w:val="29"/>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svjesnost o sigurnosnim prijetnjama.</w:t>
      </w:r>
    </w:p>
    <w:p w14:paraId="27130476" w14:textId="77777777" w:rsidR="00B51CE0" w:rsidRPr="00B51CE0" w:rsidRDefault="00B51CE0" w:rsidP="00B51CE0">
      <w:pPr>
        <w:widowControl w:val="0"/>
        <w:autoSpaceDE w:val="0"/>
        <w:autoSpaceDN w:val="0"/>
        <w:spacing w:before="6" w:after="0" w:line="240" w:lineRule="auto"/>
        <w:rPr>
          <w:rFonts w:ascii="Times New Roman" w:eastAsia="Times New Roman" w:hAnsi="Times New Roman" w:cs="Times New Roman"/>
          <w:sz w:val="26"/>
          <w:szCs w:val="24"/>
        </w:rPr>
      </w:pPr>
    </w:p>
    <w:p w14:paraId="1F9EDB97" w14:textId="77777777" w:rsidR="00B51CE0" w:rsidRPr="00B51CE0" w:rsidRDefault="00B51CE0" w:rsidP="00B51CE0">
      <w:pPr>
        <w:widowControl w:val="0"/>
        <w:numPr>
          <w:ilvl w:val="0"/>
          <w:numId w:val="32"/>
        </w:numPr>
        <w:tabs>
          <w:tab w:val="left" w:pos="1069"/>
        </w:tabs>
        <w:autoSpaceDE w:val="0"/>
        <w:autoSpaceDN w:val="0"/>
        <w:spacing w:after="0" w:line="247" w:lineRule="auto"/>
        <w:ind w:right="371"/>
        <w:jc w:val="both"/>
        <w:rPr>
          <w:rFonts w:ascii="Times New Roman" w:eastAsia="Times New Roman" w:hAnsi="Times New Roman" w:cs="Times New Roman"/>
          <w:sz w:val="24"/>
        </w:rPr>
      </w:pPr>
      <w:r w:rsidRPr="00B51CE0">
        <w:rPr>
          <w:rFonts w:ascii="Times New Roman" w:eastAsia="Times New Roman" w:hAnsi="Times New Roman" w:cs="Times New Roman"/>
          <w:sz w:val="24"/>
        </w:rPr>
        <w:t xml:space="preserve">Pri poduzimanju mjera iz stavka 1. i 2. ovog članka, pružatelji u najvećoj mogućoj mjeri primjenjuju mjerodavne tehničke smjernice ENISA-e o sigurnosnim mjerama, </w:t>
      </w:r>
      <w:r w:rsidRPr="00B51CE0">
        <w:rPr>
          <w:rFonts w:ascii="Times New Roman" w:eastAsia="Times New Roman" w:hAnsi="Times New Roman" w:cs="Times New Roman"/>
          <w:sz w:val="24"/>
        </w:rPr>
        <w:lastRenderedPageBreak/>
        <w:t xml:space="preserve">prijetnjama te drugim relevantnim smjernicama. </w:t>
      </w:r>
    </w:p>
    <w:p w14:paraId="2C5AF697" w14:textId="77777777" w:rsidR="00B51CE0" w:rsidRPr="00B51CE0" w:rsidRDefault="00B51CE0" w:rsidP="00B51CE0">
      <w:pPr>
        <w:widowControl w:val="0"/>
        <w:autoSpaceDE w:val="0"/>
        <w:autoSpaceDN w:val="0"/>
        <w:spacing w:after="0" w:line="240" w:lineRule="auto"/>
        <w:ind w:left="1068" w:hanging="347"/>
        <w:jc w:val="both"/>
        <w:rPr>
          <w:rFonts w:ascii="Times New Roman" w:eastAsia="Times New Roman" w:hAnsi="Times New Roman" w:cs="Times New Roman"/>
          <w:sz w:val="24"/>
        </w:rPr>
      </w:pPr>
    </w:p>
    <w:p w14:paraId="38B2C451" w14:textId="77777777" w:rsidR="00B51CE0" w:rsidRPr="00B51CE0" w:rsidRDefault="00B51CE0" w:rsidP="00B51CE0">
      <w:pPr>
        <w:widowControl w:val="0"/>
        <w:numPr>
          <w:ilvl w:val="0"/>
          <w:numId w:val="32"/>
        </w:numPr>
        <w:tabs>
          <w:tab w:val="left" w:pos="1069"/>
        </w:tabs>
        <w:autoSpaceDE w:val="0"/>
        <w:autoSpaceDN w:val="0"/>
        <w:spacing w:after="0" w:line="247" w:lineRule="auto"/>
        <w:ind w:right="371"/>
        <w:jc w:val="both"/>
        <w:rPr>
          <w:rFonts w:ascii="Times New Roman" w:eastAsia="Times New Roman" w:hAnsi="Times New Roman" w:cs="Times New Roman"/>
          <w:sz w:val="24"/>
        </w:rPr>
      </w:pPr>
      <w:r w:rsidRPr="00B51CE0">
        <w:rPr>
          <w:rFonts w:ascii="Times New Roman" w:eastAsia="Times New Roman" w:hAnsi="Times New Roman" w:cs="Times New Roman"/>
          <w:sz w:val="24"/>
        </w:rPr>
        <w:t>Popis referentnih normi za provođenje mjera iz stavka 1. i 2. ovog članka nalazi se u Dodatku</w:t>
      </w:r>
      <w:r w:rsidRPr="00B51CE0">
        <w:rPr>
          <w:rFonts w:ascii="Times New Roman" w:eastAsia="Times New Roman" w:hAnsi="Times New Roman" w:cs="Times New Roman"/>
          <w:spacing w:val="-1"/>
          <w:sz w:val="24"/>
        </w:rPr>
        <w:t xml:space="preserve"> </w:t>
      </w:r>
      <w:r w:rsidRPr="00B51CE0">
        <w:rPr>
          <w:rFonts w:ascii="Times New Roman" w:eastAsia="Times New Roman" w:hAnsi="Times New Roman" w:cs="Times New Roman"/>
          <w:sz w:val="24"/>
        </w:rPr>
        <w:t>1. ovog Pravilnika.</w:t>
      </w:r>
    </w:p>
    <w:p w14:paraId="3D221983" w14:textId="77777777" w:rsidR="00B51CE0" w:rsidRPr="00B51CE0" w:rsidRDefault="00B51CE0" w:rsidP="00B51CE0">
      <w:pPr>
        <w:widowControl w:val="0"/>
        <w:autoSpaceDE w:val="0"/>
        <w:autoSpaceDN w:val="0"/>
        <w:spacing w:before="5" w:after="0" w:line="240" w:lineRule="auto"/>
        <w:rPr>
          <w:rFonts w:ascii="Times New Roman" w:eastAsia="Times New Roman" w:hAnsi="Times New Roman" w:cs="Times New Roman"/>
          <w:sz w:val="26"/>
          <w:szCs w:val="24"/>
        </w:rPr>
      </w:pPr>
    </w:p>
    <w:p w14:paraId="6039985F" w14:textId="77777777" w:rsidR="00B51CE0" w:rsidRPr="00B51CE0" w:rsidRDefault="00B51CE0" w:rsidP="00B51CE0">
      <w:pPr>
        <w:widowControl w:val="0"/>
        <w:numPr>
          <w:ilvl w:val="0"/>
          <w:numId w:val="32"/>
        </w:numPr>
        <w:tabs>
          <w:tab w:val="left" w:pos="1069"/>
        </w:tabs>
        <w:autoSpaceDE w:val="0"/>
        <w:autoSpaceDN w:val="0"/>
        <w:spacing w:after="0" w:line="247" w:lineRule="auto"/>
        <w:ind w:right="369"/>
        <w:jc w:val="both"/>
        <w:rPr>
          <w:rFonts w:ascii="Times New Roman" w:eastAsia="Times New Roman" w:hAnsi="Times New Roman" w:cs="Times New Roman"/>
          <w:sz w:val="24"/>
        </w:rPr>
      </w:pPr>
      <w:r w:rsidRPr="00B51CE0">
        <w:rPr>
          <w:rFonts w:ascii="Times New Roman" w:eastAsia="Times New Roman" w:hAnsi="Times New Roman" w:cs="Times New Roman"/>
          <w:sz w:val="24"/>
        </w:rPr>
        <w:t>Osim referentnih normi iz Dodatka 1. ovog Pravilnika, pružatelji mogu primijeniti i druge odgovarajuće norme te mjerodavne nacionalne i/ili međunarodne sigurnosne standarde u svrhu ostvarivanja mjera iz ovog</w:t>
      </w:r>
      <w:r w:rsidRPr="00B51CE0">
        <w:rPr>
          <w:rFonts w:ascii="Times New Roman" w:eastAsia="Times New Roman" w:hAnsi="Times New Roman" w:cs="Times New Roman"/>
          <w:spacing w:val="-3"/>
          <w:sz w:val="24"/>
        </w:rPr>
        <w:t xml:space="preserve"> </w:t>
      </w:r>
      <w:r w:rsidRPr="00B51CE0">
        <w:rPr>
          <w:rFonts w:ascii="Times New Roman" w:eastAsia="Times New Roman" w:hAnsi="Times New Roman" w:cs="Times New Roman"/>
          <w:sz w:val="24"/>
        </w:rPr>
        <w:t>Pravilnika.</w:t>
      </w:r>
    </w:p>
    <w:p w14:paraId="1C974FED" w14:textId="77777777" w:rsidR="00B51CE0" w:rsidRPr="00B51CE0" w:rsidRDefault="00B51CE0" w:rsidP="00B51CE0">
      <w:pPr>
        <w:widowControl w:val="0"/>
        <w:autoSpaceDE w:val="0"/>
        <w:autoSpaceDN w:val="0"/>
        <w:spacing w:before="9" w:after="0" w:line="240" w:lineRule="auto"/>
        <w:rPr>
          <w:rFonts w:ascii="Times New Roman" w:eastAsia="Times New Roman" w:hAnsi="Times New Roman" w:cs="Times New Roman"/>
          <w:sz w:val="28"/>
          <w:szCs w:val="24"/>
        </w:rPr>
      </w:pPr>
    </w:p>
    <w:p w14:paraId="73E201A6" w14:textId="77777777" w:rsidR="00B51CE0" w:rsidRPr="00B51CE0" w:rsidRDefault="00B51CE0" w:rsidP="00B51CE0">
      <w:pPr>
        <w:widowControl w:val="0"/>
        <w:numPr>
          <w:ilvl w:val="0"/>
          <w:numId w:val="32"/>
        </w:numPr>
        <w:tabs>
          <w:tab w:val="left" w:pos="1069"/>
        </w:tabs>
        <w:autoSpaceDE w:val="0"/>
        <w:autoSpaceDN w:val="0"/>
        <w:spacing w:after="0" w:line="247" w:lineRule="auto"/>
        <w:ind w:right="365"/>
        <w:jc w:val="both"/>
        <w:rPr>
          <w:rFonts w:ascii="Times New Roman" w:eastAsia="Times New Roman" w:hAnsi="Times New Roman" w:cs="Times New Roman"/>
          <w:sz w:val="24"/>
        </w:rPr>
      </w:pPr>
      <w:r w:rsidRPr="00B51CE0">
        <w:rPr>
          <w:rFonts w:ascii="Times New Roman" w:eastAsia="Times New Roman" w:hAnsi="Times New Roman" w:cs="Times New Roman"/>
          <w:sz w:val="24"/>
        </w:rPr>
        <w:t>Mjerama iz stavka 2. ovog članka mora se osigurati i primjena sigurnosne politike kod obrade i zaštite osobnih podataka.</w:t>
      </w:r>
    </w:p>
    <w:p w14:paraId="4066333E" w14:textId="77777777" w:rsidR="00B51CE0" w:rsidRPr="00B51CE0" w:rsidRDefault="00B51CE0" w:rsidP="00B51CE0">
      <w:pPr>
        <w:widowControl w:val="0"/>
        <w:autoSpaceDE w:val="0"/>
        <w:autoSpaceDN w:val="0"/>
        <w:spacing w:after="0" w:line="240" w:lineRule="auto"/>
        <w:ind w:left="1068" w:hanging="347"/>
        <w:jc w:val="both"/>
        <w:rPr>
          <w:rFonts w:ascii="Times New Roman" w:eastAsia="Times New Roman" w:hAnsi="Times New Roman" w:cs="Times New Roman"/>
          <w:sz w:val="24"/>
        </w:rPr>
      </w:pPr>
    </w:p>
    <w:p w14:paraId="2BC8A7C4" w14:textId="77777777" w:rsidR="00B51CE0" w:rsidRPr="00B51CE0" w:rsidRDefault="00B51CE0" w:rsidP="00B51CE0">
      <w:pPr>
        <w:widowControl w:val="0"/>
        <w:numPr>
          <w:ilvl w:val="0"/>
          <w:numId w:val="32"/>
        </w:numPr>
        <w:tabs>
          <w:tab w:val="left" w:pos="1069"/>
        </w:tabs>
        <w:autoSpaceDE w:val="0"/>
        <w:autoSpaceDN w:val="0"/>
        <w:spacing w:after="0" w:line="247" w:lineRule="auto"/>
        <w:ind w:right="365"/>
        <w:jc w:val="both"/>
        <w:rPr>
          <w:rFonts w:ascii="Times New Roman" w:eastAsia="Times New Roman" w:hAnsi="Times New Roman" w:cs="Times New Roman"/>
          <w:sz w:val="24"/>
        </w:rPr>
      </w:pPr>
      <w:r w:rsidRPr="00B51CE0">
        <w:rPr>
          <w:rFonts w:ascii="Times New Roman" w:eastAsia="Times New Roman" w:hAnsi="Times New Roman" w:cs="Times New Roman"/>
          <w:sz w:val="24"/>
        </w:rPr>
        <w:t xml:space="preserve">Pružatelji su obvezni dokumentirati poduzete i implementirane mjere iz stavka 2. i 6. ovog članka te ih učiniti dostupnim Agenciji na njezin zahtjev. </w:t>
      </w:r>
    </w:p>
    <w:p w14:paraId="4BD8E6AA"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rPr>
      </w:pPr>
    </w:p>
    <w:p w14:paraId="5B15E724" w14:textId="77777777" w:rsidR="00B51CE0" w:rsidRPr="00B51CE0" w:rsidRDefault="00B51CE0" w:rsidP="00B51CE0">
      <w:pPr>
        <w:widowControl w:val="0"/>
        <w:numPr>
          <w:ilvl w:val="0"/>
          <w:numId w:val="32"/>
        </w:numPr>
        <w:tabs>
          <w:tab w:val="left" w:pos="1069"/>
        </w:tabs>
        <w:autoSpaceDE w:val="0"/>
        <w:autoSpaceDN w:val="0"/>
        <w:spacing w:after="0" w:line="247" w:lineRule="auto"/>
        <w:ind w:right="365"/>
        <w:jc w:val="both"/>
        <w:rPr>
          <w:rFonts w:ascii="Times New Roman" w:eastAsia="Times New Roman" w:hAnsi="Times New Roman" w:cs="Times New Roman"/>
          <w:sz w:val="24"/>
        </w:rPr>
      </w:pPr>
      <w:r w:rsidRPr="00B51CE0">
        <w:rPr>
          <w:rFonts w:ascii="Times New Roman" w:eastAsia="Times New Roman" w:hAnsi="Times New Roman" w:cs="Times New Roman"/>
          <w:sz w:val="24"/>
        </w:rPr>
        <w:t>Pružatelji koji imaju više od 100 000 korisnika  obvezni su elektroničkim putem jednom godišnje, najkasnije do kraja mjeseca siječnja, dostaviti Agenciji sigurnosnu politiku za prethodnu godinu koja obuhvaća mjere iz Dodatka 1. i članka 4. ovog Pravilnika, a na zahtjev Agencije i više puta tijekom godine. Pružatelji koji imaju manje od 100 000 korisnika obvezni su dostaviti Agenciji sigurnosnu politiku na njezin zahtjev.</w:t>
      </w:r>
    </w:p>
    <w:p w14:paraId="725132AE" w14:textId="77777777" w:rsidR="00B51CE0" w:rsidRPr="00B51CE0" w:rsidRDefault="00B51CE0" w:rsidP="00B51CE0">
      <w:pPr>
        <w:widowControl w:val="0"/>
        <w:autoSpaceDE w:val="0"/>
        <w:autoSpaceDN w:val="0"/>
        <w:spacing w:after="0" w:line="240" w:lineRule="auto"/>
        <w:ind w:left="1068" w:hanging="347"/>
        <w:jc w:val="both"/>
        <w:rPr>
          <w:rFonts w:ascii="Times New Roman" w:eastAsia="Times New Roman" w:hAnsi="Times New Roman" w:cs="Times New Roman"/>
          <w:sz w:val="24"/>
        </w:rPr>
      </w:pPr>
    </w:p>
    <w:p w14:paraId="30123EEA"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p>
    <w:p w14:paraId="47045AAB" w14:textId="77777777" w:rsidR="00B51CE0" w:rsidRPr="00B51CE0" w:rsidRDefault="00B51CE0" w:rsidP="00B51CE0">
      <w:pPr>
        <w:widowControl w:val="0"/>
        <w:tabs>
          <w:tab w:val="left" w:pos="1069"/>
        </w:tabs>
        <w:autoSpaceDE w:val="0"/>
        <w:autoSpaceDN w:val="0"/>
        <w:spacing w:after="0" w:line="247" w:lineRule="auto"/>
        <w:ind w:right="368"/>
        <w:jc w:val="center"/>
        <w:rPr>
          <w:rFonts w:ascii="Times New Roman" w:eastAsia="Times New Roman" w:hAnsi="Times New Roman" w:cs="Times New Roman"/>
          <w:sz w:val="24"/>
        </w:rPr>
      </w:pPr>
    </w:p>
    <w:p w14:paraId="0D172CCA" w14:textId="77777777" w:rsidR="00B51CE0" w:rsidRPr="00B51CE0" w:rsidRDefault="00B51CE0" w:rsidP="00B51CE0">
      <w:pPr>
        <w:widowControl w:val="0"/>
        <w:tabs>
          <w:tab w:val="left" w:pos="1069"/>
        </w:tabs>
        <w:autoSpaceDE w:val="0"/>
        <w:autoSpaceDN w:val="0"/>
        <w:spacing w:after="0" w:line="247" w:lineRule="auto"/>
        <w:ind w:right="368"/>
        <w:jc w:val="center"/>
        <w:rPr>
          <w:rFonts w:ascii="Times New Roman" w:eastAsia="Times New Roman" w:hAnsi="Times New Roman" w:cs="Times New Roman"/>
          <w:b/>
          <w:sz w:val="24"/>
        </w:rPr>
      </w:pPr>
      <w:r w:rsidRPr="00B51CE0">
        <w:rPr>
          <w:rFonts w:ascii="Times New Roman" w:eastAsia="Times New Roman" w:hAnsi="Times New Roman" w:cs="Times New Roman"/>
          <w:b/>
          <w:sz w:val="24"/>
        </w:rPr>
        <w:t>Sigurnost 5G mreža i usluga</w:t>
      </w:r>
    </w:p>
    <w:p w14:paraId="4D1DEC9E" w14:textId="77777777" w:rsidR="00B51CE0" w:rsidRPr="00B51CE0" w:rsidRDefault="00B51CE0" w:rsidP="00B51CE0">
      <w:pPr>
        <w:widowControl w:val="0"/>
        <w:tabs>
          <w:tab w:val="left" w:pos="1069"/>
        </w:tabs>
        <w:autoSpaceDE w:val="0"/>
        <w:autoSpaceDN w:val="0"/>
        <w:spacing w:after="0" w:line="247" w:lineRule="auto"/>
        <w:ind w:right="368"/>
        <w:jc w:val="center"/>
        <w:rPr>
          <w:rFonts w:ascii="Times New Roman" w:eastAsia="Times New Roman" w:hAnsi="Times New Roman" w:cs="Times New Roman"/>
          <w:b/>
          <w:sz w:val="24"/>
        </w:rPr>
      </w:pPr>
      <w:r w:rsidRPr="00B51CE0">
        <w:rPr>
          <w:rFonts w:ascii="Times New Roman" w:eastAsia="Times New Roman" w:hAnsi="Times New Roman" w:cs="Times New Roman"/>
          <w:b/>
          <w:sz w:val="24"/>
        </w:rPr>
        <w:t>Članak 4.</w:t>
      </w:r>
    </w:p>
    <w:p w14:paraId="100B3BD3" w14:textId="77777777" w:rsidR="00B51CE0" w:rsidRPr="00B51CE0" w:rsidRDefault="00B51CE0" w:rsidP="00B51CE0">
      <w:pPr>
        <w:widowControl w:val="0"/>
        <w:tabs>
          <w:tab w:val="left" w:pos="1069"/>
        </w:tabs>
        <w:autoSpaceDE w:val="0"/>
        <w:autoSpaceDN w:val="0"/>
        <w:spacing w:after="0" w:line="247" w:lineRule="auto"/>
        <w:ind w:right="368"/>
        <w:jc w:val="center"/>
        <w:rPr>
          <w:rFonts w:ascii="Times New Roman" w:eastAsia="Times New Roman" w:hAnsi="Times New Roman" w:cs="Times New Roman"/>
          <w:sz w:val="24"/>
        </w:rPr>
      </w:pPr>
    </w:p>
    <w:p w14:paraId="1A02B9A3" w14:textId="77777777" w:rsidR="00B51CE0" w:rsidRPr="00B51CE0" w:rsidRDefault="00B51CE0" w:rsidP="00B51CE0">
      <w:pPr>
        <w:widowControl w:val="0"/>
        <w:numPr>
          <w:ilvl w:val="0"/>
          <w:numId w:val="25"/>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U odnosu na 5G mreže, sigurnosna politika mora sadržavati i popis kritičnih mrežnih komponenti i osjetljivih dijelova 5G mreže, uzimajući u obzir popis kritičnih i osjetljivih  dijelova 5G mreže definiran dokumentom EU koordinirana procjena rizika kibersigurnosti u 5G mrežama.</w:t>
      </w:r>
    </w:p>
    <w:p w14:paraId="75986D97"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rPr>
      </w:pPr>
    </w:p>
    <w:p w14:paraId="73B12FB7" w14:textId="77777777" w:rsidR="00B51CE0" w:rsidRPr="00B51CE0" w:rsidRDefault="00B51CE0" w:rsidP="00B51CE0">
      <w:pPr>
        <w:widowControl w:val="0"/>
        <w:numPr>
          <w:ilvl w:val="0"/>
          <w:numId w:val="25"/>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Uz mjere iz članka 3. stavka 2. ovoga Pravilnika, pružatelji za 5G obvezni su  implementirati sljedeće dodatne tehničke i organizacijske mjere:</w:t>
      </w:r>
    </w:p>
    <w:p w14:paraId="6F80750A" w14:textId="77777777" w:rsidR="00B51CE0" w:rsidRPr="00B51CE0" w:rsidRDefault="00B51CE0" w:rsidP="00B51CE0">
      <w:pPr>
        <w:widowControl w:val="0"/>
        <w:numPr>
          <w:ilvl w:val="0"/>
          <w:numId w:val="29"/>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 xml:space="preserve">oprema za kritične i osjetljive dijelove 5G mreže mora zadovoljavati mjerodavne 5G standarde, osobito 3GPP standarde sukladno mjerodavnim smjernicama ENISA-e, kao i primjenjive EU i nacionalne programe (certifikacijske sheme) kibernetičke sigurnosti </w:t>
      </w:r>
    </w:p>
    <w:p w14:paraId="2E1700B0" w14:textId="77777777" w:rsidR="00B51CE0" w:rsidRPr="00B51CE0" w:rsidRDefault="00B51CE0" w:rsidP="00B51CE0">
      <w:pPr>
        <w:widowControl w:val="0"/>
        <w:numPr>
          <w:ilvl w:val="0"/>
          <w:numId w:val="29"/>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sustav sigurnosti opskrbe 5G opreme, što između ostalog uključuje procjenu sigurnosti svih odabranih izvođača, proizvođača i njihovih dobavljača, te sustav nadzora nad načinom i kvalitetom pružanja ugovorenih poslova i usluga uz odgovarajuću primjenu mjerodavnih smjernica ENISA-e vezano uz nabavu sigurnih IKT procesa, proizvoda i usluga</w:t>
      </w:r>
    </w:p>
    <w:p w14:paraId="438223BF" w14:textId="77777777" w:rsidR="00B51CE0" w:rsidRPr="00B51CE0" w:rsidRDefault="00B51CE0" w:rsidP="00B51CE0">
      <w:pPr>
        <w:widowControl w:val="0"/>
        <w:numPr>
          <w:ilvl w:val="0"/>
          <w:numId w:val="29"/>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 xml:space="preserve">korištenje dobavljača koji dokažu odgovarajuću razinu dugoročne održivosti/otpornosti opreme i/ili IKT procesa, proizvoda i usluga </w:t>
      </w:r>
    </w:p>
    <w:p w14:paraId="72A23EFC" w14:textId="77777777" w:rsidR="00B51CE0" w:rsidRPr="00B51CE0" w:rsidRDefault="00B51CE0" w:rsidP="00B51CE0">
      <w:pPr>
        <w:widowControl w:val="0"/>
        <w:numPr>
          <w:ilvl w:val="0"/>
          <w:numId w:val="29"/>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provođenje sigurnosne kontrole u skladu s mjerodavnim standardima za sigurnost 5G mreža i usluga</w:t>
      </w:r>
    </w:p>
    <w:p w14:paraId="55573944" w14:textId="77777777" w:rsidR="00B51CE0" w:rsidRPr="00B51CE0" w:rsidRDefault="00B51CE0" w:rsidP="00B51CE0">
      <w:pPr>
        <w:widowControl w:val="0"/>
        <w:numPr>
          <w:ilvl w:val="0"/>
          <w:numId w:val="29"/>
        </w:numPr>
        <w:autoSpaceDE w:val="0"/>
        <w:autoSpaceDN w:val="0"/>
        <w:spacing w:after="0" w:line="240" w:lineRule="auto"/>
        <w:jc w:val="both"/>
        <w:rPr>
          <w:rFonts w:ascii="Times New Roman" w:eastAsia="Times New Roman" w:hAnsi="Times New Roman" w:cs="Times New Roman"/>
        </w:rPr>
      </w:pPr>
      <w:r w:rsidRPr="00B51CE0">
        <w:rPr>
          <w:rFonts w:ascii="Times New Roman" w:eastAsia="Times New Roman" w:hAnsi="Times New Roman" w:cs="Times New Roman"/>
          <w:sz w:val="24"/>
        </w:rPr>
        <w:t xml:space="preserve">sustav ograničenja i nadzora udaljenog pristupa kritičnom dijelu mreže i informacijskom sustavu od trećih strana te implementacija, gdje je moguće, principa najmanje </w:t>
      </w:r>
      <w:r w:rsidRPr="00B51CE0">
        <w:rPr>
          <w:rFonts w:ascii="Times New Roman" w:eastAsia="Times New Roman" w:hAnsi="Times New Roman" w:cs="Times New Roman"/>
          <w:sz w:val="24"/>
        </w:rPr>
        <w:lastRenderedPageBreak/>
        <w:t>privilegiranog i podjela dužnosti</w:t>
      </w:r>
    </w:p>
    <w:p w14:paraId="0E3CB8F4" w14:textId="77777777" w:rsidR="00B51CE0" w:rsidRPr="00B51CE0" w:rsidRDefault="00B51CE0" w:rsidP="00B51CE0">
      <w:pPr>
        <w:widowControl w:val="0"/>
        <w:numPr>
          <w:ilvl w:val="0"/>
          <w:numId w:val="29"/>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operativni centar (NOC) i sigurnosno-operativni centar (SOC) mora se nalaziti na području neke od zemalja članicama Europske unije</w:t>
      </w:r>
    </w:p>
    <w:p w14:paraId="4A90148C" w14:textId="77777777" w:rsidR="00B51CE0" w:rsidRPr="00B51CE0" w:rsidRDefault="00B51CE0" w:rsidP="00B51CE0">
      <w:pPr>
        <w:widowControl w:val="0"/>
        <w:numPr>
          <w:ilvl w:val="0"/>
          <w:numId w:val="29"/>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NOC i SOC, svako u svom djelokrugu rada, moraju provoditi nadzor kritičnih mrežnih komponenti i osjetljivih dijelova 5G mreža u svrhu pravovremenog otkrivanja nepravilnosti te prepoznavanja i sprečavanja prijetnji</w:t>
      </w:r>
    </w:p>
    <w:p w14:paraId="147129A3" w14:textId="77777777" w:rsidR="00B51CE0" w:rsidRPr="00B51CE0" w:rsidRDefault="00B51CE0" w:rsidP="00B51CE0">
      <w:pPr>
        <w:widowControl w:val="0"/>
        <w:numPr>
          <w:ilvl w:val="0"/>
          <w:numId w:val="29"/>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mjere zaštite</w:t>
      </w:r>
      <w:r w:rsidRPr="00B51CE0" w:rsidDel="003B07D4">
        <w:rPr>
          <w:rFonts w:ascii="Times New Roman" w:eastAsia="Times New Roman" w:hAnsi="Times New Roman" w:cs="Times New Roman"/>
          <w:sz w:val="24"/>
        </w:rPr>
        <w:t xml:space="preserve"> </w:t>
      </w:r>
      <w:r w:rsidRPr="00B51CE0">
        <w:rPr>
          <w:rFonts w:ascii="Times New Roman" w:eastAsia="Times New Roman" w:hAnsi="Times New Roman" w:cs="Times New Roman"/>
          <w:sz w:val="24"/>
        </w:rPr>
        <w:t>upravljanja prometom komunikacijskih mreža ili usluga kako bi se spriječile neovlaštene promjene na mrežnim ili uslužnim komponentama</w:t>
      </w:r>
    </w:p>
    <w:p w14:paraId="5456FF78" w14:textId="77777777" w:rsidR="00B51CE0" w:rsidRPr="00B51CE0" w:rsidRDefault="00B51CE0" w:rsidP="00B51CE0">
      <w:pPr>
        <w:widowControl w:val="0"/>
        <w:numPr>
          <w:ilvl w:val="0"/>
          <w:numId w:val="29"/>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 xml:space="preserve">mjere fizičke zaštite MEC-a (Multi-access Edge Computing) i baznih stanica temeljeno na procjeni rizika primjerice s obzirom na to gdje se komponente raspoređuju i koriste, te posebne mjere pristupa ograničenom broju sigurnosno provjerenom, kvalificiranom osoblju uz ograničen i nadziran pristup trećih strana </w:t>
      </w:r>
    </w:p>
    <w:p w14:paraId="289393B5" w14:textId="77777777" w:rsidR="00B51CE0" w:rsidRPr="00B51CE0" w:rsidRDefault="00B51CE0" w:rsidP="00B51CE0">
      <w:pPr>
        <w:widowControl w:val="0"/>
        <w:numPr>
          <w:ilvl w:val="0"/>
          <w:numId w:val="29"/>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alati i procesi za osiguravanje integriteta softvera prilikom njegovog ažuriranja i primjene sigurnosnih zakrpa, pouzdane identifikacije i praćenja promjena i statusa zakrpa, osobito u virtualiziranim mrežnim funkcijama</w:t>
      </w:r>
    </w:p>
    <w:p w14:paraId="40965CEC" w14:textId="77777777" w:rsidR="00B51CE0" w:rsidRPr="00B51CE0" w:rsidRDefault="00B51CE0" w:rsidP="00B51CE0">
      <w:pPr>
        <w:widowControl w:val="0"/>
        <w:numPr>
          <w:ilvl w:val="0"/>
          <w:numId w:val="29"/>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procedure u svrhu oporavka u slučaju incidenata koji ima utjecaj i na međuovisne kritične sektore i usluge</w:t>
      </w:r>
    </w:p>
    <w:p w14:paraId="63779F3A" w14:textId="77777777" w:rsidR="00B51CE0" w:rsidRPr="00B51CE0" w:rsidRDefault="00B51CE0" w:rsidP="00B51CE0">
      <w:pPr>
        <w:widowControl w:val="0"/>
        <w:numPr>
          <w:ilvl w:val="0"/>
          <w:numId w:val="29"/>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strategija korištenja minimalno dva dobavljača opreme unutar mreže, koja uzima u obzir tehnička ograničenja i zahtjeve za interoperabilnošću različitih dijelova 5G mreže.</w:t>
      </w:r>
    </w:p>
    <w:p w14:paraId="7F245792"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rPr>
      </w:pPr>
    </w:p>
    <w:p w14:paraId="304084A2" w14:textId="77777777" w:rsidR="00B51CE0" w:rsidRPr="00B51CE0" w:rsidRDefault="00B51CE0" w:rsidP="00B51CE0">
      <w:pPr>
        <w:widowControl w:val="0"/>
        <w:numPr>
          <w:ilvl w:val="0"/>
          <w:numId w:val="25"/>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 xml:space="preserve">Pri poduzimanju mjera iz stavka 2. ovog članka, pružatelji u najvećoj mogućoj mjeri primjenjuju mjerodavne tehničke smjernice ENISA-e o sigurnosnim mjerama 5G mreža. </w:t>
      </w:r>
    </w:p>
    <w:p w14:paraId="362D19C9" w14:textId="77777777" w:rsidR="00B51CE0" w:rsidRPr="00B51CE0" w:rsidRDefault="00B51CE0" w:rsidP="00B51CE0">
      <w:pPr>
        <w:widowControl w:val="0"/>
        <w:autoSpaceDE w:val="0"/>
        <w:autoSpaceDN w:val="0"/>
        <w:spacing w:after="0" w:line="240" w:lineRule="auto"/>
        <w:ind w:left="1211"/>
        <w:jc w:val="both"/>
        <w:rPr>
          <w:rFonts w:ascii="Times New Roman" w:eastAsia="Times New Roman" w:hAnsi="Times New Roman" w:cs="Times New Roman"/>
          <w:sz w:val="24"/>
        </w:rPr>
      </w:pPr>
    </w:p>
    <w:p w14:paraId="7B43132D" w14:textId="77777777" w:rsidR="00B51CE0" w:rsidRPr="00B51CE0" w:rsidRDefault="00B51CE0" w:rsidP="00B51CE0">
      <w:pPr>
        <w:widowControl w:val="0"/>
        <w:numPr>
          <w:ilvl w:val="0"/>
          <w:numId w:val="25"/>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Pružatelji su obvezni dokumentirati mjere iz stavka 2. ovog članka.</w:t>
      </w:r>
    </w:p>
    <w:p w14:paraId="57439969"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rPr>
      </w:pPr>
    </w:p>
    <w:p w14:paraId="576138EB"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rPr>
      </w:pPr>
    </w:p>
    <w:p w14:paraId="47D17F2A" w14:textId="77777777" w:rsidR="00B51CE0" w:rsidRPr="00B51CE0" w:rsidRDefault="00B51CE0" w:rsidP="00B51CE0">
      <w:pPr>
        <w:widowControl w:val="0"/>
        <w:tabs>
          <w:tab w:val="left" w:pos="1069"/>
        </w:tabs>
        <w:autoSpaceDE w:val="0"/>
        <w:autoSpaceDN w:val="0"/>
        <w:spacing w:after="0" w:line="247" w:lineRule="auto"/>
        <w:ind w:right="368"/>
        <w:jc w:val="both"/>
        <w:rPr>
          <w:rFonts w:ascii="Times New Roman" w:eastAsia="Times New Roman" w:hAnsi="Times New Roman" w:cs="Times New Roman"/>
          <w:sz w:val="24"/>
        </w:rPr>
      </w:pPr>
    </w:p>
    <w:p w14:paraId="4B084865" w14:textId="77777777" w:rsidR="00B51CE0" w:rsidRPr="00B51CE0" w:rsidRDefault="00B51CE0" w:rsidP="00B51CE0">
      <w:pPr>
        <w:widowControl w:val="0"/>
        <w:tabs>
          <w:tab w:val="left" w:pos="1069"/>
        </w:tabs>
        <w:autoSpaceDE w:val="0"/>
        <w:autoSpaceDN w:val="0"/>
        <w:spacing w:after="0" w:line="247" w:lineRule="auto"/>
        <w:ind w:right="368"/>
        <w:jc w:val="center"/>
        <w:rPr>
          <w:rFonts w:ascii="Times New Roman" w:eastAsia="Times New Roman" w:hAnsi="Times New Roman" w:cs="Times New Roman"/>
          <w:b/>
          <w:sz w:val="24"/>
        </w:rPr>
      </w:pPr>
      <w:r w:rsidRPr="00B51CE0">
        <w:rPr>
          <w:rFonts w:ascii="Times New Roman" w:eastAsia="Times New Roman" w:hAnsi="Times New Roman" w:cs="Times New Roman"/>
          <w:b/>
          <w:sz w:val="24"/>
        </w:rPr>
        <w:t>Revizija sigurnosti mreža i usluga</w:t>
      </w:r>
    </w:p>
    <w:p w14:paraId="17CE383D" w14:textId="77777777" w:rsidR="00B51CE0" w:rsidRPr="00B51CE0" w:rsidRDefault="00B51CE0" w:rsidP="00B51CE0">
      <w:pPr>
        <w:widowControl w:val="0"/>
        <w:autoSpaceDE w:val="0"/>
        <w:autoSpaceDN w:val="0"/>
        <w:spacing w:before="1" w:after="0" w:line="240" w:lineRule="auto"/>
        <w:ind w:right="526"/>
        <w:jc w:val="center"/>
        <w:rPr>
          <w:rFonts w:ascii="Times New Roman" w:eastAsia="Times New Roman" w:hAnsi="Times New Roman" w:cs="Times New Roman"/>
          <w:b/>
          <w:sz w:val="24"/>
          <w:szCs w:val="24"/>
        </w:rPr>
      </w:pPr>
      <w:r w:rsidRPr="00B51CE0">
        <w:rPr>
          <w:rFonts w:ascii="Times New Roman" w:eastAsia="Times New Roman" w:hAnsi="Times New Roman" w:cs="Times New Roman"/>
          <w:b/>
          <w:sz w:val="24"/>
          <w:szCs w:val="24"/>
        </w:rPr>
        <w:t>Članak 5.</w:t>
      </w:r>
    </w:p>
    <w:p w14:paraId="5D504510" w14:textId="77777777" w:rsidR="00B51CE0" w:rsidRPr="00B51CE0" w:rsidRDefault="00B51CE0" w:rsidP="00B51CE0">
      <w:pPr>
        <w:widowControl w:val="0"/>
        <w:autoSpaceDE w:val="0"/>
        <w:autoSpaceDN w:val="0"/>
        <w:spacing w:before="9" w:after="0" w:line="240" w:lineRule="auto"/>
        <w:rPr>
          <w:rFonts w:ascii="Times New Roman" w:eastAsia="Times New Roman" w:hAnsi="Times New Roman" w:cs="Times New Roman"/>
          <w:sz w:val="28"/>
          <w:szCs w:val="24"/>
        </w:rPr>
      </w:pPr>
    </w:p>
    <w:p w14:paraId="6B766CE6" w14:textId="77777777" w:rsidR="00B51CE0" w:rsidRPr="00B51CE0" w:rsidRDefault="00B51CE0" w:rsidP="00B51CE0">
      <w:pPr>
        <w:widowControl w:val="0"/>
        <w:numPr>
          <w:ilvl w:val="0"/>
          <w:numId w:val="24"/>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Pružatelji su obvezni najmanje jednom godišnje provoditi procjenu rizika te reviziju sigurnosti mreža i usluga kako bi se utvrdilo jesu li ispunjene minimalne mjere sigurnosti iz Dodatka 1 i članka 4. ovog Pravilnika, uzimajući pri tom u obzir rezultate prethodnih revizija.</w:t>
      </w:r>
    </w:p>
    <w:p w14:paraId="393C9796" w14:textId="77777777" w:rsidR="00B51CE0" w:rsidRPr="00B51CE0" w:rsidRDefault="00B51CE0" w:rsidP="00B51CE0">
      <w:pPr>
        <w:widowControl w:val="0"/>
        <w:autoSpaceDE w:val="0"/>
        <w:autoSpaceDN w:val="0"/>
        <w:spacing w:after="0" w:line="240" w:lineRule="auto"/>
        <w:ind w:left="1068"/>
        <w:jc w:val="both"/>
        <w:rPr>
          <w:rFonts w:ascii="Times New Roman" w:eastAsia="Times New Roman" w:hAnsi="Times New Roman" w:cs="Times New Roman"/>
          <w:sz w:val="24"/>
        </w:rPr>
      </w:pPr>
    </w:p>
    <w:p w14:paraId="64901BD9" w14:textId="77777777" w:rsidR="00B51CE0" w:rsidRPr="00B51CE0" w:rsidRDefault="00B51CE0" w:rsidP="00B51CE0">
      <w:pPr>
        <w:widowControl w:val="0"/>
        <w:numPr>
          <w:ilvl w:val="0"/>
          <w:numId w:val="24"/>
        </w:numPr>
        <w:autoSpaceDE w:val="0"/>
        <w:autoSpaceDN w:val="0"/>
        <w:spacing w:after="0" w:line="240" w:lineRule="auto"/>
        <w:jc w:val="both"/>
        <w:rPr>
          <w:rFonts w:ascii="Times New Roman" w:eastAsia="Times New Roman" w:hAnsi="Times New Roman" w:cs="Times New Roman"/>
        </w:rPr>
      </w:pPr>
      <w:r w:rsidRPr="00B51CE0">
        <w:rPr>
          <w:rFonts w:ascii="Times New Roman" w:eastAsia="Times New Roman" w:hAnsi="Times New Roman" w:cs="Times New Roman"/>
          <w:sz w:val="24"/>
        </w:rPr>
        <w:t xml:space="preserve"> Reviziju mogu obavljati zaposlenici pružatelja koji nisu vezani za područje revizije i koji imaju odgovarajuće znanje i iskustvo ili vanjsko revizorsko tijelo.</w:t>
      </w:r>
    </w:p>
    <w:p w14:paraId="0789432E" w14:textId="77777777" w:rsidR="00B51CE0" w:rsidRPr="00B51CE0" w:rsidRDefault="00B51CE0" w:rsidP="00B51CE0">
      <w:pPr>
        <w:widowControl w:val="0"/>
        <w:tabs>
          <w:tab w:val="left" w:pos="1069"/>
        </w:tabs>
        <w:autoSpaceDE w:val="0"/>
        <w:autoSpaceDN w:val="0"/>
        <w:spacing w:after="0" w:line="240" w:lineRule="auto"/>
        <w:ind w:left="1068"/>
        <w:jc w:val="both"/>
        <w:rPr>
          <w:rFonts w:ascii="Times New Roman" w:eastAsia="Times New Roman" w:hAnsi="Times New Roman" w:cs="Times New Roman"/>
        </w:rPr>
      </w:pPr>
    </w:p>
    <w:p w14:paraId="37E2EC0A" w14:textId="77777777" w:rsidR="00B51CE0" w:rsidRPr="00B51CE0" w:rsidRDefault="00B51CE0" w:rsidP="00B51CE0">
      <w:pPr>
        <w:widowControl w:val="0"/>
        <w:numPr>
          <w:ilvl w:val="0"/>
          <w:numId w:val="24"/>
        </w:numPr>
        <w:tabs>
          <w:tab w:val="left" w:pos="1069"/>
        </w:tabs>
        <w:autoSpaceDE w:val="0"/>
        <w:autoSpaceDN w:val="0"/>
        <w:spacing w:after="0" w:line="240" w:lineRule="auto"/>
        <w:jc w:val="both"/>
        <w:rPr>
          <w:rFonts w:ascii="Times New Roman" w:eastAsia="Times New Roman" w:hAnsi="Times New Roman" w:cs="Times New Roman"/>
        </w:rPr>
      </w:pPr>
      <w:r w:rsidRPr="00B51CE0">
        <w:rPr>
          <w:rFonts w:ascii="Times New Roman" w:eastAsia="Times New Roman" w:hAnsi="Times New Roman" w:cs="Times New Roman"/>
          <w:sz w:val="24"/>
        </w:rPr>
        <w:t>Nalaz revizije iz stavka 1. ovog članka, zajedno s planom uklanjanja uočenih nedostataka, pružatelji</w:t>
      </w:r>
      <w:r w:rsidRPr="00B51CE0">
        <w:rPr>
          <w:rFonts w:ascii="Times New Roman" w:eastAsia="Times New Roman" w:hAnsi="Times New Roman" w:cs="Times New Roman"/>
        </w:rPr>
        <w:t xml:space="preserve"> </w:t>
      </w:r>
      <w:r w:rsidRPr="00B51CE0">
        <w:rPr>
          <w:rFonts w:ascii="Times New Roman" w:eastAsia="Times New Roman" w:hAnsi="Times New Roman" w:cs="Times New Roman"/>
          <w:sz w:val="24"/>
        </w:rPr>
        <w:t>koji imaju više od 100 000 korisnika su obvezni dostaviti Agenciji do 30. svibnja tekuće godine za prethodnu godinu.</w:t>
      </w:r>
      <w:r w:rsidRPr="00B51CE0">
        <w:rPr>
          <w:rFonts w:ascii="Times New Roman" w:eastAsia="Times New Roman" w:hAnsi="Times New Roman" w:cs="Times New Roman"/>
        </w:rPr>
        <w:t xml:space="preserve"> </w:t>
      </w:r>
      <w:r w:rsidRPr="00B51CE0">
        <w:rPr>
          <w:rFonts w:ascii="Times New Roman" w:eastAsia="Times New Roman" w:hAnsi="Times New Roman" w:cs="Times New Roman"/>
          <w:sz w:val="24"/>
        </w:rPr>
        <w:t>Pružatelji koji imaju manje od 100 000 korisnika obvezni su dostaviti Agenciji nalaz revizije na njezin zahtjev.</w:t>
      </w:r>
    </w:p>
    <w:p w14:paraId="17861B8B" w14:textId="77777777" w:rsidR="00B51CE0" w:rsidRPr="00B51CE0" w:rsidRDefault="00B51CE0" w:rsidP="00B51CE0">
      <w:pPr>
        <w:widowControl w:val="0"/>
        <w:autoSpaceDE w:val="0"/>
        <w:autoSpaceDN w:val="0"/>
        <w:spacing w:after="0" w:line="240" w:lineRule="auto"/>
        <w:ind w:left="1068" w:hanging="347"/>
        <w:jc w:val="both"/>
        <w:rPr>
          <w:rFonts w:ascii="Times New Roman" w:eastAsia="Times New Roman" w:hAnsi="Times New Roman" w:cs="Times New Roman"/>
        </w:rPr>
      </w:pPr>
    </w:p>
    <w:p w14:paraId="0EDB6A28" w14:textId="77777777" w:rsidR="00B51CE0" w:rsidRPr="00B51CE0" w:rsidRDefault="00B51CE0" w:rsidP="00B51CE0">
      <w:pPr>
        <w:widowControl w:val="0"/>
        <w:numPr>
          <w:ilvl w:val="0"/>
          <w:numId w:val="24"/>
        </w:numPr>
        <w:tabs>
          <w:tab w:val="left" w:pos="1069"/>
        </w:tabs>
        <w:autoSpaceDE w:val="0"/>
        <w:autoSpaceDN w:val="0"/>
        <w:spacing w:after="0" w:line="240" w:lineRule="auto"/>
        <w:jc w:val="both"/>
        <w:rPr>
          <w:rFonts w:ascii="Times New Roman" w:eastAsia="Times New Roman" w:hAnsi="Times New Roman" w:cs="Times New Roman"/>
        </w:rPr>
      </w:pPr>
      <w:r w:rsidRPr="00B51CE0">
        <w:rPr>
          <w:rFonts w:ascii="Times New Roman" w:eastAsia="Times New Roman" w:hAnsi="Times New Roman" w:cs="Times New Roman"/>
          <w:sz w:val="24"/>
        </w:rPr>
        <w:t xml:space="preserve">U slučaju da plan uklanjanja uočenih nedostataka iz stavka 3. ovog članka ne ocijeni primjerenim za sprječavanje i umanjenje utjecaja sigurnosnih i računalno-sigurnosnih incidenata na korisnike usluga i međupovezane elektroničke komunikacijske mreže ili za osiguranje cjelovitosti mreža i usluga, Agencija može pružateljima odrediti dodatne mjere.  </w:t>
      </w:r>
    </w:p>
    <w:p w14:paraId="12843F06" w14:textId="77777777" w:rsidR="00B51CE0" w:rsidRPr="00B51CE0" w:rsidRDefault="00B51CE0" w:rsidP="00B51CE0">
      <w:pPr>
        <w:widowControl w:val="0"/>
        <w:tabs>
          <w:tab w:val="left" w:pos="1069"/>
        </w:tabs>
        <w:autoSpaceDE w:val="0"/>
        <w:autoSpaceDN w:val="0"/>
        <w:spacing w:after="0" w:line="240" w:lineRule="auto"/>
        <w:rPr>
          <w:rFonts w:ascii="Times New Roman" w:eastAsia="Times New Roman" w:hAnsi="Times New Roman" w:cs="Times New Roman"/>
        </w:rPr>
      </w:pPr>
    </w:p>
    <w:p w14:paraId="76728F62" w14:textId="77777777" w:rsidR="00B51CE0" w:rsidRPr="00B51CE0" w:rsidRDefault="00B51CE0" w:rsidP="00B51CE0">
      <w:pPr>
        <w:widowControl w:val="0"/>
        <w:numPr>
          <w:ilvl w:val="0"/>
          <w:numId w:val="24"/>
        </w:numPr>
        <w:tabs>
          <w:tab w:val="left" w:pos="1069"/>
        </w:tabs>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lastRenderedPageBreak/>
        <w:t>Agencija može donositi obvezujuće upute, što uključuje mogućnost naloga pružateljima za poduzimanjem mjera u svrhu sprečavanja sigurnosnog incidenta kada se utvrdi znatna prijetnja i /ili rješavanja sigurnosnog incidenta i vremenske rokove provedbe.</w:t>
      </w:r>
    </w:p>
    <w:p w14:paraId="23F3AA60" w14:textId="77777777" w:rsidR="00B51CE0" w:rsidRPr="00B51CE0" w:rsidRDefault="00B51CE0" w:rsidP="00B51CE0">
      <w:pPr>
        <w:widowControl w:val="0"/>
        <w:tabs>
          <w:tab w:val="left" w:pos="1069"/>
        </w:tabs>
        <w:autoSpaceDE w:val="0"/>
        <w:autoSpaceDN w:val="0"/>
        <w:spacing w:after="0" w:line="240" w:lineRule="auto"/>
        <w:ind w:left="1068"/>
        <w:jc w:val="both"/>
        <w:rPr>
          <w:rFonts w:ascii="Times New Roman" w:eastAsia="Times New Roman" w:hAnsi="Times New Roman" w:cs="Times New Roman"/>
          <w:sz w:val="24"/>
        </w:rPr>
      </w:pPr>
    </w:p>
    <w:p w14:paraId="55DBDD72" w14:textId="77777777" w:rsidR="00B51CE0" w:rsidRPr="00B51CE0" w:rsidRDefault="00B51CE0" w:rsidP="00B51CE0">
      <w:pPr>
        <w:widowControl w:val="0"/>
        <w:numPr>
          <w:ilvl w:val="0"/>
          <w:numId w:val="24"/>
        </w:numPr>
        <w:tabs>
          <w:tab w:val="left" w:pos="1069"/>
        </w:tabs>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 xml:space="preserve">Neovisno o rezultatima revizije, Agencija može pružateljima određivati mjere radi osiguranja sigurnosti i cjelovitosti elektroničkih komunikacijskih mreža i usluga, osobito 5G mreža, ukoliko ocijeni da je to potrebno iz razloga nacionalne sigurnosti, temeljem prethodnog mišljenja nadležnog tijela za zaštitu nacionalne sigurnosti ili radi osiguranja ključnih usluga definiranih mjerodavnim zakonom, na prijedlog nadležnih tijela.  </w:t>
      </w:r>
    </w:p>
    <w:p w14:paraId="6ECB3D92" w14:textId="77777777" w:rsidR="00B51CE0" w:rsidRPr="00B51CE0" w:rsidRDefault="00B51CE0" w:rsidP="00B51CE0">
      <w:pPr>
        <w:widowControl w:val="0"/>
        <w:autoSpaceDE w:val="0"/>
        <w:autoSpaceDN w:val="0"/>
        <w:spacing w:after="0" w:line="240" w:lineRule="auto"/>
        <w:ind w:left="1068" w:hanging="347"/>
        <w:jc w:val="both"/>
        <w:rPr>
          <w:rFonts w:ascii="Times New Roman" w:eastAsia="Times New Roman" w:hAnsi="Times New Roman" w:cs="Times New Roman"/>
        </w:rPr>
      </w:pPr>
    </w:p>
    <w:p w14:paraId="0605FE1B"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6"/>
          <w:szCs w:val="24"/>
        </w:rPr>
      </w:pPr>
    </w:p>
    <w:p w14:paraId="2EF21339" w14:textId="77777777" w:rsidR="00B51CE0" w:rsidRPr="00B51CE0" w:rsidRDefault="00B51CE0" w:rsidP="00B51CE0">
      <w:pPr>
        <w:widowControl w:val="0"/>
        <w:autoSpaceDE w:val="0"/>
        <w:autoSpaceDN w:val="0"/>
        <w:spacing w:before="6" w:after="0" w:line="240" w:lineRule="auto"/>
        <w:rPr>
          <w:rFonts w:ascii="Times New Roman" w:eastAsia="Times New Roman" w:hAnsi="Times New Roman" w:cs="Times New Roman"/>
          <w:sz w:val="26"/>
          <w:szCs w:val="24"/>
        </w:rPr>
      </w:pPr>
    </w:p>
    <w:p w14:paraId="17D83B24" w14:textId="77777777" w:rsidR="00B51CE0" w:rsidRPr="00B51CE0" w:rsidRDefault="00B51CE0" w:rsidP="00B51CE0">
      <w:pPr>
        <w:widowControl w:val="0"/>
        <w:autoSpaceDE w:val="0"/>
        <w:autoSpaceDN w:val="0"/>
        <w:spacing w:before="1" w:after="0" w:line="240" w:lineRule="auto"/>
        <w:ind w:left="525" w:right="528"/>
        <w:jc w:val="center"/>
        <w:rPr>
          <w:rFonts w:ascii="Times New Roman" w:eastAsia="Times New Roman" w:hAnsi="Times New Roman" w:cs="Times New Roman"/>
          <w:b/>
          <w:sz w:val="24"/>
          <w:szCs w:val="24"/>
        </w:rPr>
      </w:pPr>
      <w:r w:rsidRPr="00B51CE0">
        <w:rPr>
          <w:rFonts w:ascii="Times New Roman" w:eastAsia="Times New Roman" w:hAnsi="Times New Roman" w:cs="Times New Roman"/>
          <w:b/>
          <w:sz w:val="24"/>
          <w:szCs w:val="24"/>
        </w:rPr>
        <w:t>OBAVJEŠTAVANJE AGENCIJE O SIGURNOSNIM INCIDENTIMA</w:t>
      </w:r>
    </w:p>
    <w:p w14:paraId="5D6187DA" w14:textId="77777777" w:rsidR="00B51CE0" w:rsidRPr="00B51CE0" w:rsidRDefault="00B51CE0" w:rsidP="00B51CE0">
      <w:pPr>
        <w:widowControl w:val="0"/>
        <w:autoSpaceDE w:val="0"/>
        <w:autoSpaceDN w:val="0"/>
        <w:spacing w:before="11" w:after="0" w:line="240" w:lineRule="auto"/>
        <w:rPr>
          <w:rFonts w:ascii="Times New Roman" w:eastAsia="Times New Roman" w:hAnsi="Times New Roman" w:cs="Times New Roman"/>
          <w:b/>
          <w:sz w:val="28"/>
          <w:szCs w:val="24"/>
        </w:rPr>
      </w:pPr>
    </w:p>
    <w:p w14:paraId="01A5A3BF" w14:textId="77777777" w:rsidR="00B51CE0" w:rsidRPr="00B51CE0" w:rsidRDefault="00B51CE0" w:rsidP="00B51CE0">
      <w:pPr>
        <w:widowControl w:val="0"/>
        <w:autoSpaceDE w:val="0"/>
        <w:autoSpaceDN w:val="0"/>
        <w:spacing w:after="0" w:line="240" w:lineRule="auto"/>
        <w:ind w:left="525" w:right="525"/>
        <w:jc w:val="center"/>
        <w:rPr>
          <w:rFonts w:ascii="Times New Roman" w:eastAsia="Times New Roman" w:hAnsi="Times New Roman" w:cs="Times New Roman"/>
          <w:b/>
          <w:sz w:val="24"/>
          <w:szCs w:val="24"/>
        </w:rPr>
      </w:pPr>
      <w:r w:rsidRPr="00B51CE0">
        <w:rPr>
          <w:rFonts w:ascii="Times New Roman" w:eastAsia="Times New Roman" w:hAnsi="Times New Roman" w:cs="Times New Roman"/>
          <w:b/>
          <w:sz w:val="24"/>
          <w:szCs w:val="24"/>
        </w:rPr>
        <w:t>Članak 6.</w:t>
      </w:r>
    </w:p>
    <w:p w14:paraId="4A8778EE" w14:textId="77777777" w:rsidR="00B51CE0" w:rsidRPr="00B51CE0" w:rsidRDefault="00B51CE0" w:rsidP="00B51CE0">
      <w:pPr>
        <w:widowControl w:val="0"/>
        <w:autoSpaceDE w:val="0"/>
        <w:autoSpaceDN w:val="0"/>
        <w:spacing w:before="2" w:after="0" w:line="240" w:lineRule="auto"/>
        <w:rPr>
          <w:rFonts w:ascii="Times New Roman" w:eastAsia="Times New Roman" w:hAnsi="Times New Roman" w:cs="Times New Roman"/>
          <w:sz w:val="28"/>
          <w:szCs w:val="24"/>
        </w:rPr>
      </w:pPr>
    </w:p>
    <w:p w14:paraId="4A37122F" w14:textId="77777777" w:rsidR="00B51CE0" w:rsidRPr="00B51CE0" w:rsidRDefault="00B51CE0" w:rsidP="00B51CE0">
      <w:pPr>
        <w:widowControl w:val="0"/>
        <w:numPr>
          <w:ilvl w:val="0"/>
          <w:numId w:val="17"/>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Pružatelji su obvezni obavijestiti Agenciju o sigurnosnom incidentu koji je značajnije utjecao na rad mreža i/ili usluga sukladno kriterijima za izvješćivanje iz Dodatka</w:t>
      </w:r>
      <w:r w:rsidRPr="00B51CE0">
        <w:rPr>
          <w:rFonts w:ascii="Times New Roman" w:eastAsia="Times New Roman" w:hAnsi="Times New Roman" w:cs="Times New Roman"/>
          <w:spacing w:val="-2"/>
          <w:sz w:val="24"/>
        </w:rPr>
        <w:t xml:space="preserve"> </w:t>
      </w:r>
      <w:r w:rsidRPr="00B51CE0">
        <w:rPr>
          <w:rFonts w:ascii="Times New Roman" w:eastAsia="Times New Roman" w:hAnsi="Times New Roman" w:cs="Times New Roman"/>
          <w:sz w:val="24"/>
        </w:rPr>
        <w:t>2., pri čemu pružatelji provjeravaju ispunjavanje Kvantitativnih kriterija te ukoliko isti nisu zadovoljeni provjeravaju ispunjenost Kvalitativnih kriterija iz navedenog Dodatka. U slučaju svakog sigurnosnog incidenta, pružatelji uvijek moraju provjeriti je li došlo do značajnog računalno-sigurnosnog incidenta sukladno Nacionalnoj taksonomiji računalno-sigurnosnih incidenata iz navedenog Dodatka.</w:t>
      </w:r>
    </w:p>
    <w:p w14:paraId="3DC18491" w14:textId="77777777" w:rsidR="00B51CE0" w:rsidRPr="00B51CE0" w:rsidRDefault="00B51CE0" w:rsidP="00B51CE0">
      <w:pPr>
        <w:widowControl w:val="0"/>
        <w:tabs>
          <w:tab w:val="left" w:pos="1069"/>
        </w:tabs>
        <w:autoSpaceDE w:val="0"/>
        <w:autoSpaceDN w:val="0"/>
        <w:spacing w:after="0" w:line="247" w:lineRule="auto"/>
        <w:ind w:left="1068" w:right="369"/>
        <w:jc w:val="both"/>
        <w:rPr>
          <w:rFonts w:ascii="Times New Roman" w:eastAsia="Times New Roman" w:hAnsi="Times New Roman" w:cs="Times New Roman"/>
          <w:sz w:val="24"/>
        </w:rPr>
      </w:pPr>
    </w:p>
    <w:p w14:paraId="4407934E" w14:textId="77777777" w:rsidR="00B51CE0" w:rsidRPr="00B51CE0" w:rsidRDefault="00B51CE0" w:rsidP="00B51CE0">
      <w:pPr>
        <w:widowControl w:val="0"/>
        <w:numPr>
          <w:ilvl w:val="0"/>
          <w:numId w:val="17"/>
        </w:numPr>
        <w:tabs>
          <w:tab w:val="left" w:pos="1069"/>
        </w:tabs>
        <w:autoSpaceDE w:val="0"/>
        <w:autoSpaceDN w:val="0"/>
        <w:spacing w:after="0" w:line="247" w:lineRule="auto"/>
        <w:ind w:right="369"/>
        <w:jc w:val="both"/>
        <w:rPr>
          <w:rFonts w:ascii="Times New Roman" w:eastAsia="Times New Roman" w:hAnsi="Times New Roman" w:cs="Times New Roman"/>
          <w:sz w:val="24"/>
        </w:rPr>
      </w:pPr>
      <w:r w:rsidRPr="00B51CE0">
        <w:rPr>
          <w:rFonts w:ascii="Times New Roman" w:eastAsia="Times New Roman" w:hAnsi="Times New Roman" w:cs="Times New Roman"/>
          <w:sz w:val="24"/>
        </w:rPr>
        <w:t>U slučaju da dođe do ispada barem jednog od dva redundantna kabela/informacijska sustava, pružatelji su obvezni  prijaviti navedeni sigurnosni incident kao incident koji ima utjecaj na redundanciju, odgovarajućom primjenom predloška iz  Dodatka 3. ovog Pravilnika.</w:t>
      </w:r>
    </w:p>
    <w:p w14:paraId="71AAEF00" w14:textId="77777777" w:rsidR="00B51CE0" w:rsidRPr="00B51CE0" w:rsidRDefault="00B51CE0" w:rsidP="00B51CE0">
      <w:pPr>
        <w:widowControl w:val="0"/>
        <w:autoSpaceDE w:val="0"/>
        <w:autoSpaceDN w:val="0"/>
        <w:spacing w:before="7" w:after="0" w:line="240" w:lineRule="auto"/>
        <w:rPr>
          <w:rFonts w:ascii="Times New Roman" w:eastAsia="Times New Roman" w:hAnsi="Times New Roman" w:cs="Times New Roman"/>
          <w:sz w:val="26"/>
          <w:szCs w:val="24"/>
        </w:rPr>
      </w:pPr>
    </w:p>
    <w:p w14:paraId="459FC0C5" w14:textId="77777777" w:rsidR="00B51CE0" w:rsidRPr="00B51CE0" w:rsidRDefault="00B51CE0" w:rsidP="00B51CE0">
      <w:pPr>
        <w:widowControl w:val="0"/>
        <w:numPr>
          <w:ilvl w:val="0"/>
          <w:numId w:val="17"/>
        </w:numPr>
        <w:tabs>
          <w:tab w:val="left" w:pos="1069"/>
        </w:tabs>
        <w:autoSpaceDE w:val="0"/>
        <w:autoSpaceDN w:val="0"/>
        <w:spacing w:after="0" w:line="249" w:lineRule="auto"/>
        <w:ind w:right="365"/>
        <w:jc w:val="both"/>
        <w:rPr>
          <w:rFonts w:ascii="Times New Roman" w:eastAsia="Times New Roman" w:hAnsi="Times New Roman" w:cs="Times New Roman"/>
          <w:sz w:val="24"/>
        </w:rPr>
      </w:pPr>
      <w:r w:rsidRPr="00B51CE0">
        <w:rPr>
          <w:rFonts w:ascii="Times New Roman" w:eastAsia="Times New Roman" w:hAnsi="Times New Roman" w:cs="Times New Roman"/>
          <w:sz w:val="24"/>
        </w:rPr>
        <w:t>Obavijest o sigurnosnim incidentima iz stavka 1. ovog članka mora se dostaviti Agenciji bez odgode, čim su podaci dostupni, i to putem predloška propisanog u Dodatku 3. ovog Pravilnika:</w:t>
      </w:r>
    </w:p>
    <w:p w14:paraId="1CB32374" w14:textId="77777777" w:rsidR="00B51CE0" w:rsidRPr="00B51CE0" w:rsidRDefault="00B51CE0" w:rsidP="00B51CE0">
      <w:pPr>
        <w:widowControl w:val="0"/>
        <w:numPr>
          <w:ilvl w:val="1"/>
          <w:numId w:val="17"/>
        </w:numPr>
        <w:tabs>
          <w:tab w:val="left" w:pos="1793"/>
        </w:tabs>
        <w:autoSpaceDE w:val="0"/>
        <w:autoSpaceDN w:val="0"/>
        <w:spacing w:before="21" w:after="0" w:line="247" w:lineRule="auto"/>
        <w:ind w:right="370"/>
        <w:jc w:val="both"/>
        <w:rPr>
          <w:rFonts w:ascii="Times New Roman" w:eastAsia="Times New Roman" w:hAnsi="Times New Roman" w:cs="Times New Roman"/>
          <w:sz w:val="24"/>
        </w:rPr>
      </w:pPr>
      <w:r w:rsidRPr="00B51CE0">
        <w:rPr>
          <w:rFonts w:ascii="Times New Roman" w:eastAsia="Times New Roman" w:hAnsi="Times New Roman" w:cs="Times New Roman"/>
          <w:sz w:val="24"/>
        </w:rPr>
        <w:t>u roku od najviše 1 sat nakon ispunjavanja kriterija za izvješćivanje, odnosno isteka minimalnog trajanja sigurnosnog incidenta iz Dodatka</w:t>
      </w:r>
      <w:r w:rsidRPr="00B51CE0">
        <w:rPr>
          <w:rFonts w:ascii="Times New Roman" w:eastAsia="Times New Roman" w:hAnsi="Times New Roman" w:cs="Times New Roman"/>
          <w:spacing w:val="-2"/>
          <w:sz w:val="24"/>
        </w:rPr>
        <w:t xml:space="preserve"> </w:t>
      </w:r>
      <w:r w:rsidRPr="00B51CE0">
        <w:rPr>
          <w:rFonts w:ascii="Times New Roman" w:eastAsia="Times New Roman" w:hAnsi="Times New Roman" w:cs="Times New Roman"/>
          <w:sz w:val="24"/>
        </w:rPr>
        <w:t>2,</w:t>
      </w:r>
    </w:p>
    <w:p w14:paraId="1F63E379" w14:textId="77777777" w:rsidR="00B51CE0" w:rsidRPr="00B51CE0" w:rsidRDefault="00B51CE0" w:rsidP="00B51CE0">
      <w:pPr>
        <w:widowControl w:val="0"/>
        <w:numPr>
          <w:ilvl w:val="1"/>
          <w:numId w:val="17"/>
        </w:numPr>
        <w:tabs>
          <w:tab w:val="left" w:pos="1793"/>
        </w:tabs>
        <w:autoSpaceDE w:val="0"/>
        <w:autoSpaceDN w:val="0"/>
        <w:spacing w:before="6" w:after="0" w:line="240" w:lineRule="auto"/>
        <w:ind w:hanging="337"/>
        <w:jc w:val="both"/>
        <w:rPr>
          <w:rFonts w:ascii="Times New Roman" w:eastAsia="Times New Roman" w:hAnsi="Times New Roman" w:cs="Times New Roman"/>
          <w:sz w:val="24"/>
        </w:rPr>
      </w:pPr>
      <w:r w:rsidRPr="00B51CE0">
        <w:rPr>
          <w:rFonts w:ascii="Times New Roman" w:eastAsia="Times New Roman" w:hAnsi="Times New Roman" w:cs="Times New Roman"/>
          <w:sz w:val="24"/>
        </w:rPr>
        <w:t>u roku od najviše 1 sat nakon otklanjanja sigurnosnog</w:t>
      </w:r>
      <w:r w:rsidRPr="00B51CE0">
        <w:rPr>
          <w:rFonts w:ascii="Times New Roman" w:eastAsia="Times New Roman" w:hAnsi="Times New Roman" w:cs="Times New Roman"/>
          <w:spacing w:val="-4"/>
          <w:sz w:val="24"/>
        </w:rPr>
        <w:t xml:space="preserve"> </w:t>
      </w:r>
      <w:r w:rsidRPr="00B51CE0">
        <w:rPr>
          <w:rFonts w:ascii="Times New Roman" w:eastAsia="Times New Roman" w:hAnsi="Times New Roman" w:cs="Times New Roman"/>
          <w:sz w:val="24"/>
        </w:rPr>
        <w:t>incidenta,</w:t>
      </w:r>
    </w:p>
    <w:p w14:paraId="561A53A0" w14:textId="77777777" w:rsidR="00B51CE0" w:rsidRPr="00B51CE0" w:rsidRDefault="00B51CE0" w:rsidP="00B51CE0">
      <w:pPr>
        <w:widowControl w:val="0"/>
        <w:numPr>
          <w:ilvl w:val="1"/>
          <w:numId w:val="17"/>
        </w:numPr>
        <w:tabs>
          <w:tab w:val="left" w:pos="1793"/>
        </w:tabs>
        <w:autoSpaceDE w:val="0"/>
        <w:autoSpaceDN w:val="0"/>
        <w:spacing w:before="14" w:after="0" w:line="240" w:lineRule="auto"/>
        <w:ind w:hanging="337"/>
        <w:jc w:val="both"/>
        <w:rPr>
          <w:rFonts w:ascii="Times New Roman" w:eastAsia="Times New Roman" w:hAnsi="Times New Roman" w:cs="Times New Roman"/>
          <w:sz w:val="24"/>
        </w:rPr>
      </w:pPr>
      <w:r w:rsidRPr="00B51CE0">
        <w:rPr>
          <w:rFonts w:ascii="Times New Roman" w:eastAsia="Times New Roman" w:hAnsi="Times New Roman" w:cs="Times New Roman"/>
          <w:sz w:val="24"/>
        </w:rPr>
        <w:t>u roku od najviše 20 dana od dana otklanjanja sigurnosnog</w:t>
      </w:r>
      <w:r w:rsidRPr="00B51CE0">
        <w:rPr>
          <w:rFonts w:ascii="Times New Roman" w:eastAsia="Times New Roman" w:hAnsi="Times New Roman" w:cs="Times New Roman"/>
          <w:spacing w:val="-2"/>
          <w:sz w:val="24"/>
        </w:rPr>
        <w:t xml:space="preserve"> </w:t>
      </w:r>
      <w:r w:rsidRPr="00B51CE0">
        <w:rPr>
          <w:rFonts w:ascii="Times New Roman" w:eastAsia="Times New Roman" w:hAnsi="Times New Roman" w:cs="Times New Roman"/>
          <w:sz w:val="24"/>
        </w:rPr>
        <w:t>incidenta.</w:t>
      </w:r>
    </w:p>
    <w:p w14:paraId="4B070395" w14:textId="77777777" w:rsidR="00B51CE0" w:rsidRPr="00B51CE0" w:rsidRDefault="00B51CE0" w:rsidP="00B51CE0">
      <w:pPr>
        <w:widowControl w:val="0"/>
        <w:autoSpaceDE w:val="0"/>
        <w:autoSpaceDN w:val="0"/>
        <w:spacing w:before="11" w:after="0" w:line="240" w:lineRule="auto"/>
        <w:rPr>
          <w:rFonts w:ascii="Times New Roman" w:eastAsia="Times New Roman" w:hAnsi="Times New Roman" w:cs="Times New Roman"/>
          <w:sz w:val="27"/>
          <w:szCs w:val="24"/>
        </w:rPr>
      </w:pPr>
    </w:p>
    <w:p w14:paraId="67213887" w14:textId="77777777" w:rsidR="00B51CE0" w:rsidRPr="00B51CE0" w:rsidRDefault="00B51CE0" w:rsidP="00B51CE0">
      <w:pPr>
        <w:widowControl w:val="0"/>
        <w:numPr>
          <w:ilvl w:val="0"/>
          <w:numId w:val="17"/>
        </w:numPr>
        <w:autoSpaceDE w:val="0"/>
        <w:autoSpaceDN w:val="0"/>
        <w:spacing w:after="0" w:line="240" w:lineRule="auto"/>
        <w:jc w:val="both"/>
        <w:rPr>
          <w:rFonts w:ascii="Times New Roman" w:eastAsia="Times New Roman" w:hAnsi="Times New Roman" w:cs="Times New Roman"/>
          <w:sz w:val="24"/>
        </w:rPr>
      </w:pPr>
      <w:r w:rsidRPr="00B51CE0">
        <w:rPr>
          <w:rFonts w:ascii="Times New Roman" w:eastAsia="Times New Roman" w:hAnsi="Times New Roman" w:cs="Times New Roman"/>
          <w:sz w:val="24"/>
        </w:rPr>
        <w:t>U slučaju nastanka sigurnosnog incidenta koji ispunjava kvantitativne ili kvalitativne kriterije za izvješćivanje te je ujedno došlo do značajnog računalno-sigurnosnog incidenta sukladno Nacionalnoj taksonomiji računalno-sigurnosnih incidenata iz Dodatka 2., pružatelji su obavezni dostaviti Agenciji obavijest o navedenom incidentu putem predloška iz Dodatka 3. ovog Pravilnika i putem PiXi platforme. Dodatne obveze za prijavu značajnih računalno-sigurnosnih incidenata propisane su u članku 7. ovog Pravilnika.</w:t>
      </w:r>
    </w:p>
    <w:p w14:paraId="0082853D" w14:textId="77777777" w:rsidR="00B51CE0" w:rsidRPr="00B51CE0" w:rsidRDefault="00B51CE0" w:rsidP="00B51CE0">
      <w:pPr>
        <w:widowControl w:val="0"/>
        <w:tabs>
          <w:tab w:val="left" w:pos="1069"/>
        </w:tabs>
        <w:autoSpaceDE w:val="0"/>
        <w:autoSpaceDN w:val="0"/>
        <w:spacing w:after="0" w:line="247" w:lineRule="auto"/>
        <w:ind w:left="1068" w:right="369"/>
        <w:jc w:val="both"/>
        <w:rPr>
          <w:rFonts w:ascii="Times New Roman" w:eastAsia="Times New Roman" w:hAnsi="Times New Roman" w:cs="Times New Roman"/>
          <w:sz w:val="24"/>
        </w:rPr>
      </w:pPr>
    </w:p>
    <w:p w14:paraId="2A3E21BF" w14:textId="77777777" w:rsidR="00B51CE0" w:rsidRPr="00B51CE0" w:rsidRDefault="00B51CE0" w:rsidP="00B51CE0">
      <w:pPr>
        <w:widowControl w:val="0"/>
        <w:numPr>
          <w:ilvl w:val="0"/>
          <w:numId w:val="17"/>
        </w:numPr>
        <w:tabs>
          <w:tab w:val="left" w:pos="1069"/>
        </w:tabs>
        <w:autoSpaceDE w:val="0"/>
        <w:autoSpaceDN w:val="0"/>
        <w:spacing w:after="0" w:line="247" w:lineRule="auto"/>
        <w:ind w:right="369"/>
        <w:jc w:val="both"/>
        <w:rPr>
          <w:rFonts w:ascii="Times New Roman" w:eastAsia="Times New Roman" w:hAnsi="Times New Roman" w:cs="Times New Roman"/>
          <w:sz w:val="24"/>
        </w:rPr>
      </w:pPr>
      <w:r w:rsidRPr="00B51CE0">
        <w:rPr>
          <w:rFonts w:ascii="Times New Roman" w:eastAsia="Times New Roman" w:hAnsi="Times New Roman" w:cs="Times New Roman"/>
          <w:sz w:val="24"/>
        </w:rPr>
        <w:t>Pružatelji su obvezni osigurati Agenciji podatke za kontakt sukladno Dodatku 3 ovog Pravilnika u svrhu brze razmjene informacija o sigurnosnim incidentima, te pružiti potrebne tehničke informacije Agenciji radi praćenja sigurnosti i integriteta javnih komunikacijskih</w:t>
      </w:r>
      <w:r w:rsidRPr="00B51CE0">
        <w:rPr>
          <w:rFonts w:ascii="Times New Roman" w:eastAsia="Times New Roman" w:hAnsi="Times New Roman" w:cs="Times New Roman"/>
          <w:spacing w:val="-2"/>
          <w:sz w:val="24"/>
        </w:rPr>
        <w:t xml:space="preserve"> </w:t>
      </w:r>
      <w:r w:rsidRPr="00B51CE0">
        <w:rPr>
          <w:rFonts w:ascii="Times New Roman" w:eastAsia="Times New Roman" w:hAnsi="Times New Roman" w:cs="Times New Roman"/>
          <w:sz w:val="24"/>
        </w:rPr>
        <w:t>mreža.</w:t>
      </w:r>
    </w:p>
    <w:p w14:paraId="2CA152CA" w14:textId="77777777" w:rsidR="00B51CE0" w:rsidRPr="00B51CE0" w:rsidRDefault="00B51CE0" w:rsidP="00B51CE0">
      <w:pPr>
        <w:widowControl w:val="0"/>
        <w:autoSpaceDE w:val="0"/>
        <w:autoSpaceDN w:val="0"/>
        <w:spacing w:before="9" w:after="0" w:line="240" w:lineRule="auto"/>
        <w:rPr>
          <w:rFonts w:ascii="Times New Roman" w:eastAsia="Times New Roman" w:hAnsi="Times New Roman" w:cs="Times New Roman"/>
          <w:sz w:val="28"/>
          <w:szCs w:val="24"/>
        </w:rPr>
      </w:pPr>
    </w:p>
    <w:p w14:paraId="43F1C96A" w14:textId="77777777" w:rsidR="00B51CE0" w:rsidRPr="00B51CE0" w:rsidRDefault="00B51CE0" w:rsidP="00B51CE0">
      <w:pPr>
        <w:widowControl w:val="0"/>
        <w:numPr>
          <w:ilvl w:val="0"/>
          <w:numId w:val="17"/>
        </w:numPr>
        <w:tabs>
          <w:tab w:val="left" w:pos="1069"/>
        </w:tabs>
        <w:autoSpaceDE w:val="0"/>
        <w:autoSpaceDN w:val="0"/>
        <w:spacing w:before="1" w:after="0" w:line="247" w:lineRule="auto"/>
        <w:ind w:right="368"/>
        <w:jc w:val="both"/>
        <w:rPr>
          <w:rFonts w:ascii="Times New Roman" w:eastAsia="Times New Roman" w:hAnsi="Times New Roman" w:cs="Times New Roman"/>
          <w:sz w:val="24"/>
        </w:rPr>
      </w:pPr>
      <w:r w:rsidRPr="00B51CE0">
        <w:rPr>
          <w:rFonts w:ascii="Times New Roman" w:eastAsia="Times New Roman" w:hAnsi="Times New Roman" w:cs="Times New Roman"/>
          <w:sz w:val="24"/>
        </w:rPr>
        <w:t>Sve obavijesti o sigurnosnim incidentima moraju se dostavljati Agenciji upotrebom protokola za siguran prijenos podataka ili u šifriranom obliku elektroničkim putem na adresu elektroničke pošte</w:t>
      </w:r>
      <w:r w:rsidRPr="00B51CE0">
        <w:rPr>
          <w:rFonts w:ascii="Times New Roman" w:eastAsia="Times New Roman" w:hAnsi="Times New Roman" w:cs="Times New Roman"/>
          <w:color w:val="0000FF"/>
          <w:sz w:val="24"/>
        </w:rPr>
        <w:t xml:space="preserve"> </w:t>
      </w:r>
      <w:hyperlink r:id="rId8">
        <w:r w:rsidRPr="00B51CE0">
          <w:rPr>
            <w:rFonts w:ascii="Times New Roman" w:eastAsia="Times New Roman" w:hAnsi="Times New Roman" w:cs="Times New Roman"/>
            <w:color w:val="0000FF"/>
            <w:sz w:val="24"/>
            <w:u w:val="single" w:color="0000FF"/>
          </w:rPr>
          <w:t>incidenti@hakom.hr</w:t>
        </w:r>
      </w:hyperlink>
      <w:r w:rsidRPr="00B51CE0">
        <w:rPr>
          <w:rFonts w:ascii="Times New Roman" w:eastAsia="Times New Roman" w:hAnsi="Times New Roman" w:cs="Times New Roman"/>
          <w:color w:val="0000FF"/>
          <w:sz w:val="24"/>
        </w:rPr>
        <w:t xml:space="preserve"> </w:t>
      </w:r>
      <w:r w:rsidRPr="00B51CE0">
        <w:rPr>
          <w:rFonts w:ascii="Times New Roman" w:eastAsia="Times New Roman" w:hAnsi="Times New Roman" w:cs="Times New Roman"/>
          <w:sz w:val="24"/>
        </w:rPr>
        <w:t>ili na drugi prikladan način sukladno predlošku iz Dodatka 3. ovog Pravilnika.</w:t>
      </w:r>
    </w:p>
    <w:p w14:paraId="2DC8C847" w14:textId="77777777" w:rsidR="00B51CE0" w:rsidRPr="00B51CE0" w:rsidRDefault="00B51CE0" w:rsidP="00B51CE0">
      <w:pPr>
        <w:widowControl w:val="0"/>
        <w:autoSpaceDE w:val="0"/>
        <w:autoSpaceDN w:val="0"/>
        <w:spacing w:before="7" w:after="0" w:line="240" w:lineRule="auto"/>
        <w:rPr>
          <w:rFonts w:ascii="Times New Roman" w:eastAsia="Times New Roman" w:hAnsi="Times New Roman" w:cs="Times New Roman"/>
          <w:sz w:val="28"/>
          <w:szCs w:val="24"/>
        </w:rPr>
      </w:pPr>
    </w:p>
    <w:p w14:paraId="0AB82902" w14:textId="77777777" w:rsidR="00B51CE0" w:rsidRPr="00B51CE0" w:rsidRDefault="00B51CE0" w:rsidP="00B51CE0">
      <w:pPr>
        <w:widowControl w:val="0"/>
        <w:numPr>
          <w:ilvl w:val="0"/>
          <w:numId w:val="17"/>
        </w:numPr>
        <w:tabs>
          <w:tab w:val="left" w:pos="1069"/>
        </w:tabs>
        <w:autoSpaceDE w:val="0"/>
        <w:autoSpaceDN w:val="0"/>
        <w:spacing w:after="0" w:line="247" w:lineRule="auto"/>
        <w:ind w:right="371"/>
        <w:jc w:val="both"/>
        <w:rPr>
          <w:rFonts w:ascii="Times New Roman" w:eastAsia="Times New Roman" w:hAnsi="Times New Roman" w:cs="Times New Roman"/>
          <w:sz w:val="24"/>
        </w:rPr>
      </w:pPr>
      <w:r w:rsidRPr="00B51CE0">
        <w:rPr>
          <w:rFonts w:ascii="Times New Roman" w:eastAsia="Times New Roman" w:hAnsi="Times New Roman" w:cs="Times New Roman"/>
          <w:sz w:val="24"/>
        </w:rPr>
        <w:t>Agencija može zatražiti dopunu izvješća iz stavka 2. u svrhu praćenja određenog sigurnosnog incidenta te boljeg razumijevanja prirode nastalog sigurnosnog</w:t>
      </w:r>
      <w:r w:rsidRPr="00B51CE0">
        <w:rPr>
          <w:rFonts w:ascii="Times New Roman" w:eastAsia="Times New Roman" w:hAnsi="Times New Roman" w:cs="Times New Roman"/>
          <w:spacing w:val="-11"/>
          <w:sz w:val="24"/>
        </w:rPr>
        <w:t xml:space="preserve"> </w:t>
      </w:r>
      <w:r w:rsidRPr="00B51CE0">
        <w:rPr>
          <w:rFonts w:ascii="Times New Roman" w:eastAsia="Times New Roman" w:hAnsi="Times New Roman" w:cs="Times New Roman"/>
          <w:sz w:val="24"/>
        </w:rPr>
        <w:t>incidenta.</w:t>
      </w:r>
    </w:p>
    <w:p w14:paraId="5609E3B4" w14:textId="77777777" w:rsidR="00B51CE0" w:rsidRPr="00B51CE0" w:rsidRDefault="00B51CE0" w:rsidP="00B51CE0">
      <w:pPr>
        <w:widowControl w:val="0"/>
        <w:autoSpaceDE w:val="0"/>
        <w:autoSpaceDN w:val="0"/>
        <w:spacing w:before="10" w:after="0" w:line="240" w:lineRule="auto"/>
        <w:rPr>
          <w:rFonts w:ascii="Times New Roman" w:eastAsia="Times New Roman" w:hAnsi="Times New Roman" w:cs="Times New Roman"/>
          <w:sz w:val="27"/>
          <w:szCs w:val="24"/>
        </w:rPr>
      </w:pPr>
    </w:p>
    <w:p w14:paraId="54715026" w14:textId="77777777" w:rsidR="00B51CE0" w:rsidRPr="00B51CE0" w:rsidRDefault="00B51CE0" w:rsidP="00B51CE0">
      <w:pPr>
        <w:widowControl w:val="0"/>
        <w:numPr>
          <w:ilvl w:val="0"/>
          <w:numId w:val="17"/>
        </w:numPr>
        <w:tabs>
          <w:tab w:val="left" w:pos="1069"/>
        </w:tabs>
        <w:autoSpaceDE w:val="0"/>
        <w:autoSpaceDN w:val="0"/>
        <w:spacing w:before="1" w:after="0" w:line="247" w:lineRule="auto"/>
        <w:ind w:right="366"/>
        <w:jc w:val="both"/>
        <w:rPr>
          <w:rFonts w:ascii="Times New Roman" w:eastAsia="Times New Roman" w:hAnsi="Times New Roman" w:cs="Times New Roman"/>
          <w:sz w:val="24"/>
        </w:rPr>
      </w:pPr>
      <w:r w:rsidRPr="00B51CE0">
        <w:rPr>
          <w:rFonts w:ascii="Times New Roman" w:eastAsia="Times New Roman" w:hAnsi="Times New Roman" w:cs="Times New Roman"/>
          <w:sz w:val="24"/>
        </w:rPr>
        <w:t>Pružatelji mogu obavijestiti Agenciju i o drugim, po  njihovom mišljenju, važnim sigurnosnim incidentima koji se odnose na sigurnost i integritet javnih komunikacijskih mreža i/ili usluga, a koji nisu obuhvaćeni sigurnosnim incidentima iz stavka 1. ovog članka.</w:t>
      </w:r>
    </w:p>
    <w:p w14:paraId="1A1CA0E4" w14:textId="77777777" w:rsidR="00B51CE0" w:rsidRPr="00B51CE0" w:rsidRDefault="00B51CE0" w:rsidP="00B51CE0">
      <w:pPr>
        <w:widowControl w:val="0"/>
        <w:tabs>
          <w:tab w:val="left" w:pos="1069"/>
        </w:tabs>
        <w:autoSpaceDE w:val="0"/>
        <w:autoSpaceDN w:val="0"/>
        <w:spacing w:before="1" w:after="0" w:line="247" w:lineRule="auto"/>
        <w:ind w:right="366"/>
        <w:rPr>
          <w:rFonts w:ascii="Times New Roman" w:eastAsia="Times New Roman" w:hAnsi="Times New Roman" w:cs="Times New Roman"/>
        </w:rPr>
      </w:pPr>
    </w:p>
    <w:p w14:paraId="5755118F" w14:textId="77777777" w:rsidR="00B51CE0" w:rsidRPr="00B51CE0" w:rsidRDefault="00B51CE0" w:rsidP="00B51CE0">
      <w:pPr>
        <w:widowControl w:val="0"/>
        <w:tabs>
          <w:tab w:val="left" w:pos="1069"/>
        </w:tabs>
        <w:autoSpaceDE w:val="0"/>
        <w:autoSpaceDN w:val="0"/>
        <w:spacing w:before="1" w:after="0" w:line="247" w:lineRule="auto"/>
        <w:ind w:right="366"/>
        <w:rPr>
          <w:rFonts w:ascii="Times New Roman" w:eastAsia="Times New Roman" w:hAnsi="Times New Roman" w:cs="Times New Roman"/>
        </w:rPr>
      </w:pPr>
    </w:p>
    <w:p w14:paraId="758F86C5" w14:textId="77777777" w:rsidR="00B51CE0" w:rsidRPr="00B51CE0" w:rsidRDefault="00B51CE0" w:rsidP="00B51CE0">
      <w:pPr>
        <w:widowControl w:val="0"/>
        <w:autoSpaceDE w:val="0"/>
        <w:autoSpaceDN w:val="0"/>
        <w:spacing w:before="5" w:after="0" w:line="240" w:lineRule="auto"/>
        <w:rPr>
          <w:rFonts w:ascii="Times New Roman" w:eastAsia="Times New Roman" w:hAnsi="Times New Roman" w:cs="Times New Roman"/>
          <w:sz w:val="20"/>
          <w:szCs w:val="24"/>
        </w:rPr>
      </w:pPr>
    </w:p>
    <w:p w14:paraId="1E321C05" w14:textId="77777777" w:rsidR="00B51CE0" w:rsidRPr="00B51CE0" w:rsidRDefault="00B51CE0" w:rsidP="00B51CE0">
      <w:pPr>
        <w:widowControl w:val="0"/>
        <w:autoSpaceDE w:val="0"/>
        <w:autoSpaceDN w:val="0"/>
        <w:spacing w:before="5" w:after="0" w:line="240" w:lineRule="auto"/>
        <w:jc w:val="center"/>
        <w:rPr>
          <w:rFonts w:ascii="Times New Roman" w:eastAsia="Times New Roman" w:hAnsi="Times New Roman" w:cs="Times New Roman"/>
          <w:b/>
          <w:sz w:val="24"/>
          <w:szCs w:val="24"/>
        </w:rPr>
      </w:pPr>
      <w:r w:rsidRPr="00B51CE0">
        <w:rPr>
          <w:rFonts w:ascii="Times New Roman" w:eastAsia="Times New Roman" w:hAnsi="Times New Roman" w:cs="Times New Roman"/>
          <w:b/>
          <w:sz w:val="24"/>
          <w:szCs w:val="24"/>
        </w:rPr>
        <w:t>DODATNE OBVEZE ZA ZNAČAJNE RAČUNALNO-SIGURNOSNE INCIDENTE</w:t>
      </w:r>
    </w:p>
    <w:p w14:paraId="0369A763" w14:textId="77777777" w:rsidR="00B51CE0" w:rsidRPr="00B51CE0" w:rsidRDefault="00B51CE0" w:rsidP="00B51CE0">
      <w:pPr>
        <w:widowControl w:val="0"/>
        <w:autoSpaceDE w:val="0"/>
        <w:autoSpaceDN w:val="0"/>
        <w:spacing w:before="5" w:after="0" w:line="240" w:lineRule="auto"/>
        <w:rPr>
          <w:rFonts w:ascii="Times New Roman" w:eastAsia="Times New Roman" w:hAnsi="Times New Roman" w:cs="Times New Roman"/>
          <w:sz w:val="20"/>
          <w:szCs w:val="24"/>
        </w:rPr>
      </w:pPr>
    </w:p>
    <w:p w14:paraId="074743F4" w14:textId="77777777" w:rsidR="00B51CE0" w:rsidRPr="00B51CE0" w:rsidRDefault="00B51CE0" w:rsidP="00B51CE0">
      <w:pPr>
        <w:widowControl w:val="0"/>
        <w:autoSpaceDE w:val="0"/>
        <w:autoSpaceDN w:val="0"/>
        <w:spacing w:after="0" w:line="240" w:lineRule="auto"/>
        <w:ind w:left="525" w:right="525"/>
        <w:jc w:val="center"/>
        <w:rPr>
          <w:rFonts w:ascii="Times New Roman" w:eastAsia="Times New Roman" w:hAnsi="Times New Roman" w:cs="Times New Roman"/>
          <w:b/>
          <w:sz w:val="24"/>
          <w:szCs w:val="24"/>
        </w:rPr>
      </w:pPr>
      <w:r w:rsidRPr="00B51CE0">
        <w:rPr>
          <w:rFonts w:ascii="Times New Roman" w:eastAsia="Times New Roman" w:hAnsi="Times New Roman" w:cs="Times New Roman"/>
          <w:b/>
          <w:sz w:val="24"/>
          <w:szCs w:val="24"/>
        </w:rPr>
        <w:t>Članak 7.</w:t>
      </w:r>
    </w:p>
    <w:p w14:paraId="5406A9F4" w14:textId="77777777" w:rsidR="00B51CE0" w:rsidRPr="00B51CE0" w:rsidRDefault="00B51CE0" w:rsidP="00B51CE0">
      <w:pPr>
        <w:widowControl w:val="0"/>
        <w:tabs>
          <w:tab w:val="left" w:pos="1817"/>
        </w:tabs>
        <w:autoSpaceDE w:val="0"/>
        <w:autoSpaceDN w:val="0"/>
        <w:spacing w:before="22" w:after="0" w:line="240" w:lineRule="auto"/>
        <w:rPr>
          <w:rFonts w:ascii="Times New Roman" w:eastAsia="Times New Roman" w:hAnsi="Times New Roman" w:cs="Times New Roman"/>
          <w:sz w:val="24"/>
        </w:rPr>
      </w:pPr>
    </w:p>
    <w:p w14:paraId="1EB2C5F7" w14:textId="77777777" w:rsidR="00B51CE0" w:rsidRPr="00B51CE0" w:rsidRDefault="00B51CE0" w:rsidP="00B51CE0">
      <w:pPr>
        <w:widowControl w:val="0"/>
        <w:numPr>
          <w:ilvl w:val="0"/>
          <w:numId w:val="16"/>
        </w:numPr>
        <w:tabs>
          <w:tab w:val="left" w:pos="1097"/>
        </w:tabs>
        <w:autoSpaceDE w:val="0"/>
        <w:autoSpaceDN w:val="0"/>
        <w:spacing w:before="22" w:after="0" w:line="259" w:lineRule="auto"/>
        <w:ind w:right="314"/>
        <w:jc w:val="both"/>
        <w:rPr>
          <w:rFonts w:ascii="Times New Roman" w:eastAsia="Times New Roman" w:hAnsi="Times New Roman" w:cs="Times New Roman"/>
          <w:sz w:val="24"/>
        </w:rPr>
      </w:pPr>
      <w:r w:rsidRPr="00B51CE0">
        <w:rPr>
          <w:rFonts w:ascii="Times New Roman" w:eastAsia="Times New Roman" w:hAnsi="Times New Roman" w:cs="Times New Roman"/>
          <w:sz w:val="24"/>
        </w:rPr>
        <w:t>Obavijesti o značajnim računalno-sigurnosnim incidentima sukladno Nacionalnoj taksonomiji računalno-sigurnosnih incidenata moraju se dostavljati putem PiXi platforme.</w:t>
      </w:r>
      <w:r w:rsidRPr="00B51CE0">
        <w:rPr>
          <w:rFonts w:ascii="Times New Roman" w:eastAsia="Times New Roman" w:hAnsi="Times New Roman" w:cs="Times New Roman"/>
          <w:color w:val="FF0000"/>
        </w:rPr>
        <w:t xml:space="preserve"> </w:t>
      </w:r>
      <w:r w:rsidRPr="00B51CE0">
        <w:rPr>
          <w:rFonts w:ascii="Times New Roman" w:eastAsia="Times New Roman" w:hAnsi="Times New Roman" w:cs="Times New Roman"/>
          <w:sz w:val="24"/>
        </w:rPr>
        <w:t>Uvjeti i način korištenja ove platforme propisani su u Uvjetima korištenja PiXi platforme koja se nalazi na internetskoj stranici Nacionalnog CERT-a.</w:t>
      </w:r>
    </w:p>
    <w:p w14:paraId="4B6163C8" w14:textId="77777777" w:rsidR="00B51CE0" w:rsidRPr="00B51CE0" w:rsidRDefault="00B51CE0" w:rsidP="00B51CE0">
      <w:pPr>
        <w:widowControl w:val="0"/>
        <w:tabs>
          <w:tab w:val="left" w:pos="1097"/>
        </w:tabs>
        <w:autoSpaceDE w:val="0"/>
        <w:autoSpaceDN w:val="0"/>
        <w:spacing w:after="0" w:line="259" w:lineRule="auto"/>
        <w:ind w:right="314"/>
        <w:rPr>
          <w:rFonts w:ascii="Times New Roman" w:eastAsia="Times New Roman" w:hAnsi="Times New Roman" w:cs="Times New Roman"/>
          <w:sz w:val="24"/>
        </w:rPr>
      </w:pPr>
    </w:p>
    <w:p w14:paraId="723DBB55" w14:textId="77777777" w:rsidR="00B51CE0" w:rsidRPr="00B51CE0" w:rsidRDefault="00B51CE0" w:rsidP="00B51CE0">
      <w:pPr>
        <w:widowControl w:val="0"/>
        <w:numPr>
          <w:ilvl w:val="0"/>
          <w:numId w:val="16"/>
        </w:numPr>
        <w:tabs>
          <w:tab w:val="left" w:pos="1097"/>
        </w:tabs>
        <w:autoSpaceDE w:val="0"/>
        <w:autoSpaceDN w:val="0"/>
        <w:spacing w:after="0" w:line="259" w:lineRule="auto"/>
        <w:ind w:right="314"/>
        <w:jc w:val="both"/>
        <w:rPr>
          <w:rFonts w:ascii="Times New Roman" w:eastAsia="Times New Roman" w:hAnsi="Times New Roman" w:cs="Times New Roman"/>
          <w:sz w:val="24"/>
        </w:rPr>
      </w:pPr>
      <w:r w:rsidRPr="00B51CE0">
        <w:rPr>
          <w:rFonts w:ascii="Times New Roman" w:eastAsia="Times New Roman" w:hAnsi="Times New Roman" w:cs="Times New Roman"/>
          <w:sz w:val="24"/>
        </w:rPr>
        <w:t>Nakon razmatranja prijavljenih incidenata, Agencija će u suradnji s Nacionalnim CERT-om, naložiti eventualnu dopunu izvješća te poduzimanje drugih mjera za sprečavanje ili uklanjanje incidenata, uključujući i davanje određenih preporuka, smjernica i upozorenja o sigurnosnim</w:t>
      </w:r>
      <w:r w:rsidRPr="00B51CE0">
        <w:rPr>
          <w:rFonts w:ascii="Times New Roman" w:eastAsia="Times New Roman" w:hAnsi="Times New Roman" w:cs="Times New Roman"/>
          <w:spacing w:val="-5"/>
          <w:sz w:val="24"/>
        </w:rPr>
        <w:t xml:space="preserve"> </w:t>
      </w:r>
      <w:r w:rsidRPr="00B51CE0">
        <w:rPr>
          <w:rFonts w:ascii="Times New Roman" w:eastAsia="Times New Roman" w:hAnsi="Times New Roman" w:cs="Times New Roman"/>
          <w:sz w:val="24"/>
        </w:rPr>
        <w:t>ugrozama.</w:t>
      </w:r>
    </w:p>
    <w:p w14:paraId="45489740" w14:textId="77777777" w:rsidR="00B51CE0" w:rsidRPr="00B51CE0" w:rsidRDefault="00B51CE0" w:rsidP="00B51CE0">
      <w:pPr>
        <w:widowControl w:val="0"/>
        <w:tabs>
          <w:tab w:val="left" w:pos="1097"/>
        </w:tabs>
        <w:autoSpaceDE w:val="0"/>
        <w:autoSpaceDN w:val="0"/>
        <w:spacing w:after="0" w:line="259" w:lineRule="auto"/>
        <w:ind w:left="1096" w:right="314"/>
        <w:jc w:val="both"/>
        <w:rPr>
          <w:rFonts w:ascii="Times New Roman" w:eastAsia="Times New Roman" w:hAnsi="Times New Roman" w:cs="Times New Roman"/>
          <w:sz w:val="24"/>
        </w:rPr>
      </w:pPr>
    </w:p>
    <w:p w14:paraId="0CDF5755" w14:textId="77777777" w:rsidR="00B51CE0" w:rsidRDefault="00B51CE0" w:rsidP="00B51CE0">
      <w:pPr>
        <w:widowControl w:val="0"/>
        <w:numPr>
          <w:ilvl w:val="0"/>
          <w:numId w:val="16"/>
        </w:numPr>
        <w:tabs>
          <w:tab w:val="left" w:pos="1097"/>
        </w:tabs>
        <w:autoSpaceDE w:val="0"/>
        <w:autoSpaceDN w:val="0"/>
        <w:spacing w:after="0" w:line="259" w:lineRule="auto"/>
        <w:ind w:right="312"/>
        <w:jc w:val="both"/>
        <w:rPr>
          <w:rFonts w:ascii="Times New Roman" w:eastAsia="Times New Roman" w:hAnsi="Times New Roman" w:cs="Times New Roman"/>
          <w:sz w:val="24"/>
        </w:rPr>
      </w:pPr>
      <w:r w:rsidRPr="00B51CE0">
        <w:rPr>
          <w:rFonts w:ascii="Times New Roman" w:eastAsia="Times New Roman" w:hAnsi="Times New Roman" w:cs="Times New Roman"/>
          <w:sz w:val="24"/>
        </w:rPr>
        <w:t>U slučaju potrebe pokretanja odgovarajućeg postupka iz nadležnosti Agencije u odnosu na prijavljene incidente, Agencija će aktivno surađivati s Nacionalnim CERT-om, te u slučaju potrebe zatražiti stručnu pomoć i koordinaciju pri definiraju konkretnih aktivnosti i korektivnih mjera u vezi s nastalim ili potencijalnim računalno-sigurnosnim incidentima.</w:t>
      </w:r>
    </w:p>
    <w:p w14:paraId="62DD5CD6" w14:textId="77777777" w:rsidR="00B51CE0" w:rsidRDefault="00B51CE0" w:rsidP="00B51CE0">
      <w:pPr>
        <w:pStyle w:val="ListParagraph"/>
        <w:rPr>
          <w:rFonts w:ascii="Times New Roman" w:eastAsia="Times New Roman" w:hAnsi="Times New Roman" w:cs="Times New Roman"/>
          <w:sz w:val="24"/>
        </w:rPr>
      </w:pPr>
    </w:p>
    <w:p w14:paraId="49ABE783" w14:textId="77777777" w:rsidR="00B51CE0" w:rsidRPr="00B51CE0" w:rsidRDefault="00B51CE0" w:rsidP="00B51CE0">
      <w:pPr>
        <w:widowControl w:val="0"/>
        <w:tabs>
          <w:tab w:val="left" w:pos="1097"/>
        </w:tabs>
        <w:autoSpaceDE w:val="0"/>
        <w:autoSpaceDN w:val="0"/>
        <w:spacing w:after="0" w:line="259" w:lineRule="auto"/>
        <w:ind w:left="1096" w:right="312"/>
        <w:jc w:val="both"/>
        <w:rPr>
          <w:rFonts w:ascii="Times New Roman" w:eastAsia="Times New Roman" w:hAnsi="Times New Roman" w:cs="Times New Roman"/>
          <w:sz w:val="24"/>
        </w:rPr>
      </w:pPr>
    </w:p>
    <w:p w14:paraId="6F260CA0" w14:textId="77777777" w:rsidR="00B51CE0" w:rsidRPr="00B51CE0" w:rsidRDefault="00B51CE0" w:rsidP="00B51CE0">
      <w:pPr>
        <w:widowControl w:val="0"/>
        <w:autoSpaceDE w:val="0"/>
        <w:autoSpaceDN w:val="0"/>
        <w:spacing w:after="0" w:line="240" w:lineRule="auto"/>
        <w:ind w:left="522" w:right="530"/>
        <w:jc w:val="center"/>
        <w:rPr>
          <w:rFonts w:ascii="Times New Roman" w:eastAsia="Times New Roman" w:hAnsi="Times New Roman" w:cs="Times New Roman"/>
          <w:b/>
          <w:sz w:val="24"/>
          <w:szCs w:val="24"/>
        </w:rPr>
      </w:pPr>
      <w:r w:rsidRPr="00B51CE0">
        <w:rPr>
          <w:rFonts w:ascii="Times New Roman" w:eastAsia="Times New Roman" w:hAnsi="Times New Roman" w:cs="Times New Roman"/>
          <w:b/>
          <w:sz w:val="24"/>
          <w:szCs w:val="24"/>
        </w:rPr>
        <w:t>OBAVJEŠTAVANJE DRUGIH SUBJEKATA O SIGURNOSNIM INCIDENTIMA</w:t>
      </w:r>
    </w:p>
    <w:p w14:paraId="21BF5189"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9"/>
          <w:szCs w:val="24"/>
        </w:rPr>
      </w:pPr>
    </w:p>
    <w:p w14:paraId="43A7AE8A" w14:textId="77777777" w:rsidR="00B51CE0" w:rsidRPr="00B51CE0" w:rsidRDefault="00B51CE0" w:rsidP="00B51CE0">
      <w:pPr>
        <w:widowControl w:val="0"/>
        <w:autoSpaceDE w:val="0"/>
        <w:autoSpaceDN w:val="0"/>
        <w:spacing w:after="0" w:line="240" w:lineRule="auto"/>
        <w:ind w:left="525" w:right="525"/>
        <w:jc w:val="center"/>
        <w:rPr>
          <w:rFonts w:ascii="Times New Roman" w:eastAsia="Times New Roman" w:hAnsi="Times New Roman" w:cs="Times New Roman"/>
          <w:b/>
          <w:sz w:val="24"/>
          <w:szCs w:val="24"/>
        </w:rPr>
      </w:pPr>
      <w:r w:rsidRPr="00B51CE0">
        <w:rPr>
          <w:rFonts w:ascii="Times New Roman" w:eastAsia="Times New Roman" w:hAnsi="Times New Roman" w:cs="Times New Roman"/>
          <w:b/>
          <w:sz w:val="24"/>
          <w:szCs w:val="24"/>
        </w:rPr>
        <w:t>Članak 8.</w:t>
      </w:r>
    </w:p>
    <w:p w14:paraId="12DFBFB3" w14:textId="77777777" w:rsidR="00B51CE0" w:rsidRPr="00B51CE0" w:rsidRDefault="00B51CE0" w:rsidP="00B51CE0">
      <w:pPr>
        <w:widowControl w:val="0"/>
        <w:autoSpaceDE w:val="0"/>
        <w:autoSpaceDN w:val="0"/>
        <w:spacing w:after="0" w:line="240" w:lineRule="auto"/>
        <w:ind w:left="525" w:right="525"/>
        <w:jc w:val="center"/>
        <w:rPr>
          <w:rFonts w:ascii="Times New Roman" w:eastAsia="Times New Roman" w:hAnsi="Times New Roman" w:cs="Times New Roman"/>
          <w:b/>
          <w:sz w:val="24"/>
          <w:szCs w:val="24"/>
        </w:rPr>
      </w:pPr>
    </w:p>
    <w:p w14:paraId="2CC9E828" w14:textId="77777777" w:rsidR="00B51CE0" w:rsidRPr="00B51CE0" w:rsidRDefault="00B51CE0" w:rsidP="00B51CE0">
      <w:pPr>
        <w:widowControl w:val="0"/>
        <w:autoSpaceDE w:val="0"/>
        <w:autoSpaceDN w:val="0"/>
        <w:spacing w:before="116" w:after="0" w:line="240" w:lineRule="auto"/>
        <w:ind w:left="375"/>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Pružatelji su obvezni bez odgode:</w:t>
      </w:r>
    </w:p>
    <w:p w14:paraId="58DC0DDD" w14:textId="77777777" w:rsidR="00B51CE0" w:rsidRPr="00B51CE0" w:rsidRDefault="00B51CE0" w:rsidP="00B51CE0">
      <w:pPr>
        <w:widowControl w:val="0"/>
        <w:numPr>
          <w:ilvl w:val="1"/>
          <w:numId w:val="16"/>
        </w:numPr>
        <w:tabs>
          <w:tab w:val="left" w:pos="1303"/>
        </w:tabs>
        <w:autoSpaceDE w:val="0"/>
        <w:autoSpaceDN w:val="0"/>
        <w:spacing w:before="14" w:after="0" w:line="249" w:lineRule="auto"/>
        <w:ind w:left="1302" w:right="364"/>
        <w:jc w:val="both"/>
        <w:rPr>
          <w:rFonts w:ascii="Times New Roman" w:eastAsia="Times New Roman" w:hAnsi="Times New Roman" w:cs="Times New Roman"/>
          <w:sz w:val="24"/>
        </w:rPr>
      </w:pPr>
      <w:r w:rsidRPr="00B51CE0">
        <w:rPr>
          <w:rFonts w:ascii="Times New Roman" w:eastAsia="Times New Roman" w:hAnsi="Times New Roman" w:cs="Times New Roman"/>
          <w:sz w:val="24"/>
        </w:rPr>
        <w:t xml:space="preserve">na jasan i lako dokaziv način obavijestiti korisnike svojih usluga o sigurnosnom incidentu koji je značajnije utjecao na rad javnih komunikacijskih mreža i/ili usluga, sukladno kriterijima za izvješćivanje iz Dodatka 2. te objaviti informacije o nastalom značajnom incidentu na svojoj službenoj internetskoj stranici. Informacije o </w:t>
      </w:r>
      <w:r w:rsidRPr="00B51CE0">
        <w:rPr>
          <w:rFonts w:ascii="Times New Roman" w:eastAsia="Times New Roman" w:hAnsi="Times New Roman" w:cs="Times New Roman"/>
          <w:sz w:val="24"/>
        </w:rPr>
        <w:lastRenderedPageBreak/>
        <w:t>značajnom incidentu moraju sadržavati opis područja obuhvaćenog incidentom, koji može biti prikazan i u kartografskom</w:t>
      </w:r>
      <w:r w:rsidRPr="00B51CE0">
        <w:rPr>
          <w:rFonts w:ascii="Times New Roman" w:eastAsia="Times New Roman" w:hAnsi="Times New Roman" w:cs="Times New Roman"/>
          <w:spacing w:val="-6"/>
          <w:sz w:val="24"/>
        </w:rPr>
        <w:t xml:space="preserve"> </w:t>
      </w:r>
      <w:r w:rsidRPr="00B51CE0">
        <w:rPr>
          <w:rFonts w:ascii="Times New Roman" w:eastAsia="Times New Roman" w:hAnsi="Times New Roman" w:cs="Times New Roman"/>
          <w:sz w:val="24"/>
        </w:rPr>
        <w:t>obliku.</w:t>
      </w:r>
    </w:p>
    <w:p w14:paraId="0D0CAE21" w14:textId="77777777" w:rsidR="00B51CE0" w:rsidRPr="00B51CE0" w:rsidRDefault="00B51CE0" w:rsidP="00B51CE0">
      <w:pPr>
        <w:widowControl w:val="0"/>
        <w:numPr>
          <w:ilvl w:val="1"/>
          <w:numId w:val="16"/>
        </w:numPr>
        <w:tabs>
          <w:tab w:val="left" w:pos="1303"/>
        </w:tabs>
        <w:autoSpaceDE w:val="0"/>
        <w:autoSpaceDN w:val="0"/>
        <w:spacing w:before="14" w:after="0" w:line="249" w:lineRule="auto"/>
        <w:ind w:left="1302" w:right="364"/>
        <w:jc w:val="both"/>
        <w:rPr>
          <w:rFonts w:ascii="Times New Roman" w:eastAsia="Times New Roman" w:hAnsi="Times New Roman" w:cs="Times New Roman"/>
          <w:sz w:val="24"/>
        </w:rPr>
      </w:pPr>
      <w:r w:rsidRPr="00B51CE0">
        <w:rPr>
          <w:rFonts w:ascii="Times New Roman" w:eastAsia="Times New Roman" w:hAnsi="Times New Roman" w:cs="Times New Roman"/>
          <w:sz w:val="24"/>
        </w:rPr>
        <w:t>u slučaju osobite opasnosti od sigurnosnog incidenta u javnim elektroničkim komunikacijskim mrežama ili</w:t>
      </w:r>
      <w:r w:rsidRPr="00B51CE0">
        <w:rPr>
          <w:rFonts w:ascii="Times New Roman" w:eastAsia="Times New Roman" w:hAnsi="Times New Roman" w:cs="Times New Roman"/>
        </w:rPr>
        <w:t xml:space="preserve"> </w:t>
      </w:r>
      <w:r w:rsidRPr="00B51CE0">
        <w:rPr>
          <w:rFonts w:ascii="Times New Roman" w:eastAsia="Times New Roman" w:hAnsi="Times New Roman" w:cs="Times New Roman"/>
          <w:sz w:val="24"/>
        </w:rPr>
        <w:t>javno dostupnim elektroničkim komunikacijskim uslugama, obavijestiti korisnike svojih usluga na koje bi takva opasnost mogla utjecati, o raspoloživim mjerama za uklanjanje opasnosti i/ili njezinih posljedica, a ako je primjereno i o sigurnosnoj prijetnji.</w:t>
      </w:r>
    </w:p>
    <w:p w14:paraId="3A80EF7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6"/>
          <w:szCs w:val="24"/>
        </w:rPr>
      </w:pPr>
    </w:p>
    <w:p w14:paraId="7F6FB35E"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6"/>
          <w:szCs w:val="24"/>
        </w:rPr>
      </w:pPr>
    </w:p>
    <w:p w14:paraId="7B41291C" w14:textId="77777777" w:rsidR="00B51CE0" w:rsidRPr="00B51CE0" w:rsidRDefault="00B51CE0" w:rsidP="00B51CE0">
      <w:pPr>
        <w:widowControl w:val="0"/>
        <w:autoSpaceDE w:val="0"/>
        <w:autoSpaceDN w:val="0"/>
        <w:spacing w:before="4" w:after="0" w:line="240" w:lineRule="auto"/>
        <w:jc w:val="center"/>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ZAVRŠNE ODREDBE</w:t>
      </w:r>
    </w:p>
    <w:p w14:paraId="0DD32311" w14:textId="77777777" w:rsidR="00B51CE0" w:rsidRPr="00B51CE0" w:rsidRDefault="00B51CE0" w:rsidP="00B51CE0">
      <w:pPr>
        <w:widowControl w:val="0"/>
        <w:autoSpaceDE w:val="0"/>
        <w:autoSpaceDN w:val="0"/>
        <w:spacing w:before="8" w:after="0" w:line="240" w:lineRule="auto"/>
        <w:rPr>
          <w:rFonts w:ascii="Times New Roman" w:eastAsia="Times New Roman" w:hAnsi="Times New Roman" w:cs="Times New Roman"/>
          <w:sz w:val="29"/>
          <w:szCs w:val="24"/>
        </w:rPr>
      </w:pPr>
    </w:p>
    <w:p w14:paraId="77F4FB72" w14:textId="77777777" w:rsidR="00B51CE0" w:rsidRPr="00B51CE0" w:rsidRDefault="00B51CE0" w:rsidP="00B51CE0">
      <w:pPr>
        <w:widowControl w:val="0"/>
        <w:autoSpaceDE w:val="0"/>
        <w:autoSpaceDN w:val="0"/>
        <w:spacing w:after="0" w:line="240" w:lineRule="auto"/>
        <w:ind w:left="525" w:right="525"/>
        <w:jc w:val="center"/>
        <w:rPr>
          <w:rFonts w:ascii="Times New Roman" w:eastAsia="Times New Roman" w:hAnsi="Times New Roman" w:cs="Times New Roman"/>
          <w:b/>
          <w:sz w:val="24"/>
          <w:szCs w:val="24"/>
        </w:rPr>
      </w:pPr>
      <w:r w:rsidRPr="00B51CE0">
        <w:rPr>
          <w:rFonts w:ascii="Times New Roman" w:eastAsia="Times New Roman" w:hAnsi="Times New Roman" w:cs="Times New Roman"/>
          <w:b/>
          <w:sz w:val="24"/>
          <w:szCs w:val="24"/>
        </w:rPr>
        <w:t>Članak 9.</w:t>
      </w:r>
    </w:p>
    <w:p w14:paraId="0C5F2E11" w14:textId="77777777" w:rsidR="00B51CE0" w:rsidRPr="00B51CE0" w:rsidRDefault="00B51CE0" w:rsidP="00B51CE0">
      <w:pPr>
        <w:widowControl w:val="0"/>
        <w:autoSpaceDE w:val="0"/>
        <w:autoSpaceDN w:val="0"/>
        <w:spacing w:after="0" w:line="240" w:lineRule="auto"/>
        <w:jc w:val="both"/>
        <w:rPr>
          <w:rFonts w:ascii="Times New Roman" w:eastAsia="Times New Roman" w:hAnsi="Times New Roman" w:cs="Times New Roman"/>
          <w:sz w:val="30"/>
          <w:szCs w:val="24"/>
        </w:rPr>
      </w:pPr>
    </w:p>
    <w:p w14:paraId="3A76FA26" w14:textId="77777777" w:rsidR="00B51CE0" w:rsidRPr="00B51CE0" w:rsidRDefault="00B51CE0" w:rsidP="00B51CE0">
      <w:pPr>
        <w:widowControl w:val="0"/>
        <w:numPr>
          <w:ilvl w:val="0"/>
          <w:numId w:val="43"/>
        </w:numPr>
        <w:autoSpaceDE w:val="0"/>
        <w:autoSpaceDN w:val="0"/>
        <w:spacing w:after="0" w:line="247" w:lineRule="auto"/>
        <w:ind w:right="370"/>
        <w:jc w:val="both"/>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Ovaj Pravilnik stupa na snagu 30 dana od dana objave u „Narodnim novinama“, osim članka 4. koji stupa na snagu 1. lipnja 2022.</w:t>
      </w:r>
    </w:p>
    <w:p w14:paraId="01675196" w14:textId="77777777" w:rsidR="00B51CE0" w:rsidRPr="00B51CE0" w:rsidRDefault="00B51CE0" w:rsidP="00B51CE0">
      <w:pPr>
        <w:widowControl w:val="0"/>
        <w:autoSpaceDE w:val="0"/>
        <w:autoSpaceDN w:val="0"/>
        <w:spacing w:after="0" w:line="247" w:lineRule="auto"/>
        <w:ind w:left="375" w:right="370"/>
        <w:jc w:val="both"/>
        <w:rPr>
          <w:rFonts w:ascii="Times New Roman" w:eastAsia="Times New Roman" w:hAnsi="Times New Roman" w:cs="Times New Roman"/>
          <w:sz w:val="24"/>
          <w:szCs w:val="24"/>
        </w:rPr>
      </w:pPr>
    </w:p>
    <w:p w14:paraId="73B1896F" w14:textId="77777777" w:rsidR="00B51CE0" w:rsidRPr="00B51CE0" w:rsidRDefault="00B51CE0" w:rsidP="00B51CE0">
      <w:pPr>
        <w:widowControl w:val="0"/>
        <w:numPr>
          <w:ilvl w:val="0"/>
          <w:numId w:val="43"/>
        </w:numPr>
        <w:autoSpaceDE w:val="0"/>
        <w:autoSpaceDN w:val="0"/>
        <w:spacing w:after="0" w:line="247" w:lineRule="auto"/>
        <w:ind w:right="370"/>
        <w:jc w:val="both"/>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Stupanjem na snagu ovog Pravilnika prestaje vrijediti Pravilnik o načinu i rokovima provedbe mjera zaštite sigurnosti i cjelovitosti mreža i usluga (NN br. 109/12, 33/13-ispravak, 126/13, 67/16 i 66/19).</w:t>
      </w:r>
    </w:p>
    <w:p w14:paraId="38AD040D"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6"/>
          <w:szCs w:val="24"/>
        </w:rPr>
      </w:pPr>
    </w:p>
    <w:p w14:paraId="60812A4E" w14:textId="77777777" w:rsidR="00B51CE0" w:rsidRDefault="00B51CE0" w:rsidP="00B51CE0">
      <w:pPr>
        <w:widowControl w:val="0"/>
        <w:autoSpaceDE w:val="0"/>
        <w:autoSpaceDN w:val="0"/>
        <w:spacing w:after="0" w:line="240" w:lineRule="auto"/>
        <w:rPr>
          <w:rFonts w:ascii="Times New Roman" w:eastAsia="Times New Roman" w:hAnsi="Times New Roman" w:cs="Times New Roman"/>
          <w:sz w:val="26"/>
          <w:szCs w:val="24"/>
        </w:rPr>
      </w:pPr>
    </w:p>
    <w:p w14:paraId="552F1CD1"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0B71555F"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15E4D004"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060CED44"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38F70BF1"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7891E5E7"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102DC874"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476FD598"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2861FEB0"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527470F1"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581DA092"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03A5E4C6"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0E462A58"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34D31E1A"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2236A4C3"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255B9419"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454D52F5"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42744C9B"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02ABBAB7"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1126C13F"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16D03B4C"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4D7F9FEF"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34277F0C"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6A41C66C" w14:textId="77777777" w:rsidR="003E5925" w:rsidRDefault="003E5925" w:rsidP="00B51CE0">
      <w:pPr>
        <w:widowControl w:val="0"/>
        <w:autoSpaceDE w:val="0"/>
        <w:autoSpaceDN w:val="0"/>
        <w:spacing w:after="0" w:line="240" w:lineRule="auto"/>
        <w:rPr>
          <w:rFonts w:ascii="Times New Roman" w:eastAsia="Times New Roman" w:hAnsi="Times New Roman" w:cs="Times New Roman"/>
          <w:sz w:val="26"/>
          <w:szCs w:val="24"/>
        </w:rPr>
      </w:pPr>
    </w:p>
    <w:p w14:paraId="78661FFB" w14:textId="77777777" w:rsidR="003E5925" w:rsidRPr="00B51CE0" w:rsidRDefault="003E5925" w:rsidP="00B51CE0">
      <w:pPr>
        <w:widowControl w:val="0"/>
        <w:autoSpaceDE w:val="0"/>
        <w:autoSpaceDN w:val="0"/>
        <w:spacing w:after="0" w:line="240" w:lineRule="auto"/>
        <w:rPr>
          <w:rFonts w:ascii="Times New Roman" w:eastAsia="Times New Roman" w:hAnsi="Times New Roman" w:cs="Times New Roman"/>
          <w:sz w:val="26"/>
          <w:szCs w:val="24"/>
        </w:rPr>
      </w:pPr>
      <w:bookmarkStart w:id="0" w:name="_GoBack"/>
      <w:bookmarkEnd w:id="0"/>
    </w:p>
    <w:p w14:paraId="5640EC65" w14:textId="77777777" w:rsidR="00B51CE0" w:rsidRPr="00B51CE0" w:rsidRDefault="00B51CE0" w:rsidP="00B51CE0">
      <w:pPr>
        <w:widowControl w:val="0"/>
        <w:autoSpaceDE w:val="0"/>
        <w:autoSpaceDN w:val="0"/>
        <w:spacing w:after="0" w:line="240" w:lineRule="auto"/>
        <w:jc w:val="both"/>
        <w:outlineLvl w:val="0"/>
        <w:rPr>
          <w:rFonts w:ascii="Times New Roman" w:eastAsia="Times New Roman" w:hAnsi="Times New Roman" w:cs="Times New Roman"/>
          <w:sz w:val="28"/>
          <w:szCs w:val="28"/>
        </w:rPr>
      </w:pPr>
      <w:r w:rsidRPr="00B51CE0">
        <w:rPr>
          <w:rFonts w:ascii="Times New Roman" w:eastAsia="Times New Roman" w:hAnsi="Times New Roman" w:cs="Times New Roman"/>
          <w:sz w:val="28"/>
          <w:szCs w:val="28"/>
        </w:rPr>
        <w:lastRenderedPageBreak/>
        <w:t>DODATAK 1</w:t>
      </w:r>
    </w:p>
    <w:p w14:paraId="13B9B46A" w14:textId="77777777" w:rsidR="00B51CE0" w:rsidRPr="00B51CE0" w:rsidRDefault="00B51CE0" w:rsidP="00B51CE0">
      <w:pPr>
        <w:widowControl w:val="0"/>
        <w:autoSpaceDE w:val="0"/>
        <w:autoSpaceDN w:val="0"/>
        <w:spacing w:before="6" w:after="0" w:line="240" w:lineRule="auto"/>
        <w:rPr>
          <w:rFonts w:ascii="Times New Roman" w:eastAsia="Times New Roman" w:hAnsi="Times New Roman" w:cs="Times New Roman"/>
          <w:sz w:val="28"/>
          <w:szCs w:val="24"/>
        </w:rPr>
      </w:pPr>
    </w:p>
    <w:p w14:paraId="564AF231" w14:textId="77777777" w:rsidR="00B51CE0" w:rsidRPr="00B51CE0" w:rsidRDefault="00B51CE0" w:rsidP="00B51CE0">
      <w:pPr>
        <w:widowControl w:val="0"/>
        <w:autoSpaceDE w:val="0"/>
        <w:autoSpaceDN w:val="0"/>
        <w:spacing w:after="0" w:line="240" w:lineRule="auto"/>
        <w:ind w:left="360"/>
        <w:jc w:val="both"/>
        <w:outlineLvl w:val="1"/>
        <w:rPr>
          <w:rFonts w:ascii="Times New Roman" w:eastAsia="Times New Roman" w:hAnsi="Times New Roman" w:cs="Times New Roman"/>
          <w:b/>
          <w:bCs/>
          <w:sz w:val="24"/>
          <w:szCs w:val="24"/>
        </w:rPr>
      </w:pPr>
      <w:r w:rsidRPr="00B51CE0">
        <w:rPr>
          <w:rFonts w:ascii="Times New Roman" w:eastAsia="Times New Roman" w:hAnsi="Times New Roman" w:cs="Times New Roman"/>
          <w:b/>
          <w:bCs/>
          <w:sz w:val="24"/>
          <w:szCs w:val="24"/>
        </w:rPr>
        <w:t>MINIMALNE MJERE SIGURNOSTI</w:t>
      </w:r>
    </w:p>
    <w:p w14:paraId="143A17AC" w14:textId="77777777" w:rsidR="00B51CE0" w:rsidRPr="00B51CE0" w:rsidRDefault="00B51CE0" w:rsidP="00B51CE0">
      <w:pPr>
        <w:widowControl w:val="0"/>
        <w:autoSpaceDE w:val="0"/>
        <w:autoSpaceDN w:val="0"/>
        <w:spacing w:before="8" w:after="0" w:line="240" w:lineRule="auto"/>
        <w:rPr>
          <w:rFonts w:ascii="Times New Roman" w:eastAsia="Times New Roman" w:hAnsi="Times New Roman" w:cs="Times New Roman"/>
          <w:b/>
          <w:sz w:val="27"/>
          <w:szCs w:val="24"/>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098"/>
        <w:gridCol w:w="2544"/>
      </w:tblGrid>
      <w:tr w:rsidR="00B51CE0" w:rsidRPr="00B51CE0" w14:paraId="6A474B0E" w14:textId="77777777" w:rsidTr="00B51CE0">
        <w:trPr>
          <w:trHeight w:val="495"/>
        </w:trPr>
        <w:tc>
          <w:tcPr>
            <w:tcW w:w="3098" w:type="dxa"/>
          </w:tcPr>
          <w:p w14:paraId="13AADB1B" w14:textId="77777777" w:rsidR="00B51CE0" w:rsidRPr="00B51CE0" w:rsidRDefault="00B51CE0" w:rsidP="00B51CE0">
            <w:pPr>
              <w:widowControl w:val="0"/>
              <w:autoSpaceDE w:val="0"/>
              <w:autoSpaceDN w:val="0"/>
              <w:spacing w:before="6" w:after="0" w:line="240" w:lineRule="auto"/>
              <w:ind w:left="133" w:right="130"/>
              <w:jc w:val="center"/>
              <w:rPr>
                <w:rFonts w:ascii="Times New Roman" w:eastAsia="Carlito" w:hAnsi="Carlito" w:cs="Carlito"/>
                <w:sz w:val="24"/>
              </w:rPr>
            </w:pPr>
            <w:r w:rsidRPr="00B51CE0">
              <w:rPr>
                <w:rFonts w:ascii="Times New Roman" w:eastAsia="Carlito" w:hAnsi="Carlito" w:cs="Carlito"/>
                <w:sz w:val="24"/>
              </w:rPr>
              <w:t>Minimalne mjere sigurnosti</w:t>
            </w:r>
          </w:p>
        </w:tc>
        <w:tc>
          <w:tcPr>
            <w:tcW w:w="2544" w:type="dxa"/>
          </w:tcPr>
          <w:p w14:paraId="1CA46870" w14:textId="77777777" w:rsidR="00B51CE0" w:rsidRPr="00B51CE0" w:rsidRDefault="00B51CE0" w:rsidP="00B51CE0">
            <w:pPr>
              <w:widowControl w:val="0"/>
              <w:autoSpaceDE w:val="0"/>
              <w:autoSpaceDN w:val="0"/>
              <w:spacing w:before="6" w:after="0" w:line="240" w:lineRule="auto"/>
              <w:ind w:left="386" w:right="382"/>
              <w:jc w:val="center"/>
              <w:rPr>
                <w:rFonts w:ascii="Times New Roman" w:eastAsia="Carlito" w:hAnsi="Carlito" w:cs="Carlito"/>
                <w:sz w:val="24"/>
              </w:rPr>
            </w:pPr>
            <w:r w:rsidRPr="00B51CE0">
              <w:rPr>
                <w:rFonts w:ascii="Times New Roman" w:eastAsia="Carlito" w:hAnsi="Carlito" w:cs="Carlito"/>
                <w:sz w:val="24"/>
              </w:rPr>
              <w:t>Referentne norme</w:t>
            </w:r>
          </w:p>
        </w:tc>
      </w:tr>
      <w:tr w:rsidR="00B51CE0" w:rsidRPr="00B51CE0" w14:paraId="1AB0F35C" w14:textId="77777777" w:rsidTr="00B51CE0">
        <w:trPr>
          <w:trHeight w:val="1444"/>
        </w:trPr>
        <w:tc>
          <w:tcPr>
            <w:tcW w:w="3098" w:type="dxa"/>
          </w:tcPr>
          <w:p w14:paraId="4C174508" w14:textId="77777777" w:rsidR="00B51CE0" w:rsidRPr="00B51CE0" w:rsidRDefault="00B51CE0" w:rsidP="00B51CE0">
            <w:pPr>
              <w:widowControl w:val="0"/>
              <w:autoSpaceDE w:val="0"/>
              <w:autoSpaceDN w:val="0"/>
              <w:spacing w:before="5" w:after="0" w:line="259" w:lineRule="auto"/>
              <w:ind w:left="1185" w:right="297" w:hanging="800"/>
              <w:rPr>
                <w:rFonts w:ascii="Times New Roman" w:eastAsia="Carlito" w:hAnsi="Carlito" w:cs="Carlito"/>
                <w:sz w:val="24"/>
              </w:rPr>
            </w:pPr>
            <w:r w:rsidRPr="00B51CE0">
              <w:rPr>
                <w:rFonts w:ascii="Times New Roman" w:eastAsia="Carlito" w:hAnsi="Carlito" w:cs="Carlito"/>
                <w:sz w:val="24"/>
              </w:rPr>
              <w:t>Sustav za upravljanja rizicima</w:t>
            </w:r>
          </w:p>
        </w:tc>
        <w:tc>
          <w:tcPr>
            <w:tcW w:w="2544" w:type="dxa"/>
          </w:tcPr>
          <w:p w14:paraId="33C021CB" w14:textId="77777777" w:rsidR="00B51CE0" w:rsidRPr="00B51CE0" w:rsidRDefault="00B51CE0" w:rsidP="00B51CE0">
            <w:pPr>
              <w:widowControl w:val="0"/>
              <w:autoSpaceDE w:val="0"/>
              <w:autoSpaceDN w:val="0"/>
              <w:spacing w:before="5" w:after="0" w:line="240" w:lineRule="auto"/>
              <w:ind w:left="470"/>
              <w:rPr>
                <w:rFonts w:ascii="Times New Roman" w:eastAsia="Carlito" w:hAnsi="Carlito" w:cs="Carlito"/>
                <w:sz w:val="24"/>
              </w:rPr>
            </w:pPr>
            <w:r w:rsidRPr="00B51CE0">
              <w:rPr>
                <w:rFonts w:ascii="Times New Roman" w:eastAsia="Carlito" w:hAnsi="Carlito" w:cs="Carlito"/>
                <w:sz w:val="24"/>
              </w:rPr>
              <w:t>ISO</w:t>
            </w:r>
            <w:r w:rsidRPr="00B51CE0">
              <w:rPr>
                <w:rFonts w:ascii="Times New Roman" w:eastAsia="Carlito" w:hAnsi="Carlito" w:cs="Carlito"/>
                <w:spacing w:val="-1"/>
                <w:sz w:val="24"/>
              </w:rPr>
              <w:t xml:space="preserve"> </w:t>
            </w:r>
            <w:r w:rsidRPr="00B51CE0">
              <w:rPr>
                <w:rFonts w:ascii="Times New Roman" w:eastAsia="Carlito" w:hAnsi="Carlito" w:cs="Carlito"/>
                <w:sz w:val="24"/>
              </w:rPr>
              <w:t>27001:2013</w:t>
            </w:r>
          </w:p>
          <w:p w14:paraId="6CDD3313" w14:textId="77777777" w:rsidR="00B51CE0" w:rsidRPr="00B51CE0" w:rsidRDefault="00B51CE0" w:rsidP="00B51CE0">
            <w:pPr>
              <w:widowControl w:val="0"/>
              <w:autoSpaceDE w:val="0"/>
              <w:autoSpaceDN w:val="0"/>
              <w:spacing w:before="196" w:after="0" w:line="240" w:lineRule="auto"/>
              <w:ind w:left="470"/>
              <w:rPr>
                <w:rFonts w:ascii="Times New Roman" w:eastAsia="Carlito" w:hAnsi="Carlito" w:cs="Carlito"/>
                <w:sz w:val="24"/>
              </w:rPr>
            </w:pPr>
            <w:r w:rsidRPr="00B51CE0">
              <w:rPr>
                <w:rFonts w:ascii="Times New Roman" w:eastAsia="Carlito" w:hAnsi="Carlito" w:cs="Carlito"/>
                <w:sz w:val="24"/>
              </w:rPr>
              <w:t>ISO</w:t>
            </w:r>
            <w:r w:rsidRPr="00B51CE0">
              <w:rPr>
                <w:rFonts w:ascii="Times New Roman" w:eastAsia="Carlito" w:hAnsi="Carlito" w:cs="Carlito"/>
                <w:spacing w:val="-1"/>
                <w:sz w:val="24"/>
              </w:rPr>
              <w:t xml:space="preserve"> </w:t>
            </w:r>
            <w:r w:rsidRPr="00B51CE0">
              <w:rPr>
                <w:rFonts w:ascii="Times New Roman" w:eastAsia="Carlito" w:hAnsi="Carlito" w:cs="Carlito"/>
                <w:sz w:val="24"/>
              </w:rPr>
              <w:t>27002:2013</w:t>
            </w:r>
          </w:p>
          <w:p w14:paraId="7CFD40EE" w14:textId="77777777" w:rsidR="00B51CE0" w:rsidRPr="00B51CE0" w:rsidRDefault="00B51CE0" w:rsidP="00B51CE0">
            <w:pPr>
              <w:widowControl w:val="0"/>
              <w:autoSpaceDE w:val="0"/>
              <w:autoSpaceDN w:val="0"/>
              <w:spacing w:before="197" w:after="0" w:line="240" w:lineRule="auto"/>
              <w:ind w:left="470"/>
              <w:rPr>
                <w:rFonts w:ascii="Times New Roman" w:eastAsia="Carlito" w:hAnsi="Carlito" w:cs="Carlito"/>
                <w:sz w:val="24"/>
              </w:rPr>
            </w:pPr>
            <w:r w:rsidRPr="00B51CE0">
              <w:rPr>
                <w:rFonts w:ascii="Times New Roman" w:eastAsia="Carlito" w:hAnsi="Carlito" w:cs="Carlito"/>
                <w:sz w:val="24"/>
              </w:rPr>
              <w:t>ISO</w:t>
            </w:r>
            <w:r w:rsidRPr="00B51CE0">
              <w:rPr>
                <w:rFonts w:ascii="Times New Roman" w:eastAsia="Carlito" w:hAnsi="Carlito" w:cs="Carlito"/>
                <w:spacing w:val="-1"/>
                <w:sz w:val="24"/>
              </w:rPr>
              <w:t xml:space="preserve"> </w:t>
            </w:r>
            <w:r w:rsidRPr="00B51CE0">
              <w:rPr>
                <w:rFonts w:ascii="Times New Roman" w:eastAsia="Carlito" w:hAnsi="Carlito" w:cs="Carlito"/>
                <w:sz w:val="24"/>
              </w:rPr>
              <w:t>27005:2011</w:t>
            </w:r>
          </w:p>
        </w:tc>
      </w:tr>
      <w:tr w:rsidR="00B51CE0" w:rsidRPr="00B51CE0" w14:paraId="61EF6255" w14:textId="77777777" w:rsidTr="00B51CE0">
        <w:trPr>
          <w:trHeight w:val="868"/>
        </w:trPr>
        <w:tc>
          <w:tcPr>
            <w:tcW w:w="3098" w:type="dxa"/>
          </w:tcPr>
          <w:p w14:paraId="1174BE82" w14:textId="77777777" w:rsidR="00B51CE0" w:rsidRPr="00B51CE0" w:rsidRDefault="00B51CE0" w:rsidP="00B51CE0">
            <w:pPr>
              <w:widowControl w:val="0"/>
              <w:autoSpaceDE w:val="0"/>
              <w:autoSpaceDN w:val="0"/>
              <w:spacing w:before="5" w:after="0" w:line="259" w:lineRule="auto"/>
              <w:ind w:left="1231" w:right="424" w:hanging="720"/>
              <w:rPr>
                <w:rFonts w:ascii="Times New Roman" w:eastAsia="Carlito" w:hAnsi="Carlito" w:cs="Carlito"/>
                <w:sz w:val="24"/>
              </w:rPr>
            </w:pPr>
            <w:r w:rsidRPr="00B51CE0">
              <w:rPr>
                <w:rFonts w:ascii="Times New Roman" w:eastAsia="Carlito" w:hAnsi="Carlito" w:cs="Carlito"/>
                <w:sz w:val="24"/>
              </w:rPr>
              <w:t>Sigurnosni zahtjevi za osoblje</w:t>
            </w:r>
          </w:p>
        </w:tc>
        <w:tc>
          <w:tcPr>
            <w:tcW w:w="2544" w:type="dxa"/>
          </w:tcPr>
          <w:p w14:paraId="46BD298A" w14:textId="77777777" w:rsidR="00B51CE0" w:rsidRPr="00B51CE0" w:rsidRDefault="00B51CE0" w:rsidP="00B51CE0">
            <w:pPr>
              <w:widowControl w:val="0"/>
              <w:autoSpaceDE w:val="0"/>
              <w:autoSpaceDN w:val="0"/>
              <w:spacing w:before="195" w:after="0" w:line="240" w:lineRule="auto"/>
              <w:ind w:left="470"/>
              <w:rPr>
                <w:rFonts w:ascii="Times New Roman" w:eastAsia="Carlito" w:hAnsi="Carlito" w:cs="Carlito"/>
                <w:sz w:val="24"/>
              </w:rPr>
            </w:pPr>
            <w:r w:rsidRPr="00B51CE0">
              <w:rPr>
                <w:rFonts w:ascii="Times New Roman" w:eastAsia="Carlito" w:hAnsi="Carlito" w:cs="Carlito"/>
                <w:sz w:val="24"/>
              </w:rPr>
              <w:t>ISO</w:t>
            </w:r>
            <w:r w:rsidRPr="00B51CE0">
              <w:rPr>
                <w:rFonts w:ascii="Times New Roman" w:eastAsia="Carlito" w:hAnsi="Carlito" w:cs="Carlito"/>
                <w:spacing w:val="-1"/>
                <w:sz w:val="24"/>
              </w:rPr>
              <w:t xml:space="preserve"> </w:t>
            </w:r>
            <w:r w:rsidRPr="00B51CE0">
              <w:rPr>
                <w:rFonts w:ascii="Times New Roman" w:eastAsia="Carlito" w:hAnsi="Carlito" w:cs="Carlito"/>
                <w:sz w:val="24"/>
              </w:rPr>
              <w:t>27002:2013</w:t>
            </w:r>
          </w:p>
        </w:tc>
      </w:tr>
      <w:tr w:rsidR="00B51CE0" w:rsidRPr="00B51CE0" w14:paraId="300CFEBD" w14:textId="77777777" w:rsidTr="00B51CE0">
        <w:trPr>
          <w:trHeight w:val="967"/>
        </w:trPr>
        <w:tc>
          <w:tcPr>
            <w:tcW w:w="3098" w:type="dxa"/>
          </w:tcPr>
          <w:p w14:paraId="379C307E" w14:textId="77777777" w:rsidR="00B51CE0" w:rsidRPr="00B51CE0" w:rsidRDefault="00B51CE0" w:rsidP="00B51CE0">
            <w:pPr>
              <w:widowControl w:val="0"/>
              <w:autoSpaceDE w:val="0"/>
              <w:autoSpaceDN w:val="0"/>
              <w:spacing w:before="5" w:after="0" w:line="240" w:lineRule="auto"/>
              <w:ind w:left="132" w:right="130"/>
              <w:jc w:val="center"/>
              <w:rPr>
                <w:rFonts w:ascii="Times New Roman" w:eastAsia="Carlito" w:hAnsi="Carlito" w:cs="Carlito"/>
                <w:sz w:val="24"/>
              </w:rPr>
            </w:pPr>
            <w:r w:rsidRPr="00B51CE0">
              <w:rPr>
                <w:rFonts w:ascii="Times New Roman" w:eastAsia="Carlito" w:hAnsi="Carlito" w:cs="Carlito"/>
                <w:sz w:val="24"/>
              </w:rPr>
              <w:t>Sigurnost sustava i objekata (prostora)</w:t>
            </w:r>
          </w:p>
        </w:tc>
        <w:tc>
          <w:tcPr>
            <w:tcW w:w="2544" w:type="dxa"/>
          </w:tcPr>
          <w:p w14:paraId="7DFD34E6" w14:textId="77777777" w:rsidR="00B51CE0" w:rsidRPr="00B51CE0" w:rsidRDefault="00B51CE0" w:rsidP="00B51CE0">
            <w:pPr>
              <w:widowControl w:val="0"/>
              <w:autoSpaceDE w:val="0"/>
              <w:autoSpaceDN w:val="0"/>
              <w:spacing w:before="5" w:after="0" w:line="240" w:lineRule="auto"/>
              <w:ind w:left="470"/>
              <w:rPr>
                <w:rFonts w:ascii="Times New Roman" w:eastAsia="Carlito" w:hAnsi="Carlito" w:cs="Carlito"/>
                <w:sz w:val="24"/>
              </w:rPr>
            </w:pPr>
            <w:r w:rsidRPr="00B51CE0">
              <w:rPr>
                <w:rFonts w:ascii="Times New Roman" w:eastAsia="Carlito" w:hAnsi="Carlito" w:cs="Carlito"/>
                <w:sz w:val="24"/>
              </w:rPr>
              <w:t>ISO</w:t>
            </w:r>
            <w:r w:rsidRPr="00B51CE0">
              <w:rPr>
                <w:rFonts w:ascii="Times New Roman" w:eastAsia="Carlito" w:hAnsi="Carlito" w:cs="Carlito"/>
                <w:spacing w:val="-1"/>
                <w:sz w:val="24"/>
              </w:rPr>
              <w:t xml:space="preserve"> </w:t>
            </w:r>
            <w:r w:rsidRPr="00B51CE0">
              <w:rPr>
                <w:rFonts w:ascii="Times New Roman" w:eastAsia="Carlito" w:hAnsi="Carlito" w:cs="Carlito"/>
                <w:sz w:val="24"/>
              </w:rPr>
              <w:t>27001:2013</w:t>
            </w:r>
          </w:p>
          <w:p w14:paraId="75E367AB" w14:textId="77777777" w:rsidR="00B51CE0" w:rsidRPr="00B51CE0" w:rsidRDefault="00B51CE0" w:rsidP="00B51CE0">
            <w:pPr>
              <w:widowControl w:val="0"/>
              <w:autoSpaceDE w:val="0"/>
              <w:autoSpaceDN w:val="0"/>
              <w:spacing w:before="196" w:after="0" w:line="240" w:lineRule="auto"/>
              <w:ind w:left="470"/>
              <w:rPr>
                <w:rFonts w:ascii="Times New Roman" w:eastAsia="Carlito" w:hAnsi="Carlito" w:cs="Carlito"/>
                <w:sz w:val="24"/>
              </w:rPr>
            </w:pPr>
            <w:r w:rsidRPr="00B51CE0">
              <w:rPr>
                <w:rFonts w:ascii="Times New Roman" w:eastAsia="Carlito" w:hAnsi="Carlito" w:cs="Carlito"/>
                <w:sz w:val="24"/>
              </w:rPr>
              <w:t>ISO</w:t>
            </w:r>
            <w:r w:rsidRPr="00B51CE0">
              <w:rPr>
                <w:rFonts w:ascii="Times New Roman" w:eastAsia="Carlito" w:hAnsi="Carlito" w:cs="Carlito"/>
                <w:spacing w:val="-1"/>
                <w:sz w:val="24"/>
              </w:rPr>
              <w:t xml:space="preserve"> </w:t>
            </w:r>
            <w:r w:rsidRPr="00B51CE0">
              <w:rPr>
                <w:rFonts w:ascii="Times New Roman" w:eastAsia="Carlito" w:hAnsi="Carlito" w:cs="Carlito"/>
                <w:sz w:val="24"/>
              </w:rPr>
              <w:t>27002:2013</w:t>
            </w:r>
          </w:p>
        </w:tc>
      </w:tr>
      <w:tr w:rsidR="00B51CE0" w:rsidRPr="00B51CE0" w14:paraId="74E21432" w14:textId="77777777" w:rsidTr="00B51CE0">
        <w:trPr>
          <w:trHeight w:val="970"/>
        </w:trPr>
        <w:tc>
          <w:tcPr>
            <w:tcW w:w="3098" w:type="dxa"/>
          </w:tcPr>
          <w:p w14:paraId="7D95569F" w14:textId="77777777" w:rsidR="00B51CE0" w:rsidRPr="00B51CE0" w:rsidRDefault="00B51CE0" w:rsidP="00B51CE0">
            <w:pPr>
              <w:widowControl w:val="0"/>
              <w:autoSpaceDE w:val="0"/>
              <w:autoSpaceDN w:val="0"/>
              <w:spacing w:before="6" w:after="0" w:line="240" w:lineRule="auto"/>
              <w:ind w:left="137" w:right="130"/>
              <w:jc w:val="center"/>
              <w:rPr>
                <w:rFonts w:ascii="Times New Roman" w:eastAsia="Carlito" w:hAnsi="Carlito" w:cs="Carlito"/>
                <w:sz w:val="24"/>
              </w:rPr>
            </w:pPr>
            <w:r w:rsidRPr="00B51CE0">
              <w:rPr>
                <w:rFonts w:ascii="Times New Roman" w:eastAsia="Carlito" w:hAnsi="Carlito" w:cs="Carlito"/>
                <w:sz w:val="24"/>
              </w:rPr>
              <w:t>Upravljanje operacijama (postupcima)</w:t>
            </w:r>
          </w:p>
        </w:tc>
        <w:tc>
          <w:tcPr>
            <w:tcW w:w="2544" w:type="dxa"/>
          </w:tcPr>
          <w:p w14:paraId="65291A47" w14:textId="77777777" w:rsidR="00B51CE0" w:rsidRPr="00B51CE0" w:rsidRDefault="00B51CE0" w:rsidP="00B51CE0">
            <w:pPr>
              <w:widowControl w:val="0"/>
              <w:autoSpaceDE w:val="0"/>
              <w:autoSpaceDN w:val="0"/>
              <w:spacing w:before="197" w:after="0" w:line="240" w:lineRule="auto"/>
              <w:ind w:left="470"/>
              <w:rPr>
                <w:rFonts w:ascii="Times New Roman" w:eastAsia="Carlito" w:hAnsi="Carlito" w:cs="Carlito"/>
                <w:sz w:val="24"/>
              </w:rPr>
            </w:pPr>
            <w:r w:rsidRPr="00B51CE0">
              <w:rPr>
                <w:rFonts w:ascii="Times New Roman" w:eastAsia="Carlito" w:hAnsi="Carlito" w:cs="Carlito"/>
                <w:sz w:val="24"/>
              </w:rPr>
              <w:t>ISO</w:t>
            </w:r>
            <w:r w:rsidRPr="00B51CE0">
              <w:rPr>
                <w:rFonts w:ascii="Times New Roman" w:eastAsia="Carlito" w:hAnsi="Carlito" w:cs="Carlito"/>
                <w:spacing w:val="-1"/>
                <w:sz w:val="24"/>
              </w:rPr>
              <w:t xml:space="preserve"> </w:t>
            </w:r>
            <w:r w:rsidRPr="00B51CE0">
              <w:rPr>
                <w:rFonts w:ascii="Times New Roman" w:eastAsia="Carlito" w:hAnsi="Carlito" w:cs="Carlito"/>
                <w:sz w:val="24"/>
              </w:rPr>
              <w:t>27002:2013</w:t>
            </w:r>
          </w:p>
        </w:tc>
      </w:tr>
      <w:tr w:rsidR="00B51CE0" w:rsidRPr="00B51CE0" w14:paraId="05D21C76" w14:textId="77777777" w:rsidTr="00B51CE0">
        <w:trPr>
          <w:trHeight w:val="966"/>
        </w:trPr>
        <w:tc>
          <w:tcPr>
            <w:tcW w:w="3098" w:type="dxa"/>
          </w:tcPr>
          <w:p w14:paraId="202DAC6A" w14:textId="77777777" w:rsidR="00B51CE0" w:rsidRPr="00B51CE0" w:rsidRDefault="00B51CE0" w:rsidP="00B51CE0">
            <w:pPr>
              <w:widowControl w:val="0"/>
              <w:autoSpaceDE w:val="0"/>
              <w:autoSpaceDN w:val="0"/>
              <w:spacing w:before="5" w:after="0" w:line="259" w:lineRule="auto"/>
              <w:ind w:left="1012" w:right="300" w:hanging="624"/>
              <w:rPr>
                <w:rFonts w:ascii="Times New Roman" w:eastAsia="Carlito" w:hAnsi="Carlito" w:cs="Carlito"/>
                <w:sz w:val="24"/>
              </w:rPr>
            </w:pPr>
            <w:r w:rsidRPr="00B51CE0">
              <w:rPr>
                <w:rFonts w:ascii="Times New Roman" w:eastAsia="Carlito" w:hAnsi="Carlito" w:cs="Carlito"/>
                <w:sz w:val="24"/>
              </w:rPr>
              <w:t>Upravljanje sigurnosnim incidentima</w:t>
            </w:r>
          </w:p>
        </w:tc>
        <w:tc>
          <w:tcPr>
            <w:tcW w:w="2544" w:type="dxa"/>
          </w:tcPr>
          <w:p w14:paraId="133C27DE" w14:textId="77777777" w:rsidR="00B51CE0" w:rsidRPr="00B51CE0" w:rsidRDefault="00B51CE0" w:rsidP="00B51CE0">
            <w:pPr>
              <w:widowControl w:val="0"/>
              <w:autoSpaceDE w:val="0"/>
              <w:autoSpaceDN w:val="0"/>
              <w:spacing w:before="196" w:after="0" w:line="240" w:lineRule="auto"/>
              <w:ind w:left="470"/>
              <w:rPr>
                <w:rFonts w:ascii="Times New Roman" w:eastAsia="Carlito" w:hAnsi="Carlito" w:cs="Carlito"/>
                <w:sz w:val="24"/>
              </w:rPr>
            </w:pPr>
            <w:r w:rsidRPr="00B51CE0">
              <w:rPr>
                <w:rFonts w:ascii="Times New Roman" w:eastAsia="Carlito" w:hAnsi="Carlito" w:cs="Carlito"/>
                <w:sz w:val="24"/>
              </w:rPr>
              <w:t>ISO</w:t>
            </w:r>
            <w:r w:rsidRPr="00B51CE0">
              <w:rPr>
                <w:rFonts w:ascii="Times New Roman" w:eastAsia="Carlito" w:hAnsi="Carlito" w:cs="Carlito"/>
                <w:spacing w:val="-1"/>
                <w:sz w:val="24"/>
              </w:rPr>
              <w:t xml:space="preserve"> </w:t>
            </w:r>
            <w:r w:rsidRPr="00B51CE0">
              <w:rPr>
                <w:rFonts w:ascii="Times New Roman" w:eastAsia="Carlito" w:hAnsi="Carlito" w:cs="Carlito"/>
                <w:sz w:val="24"/>
              </w:rPr>
              <w:t>27002:2013</w:t>
            </w:r>
          </w:p>
        </w:tc>
      </w:tr>
      <w:tr w:rsidR="00B51CE0" w:rsidRPr="00B51CE0" w14:paraId="6C91092D" w14:textId="77777777" w:rsidTr="00B51CE0">
        <w:trPr>
          <w:trHeight w:val="770"/>
        </w:trPr>
        <w:tc>
          <w:tcPr>
            <w:tcW w:w="3098" w:type="dxa"/>
          </w:tcPr>
          <w:p w14:paraId="689A7FCE" w14:textId="77777777" w:rsidR="00B51CE0" w:rsidRPr="00B51CE0" w:rsidRDefault="00B51CE0" w:rsidP="00B51CE0">
            <w:pPr>
              <w:widowControl w:val="0"/>
              <w:autoSpaceDE w:val="0"/>
              <w:autoSpaceDN w:val="0"/>
              <w:spacing w:before="5" w:after="0" w:line="259" w:lineRule="auto"/>
              <w:ind w:left="1058" w:right="220" w:hanging="750"/>
              <w:rPr>
                <w:rFonts w:ascii="Times New Roman" w:eastAsia="Carlito" w:hAnsi="Carlito" w:cs="Carlito"/>
                <w:sz w:val="24"/>
              </w:rPr>
            </w:pPr>
            <w:r w:rsidRPr="00B51CE0">
              <w:rPr>
                <w:rFonts w:ascii="Times New Roman" w:eastAsia="Carlito" w:hAnsi="Carlito" w:cs="Carlito"/>
                <w:sz w:val="24"/>
              </w:rPr>
              <w:t>Upravljanje kontinuitetom poslovanja</w:t>
            </w:r>
          </w:p>
        </w:tc>
        <w:tc>
          <w:tcPr>
            <w:tcW w:w="2544" w:type="dxa"/>
          </w:tcPr>
          <w:p w14:paraId="0A25F0BC" w14:textId="77777777" w:rsidR="00B51CE0" w:rsidRPr="00B51CE0" w:rsidRDefault="00B51CE0" w:rsidP="00B51CE0">
            <w:pPr>
              <w:widowControl w:val="0"/>
              <w:autoSpaceDE w:val="0"/>
              <w:autoSpaceDN w:val="0"/>
              <w:spacing w:before="5" w:after="0" w:line="240" w:lineRule="auto"/>
              <w:ind w:left="383" w:right="382"/>
              <w:jc w:val="center"/>
              <w:rPr>
                <w:rFonts w:ascii="Times New Roman" w:eastAsia="Carlito" w:hAnsi="Carlito" w:cs="Carlito"/>
                <w:sz w:val="24"/>
              </w:rPr>
            </w:pPr>
            <w:r w:rsidRPr="00B51CE0">
              <w:rPr>
                <w:rFonts w:ascii="Times New Roman" w:eastAsia="Carlito" w:hAnsi="Carlito" w:cs="Carlito"/>
                <w:sz w:val="24"/>
              </w:rPr>
              <w:t>ISO 22301:2019</w:t>
            </w:r>
          </w:p>
        </w:tc>
      </w:tr>
      <w:tr w:rsidR="00B51CE0" w:rsidRPr="00B51CE0" w14:paraId="6F51685D" w14:textId="77777777" w:rsidTr="00B51CE0">
        <w:trPr>
          <w:trHeight w:val="969"/>
        </w:trPr>
        <w:tc>
          <w:tcPr>
            <w:tcW w:w="3098" w:type="dxa"/>
          </w:tcPr>
          <w:p w14:paraId="1319FBFC" w14:textId="77777777" w:rsidR="00B51CE0" w:rsidRPr="00B51CE0" w:rsidRDefault="00B51CE0" w:rsidP="00B51CE0">
            <w:pPr>
              <w:widowControl w:val="0"/>
              <w:autoSpaceDE w:val="0"/>
              <w:autoSpaceDN w:val="0"/>
              <w:spacing w:before="5" w:after="0" w:line="240" w:lineRule="auto"/>
              <w:ind w:left="137" w:right="130"/>
              <w:jc w:val="center"/>
              <w:rPr>
                <w:rFonts w:ascii="Times New Roman" w:eastAsia="Carlito" w:hAnsi="Carlito" w:cs="Carlito"/>
                <w:sz w:val="24"/>
              </w:rPr>
            </w:pPr>
            <w:r w:rsidRPr="00B51CE0">
              <w:rPr>
                <w:rFonts w:ascii="Times New Roman" w:eastAsia="Carlito" w:hAnsi="Carlito" w:cs="Carlito"/>
                <w:sz w:val="24"/>
              </w:rPr>
              <w:t>Nadzor i testiranje sigurnosti</w:t>
            </w:r>
          </w:p>
        </w:tc>
        <w:tc>
          <w:tcPr>
            <w:tcW w:w="2544" w:type="dxa"/>
          </w:tcPr>
          <w:p w14:paraId="66E4B71B" w14:textId="77777777" w:rsidR="00B51CE0" w:rsidRPr="00B51CE0" w:rsidRDefault="00B51CE0" w:rsidP="00B51CE0">
            <w:pPr>
              <w:widowControl w:val="0"/>
              <w:autoSpaceDE w:val="0"/>
              <w:autoSpaceDN w:val="0"/>
              <w:spacing w:before="196" w:after="0" w:line="240" w:lineRule="auto"/>
              <w:ind w:left="470"/>
              <w:rPr>
                <w:rFonts w:ascii="Times New Roman" w:eastAsia="Carlito" w:hAnsi="Carlito" w:cs="Carlito"/>
                <w:sz w:val="24"/>
              </w:rPr>
            </w:pPr>
            <w:r w:rsidRPr="00B51CE0">
              <w:rPr>
                <w:rFonts w:ascii="Times New Roman" w:eastAsia="Carlito" w:hAnsi="Carlito" w:cs="Carlito"/>
                <w:sz w:val="24"/>
              </w:rPr>
              <w:t>ISO</w:t>
            </w:r>
            <w:r w:rsidRPr="00B51CE0">
              <w:rPr>
                <w:rFonts w:ascii="Times New Roman" w:eastAsia="Carlito" w:hAnsi="Carlito" w:cs="Carlito"/>
                <w:spacing w:val="-1"/>
                <w:sz w:val="24"/>
              </w:rPr>
              <w:t xml:space="preserve"> </w:t>
            </w:r>
            <w:r w:rsidRPr="00B51CE0">
              <w:rPr>
                <w:rFonts w:ascii="Times New Roman" w:eastAsia="Carlito" w:hAnsi="Carlito" w:cs="Carlito"/>
                <w:sz w:val="24"/>
              </w:rPr>
              <w:t>27002:2013</w:t>
            </w:r>
          </w:p>
        </w:tc>
      </w:tr>
      <w:tr w:rsidR="00B51CE0" w:rsidRPr="00B51CE0" w14:paraId="5ACEF399" w14:textId="77777777" w:rsidTr="00B51CE0">
        <w:trPr>
          <w:trHeight w:val="969"/>
        </w:trPr>
        <w:tc>
          <w:tcPr>
            <w:tcW w:w="3098" w:type="dxa"/>
          </w:tcPr>
          <w:p w14:paraId="211DA4A8" w14:textId="77777777" w:rsidR="00B51CE0" w:rsidRPr="00B51CE0" w:rsidRDefault="00B51CE0" w:rsidP="00B51CE0">
            <w:pPr>
              <w:widowControl w:val="0"/>
              <w:autoSpaceDE w:val="0"/>
              <w:autoSpaceDN w:val="0"/>
              <w:spacing w:before="5" w:after="0" w:line="240" w:lineRule="auto"/>
              <w:ind w:left="137" w:right="130"/>
              <w:jc w:val="center"/>
              <w:rPr>
                <w:rFonts w:ascii="Times New Roman" w:eastAsia="Carlito" w:hAnsi="Carlito" w:cs="Carlito"/>
                <w:sz w:val="24"/>
              </w:rPr>
            </w:pPr>
            <w:r w:rsidRPr="00B51CE0">
              <w:rPr>
                <w:rFonts w:ascii="Times New Roman" w:eastAsia="Carlito" w:hAnsi="Carlito" w:cs="Carlito"/>
                <w:sz w:val="24"/>
              </w:rPr>
              <w:t>Svjesnost o sigurnosnim prijetnjama</w:t>
            </w:r>
          </w:p>
        </w:tc>
        <w:tc>
          <w:tcPr>
            <w:tcW w:w="2544" w:type="dxa"/>
          </w:tcPr>
          <w:p w14:paraId="09429807" w14:textId="77777777" w:rsidR="00B51CE0" w:rsidRPr="00B51CE0" w:rsidRDefault="00B51CE0" w:rsidP="00B51CE0">
            <w:pPr>
              <w:widowControl w:val="0"/>
              <w:autoSpaceDE w:val="0"/>
              <w:autoSpaceDN w:val="0"/>
              <w:spacing w:before="5" w:after="0" w:line="240" w:lineRule="auto"/>
              <w:ind w:left="470"/>
              <w:rPr>
                <w:rFonts w:ascii="Times New Roman" w:eastAsia="Carlito" w:hAnsi="Carlito" w:cs="Carlito"/>
                <w:sz w:val="24"/>
              </w:rPr>
            </w:pPr>
            <w:r w:rsidRPr="00B51CE0">
              <w:rPr>
                <w:rFonts w:ascii="Times New Roman" w:eastAsia="Carlito" w:hAnsi="Carlito" w:cs="Carlito"/>
                <w:sz w:val="24"/>
              </w:rPr>
              <w:t>ISO 27002:2013</w:t>
            </w:r>
          </w:p>
        </w:tc>
      </w:tr>
    </w:tbl>
    <w:p w14:paraId="5064111E"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rPr>
        <w:sectPr w:rsidR="00B51CE0" w:rsidRPr="00B51CE0">
          <w:footerReference w:type="default" r:id="rId9"/>
          <w:pgSz w:w="11910" w:h="16840"/>
          <w:pgMar w:top="1320" w:right="1040" w:bottom="1700" w:left="1040" w:header="0" w:footer="1427" w:gutter="0"/>
          <w:cols w:space="720"/>
        </w:sectPr>
      </w:pPr>
    </w:p>
    <w:p w14:paraId="29F19241" w14:textId="77777777" w:rsidR="00B51CE0" w:rsidRPr="00B51CE0" w:rsidRDefault="00B51CE0" w:rsidP="003E5925">
      <w:pPr>
        <w:widowControl w:val="0"/>
        <w:autoSpaceDE w:val="0"/>
        <w:autoSpaceDN w:val="0"/>
        <w:spacing w:before="208" w:after="0" w:line="240" w:lineRule="auto"/>
        <w:rPr>
          <w:rFonts w:ascii="Times New Roman" w:eastAsia="Times New Roman" w:hAnsi="Times New Roman" w:cs="Times New Roman"/>
          <w:sz w:val="28"/>
        </w:rPr>
      </w:pPr>
      <w:r w:rsidRPr="00B51CE0">
        <w:rPr>
          <w:rFonts w:ascii="Times New Roman" w:eastAsia="Times New Roman" w:hAnsi="Times New Roman" w:cs="Times New Roman"/>
          <w:sz w:val="28"/>
        </w:rPr>
        <w:lastRenderedPageBreak/>
        <w:t>DODATAK 2</w:t>
      </w:r>
    </w:p>
    <w:p w14:paraId="33847FBC" w14:textId="77777777" w:rsidR="00B51CE0" w:rsidRPr="00B51CE0" w:rsidRDefault="00B51CE0" w:rsidP="00B51CE0">
      <w:pPr>
        <w:widowControl w:val="0"/>
        <w:tabs>
          <w:tab w:val="left" w:pos="1069"/>
        </w:tabs>
        <w:autoSpaceDE w:val="0"/>
        <w:autoSpaceDN w:val="0"/>
        <w:spacing w:after="0" w:line="247" w:lineRule="auto"/>
        <w:ind w:right="369"/>
        <w:rPr>
          <w:rFonts w:ascii="Times New Roman" w:eastAsia="Times New Roman" w:hAnsi="Times New Roman" w:cs="Times New Roman"/>
          <w:sz w:val="24"/>
        </w:rPr>
      </w:pPr>
    </w:p>
    <w:p w14:paraId="7D252B01" w14:textId="77777777" w:rsidR="00B51CE0" w:rsidRPr="00B51CE0" w:rsidRDefault="00B51CE0" w:rsidP="00B51CE0">
      <w:pPr>
        <w:widowControl w:val="0"/>
        <w:autoSpaceDE w:val="0"/>
        <w:autoSpaceDN w:val="0"/>
        <w:spacing w:after="0" w:line="240" w:lineRule="auto"/>
        <w:ind w:left="360"/>
        <w:rPr>
          <w:rFonts w:ascii="Times New Roman" w:eastAsia="Times New Roman" w:hAnsi="Times New Roman" w:cs="Times New Roman"/>
          <w:b/>
          <w:sz w:val="24"/>
        </w:rPr>
      </w:pPr>
      <w:r w:rsidRPr="00B51CE0">
        <w:rPr>
          <w:rFonts w:ascii="Times New Roman" w:eastAsia="Times New Roman" w:hAnsi="Times New Roman" w:cs="Times New Roman"/>
          <w:b/>
          <w:sz w:val="24"/>
        </w:rPr>
        <w:t>KVANTITATIVNI KRITERIJI ZA IZVJEŠĆIVANJE</w:t>
      </w:r>
    </w:p>
    <w:p w14:paraId="15EFD228" w14:textId="77777777" w:rsidR="00B51CE0" w:rsidRPr="00B51CE0" w:rsidRDefault="00B51CE0" w:rsidP="00B51CE0">
      <w:pPr>
        <w:widowControl w:val="0"/>
        <w:autoSpaceDE w:val="0"/>
        <w:autoSpaceDN w:val="0"/>
        <w:spacing w:before="9" w:after="1" w:line="240" w:lineRule="auto"/>
        <w:rPr>
          <w:rFonts w:ascii="Times New Roman" w:eastAsia="Times New Roman" w:hAnsi="Times New Roman" w:cs="Times New Roman"/>
          <w:b/>
          <w:sz w:val="27"/>
          <w:szCs w:val="24"/>
        </w:rPr>
      </w:pPr>
    </w:p>
    <w:tbl>
      <w:tblPr>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116"/>
        <w:gridCol w:w="2126"/>
        <w:gridCol w:w="2268"/>
      </w:tblGrid>
      <w:tr w:rsidR="00B51CE0" w:rsidRPr="00B51CE0" w14:paraId="7D3E4176" w14:textId="77777777" w:rsidTr="00B51CE0">
        <w:trPr>
          <w:trHeight w:val="1049"/>
        </w:trPr>
        <w:tc>
          <w:tcPr>
            <w:tcW w:w="5116" w:type="dxa"/>
            <w:vAlign w:val="center"/>
          </w:tcPr>
          <w:p w14:paraId="2C5E07B3" w14:textId="77777777" w:rsidR="00B51CE0" w:rsidRPr="00B51CE0" w:rsidRDefault="00B51CE0" w:rsidP="00B51CE0">
            <w:pPr>
              <w:widowControl w:val="0"/>
              <w:autoSpaceDE w:val="0"/>
              <w:autoSpaceDN w:val="0"/>
              <w:spacing w:before="11" w:after="0" w:line="259" w:lineRule="auto"/>
              <w:ind w:left="555" w:right="525"/>
              <w:rPr>
                <w:rFonts w:ascii="Times New Roman" w:eastAsia="Carlito" w:hAnsi="Times New Roman" w:cs="Carlito"/>
                <w:b/>
                <w:sz w:val="24"/>
              </w:rPr>
            </w:pPr>
            <w:r w:rsidRPr="00B51CE0">
              <w:rPr>
                <w:rFonts w:ascii="Times New Roman" w:eastAsia="Carlito" w:hAnsi="Times New Roman" w:cs="Carlito"/>
                <w:b/>
                <w:sz w:val="24"/>
              </w:rPr>
              <w:t>Sigurnosni incident utječe na:</w:t>
            </w:r>
          </w:p>
          <w:p w14:paraId="2E5A163A" w14:textId="77777777" w:rsidR="00B51CE0" w:rsidRPr="00B51CE0" w:rsidRDefault="00B51CE0" w:rsidP="00B51CE0">
            <w:pPr>
              <w:widowControl w:val="0"/>
              <w:autoSpaceDE w:val="0"/>
              <w:autoSpaceDN w:val="0"/>
              <w:spacing w:before="11" w:after="0" w:line="259" w:lineRule="auto"/>
              <w:ind w:left="555" w:right="525"/>
              <w:rPr>
                <w:rFonts w:ascii="Times New Roman" w:eastAsia="Carlito" w:hAnsi="Times New Roman" w:cs="Carlito"/>
                <w:b/>
                <w:sz w:val="24"/>
              </w:rPr>
            </w:pPr>
            <w:r w:rsidRPr="00B51CE0">
              <w:rPr>
                <w:rFonts w:ascii="Times New Roman" w:eastAsia="Carlito" w:hAnsi="Times New Roman" w:cs="Carlito"/>
                <w:b/>
                <w:sz w:val="24"/>
              </w:rPr>
              <w:t xml:space="preserve"> govornu uslugu u nepokretnoj mreži / govornu uslugu u pokretnoj mreži / uslugu pristupa internetu u nepokretnoj mreži / uslugu pristupa internetu u pokretnoj mreži / brojevno neovisnu interpersonalnu komunikacijsku uslugu / uslugu komunikacije između strojeva (M2M) / uslugu odašiljanja radijskih i televizijskih programa</w:t>
            </w:r>
          </w:p>
          <w:p w14:paraId="51136B63" w14:textId="77777777" w:rsidR="00B51CE0" w:rsidRPr="00B51CE0" w:rsidRDefault="00B51CE0" w:rsidP="00B51CE0">
            <w:pPr>
              <w:widowControl w:val="0"/>
              <w:tabs>
                <w:tab w:val="left" w:pos="957"/>
              </w:tabs>
              <w:autoSpaceDE w:val="0"/>
              <w:autoSpaceDN w:val="0"/>
              <w:spacing w:after="0" w:line="240" w:lineRule="auto"/>
              <w:rPr>
                <w:rFonts w:ascii="Times New Roman" w:eastAsia="Times New Roman" w:hAnsi="Times New Roman" w:cs="Times New Roman"/>
              </w:rPr>
            </w:pPr>
            <w:r w:rsidRPr="00B51CE0">
              <w:rPr>
                <w:rFonts w:ascii="Times New Roman" w:eastAsia="Times New Roman" w:hAnsi="Times New Roman" w:cs="Times New Roman"/>
              </w:rPr>
              <w:tab/>
            </w:r>
          </w:p>
        </w:tc>
        <w:tc>
          <w:tcPr>
            <w:tcW w:w="2126" w:type="dxa"/>
            <w:vAlign w:val="center"/>
          </w:tcPr>
          <w:p w14:paraId="710B9745" w14:textId="77777777" w:rsidR="00B51CE0" w:rsidRPr="00B51CE0" w:rsidRDefault="00B51CE0" w:rsidP="00B51CE0">
            <w:pPr>
              <w:widowControl w:val="0"/>
              <w:autoSpaceDE w:val="0"/>
              <w:autoSpaceDN w:val="0"/>
              <w:spacing w:before="12" w:after="0" w:line="240" w:lineRule="auto"/>
              <w:ind w:left="419" w:right="486"/>
              <w:jc w:val="center"/>
              <w:rPr>
                <w:rFonts w:ascii="Times New Roman" w:eastAsia="Carlito" w:hAnsi="Carlito" w:cs="Carlito"/>
                <w:b/>
                <w:sz w:val="24"/>
              </w:rPr>
            </w:pPr>
            <w:r w:rsidRPr="00B51CE0">
              <w:rPr>
                <w:rFonts w:ascii="Times New Roman" w:eastAsia="Carlito" w:hAnsi="Carlito" w:cs="Carlito"/>
                <w:b/>
                <w:sz w:val="24"/>
              </w:rPr>
              <w:t>Minimum krajnjih</w:t>
            </w:r>
          </w:p>
          <w:p w14:paraId="64B717E4" w14:textId="77777777" w:rsidR="00B51CE0" w:rsidRPr="00B51CE0" w:rsidRDefault="00B51CE0" w:rsidP="00B51CE0">
            <w:pPr>
              <w:widowControl w:val="0"/>
              <w:autoSpaceDE w:val="0"/>
              <w:autoSpaceDN w:val="0"/>
              <w:spacing w:before="133" w:after="0" w:line="259" w:lineRule="auto"/>
              <w:ind w:left="210" w:right="200" w:hanging="1"/>
              <w:jc w:val="center"/>
              <w:rPr>
                <w:rFonts w:ascii="Times New Roman" w:eastAsia="Carlito" w:hAnsi="Times New Roman" w:cs="Carlito"/>
                <w:b/>
                <w:sz w:val="24"/>
              </w:rPr>
            </w:pPr>
            <w:r w:rsidRPr="00B51CE0">
              <w:rPr>
                <w:rFonts w:ascii="Times New Roman" w:eastAsia="Carlito" w:hAnsi="Times New Roman" w:cs="Carlito"/>
                <w:b/>
                <w:sz w:val="24"/>
              </w:rPr>
              <w:t>korisnika obuhvaćenih sigurnosnim incidentom</w:t>
            </w:r>
            <w:r w:rsidRPr="00B51CE0">
              <w:rPr>
                <w:rFonts w:ascii="Times New Roman" w:eastAsia="Carlito" w:hAnsi="Times New Roman" w:cs="Carlito"/>
                <w:b/>
                <w:sz w:val="24"/>
                <w:vertAlign w:val="superscript"/>
              </w:rPr>
              <w:footnoteReference w:id="12"/>
            </w:r>
          </w:p>
        </w:tc>
        <w:tc>
          <w:tcPr>
            <w:tcW w:w="2268" w:type="dxa"/>
            <w:vAlign w:val="center"/>
          </w:tcPr>
          <w:p w14:paraId="5F1C8056" w14:textId="77777777" w:rsidR="00B51CE0" w:rsidRPr="00B51CE0" w:rsidRDefault="00B51CE0" w:rsidP="00B51CE0">
            <w:pPr>
              <w:widowControl w:val="0"/>
              <w:autoSpaceDE w:val="0"/>
              <w:autoSpaceDN w:val="0"/>
              <w:spacing w:before="12" w:after="0" w:line="357" w:lineRule="auto"/>
              <w:ind w:left="693" w:right="514" w:hanging="153"/>
              <w:rPr>
                <w:rFonts w:ascii="Times New Roman" w:eastAsia="Carlito" w:hAnsi="Carlito" w:cs="Carlito"/>
                <w:b/>
                <w:sz w:val="24"/>
              </w:rPr>
            </w:pPr>
            <w:r w:rsidRPr="00B51CE0">
              <w:rPr>
                <w:rFonts w:ascii="Times New Roman" w:eastAsia="Carlito" w:hAnsi="Carlito" w:cs="Carlito"/>
                <w:b/>
                <w:sz w:val="24"/>
              </w:rPr>
              <w:t>Minimalno trajanje</w:t>
            </w:r>
          </w:p>
          <w:p w14:paraId="63743C68" w14:textId="77777777" w:rsidR="00B51CE0" w:rsidRPr="00B51CE0" w:rsidRDefault="00B51CE0" w:rsidP="00B51CE0">
            <w:pPr>
              <w:widowControl w:val="0"/>
              <w:autoSpaceDE w:val="0"/>
              <w:autoSpaceDN w:val="0"/>
              <w:spacing w:before="1" w:after="0" w:line="259" w:lineRule="auto"/>
              <w:ind w:left="633" w:right="461" w:hanging="147"/>
              <w:rPr>
                <w:rFonts w:ascii="Times New Roman" w:eastAsia="Carlito" w:hAnsi="Carlito" w:cs="Carlito"/>
                <w:b/>
                <w:sz w:val="24"/>
              </w:rPr>
            </w:pPr>
            <w:r w:rsidRPr="00B51CE0">
              <w:rPr>
                <w:rFonts w:ascii="Times New Roman" w:eastAsia="Carlito" w:hAnsi="Carlito" w:cs="Carlito"/>
                <w:b/>
                <w:sz w:val="24"/>
              </w:rPr>
              <w:t>sigurnosnog incidenta</w:t>
            </w:r>
          </w:p>
        </w:tc>
      </w:tr>
      <w:tr w:rsidR="00B51CE0" w:rsidRPr="00B51CE0" w14:paraId="1A81934A" w14:textId="77777777" w:rsidTr="00B51CE0">
        <w:trPr>
          <w:trHeight w:val="1049"/>
        </w:trPr>
        <w:tc>
          <w:tcPr>
            <w:tcW w:w="5116" w:type="dxa"/>
            <w:vAlign w:val="center"/>
          </w:tcPr>
          <w:p w14:paraId="58624A58" w14:textId="77777777" w:rsidR="00B51CE0" w:rsidRPr="00B51CE0" w:rsidRDefault="00B51CE0" w:rsidP="00B51CE0">
            <w:pPr>
              <w:widowControl w:val="0"/>
              <w:autoSpaceDE w:val="0"/>
              <w:autoSpaceDN w:val="0"/>
              <w:spacing w:before="11" w:after="0" w:line="259" w:lineRule="auto"/>
              <w:ind w:left="555" w:right="525"/>
              <w:rPr>
                <w:rFonts w:ascii="Times New Roman" w:eastAsia="Carlito" w:hAnsi="Times New Roman" w:cs="Carlito"/>
                <w:sz w:val="24"/>
              </w:rPr>
            </w:pPr>
            <w:r w:rsidRPr="00B51CE0">
              <w:rPr>
                <w:rFonts w:ascii="Times New Roman" w:eastAsia="Carlito" w:hAnsi="Times New Roman" w:cs="Carlito"/>
                <w:sz w:val="24"/>
              </w:rPr>
              <w:t>Dostupnost</w:t>
            </w:r>
          </w:p>
        </w:tc>
        <w:tc>
          <w:tcPr>
            <w:tcW w:w="2126" w:type="dxa"/>
            <w:vAlign w:val="center"/>
          </w:tcPr>
          <w:p w14:paraId="4DCB032F" w14:textId="77777777" w:rsidR="00B51CE0" w:rsidRPr="00B51CE0" w:rsidRDefault="00B51CE0" w:rsidP="00B51CE0">
            <w:pPr>
              <w:widowControl w:val="0"/>
              <w:autoSpaceDE w:val="0"/>
              <w:autoSpaceDN w:val="0"/>
              <w:spacing w:before="11" w:after="0" w:line="240" w:lineRule="auto"/>
              <w:ind w:left="419" w:right="482"/>
              <w:jc w:val="center"/>
              <w:rPr>
                <w:rFonts w:ascii="Times New Roman" w:eastAsia="Carlito" w:hAnsi="Carlito" w:cs="Carlito"/>
                <w:sz w:val="24"/>
              </w:rPr>
            </w:pPr>
            <w:r w:rsidRPr="00B51CE0">
              <w:rPr>
                <w:rFonts w:ascii="Times New Roman" w:eastAsia="Carlito" w:hAnsi="Carlito" w:cs="Carlito"/>
                <w:sz w:val="24"/>
              </w:rPr>
              <w:t>1% - 2%</w:t>
            </w:r>
          </w:p>
        </w:tc>
        <w:tc>
          <w:tcPr>
            <w:tcW w:w="2268" w:type="dxa"/>
            <w:vAlign w:val="center"/>
          </w:tcPr>
          <w:p w14:paraId="00460D87" w14:textId="77777777" w:rsidR="00B51CE0" w:rsidRPr="00B51CE0" w:rsidRDefault="00B51CE0" w:rsidP="00B51CE0">
            <w:pPr>
              <w:widowControl w:val="0"/>
              <w:autoSpaceDE w:val="0"/>
              <w:autoSpaceDN w:val="0"/>
              <w:spacing w:before="11" w:after="0" w:line="240" w:lineRule="auto"/>
              <w:ind w:left="95" w:right="157"/>
              <w:jc w:val="center"/>
              <w:rPr>
                <w:rFonts w:ascii="Times New Roman" w:eastAsia="Carlito" w:hAnsi="Carlito" w:cs="Carlito"/>
                <w:sz w:val="24"/>
              </w:rPr>
            </w:pPr>
            <w:r w:rsidRPr="00B51CE0">
              <w:rPr>
                <w:rFonts w:ascii="Times New Roman" w:eastAsia="Carlito" w:hAnsi="Carlito" w:cs="Carlito"/>
                <w:sz w:val="24"/>
              </w:rPr>
              <w:t>8 sati</w:t>
            </w:r>
          </w:p>
        </w:tc>
      </w:tr>
      <w:tr w:rsidR="00B51CE0" w:rsidRPr="00B51CE0" w14:paraId="354FF828" w14:textId="77777777" w:rsidTr="00B51CE0">
        <w:trPr>
          <w:trHeight w:val="1052"/>
        </w:trPr>
        <w:tc>
          <w:tcPr>
            <w:tcW w:w="5116" w:type="dxa"/>
            <w:vAlign w:val="center"/>
          </w:tcPr>
          <w:p w14:paraId="77FC4DE8" w14:textId="77777777" w:rsidR="00B51CE0" w:rsidRPr="00B51CE0" w:rsidRDefault="00B51CE0" w:rsidP="00B51CE0">
            <w:pPr>
              <w:widowControl w:val="0"/>
              <w:autoSpaceDE w:val="0"/>
              <w:autoSpaceDN w:val="0"/>
              <w:spacing w:before="11" w:after="0" w:line="259" w:lineRule="auto"/>
              <w:ind w:left="555" w:right="525"/>
              <w:rPr>
                <w:rFonts w:ascii="Times New Roman" w:eastAsia="Carlito" w:hAnsi="Times New Roman" w:cs="Carlito"/>
                <w:sz w:val="24"/>
              </w:rPr>
            </w:pPr>
            <w:r w:rsidRPr="00B51CE0">
              <w:rPr>
                <w:rFonts w:ascii="Times New Roman" w:eastAsia="Carlito" w:hAnsi="Times New Roman" w:cs="Carlito"/>
                <w:sz w:val="24"/>
              </w:rPr>
              <w:t>Dostupnost</w:t>
            </w:r>
          </w:p>
        </w:tc>
        <w:tc>
          <w:tcPr>
            <w:tcW w:w="2126" w:type="dxa"/>
            <w:vAlign w:val="center"/>
          </w:tcPr>
          <w:p w14:paraId="2545A531" w14:textId="77777777" w:rsidR="00B51CE0" w:rsidRPr="00B51CE0" w:rsidRDefault="00B51CE0" w:rsidP="00B51CE0">
            <w:pPr>
              <w:widowControl w:val="0"/>
              <w:autoSpaceDE w:val="0"/>
              <w:autoSpaceDN w:val="0"/>
              <w:spacing w:before="10" w:after="0" w:line="240" w:lineRule="auto"/>
              <w:ind w:left="419" w:right="482"/>
              <w:jc w:val="center"/>
              <w:rPr>
                <w:rFonts w:ascii="Times New Roman" w:eastAsia="Carlito" w:hAnsi="Carlito" w:cs="Carlito"/>
                <w:sz w:val="24"/>
              </w:rPr>
            </w:pPr>
            <w:r w:rsidRPr="00B51CE0">
              <w:rPr>
                <w:rFonts w:ascii="Times New Roman" w:eastAsia="Carlito" w:hAnsi="Carlito" w:cs="Carlito"/>
                <w:sz w:val="24"/>
              </w:rPr>
              <w:t>2% - 5%</w:t>
            </w:r>
          </w:p>
        </w:tc>
        <w:tc>
          <w:tcPr>
            <w:tcW w:w="2268" w:type="dxa"/>
            <w:vAlign w:val="center"/>
          </w:tcPr>
          <w:p w14:paraId="7BDF01AB" w14:textId="77777777" w:rsidR="00B51CE0" w:rsidRPr="00B51CE0" w:rsidRDefault="00B51CE0" w:rsidP="00B51CE0">
            <w:pPr>
              <w:widowControl w:val="0"/>
              <w:autoSpaceDE w:val="0"/>
              <w:autoSpaceDN w:val="0"/>
              <w:spacing w:before="10" w:after="0" w:line="240" w:lineRule="auto"/>
              <w:ind w:left="95" w:right="157"/>
              <w:jc w:val="center"/>
              <w:rPr>
                <w:rFonts w:ascii="Times New Roman" w:eastAsia="Carlito" w:hAnsi="Carlito" w:cs="Carlito"/>
                <w:sz w:val="24"/>
              </w:rPr>
            </w:pPr>
            <w:r w:rsidRPr="00B51CE0">
              <w:rPr>
                <w:rFonts w:ascii="Times New Roman" w:eastAsia="Carlito" w:hAnsi="Carlito" w:cs="Carlito"/>
                <w:sz w:val="24"/>
              </w:rPr>
              <w:t>6 sati</w:t>
            </w:r>
          </w:p>
        </w:tc>
      </w:tr>
      <w:tr w:rsidR="00B51CE0" w:rsidRPr="00B51CE0" w14:paraId="2EAD1868" w14:textId="77777777" w:rsidTr="00B51CE0">
        <w:trPr>
          <w:trHeight w:val="1048"/>
        </w:trPr>
        <w:tc>
          <w:tcPr>
            <w:tcW w:w="5116" w:type="dxa"/>
            <w:vAlign w:val="center"/>
          </w:tcPr>
          <w:p w14:paraId="57EFD3E5" w14:textId="77777777" w:rsidR="00B51CE0" w:rsidRPr="00B51CE0" w:rsidRDefault="00B51CE0" w:rsidP="00B51CE0">
            <w:pPr>
              <w:widowControl w:val="0"/>
              <w:autoSpaceDE w:val="0"/>
              <w:autoSpaceDN w:val="0"/>
              <w:spacing w:before="11" w:after="0" w:line="259" w:lineRule="auto"/>
              <w:ind w:left="555" w:right="525"/>
              <w:rPr>
                <w:rFonts w:ascii="Times New Roman" w:eastAsia="Carlito" w:hAnsi="Times New Roman" w:cs="Carlito"/>
                <w:sz w:val="24"/>
              </w:rPr>
            </w:pPr>
            <w:r w:rsidRPr="00B51CE0">
              <w:rPr>
                <w:rFonts w:ascii="Times New Roman" w:eastAsia="Carlito" w:hAnsi="Times New Roman" w:cs="Carlito"/>
                <w:sz w:val="24"/>
              </w:rPr>
              <w:t>Dostupnost</w:t>
            </w:r>
          </w:p>
        </w:tc>
        <w:tc>
          <w:tcPr>
            <w:tcW w:w="2126" w:type="dxa"/>
            <w:vAlign w:val="center"/>
          </w:tcPr>
          <w:p w14:paraId="26A0EF54" w14:textId="77777777" w:rsidR="00B51CE0" w:rsidRPr="00B51CE0" w:rsidRDefault="00B51CE0" w:rsidP="00B51CE0">
            <w:pPr>
              <w:widowControl w:val="0"/>
              <w:autoSpaceDE w:val="0"/>
              <w:autoSpaceDN w:val="0"/>
              <w:spacing w:before="9" w:after="0" w:line="240" w:lineRule="auto"/>
              <w:ind w:left="419" w:right="482"/>
              <w:jc w:val="center"/>
              <w:rPr>
                <w:rFonts w:ascii="Times New Roman" w:eastAsia="Carlito" w:hAnsi="Carlito" w:cs="Carlito"/>
                <w:sz w:val="24"/>
              </w:rPr>
            </w:pPr>
            <w:r w:rsidRPr="00B51CE0">
              <w:rPr>
                <w:rFonts w:ascii="Times New Roman" w:eastAsia="Carlito" w:hAnsi="Carlito" w:cs="Carlito"/>
                <w:sz w:val="24"/>
              </w:rPr>
              <w:t>5% - 10%</w:t>
            </w:r>
          </w:p>
        </w:tc>
        <w:tc>
          <w:tcPr>
            <w:tcW w:w="2268" w:type="dxa"/>
            <w:vAlign w:val="center"/>
          </w:tcPr>
          <w:p w14:paraId="070A3C04" w14:textId="77777777" w:rsidR="00B51CE0" w:rsidRPr="00B51CE0" w:rsidRDefault="00B51CE0" w:rsidP="00B51CE0">
            <w:pPr>
              <w:widowControl w:val="0"/>
              <w:autoSpaceDE w:val="0"/>
              <w:autoSpaceDN w:val="0"/>
              <w:spacing w:before="9" w:after="0" w:line="240" w:lineRule="auto"/>
              <w:ind w:left="95" w:right="155"/>
              <w:jc w:val="center"/>
              <w:rPr>
                <w:rFonts w:ascii="Times New Roman" w:eastAsia="Carlito" w:hAnsi="Carlito" w:cs="Carlito"/>
                <w:sz w:val="24"/>
              </w:rPr>
            </w:pPr>
            <w:r w:rsidRPr="00B51CE0">
              <w:rPr>
                <w:rFonts w:ascii="Times New Roman" w:eastAsia="Carlito" w:hAnsi="Carlito" w:cs="Carlito"/>
                <w:sz w:val="24"/>
              </w:rPr>
              <w:t>4 sata</w:t>
            </w:r>
          </w:p>
        </w:tc>
      </w:tr>
      <w:tr w:rsidR="00B51CE0" w:rsidRPr="00B51CE0" w14:paraId="1707876D" w14:textId="77777777" w:rsidTr="00B51CE0">
        <w:trPr>
          <w:trHeight w:val="1051"/>
        </w:trPr>
        <w:tc>
          <w:tcPr>
            <w:tcW w:w="5116" w:type="dxa"/>
            <w:vAlign w:val="center"/>
          </w:tcPr>
          <w:p w14:paraId="418E150A" w14:textId="77777777" w:rsidR="00B51CE0" w:rsidRPr="00B51CE0" w:rsidRDefault="00B51CE0" w:rsidP="00B51CE0">
            <w:pPr>
              <w:widowControl w:val="0"/>
              <w:autoSpaceDE w:val="0"/>
              <w:autoSpaceDN w:val="0"/>
              <w:spacing w:before="11" w:after="0" w:line="259" w:lineRule="auto"/>
              <w:ind w:left="555" w:right="525"/>
              <w:rPr>
                <w:rFonts w:ascii="Times New Roman" w:eastAsia="Carlito" w:hAnsi="Times New Roman" w:cs="Carlito"/>
                <w:sz w:val="24"/>
              </w:rPr>
            </w:pPr>
            <w:r w:rsidRPr="00B51CE0">
              <w:rPr>
                <w:rFonts w:ascii="Times New Roman" w:eastAsia="Carlito" w:hAnsi="Times New Roman" w:cs="Carlito"/>
                <w:sz w:val="24"/>
              </w:rPr>
              <w:t>Dostupnost</w:t>
            </w:r>
          </w:p>
        </w:tc>
        <w:tc>
          <w:tcPr>
            <w:tcW w:w="2126" w:type="dxa"/>
            <w:vAlign w:val="center"/>
          </w:tcPr>
          <w:p w14:paraId="02C9F083" w14:textId="77777777" w:rsidR="00B51CE0" w:rsidRPr="00B51CE0" w:rsidRDefault="00B51CE0" w:rsidP="00B51CE0">
            <w:pPr>
              <w:widowControl w:val="0"/>
              <w:autoSpaceDE w:val="0"/>
              <w:autoSpaceDN w:val="0"/>
              <w:spacing w:before="11" w:after="0" w:line="240" w:lineRule="auto"/>
              <w:ind w:left="419" w:right="482"/>
              <w:jc w:val="center"/>
              <w:rPr>
                <w:rFonts w:ascii="Times New Roman" w:eastAsia="Carlito" w:hAnsi="Carlito" w:cs="Carlito"/>
                <w:sz w:val="24"/>
              </w:rPr>
            </w:pPr>
            <w:r w:rsidRPr="00B51CE0">
              <w:rPr>
                <w:rFonts w:ascii="Times New Roman" w:eastAsia="Carlito" w:hAnsi="Carlito" w:cs="Carlito"/>
                <w:sz w:val="24"/>
              </w:rPr>
              <w:t>10% - 15%</w:t>
            </w:r>
          </w:p>
        </w:tc>
        <w:tc>
          <w:tcPr>
            <w:tcW w:w="2268" w:type="dxa"/>
            <w:vAlign w:val="center"/>
          </w:tcPr>
          <w:p w14:paraId="181C76D5" w14:textId="77777777" w:rsidR="00B51CE0" w:rsidRPr="00B51CE0" w:rsidRDefault="00B51CE0" w:rsidP="00B51CE0">
            <w:pPr>
              <w:widowControl w:val="0"/>
              <w:autoSpaceDE w:val="0"/>
              <w:autoSpaceDN w:val="0"/>
              <w:spacing w:before="11" w:after="0" w:line="240" w:lineRule="auto"/>
              <w:ind w:left="95" w:right="155"/>
              <w:jc w:val="center"/>
              <w:rPr>
                <w:rFonts w:ascii="Times New Roman" w:eastAsia="Carlito" w:hAnsi="Carlito" w:cs="Carlito"/>
                <w:sz w:val="24"/>
              </w:rPr>
            </w:pPr>
            <w:r w:rsidRPr="00B51CE0">
              <w:rPr>
                <w:rFonts w:ascii="Times New Roman" w:eastAsia="Carlito" w:hAnsi="Carlito" w:cs="Carlito"/>
                <w:sz w:val="24"/>
              </w:rPr>
              <w:t>2 sata</w:t>
            </w:r>
          </w:p>
        </w:tc>
      </w:tr>
      <w:tr w:rsidR="00B51CE0" w:rsidRPr="00B51CE0" w14:paraId="1CA827C5" w14:textId="77777777" w:rsidTr="00B51CE0">
        <w:trPr>
          <w:trHeight w:val="1048"/>
        </w:trPr>
        <w:tc>
          <w:tcPr>
            <w:tcW w:w="5116" w:type="dxa"/>
            <w:vAlign w:val="center"/>
          </w:tcPr>
          <w:p w14:paraId="16E31400" w14:textId="77777777" w:rsidR="00B51CE0" w:rsidRPr="00B51CE0" w:rsidRDefault="00B51CE0" w:rsidP="00B51CE0">
            <w:pPr>
              <w:widowControl w:val="0"/>
              <w:autoSpaceDE w:val="0"/>
              <w:autoSpaceDN w:val="0"/>
              <w:spacing w:before="11" w:after="0" w:line="259" w:lineRule="auto"/>
              <w:ind w:left="555" w:right="525"/>
              <w:rPr>
                <w:rFonts w:ascii="Times New Roman" w:eastAsia="Carlito" w:hAnsi="Times New Roman" w:cs="Carlito"/>
                <w:sz w:val="24"/>
              </w:rPr>
            </w:pPr>
            <w:r w:rsidRPr="00B51CE0">
              <w:rPr>
                <w:rFonts w:ascii="Times New Roman" w:eastAsia="Carlito" w:hAnsi="Times New Roman" w:cs="Carlito"/>
                <w:sz w:val="24"/>
              </w:rPr>
              <w:t>Dostupnost</w:t>
            </w:r>
          </w:p>
        </w:tc>
        <w:tc>
          <w:tcPr>
            <w:tcW w:w="2126" w:type="dxa"/>
            <w:vAlign w:val="center"/>
          </w:tcPr>
          <w:p w14:paraId="20830EB5" w14:textId="77777777" w:rsidR="00B51CE0" w:rsidRPr="00B51CE0" w:rsidRDefault="00B51CE0" w:rsidP="00B51CE0">
            <w:pPr>
              <w:widowControl w:val="0"/>
              <w:autoSpaceDE w:val="0"/>
              <w:autoSpaceDN w:val="0"/>
              <w:spacing w:before="9" w:after="0" w:line="240" w:lineRule="auto"/>
              <w:ind w:left="419" w:right="482"/>
              <w:jc w:val="center"/>
              <w:rPr>
                <w:rFonts w:ascii="Times New Roman" w:eastAsia="Carlito" w:hAnsi="Carlito" w:cs="Carlito"/>
                <w:sz w:val="24"/>
              </w:rPr>
            </w:pPr>
            <w:r w:rsidRPr="00B51CE0">
              <w:rPr>
                <w:rFonts w:ascii="Times New Roman" w:eastAsia="Carlito" w:hAnsi="Carlito" w:cs="Carlito"/>
                <w:sz w:val="24"/>
              </w:rPr>
              <w:t>&gt; 15%</w:t>
            </w:r>
          </w:p>
        </w:tc>
        <w:tc>
          <w:tcPr>
            <w:tcW w:w="2268" w:type="dxa"/>
            <w:vAlign w:val="center"/>
          </w:tcPr>
          <w:p w14:paraId="5ED7ECE6" w14:textId="77777777" w:rsidR="00B51CE0" w:rsidRPr="00B51CE0" w:rsidRDefault="00B51CE0" w:rsidP="00B51CE0">
            <w:pPr>
              <w:widowControl w:val="0"/>
              <w:autoSpaceDE w:val="0"/>
              <w:autoSpaceDN w:val="0"/>
              <w:spacing w:before="9" w:after="0" w:line="240" w:lineRule="auto"/>
              <w:ind w:left="95" w:right="157"/>
              <w:jc w:val="center"/>
              <w:rPr>
                <w:rFonts w:ascii="Times New Roman" w:eastAsia="Carlito" w:hAnsi="Carlito" w:cs="Carlito"/>
                <w:sz w:val="24"/>
              </w:rPr>
            </w:pPr>
            <w:r w:rsidRPr="00B51CE0">
              <w:rPr>
                <w:rFonts w:ascii="Times New Roman" w:eastAsia="Carlito" w:hAnsi="Carlito" w:cs="Carlito"/>
                <w:sz w:val="24"/>
              </w:rPr>
              <w:t>1 sat</w:t>
            </w:r>
          </w:p>
        </w:tc>
      </w:tr>
      <w:tr w:rsidR="00B51CE0" w:rsidRPr="00B51CE0" w14:paraId="7F19AE05" w14:textId="77777777" w:rsidTr="00B51CE0">
        <w:trPr>
          <w:trHeight w:val="1048"/>
        </w:trPr>
        <w:tc>
          <w:tcPr>
            <w:tcW w:w="5116" w:type="dxa"/>
            <w:vAlign w:val="center"/>
          </w:tcPr>
          <w:p w14:paraId="7A0A7FD6" w14:textId="77777777" w:rsidR="00B51CE0" w:rsidRPr="00B51CE0" w:rsidRDefault="00B51CE0" w:rsidP="00B51CE0">
            <w:pPr>
              <w:widowControl w:val="0"/>
              <w:autoSpaceDE w:val="0"/>
              <w:autoSpaceDN w:val="0"/>
              <w:spacing w:before="11" w:after="0" w:line="259" w:lineRule="auto"/>
              <w:ind w:left="555" w:right="525"/>
              <w:rPr>
                <w:rFonts w:ascii="Times New Roman" w:eastAsia="Carlito" w:hAnsi="Times New Roman" w:cs="Carlito"/>
                <w:sz w:val="24"/>
              </w:rPr>
            </w:pPr>
            <w:r w:rsidRPr="00B51CE0">
              <w:rPr>
                <w:rFonts w:ascii="Times New Roman" w:eastAsia="Carlito" w:hAnsi="Times New Roman" w:cs="Carlito"/>
                <w:sz w:val="24"/>
              </w:rPr>
              <w:t>Dostupnost</w:t>
            </w:r>
          </w:p>
        </w:tc>
        <w:tc>
          <w:tcPr>
            <w:tcW w:w="4394" w:type="dxa"/>
            <w:gridSpan w:val="2"/>
            <w:vAlign w:val="center"/>
          </w:tcPr>
          <w:p w14:paraId="7FD73BAF" w14:textId="77777777" w:rsidR="00B51CE0" w:rsidRPr="00B51CE0" w:rsidRDefault="00B51CE0" w:rsidP="00B51CE0">
            <w:pPr>
              <w:widowControl w:val="0"/>
              <w:autoSpaceDE w:val="0"/>
              <w:autoSpaceDN w:val="0"/>
              <w:spacing w:before="9" w:after="0" w:line="240" w:lineRule="auto"/>
              <w:ind w:left="95" w:right="157"/>
              <w:jc w:val="center"/>
              <w:rPr>
                <w:rFonts w:ascii="Times New Roman" w:eastAsia="Carlito" w:hAnsi="Carlito" w:cs="Carlito"/>
                <w:sz w:val="24"/>
              </w:rPr>
            </w:pPr>
            <w:r w:rsidRPr="00B51CE0">
              <w:rPr>
                <w:rFonts w:ascii="Times New Roman" w:eastAsia="Carlito" w:hAnsi="Carlito" w:cs="Carlito"/>
                <w:sz w:val="24"/>
              </w:rPr>
              <w:t>&gt; 1 000 000 korisnik/sati</w:t>
            </w:r>
          </w:p>
        </w:tc>
      </w:tr>
      <w:tr w:rsidR="00B51CE0" w:rsidRPr="00B51CE0" w14:paraId="1D1CC817" w14:textId="77777777" w:rsidTr="00B51CE0">
        <w:trPr>
          <w:trHeight w:val="1048"/>
        </w:trPr>
        <w:tc>
          <w:tcPr>
            <w:tcW w:w="5116" w:type="dxa"/>
            <w:vAlign w:val="center"/>
          </w:tcPr>
          <w:p w14:paraId="1735E2FD" w14:textId="77777777" w:rsidR="00B51CE0" w:rsidRPr="00B51CE0" w:rsidRDefault="00B51CE0" w:rsidP="00B51CE0">
            <w:pPr>
              <w:widowControl w:val="0"/>
              <w:autoSpaceDE w:val="0"/>
              <w:autoSpaceDN w:val="0"/>
              <w:spacing w:before="11" w:after="0" w:line="259" w:lineRule="auto"/>
              <w:ind w:left="555" w:right="525"/>
              <w:rPr>
                <w:rFonts w:ascii="Times New Roman" w:eastAsia="Carlito" w:hAnsi="Times New Roman" w:cs="Carlito"/>
                <w:sz w:val="24"/>
              </w:rPr>
            </w:pPr>
            <w:r w:rsidRPr="00B51CE0">
              <w:rPr>
                <w:rFonts w:ascii="Times New Roman" w:eastAsia="Carlito" w:hAnsi="Times New Roman" w:cs="Carlito"/>
                <w:sz w:val="24"/>
              </w:rPr>
              <w:t>Povjerljivost/ autentičnost/ cjelovitost</w:t>
            </w:r>
          </w:p>
        </w:tc>
        <w:tc>
          <w:tcPr>
            <w:tcW w:w="2126" w:type="dxa"/>
            <w:vAlign w:val="center"/>
          </w:tcPr>
          <w:p w14:paraId="0951D06A" w14:textId="77777777" w:rsidR="00B51CE0" w:rsidRPr="00B51CE0" w:rsidRDefault="00B51CE0" w:rsidP="00B51CE0">
            <w:pPr>
              <w:widowControl w:val="0"/>
              <w:autoSpaceDE w:val="0"/>
              <w:autoSpaceDN w:val="0"/>
              <w:spacing w:before="9" w:after="0" w:line="240" w:lineRule="auto"/>
              <w:ind w:left="419" w:right="482"/>
              <w:rPr>
                <w:rFonts w:ascii="Times New Roman" w:eastAsia="Carlito" w:hAnsi="Carlito" w:cs="Carlito"/>
                <w:sz w:val="24"/>
              </w:rPr>
            </w:pPr>
            <w:r w:rsidRPr="00B51CE0">
              <w:rPr>
                <w:rFonts w:ascii="Times New Roman" w:eastAsia="Carlito" w:hAnsi="Carlito" w:cs="Carlito"/>
                <w:sz w:val="24"/>
              </w:rPr>
              <w:t xml:space="preserve"> &gt; 1%</w:t>
            </w:r>
          </w:p>
        </w:tc>
        <w:tc>
          <w:tcPr>
            <w:tcW w:w="2268" w:type="dxa"/>
            <w:vAlign w:val="center"/>
          </w:tcPr>
          <w:p w14:paraId="22B53772" w14:textId="77777777" w:rsidR="00B51CE0" w:rsidRPr="00B51CE0" w:rsidRDefault="00B51CE0" w:rsidP="00B51CE0">
            <w:pPr>
              <w:widowControl w:val="0"/>
              <w:autoSpaceDE w:val="0"/>
              <w:autoSpaceDN w:val="0"/>
              <w:spacing w:before="9" w:after="0" w:line="240" w:lineRule="auto"/>
              <w:ind w:left="95" w:right="157"/>
              <w:jc w:val="center"/>
              <w:rPr>
                <w:rFonts w:ascii="Times New Roman" w:eastAsia="Carlito" w:hAnsi="Carlito" w:cs="Carlito"/>
                <w:sz w:val="24"/>
              </w:rPr>
            </w:pPr>
            <w:r w:rsidRPr="00B51CE0">
              <w:rPr>
                <w:rFonts w:ascii="Times New Roman" w:eastAsia="Carlito" w:hAnsi="Carlito" w:cs="Carlito"/>
                <w:sz w:val="24"/>
              </w:rPr>
              <w:t>Neovisno o trajanju</w:t>
            </w:r>
          </w:p>
        </w:tc>
      </w:tr>
    </w:tbl>
    <w:p w14:paraId="7434CC41" w14:textId="77777777" w:rsidR="00B51CE0" w:rsidRPr="00B51CE0" w:rsidRDefault="00B51CE0" w:rsidP="00B51CE0">
      <w:pPr>
        <w:widowControl w:val="0"/>
        <w:autoSpaceDE w:val="0"/>
        <w:autoSpaceDN w:val="0"/>
        <w:spacing w:before="90" w:after="0" w:line="240" w:lineRule="auto"/>
        <w:rPr>
          <w:rFonts w:ascii="Times New Roman" w:eastAsia="Times New Roman" w:hAnsi="Times New Roman" w:cs="Times New Roman"/>
          <w:i/>
          <w:sz w:val="24"/>
        </w:rPr>
      </w:pPr>
    </w:p>
    <w:p w14:paraId="2B0811CC" w14:textId="77777777" w:rsidR="003E5925" w:rsidRDefault="003E5925" w:rsidP="00B51CE0">
      <w:pPr>
        <w:widowControl w:val="0"/>
        <w:autoSpaceDE w:val="0"/>
        <w:autoSpaceDN w:val="0"/>
        <w:spacing w:before="90" w:after="0" w:line="240" w:lineRule="auto"/>
        <w:ind w:left="375"/>
        <w:rPr>
          <w:rFonts w:ascii="Times New Roman" w:eastAsia="Times New Roman" w:hAnsi="Times New Roman" w:cs="Times New Roman"/>
          <w:b/>
          <w:sz w:val="24"/>
        </w:rPr>
      </w:pPr>
    </w:p>
    <w:p w14:paraId="288CD8C5" w14:textId="77777777" w:rsidR="00B51CE0" w:rsidRPr="00B51CE0" w:rsidRDefault="00B51CE0" w:rsidP="00B51CE0">
      <w:pPr>
        <w:widowControl w:val="0"/>
        <w:autoSpaceDE w:val="0"/>
        <w:autoSpaceDN w:val="0"/>
        <w:spacing w:before="90" w:after="0" w:line="240" w:lineRule="auto"/>
        <w:ind w:left="375"/>
        <w:rPr>
          <w:rFonts w:ascii="Times New Roman" w:eastAsia="Times New Roman" w:hAnsi="Times New Roman" w:cs="Times New Roman"/>
          <w:b/>
          <w:sz w:val="24"/>
        </w:rPr>
      </w:pPr>
      <w:r w:rsidRPr="00B51CE0">
        <w:rPr>
          <w:rFonts w:ascii="Times New Roman" w:eastAsia="Times New Roman" w:hAnsi="Times New Roman" w:cs="Times New Roman"/>
          <w:b/>
          <w:sz w:val="24"/>
        </w:rPr>
        <w:lastRenderedPageBreak/>
        <w:t>KVALITATIVNI KRITERIJI ZA IZVJEŠĆIVANJE</w:t>
      </w:r>
    </w:p>
    <w:p w14:paraId="3E64BA7C" w14:textId="77777777" w:rsidR="00B51CE0" w:rsidRPr="00B51CE0" w:rsidRDefault="00B51CE0" w:rsidP="00B51CE0">
      <w:pPr>
        <w:widowControl w:val="0"/>
        <w:autoSpaceDE w:val="0"/>
        <w:autoSpaceDN w:val="0"/>
        <w:spacing w:before="90" w:after="0" w:line="240" w:lineRule="auto"/>
        <w:ind w:left="375"/>
        <w:rPr>
          <w:rFonts w:ascii="Times New Roman" w:eastAsia="Times New Roman" w:hAnsi="Times New Roman" w:cs="Times New Roman"/>
          <w:sz w:val="24"/>
        </w:rPr>
      </w:pPr>
    </w:p>
    <w:tbl>
      <w:tblPr>
        <w:tblW w:w="9794" w:type="dxa"/>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974"/>
        <w:gridCol w:w="4820"/>
      </w:tblGrid>
      <w:tr w:rsidR="00B51CE0" w:rsidRPr="00B51CE0" w14:paraId="5566DE66" w14:textId="77777777" w:rsidTr="00B51CE0">
        <w:trPr>
          <w:trHeight w:val="1473"/>
        </w:trPr>
        <w:tc>
          <w:tcPr>
            <w:tcW w:w="4974" w:type="dxa"/>
            <w:vAlign w:val="center"/>
          </w:tcPr>
          <w:p w14:paraId="3952F460" w14:textId="77777777" w:rsidR="00B51CE0" w:rsidRPr="00B51CE0" w:rsidRDefault="00B51CE0" w:rsidP="00B51CE0">
            <w:pPr>
              <w:widowControl w:val="0"/>
              <w:autoSpaceDE w:val="0"/>
              <w:autoSpaceDN w:val="0"/>
              <w:spacing w:before="12" w:after="0" w:line="240" w:lineRule="auto"/>
              <w:ind w:left="1034"/>
              <w:rPr>
                <w:rFonts w:ascii="Times New Roman" w:eastAsia="Carlito" w:hAnsi="Carlito" w:cs="Carlito"/>
                <w:b/>
                <w:sz w:val="24"/>
              </w:rPr>
            </w:pPr>
            <w:r w:rsidRPr="00B51CE0">
              <w:rPr>
                <w:rFonts w:ascii="Times New Roman" w:eastAsia="Carlito" w:hAnsi="Carlito" w:cs="Carlito"/>
                <w:b/>
                <w:sz w:val="24"/>
              </w:rPr>
              <w:t>Sigurnosni incident</w:t>
            </w:r>
          </w:p>
        </w:tc>
        <w:tc>
          <w:tcPr>
            <w:tcW w:w="4820" w:type="dxa"/>
            <w:vAlign w:val="center"/>
          </w:tcPr>
          <w:p w14:paraId="3E75CBBC" w14:textId="77777777" w:rsidR="00B51CE0" w:rsidRPr="00B51CE0" w:rsidRDefault="00B51CE0" w:rsidP="00B51CE0">
            <w:pPr>
              <w:widowControl w:val="0"/>
              <w:autoSpaceDE w:val="0"/>
              <w:autoSpaceDN w:val="0"/>
              <w:spacing w:before="12" w:after="0" w:line="357" w:lineRule="auto"/>
              <w:ind w:left="693" w:right="514" w:hanging="153"/>
              <w:rPr>
                <w:rFonts w:ascii="Times New Roman" w:eastAsia="Carlito" w:hAnsi="Carlito" w:cs="Carlito"/>
                <w:b/>
                <w:sz w:val="24"/>
              </w:rPr>
            </w:pPr>
          </w:p>
          <w:p w14:paraId="4815C25D" w14:textId="77777777" w:rsidR="00B51CE0" w:rsidRPr="00B51CE0" w:rsidRDefault="00B51CE0" w:rsidP="00B51CE0">
            <w:pPr>
              <w:widowControl w:val="0"/>
              <w:autoSpaceDE w:val="0"/>
              <w:autoSpaceDN w:val="0"/>
              <w:spacing w:before="12" w:after="0" w:line="357" w:lineRule="auto"/>
              <w:ind w:left="693" w:right="514" w:hanging="153"/>
              <w:rPr>
                <w:rFonts w:ascii="Times New Roman" w:eastAsia="Carlito" w:hAnsi="Times New Roman" w:cs="Carlito"/>
                <w:b/>
                <w:sz w:val="24"/>
              </w:rPr>
            </w:pPr>
            <w:r w:rsidRPr="00B51CE0">
              <w:rPr>
                <w:rFonts w:ascii="Times New Roman" w:eastAsia="Carlito" w:hAnsi="Carlito" w:cs="Carlito"/>
                <w:b/>
                <w:sz w:val="24"/>
              </w:rPr>
              <w:tab/>
            </w:r>
            <w:r w:rsidRPr="00B51CE0">
              <w:rPr>
                <w:rFonts w:ascii="Times New Roman" w:eastAsia="Carlito" w:hAnsi="Times New Roman" w:cs="Carlito"/>
                <w:b/>
                <w:sz w:val="24"/>
              </w:rPr>
              <w:t>Dostupnost/ povjerljivost/ autentičnost/ cjelovitost usluge</w:t>
            </w:r>
          </w:p>
          <w:p w14:paraId="05CE462D" w14:textId="77777777" w:rsidR="00B51CE0" w:rsidRPr="00B51CE0" w:rsidRDefault="00B51CE0" w:rsidP="00B51CE0">
            <w:pPr>
              <w:widowControl w:val="0"/>
              <w:autoSpaceDE w:val="0"/>
              <w:autoSpaceDN w:val="0"/>
              <w:spacing w:before="1" w:after="0" w:line="259" w:lineRule="auto"/>
              <w:ind w:left="633" w:right="461" w:hanging="147"/>
              <w:rPr>
                <w:rFonts w:ascii="Times New Roman" w:eastAsia="Carlito" w:hAnsi="Carlito" w:cs="Carlito"/>
                <w:b/>
                <w:sz w:val="24"/>
              </w:rPr>
            </w:pPr>
          </w:p>
        </w:tc>
      </w:tr>
      <w:tr w:rsidR="00B51CE0" w:rsidRPr="00B51CE0" w14:paraId="3EF39837" w14:textId="77777777" w:rsidTr="00B51CE0">
        <w:trPr>
          <w:trHeight w:val="1464"/>
        </w:trPr>
        <w:tc>
          <w:tcPr>
            <w:tcW w:w="4974" w:type="dxa"/>
            <w:vAlign w:val="center"/>
          </w:tcPr>
          <w:p w14:paraId="666ED5C8" w14:textId="77777777" w:rsidR="00B51CE0" w:rsidRPr="00B51CE0" w:rsidRDefault="00B51CE0" w:rsidP="00B51CE0">
            <w:pPr>
              <w:widowControl w:val="0"/>
              <w:numPr>
                <w:ilvl w:val="0"/>
                <w:numId w:val="39"/>
              </w:numPr>
              <w:autoSpaceDE w:val="0"/>
              <w:autoSpaceDN w:val="0"/>
              <w:spacing w:before="11" w:after="0" w:line="259" w:lineRule="auto"/>
              <w:ind w:right="350"/>
              <w:jc w:val="both"/>
              <w:rPr>
                <w:rFonts w:ascii="Times New Roman" w:eastAsia="Carlito" w:hAnsi="Times New Roman" w:cs="Carlito"/>
                <w:sz w:val="24"/>
              </w:rPr>
            </w:pPr>
            <w:r w:rsidRPr="00B51CE0">
              <w:rPr>
                <w:rFonts w:ascii="Times New Roman" w:eastAsia="Carlito" w:hAnsi="Times New Roman" w:cs="Carlito"/>
                <w:sz w:val="24"/>
              </w:rPr>
              <w:t>Značajan zbog geografskog obuhvata incidenta (prekogranično, velika udaljena/ruralna područja, otoci, grad Zagreb i sl. )</w:t>
            </w:r>
          </w:p>
          <w:p w14:paraId="450C349F" w14:textId="77777777" w:rsidR="00B51CE0" w:rsidRPr="00B51CE0" w:rsidRDefault="00B51CE0" w:rsidP="00B51CE0">
            <w:pPr>
              <w:widowControl w:val="0"/>
              <w:autoSpaceDE w:val="0"/>
              <w:autoSpaceDN w:val="0"/>
              <w:spacing w:before="11" w:after="0" w:line="259" w:lineRule="auto"/>
              <w:ind w:left="1081" w:right="350"/>
              <w:jc w:val="both"/>
              <w:rPr>
                <w:rFonts w:ascii="Times New Roman" w:eastAsia="Carlito" w:hAnsi="Times New Roman" w:cs="Carlito"/>
                <w:sz w:val="24"/>
              </w:rPr>
            </w:pPr>
          </w:p>
          <w:p w14:paraId="004B7EDF" w14:textId="77777777" w:rsidR="00B51CE0" w:rsidRPr="00B51CE0" w:rsidRDefault="00B51CE0" w:rsidP="00B51CE0">
            <w:pPr>
              <w:widowControl w:val="0"/>
              <w:numPr>
                <w:ilvl w:val="0"/>
                <w:numId w:val="39"/>
              </w:numPr>
              <w:autoSpaceDE w:val="0"/>
              <w:autoSpaceDN w:val="0"/>
              <w:spacing w:before="11" w:after="0" w:line="259" w:lineRule="auto"/>
              <w:ind w:right="350"/>
              <w:jc w:val="both"/>
              <w:rPr>
                <w:rFonts w:ascii="Times New Roman" w:eastAsia="Carlito" w:hAnsi="Times New Roman" w:cs="Carlito"/>
                <w:sz w:val="24"/>
              </w:rPr>
            </w:pPr>
            <w:r w:rsidRPr="00B51CE0">
              <w:rPr>
                <w:rFonts w:ascii="Times New Roman" w:eastAsia="Carlito" w:hAnsi="Times New Roman" w:cs="Carlito"/>
                <w:sz w:val="24"/>
              </w:rPr>
              <w:t>Značajan zbog utjecaja na gospodarstvo i društvo ili na korisnike (nemogućnost pristupa 112, nacionalnim brojevima za hitne službe, utjecaj na javne sustave upozorenja, velika materijalna šteta, visoki rizici za javnu sigurnost ili gubitak života, medijska pokrivenost, utjecaj na kontinuitet osnovnih usluga ili kritičnih sektora/operatora, utjecaj na posebne dane kao dana izbora ili referenduma.)</w:t>
            </w:r>
          </w:p>
          <w:p w14:paraId="6B4EF2F2" w14:textId="77777777" w:rsidR="00B51CE0" w:rsidRPr="00B51CE0" w:rsidRDefault="00B51CE0" w:rsidP="00B51CE0">
            <w:pPr>
              <w:widowControl w:val="0"/>
              <w:autoSpaceDE w:val="0"/>
              <w:autoSpaceDN w:val="0"/>
              <w:spacing w:before="11" w:after="0" w:line="259" w:lineRule="auto"/>
              <w:ind w:left="362" w:right="350" w:hanging="1"/>
              <w:jc w:val="center"/>
              <w:rPr>
                <w:rFonts w:ascii="Times New Roman" w:eastAsia="Carlito" w:hAnsi="Times New Roman" w:cs="Carlito"/>
                <w:sz w:val="24"/>
              </w:rPr>
            </w:pPr>
          </w:p>
        </w:tc>
        <w:tc>
          <w:tcPr>
            <w:tcW w:w="4820" w:type="dxa"/>
            <w:vAlign w:val="center"/>
          </w:tcPr>
          <w:p w14:paraId="4ECB281F" w14:textId="77777777" w:rsidR="00B51CE0" w:rsidRPr="00B51CE0" w:rsidRDefault="00B51CE0" w:rsidP="00B51CE0">
            <w:pPr>
              <w:widowControl w:val="0"/>
              <w:autoSpaceDE w:val="0"/>
              <w:autoSpaceDN w:val="0"/>
              <w:spacing w:before="11" w:after="0" w:line="240" w:lineRule="auto"/>
              <w:ind w:left="95" w:right="232"/>
              <w:jc w:val="center"/>
              <w:rPr>
                <w:rFonts w:ascii="Times New Roman" w:eastAsia="Carlito" w:hAnsi="Carlito" w:cs="Carlito"/>
                <w:sz w:val="24"/>
              </w:rPr>
            </w:pPr>
          </w:p>
          <w:p w14:paraId="62CF1F60" w14:textId="77777777" w:rsidR="00B51CE0" w:rsidRPr="00B51CE0" w:rsidRDefault="00B51CE0" w:rsidP="00B51CE0">
            <w:pPr>
              <w:widowControl w:val="0"/>
              <w:autoSpaceDE w:val="0"/>
              <w:autoSpaceDN w:val="0"/>
              <w:spacing w:before="11" w:after="0" w:line="240" w:lineRule="auto"/>
              <w:ind w:left="95" w:right="232"/>
              <w:jc w:val="center"/>
              <w:rPr>
                <w:rFonts w:ascii="Times New Roman" w:eastAsia="Carlito" w:hAnsi="Carlito" w:cs="Carlito"/>
                <w:sz w:val="24"/>
              </w:rPr>
            </w:pPr>
            <w:r w:rsidRPr="00B51CE0">
              <w:rPr>
                <w:rFonts w:ascii="Times New Roman" w:eastAsia="Carlito" w:hAnsi="Times New Roman" w:cs="Carlito"/>
                <w:sz w:val="24"/>
              </w:rPr>
              <w:t>neovisno o trajanju i broju korisnika</w:t>
            </w:r>
          </w:p>
        </w:tc>
      </w:tr>
    </w:tbl>
    <w:p w14:paraId="222356DD" w14:textId="77777777" w:rsidR="00B51CE0" w:rsidRPr="00B51CE0" w:rsidRDefault="00B51CE0" w:rsidP="00B51CE0">
      <w:pPr>
        <w:widowControl w:val="0"/>
        <w:autoSpaceDE w:val="0"/>
        <w:autoSpaceDN w:val="0"/>
        <w:spacing w:before="208" w:after="0" w:line="240" w:lineRule="auto"/>
        <w:ind w:firstLine="360"/>
        <w:rPr>
          <w:rFonts w:ascii="Times New Roman" w:eastAsia="Times New Roman" w:hAnsi="Times New Roman" w:cs="Times New Roman"/>
          <w:sz w:val="24"/>
        </w:rPr>
      </w:pPr>
    </w:p>
    <w:p w14:paraId="40C830CE" w14:textId="77777777" w:rsidR="00B51CE0" w:rsidRPr="00B51CE0" w:rsidRDefault="00B51CE0" w:rsidP="00B51CE0">
      <w:pPr>
        <w:widowControl w:val="0"/>
        <w:autoSpaceDE w:val="0"/>
        <w:autoSpaceDN w:val="0"/>
        <w:spacing w:before="208" w:after="0" w:line="240" w:lineRule="auto"/>
        <w:ind w:firstLine="360"/>
        <w:rPr>
          <w:rFonts w:ascii="Times New Roman" w:eastAsia="Times New Roman" w:hAnsi="Times New Roman" w:cs="Times New Roman"/>
          <w:sz w:val="24"/>
        </w:rPr>
      </w:pPr>
    </w:p>
    <w:p w14:paraId="5B05247A" w14:textId="77777777" w:rsidR="00B51CE0" w:rsidRPr="00B51CE0" w:rsidRDefault="00B51CE0" w:rsidP="00B51CE0">
      <w:pPr>
        <w:widowControl w:val="0"/>
        <w:autoSpaceDE w:val="0"/>
        <w:autoSpaceDN w:val="0"/>
        <w:spacing w:before="208" w:after="0" w:line="240" w:lineRule="auto"/>
        <w:ind w:firstLine="360"/>
        <w:rPr>
          <w:rFonts w:ascii="Times New Roman" w:eastAsia="Times New Roman" w:hAnsi="Times New Roman" w:cs="Times New Roman"/>
          <w:sz w:val="24"/>
        </w:rPr>
      </w:pPr>
    </w:p>
    <w:p w14:paraId="6F554DC2" w14:textId="77777777" w:rsidR="00B51CE0" w:rsidRPr="00B51CE0" w:rsidRDefault="00B51CE0" w:rsidP="00B51CE0">
      <w:pPr>
        <w:widowControl w:val="0"/>
        <w:autoSpaceDE w:val="0"/>
        <w:autoSpaceDN w:val="0"/>
        <w:spacing w:before="208" w:after="0" w:line="240" w:lineRule="auto"/>
        <w:ind w:firstLine="360"/>
        <w:rPr>
          <w:rFonts w:ascii="Times New Roman" w:eastAsia="Times New Roman" w:hAnsi="Times New Roman" w:cs="Times New Roman"/>
          <w:sz w:val="24"/>
        </w:rPr>
      </w:pPr>
    </w:p>
    <w:p w14:paraId="36950BD4" w14:textId="77777777" w:rsidR="00B51CE0" w:rsidRPr="00B51CE0" w:rsidRDefault="00B51CE0" w:rsidP="00B51CE0">
      <w:pPr>
        <w:widowControl w:val="0"/>
        <w:autoSpaceDE w:val="0"/>
        <w:autoSpaceDN w:val="0"/>
        <w:spacing w:before="208" w:after="0" w:line="240" w:lineRule="auto"/>
        <w:ind w:firstLine="360"/>
        <w:rPr>
          <w:rFonts w:ascii="Times New Roman" w:eastAsia="Times New Roman" w:hAnsi="Times New Roman" w:cs="Times New Roman"/>
          <w:sz w:val="24"/>
        </w:rPr>
      </w:pPr>
    </w:p>
    <w:p w14:paraId="0EF3A3B4" w14:textId="77777777" w:rsidR="00B51CE0" w:rsidRPr="00B51CE0" w:rsidRDefault="00B51CE0" w:rsidP="00B51CE0">
      <w:pPr>
        <w:widowControl w:val="0"/>
        <w:autoSpaceDE w:val="0"/>
        <w:autoSpaceDN w:val="0"/>
        <w:spacing w:before="208" w:after="0" w:line="240" w:lineRule="auto"/>
        <w:ind w:firstLine="360"/>
        <w:rPr>
          <w:rFonts w:ascii="Times New Roman" w:eastAsia="Times New Roman" w:hAnsi="Times New Roman" w:cs="Times New Roman"/>
          <w:sz w:val="24"/>
        </w:rPr>
      </w:pPr>
    </w:p>
    <w:p w14:paraId="33DBE225" w14:textId="77777777" w:rsidR="00B51CE0" w:rsidRPr="00B51CE0" w:rsidRDefault="00B51CE0" w:rsidP="00B51CE0">
      <w:pPr>
        <w:widowControl w:val="0"/>
        <w:autoSpaceDE w:val="0"/>
        <w:autoSpaceDN w:val="0"/>
        <w:spacing w:before="208" w:after="0" w:line="240" w:lineRule="auto"/>
        <w:ind w:firstLine="360"/>
        <w:rPr>
          <w:rFonts w:ascii="Times New Roman" w:eastAsia="Times New Roman" w:hAnsi="Times New Roman" w:cs="Times New Roman"/>
          <w:sz w:val="24"/>
        </w:rPr>
      </w:pPr>
    </w:p>
    <w:p w14:paraId="157F704C" w14:textId="77777777" w:rsidR="00B51CE0" w:rsidRPr="00B51CE0" w:rsidRDefault="00B51CE0" w:rsidP="00B51CE0">
      <w:pPr>
        <w:widowControl w:val="0"/>
        <w:autoSpaceDE w:val="0"/>
        <w:autoSpaceDN w:val="0"/>
        <w:spacing w:before="208" w:after="0" w:line="240" w:lineRule="auto"/>
        <w:ind w:firstLine="360"/>
        <w:rPr>
          <w:rFonts w:ascii="Times New Roman" w:eastAsia="Times New Roman" w:hAnsi="Times New Roman" w:cs="Times New Roman"/>
          <w:sz w:val="24"/>
        </w:rPr>
      </w:pPr>
    </w:p>
    <w:p w14:paraId="5503D8B1" w14:textId="77777777" w:rsidR="00B51CE0" w:rsidRPr="00B51CE0" w:rsidRDefault="00B51CE0" w:rsidP="00B51CE0">
      <w:pPr>
        <w:widowControl w:val="0"/>
        <w:autoSpaceDE w:val="0"/>
        <w:autoSpaceDN w:val="0"/>
        <w:spacing w:before="208" w:after="0" w:line="240" w:lineRule="auto"/>
        <w:ind w:firstLine="360"/>
        <w:rPr>
          <w:rFonts w:ascii="Times New Roman" w:eastAsia="Times New Roman" w:hAnsi="Times New Roman" w:cs="Times New Roman"/>
          <w:sz w:val="24"/>
        </w:rPr>
      </w:pPr>
    </w:p>
    <w:p w14:paraId="0F9CEA47" w14:textId="77777777" w:rsidR="00B51CE0" w:rsidRPr="00B51CE0" w:rsidRDefault="00B51CE0" w:rsidP="00B51CE0">
      <w:pPr>
        <w:widowControl w:val="0"/>
        <w:autoSpaceDE w:val="0"/>
        <w:autoSpaceDN w:val="0"/>
        <w:spacing w:before="208" w:after="0" w:line="240" w:lineRule="auto"/>
        <w:ind w:firstLine="360"/>
        <w:rPr>
          <w:rFonts w:ascii="Times New Roman" w:eastAsia="Times New Roman" w:hAnsi="Times New Roman" w:cs="Times New Roman"/>
          <w:sz w:val="24"/>
        </w:rPr>
      </w:pPr>
    </w:p>
    <w:p w14:paraId="11D44F75" w14:textId="77777777" w:rsidR="00B51CE0" w:rsidRDefault="00B51CE0" w:rsidP="00B51CE0">
      <w:pPr>
        <w:widowControl w:val="0"/>
        <w:autoSpaceDE w:val="0"/>
        <w:autoSpaceDN w:val="0"/>
        <w:spacing w:before="208" w:after="0" w:line="240" w:lineRule="auto"/>
        <w:ind w:firstLine="360"/>
        <w:rPr>
          <w:rFonts w:ascii="Times New Roman" w:eastAsia="Times New Roman" w:hAnsi="Times New Roman" w:cs="Times New Roman"/>
          <w:sz w:val="24"/>
        </w:rPr>
      </w:pPr>
    </w:p>
    <w:p w14:paraId="6F9F8145" w14:textId="77777777" w:rsidR="003E5925" w:rsidRPr="00B51CE0" w:rsidRDefault="003E5925" w:rsidP="00B51CE0">
      <w:pPr>
        <w:widowControl w:val="0"/>
        <w:autoSpaceDE w:val="0"/>
        <w:autoSpaceDN w:val="0"/>
        <w:spacing w:before="208" w:after="0" w:line="240" w:lineRule="auto"/>
        <w:ind w:firstLine="360"/>
        <w:rPr>
          <w:rFonts w:ascii="Times New Roman" w:eastAsia="Times New Roman" w:hAnsi="Times New Roman" w:cs="Times New Roman"/>
          <w:sz w:val="24"/>
        </w:rPr>
      </w:pPr>
    </w:p>
    <w:p w14:paraId="18F8EEAF" w14:textId="77777777" w:rsidR="00B51CE0" w:rsidRPr="00B51CE0" w:rsidRDefault="00B51CE0" w:rsidP="00B51CE0">
      <w:pPr>
        <w:widowControl w:val="0"/>
        <w:autoSpaceDE w:val="0"/>
        <w:autoSpaceDN w:val="0"/>
        <w:spacing w:before="208" w:after="0" w:line="240" w:lineRule="auto"/>
        <w:ind w:firstLine="360"/>
        <w:rPr>
          <w:rFonts w:ascii="Times New Roman" w:eastAsia="Times New Roman" w:hAnsi="Times New Roman" w:cs="Times New Roman"/>
          <w:sz w:val="28"/>
        </w:rPr>
      </w:pPr>
      <w:r w:rsidRPr="00B51CE0">
        <w:rPr>
          <w:rFonts w:ascii="Times New Roman" w:eastAsia="Times New Roman" w:hAnsi="Times New Roman" w:cs="Times New Roman"/>
          <w:sz w:val="28"/>
        </w:rPr>
        <w:lastRenderedPageBreak/>
        <w:t>DODATAK 3</w:t>
      </w:r>
    </w:p>
    <w:p w14:paraId="20E96560" w14:textId="77777777" w:rsidR="00B51CE0" w:rsidRPr="00B51CE0" w:rsidRDefault="00B51CE0" w:rsidP="00B51CE0">
      <w:pPr>
        <w:widowControl w:val="0"/>
        <w:autoSpaceDE w:val="0"/>
        <w:autoSpaceDN w:val="0"/>
        <w:spacing w:before="90" w:after="0" w:line="240" w:lineRule="auto"/>
        <w:rPr>
          <w:rFonts w:ascii="Times New Roman" w:eastAsia="Times New Roman" w:hAnsi="Times New Roman" w:cs="Times New Roman"/>
          <w:i/>
          <w:sz w:val="24"/>
        </w:rPr>
      </w:pPr>
    </w:p>
    <w:p w14:paraId="34E2D763" w14:textId="77777777" w:rsidR="00B51CE0" w:rsidRPr="00B51CE0" w:rsidRDefault="00B51CE0" w:rsidP="00B51CE0">
      <w:pPr>
        <w:widowControl w:val="0"/>
        <w:autoSpaceDE w:val="0"/>
        <w:autoSpaceDN w:val="0"/>
        <w:spacing w:before="62" w:after="0" w:line="240" w:lineRule="auto"/>
        <w:outlineLvl w:val="1"/>
        <w:rPr>
          <w:rFonts w:ascii="Times New Roman" w:eastAsia="Times New Roman" w:hAnsi="Times New Roman" w:cs="Times New Roman"/>
          <w:b/>
          <w:bCs/>
          <w:sz w:val="24"/>
          <w:szCs w:val="24"/>
        </w:rPr>
      </w:pPr>
    </w:p>
    <w:p w14:paraId="7D6DBDB0" w14:textId="77777777" w:rsidR="00B51CE0" w:rsidRPr="00B51CE0" w:rsidRDefault="00B51CE0" w:rsidP="00B51CE0">
      <w:pPr>
        <w:widowControl w:val="0"/>
        <w:autoSpaceDE w:val="0"/>
        <w:autoSpaceDN w:val="0"/>
        <w:spacing w:before="62" w:after="0" w:line="240" w:lineRule="auto"/>
        <w:ind w:left="360"/>
        <w:outlineLvl w:val="1"/>
        <w:rPr>
          <w:rFonts w:ascii="Times New Roman" w:eastAsia="Times New Roman" w:hAnsi="Times New Roman" w:cs="Times New Roman"/>
          <w:b/>
          <w:bCs/>
          <w:sz w:val="24"/>
          <w:szCs w:val="24"/>
        </w:rPr>
      </w:pPr>
      <w:r w:rsidRPr="00B51CE0">
        <w:rPr>
          <w:rFonts w:ascii="Times New Roman" w:eastAsia="Times New Roman" w:hAnsi="Times New Roman" w:cs="Times New Roman"/>
          <w:b/>
          <w:bCs/>
          <w:sz w:val="24"/>
          <w:szCs w:val="24"/>
        </w:rPr>
        <w:t>PREDLOŽAK ZA IZVJEŠĆIVANJE O SIGURNOSNOM INCIDENTU</w:t>
      </w:r>
    </w:p>
    <w:p w14:paraId="76130923"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16"/>
        </w:rPr>
      </w:pPr>
    </w:p>
    <w:p w14:paraId="53527BD3"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16"/>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2"/>
        <w:gridCol w:w="2410"/>
        <w:gridCol w:w="1332"/>
        <w:gridCol w:w="1361"/>
        <w:gridCol w:w="2381"/>
      </w:tblGrid>
      <w:tr w:rsidR="00B51CE0" w:rsidRPr="00B51CE0" w14:paraId="369EFB2F" w14:textId="77777777" w:rsidTr="00B51CE0">
        <w:tc>
          <w:tcPr>
            <w:tcW w:w="1872" w:type="dxa"/>
            <w:shd w:val="clear" w:color="auto" w:fill="auto"/>
            <w:vAlign w:val="center"/>
          </w:tcPr>
          <w:p w14:paraId="1E652E16"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b/>
                <w:sz w:val="24"/>
                <w:szCs w:val="24"/>
              </w:rPr>
            </w:pPr>
            <w:r w:rsidRPr="00B51CE0">
              <w:rPr>
                <w:rFonts w:ascii="Times New Roman" w:eastAsia="Times New Roman" w:hAnsi="Times New Roman" w:cs="Times New Roman"/>
                <w:b/>
                <w:sz w:val="24"/>
                <w:szCs w:val="24"/>
              </w:rPr>
              <w:t>Potrebni podaci</w:t>
            </w:r>
          </w:p>
        </w:tc>
        <w:tc>
          <w:tcPr>
            <w:tcW w:w="7484" w:type="dxa"/>
            <w:gridSpan w:val="4"/>
            <w:shd w:val="clear" w:color="auto" w:fill="auto"/>
            <w:vAlign w:val="center"/>
          </w:tcPr>
          <w:p w14:paraId="2AA5D311"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b/>
                <w:sz w:val="24"/>
                <w:szCs w:val="24"/>
              </w:rPr>
            </w:pPr>
            <w:r w:rsidRPr="00B51CE0">
              <w:rPr>
                <w:rFonts w:ascii="Times New Roman" w:eastAsia="Times New Roman" w:hAnsi="Times New Roman" w:cs="Times New Roman"/>
                <w:b/>
                <w:sz w:val="24"/>
                <w:szCs w:val="24"/>
              </w:rPr>
              <w:t>Popunjava operator</w:t>
            </w:r>
          </w:p>
        </w:tc>
      </w:tr>
      <w:tr w:rsidR="00B51CE0" w:rsidRPr="00B51CE0" w14:paraId="02CD0C6D" w14:textId="77777777" w:rsidTr="00B51CE0">
        <w:tc>
          <w:tcPr>
            <w:tcW w:w="1872" w:type="dxa"/>
            <w:shd w:val="clear" w:color="auto" w:fill="auto"/>
            <w:vAlign w:val="center"/>
          </w:tcPr>
          <w:p w14:paraId="0C1702E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Naziv operatora</w:t>
            </w:r>
          </w:p>
        </w:tc>
        <w:tc>
          <w:tcPr>
            <w:tcW w:w="7484" w:type="dxa"/>
            <w:gridSpan w:val="4"/>
            <w:shd w:val="clear" w:color="auto" w:fill="auto"/>
            <w:vAlign w:val="center"/>
          </w:tcPr>
          <w:p w14:paraId="69D74709"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tc>
      </w:tr>
      <w:tr w:rsidR="00B51CE0" w:rsidRPr="00B51CE0" w14:paraId="41B7FFE1" w14:textId="77777777" w:rsidTr="00B51CE0">
        <w:tc>
          <w:tcPr>
            <w:tcW w:w="1872" w:type="dxa"/>
            <w:shd w:val="clear" w:color="auto" w:fill="auto"/>
            <w:vAlign w:val="center"/>
          </w:tcPr>
          <w:p w14:paraId="0F625125"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Datum podnošenja izvještaja</w:t>
            </w:r>
          </w:p>
        </w:tc>
        <w:tc>
          <w:tcPr>
            <w:tcW w:w="7484" w:type="dxa"/>
            <w:gridSpan w:val="4"/>
            <w:shd w:val="clear" w:color="auto" w:fill="auto"/>
            <w:vAlign w:val="center"/>
          </w:tcPr>
          <w:p w14:paraId="49CFBDFA"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tc>
      </w:tr>
      <w:tr w:rsidR="00B51CE0" w:rsidRPr="00B51CE0" w14:paraId="1DDA24BC" w14:textId="77777777" w:rsidTr="00B51CE0">
        <w:trPr>
          <w:trHeight w:val="1953"/>
        </w:trPr>
        <w:tc>
          <w:tcPr>
            <w:tcW w:w="1872" w:type="dxa"/>
            <w:shd w:val="clear" w:color="auto" w:fill="auto"/>
            <w:vAlign w:val="center"/>
          </w:tcPr>
          <w:p w14:paraId="4AE02F55"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Datum i vrijeme nastanka/otkrivanje sigurnosnog incidenta</w:t>
            </w:r>
          </w:p>
        </w:tc>
        <w:tc>
          <w:tcPr>
            <w:tcW w:w="7484" w:type="dxa"/>
            <w:gridSpan w:val="4"/>
            <w:shd w:val="clear" w:color="auto" w:fill="auto"/>
            <w:vAlign w:val="center"/>
          </w:tcPr>
          <w:p w14:paraId="1584AC7E"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p>
        </w:tc>
      </w:tr>
      <w:tr w:rsidR="00B51CE0" w:rsidRPr="00B51CE0" w14:paraId="5A2B0691" w14:textId="77777777" w:rsidTr="00B51CE0">
        <w:trPr>
          <w:trHeight w:val="781"/>
        </w:trPr>
        <w:tc>
          <w:tcPr>
            <w:tcW w:w="1872" w:type="dxa"/>
            <w:shd w:val="clear" w:color="auto" w:fill="auto"/>
            <w:vAlign w:val="center"/>
          </w:tcPr>
          <w:p w14:paraId="54BFF44C"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Opis incidenta</w:t>
            </w:r>
          </w:p>
        </w:tc>
        <w:tc>
          <w:tcPr>
            <w:tcW w:w="7484" w:type="dxa"/>
            <w:gridSpan w:val="4"/>
            <w:tcBorders>
              <w:bottom w:val="single" w:sz="4" w:space="0" w:color="auto"/>
            </w:tcBorders>
            <w:shd w:val="clear" w:color="auto" w:fill="auto"/>
            <w:vAlign w:val="center"/>
          </w:tcPr>
          <w:p w14:paraId="630BE3B2"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p>
        </w:tc>
      </w:tr>
      <w:tr w:rsidR="00B51CE0" w:rsidRPr="00B51CE0" w14:paraId="71C86E47" w14:textId="77777777" w:rsidTr="00B51CE0">
        <w:trPr>
          <w:trHeight w:val="3094"/>
        </w:trPr>
        <w:tc>
          <w:tcPr>
            <w:tcW w:w="1872" w:type="dxa"/>
            <w:tcBorders>
              <w:right w:val="single" w:sz="4" w:space="0" w:color="auto"/>
            </w:tcBorders>
            <w:shd w:val="clear" w:color="auto" w:fill="auto"/>
            <w:vAlign w:val="center"/>
          </w:tcPr>
          <w:p w14:paraId="3FA7DFE3"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Tip incidenta</w:t>
            </w:r>
          </w:p>
        </w:tc>
        <w:tc>
          <w:tcPr>
            <w:tcW w:w="3742" w:type="dxa"/>
            <w:gridSpan w:val="2"/>
            <w:tcBorders>
              <w:top w:val="single" w:sz="4" w:space="0" w:color="auto"/>
              <w:left w:val="single" w:sz="4" w:space="0" w:color="auto"/>
              <w:bottom w:val="single" w:sz="4" w:space="0" w:color="auto"/>
              <w:right w:val="nil"/>
            </w:tcBorders>
            <w:shd w:val="clear" w:color="auto" w:fill="auto"/>
          </w:tcPr>
          <w:p w14:paraId="2644E0EE" w14:textId="77777777" w:rsidR="00B51CE0" w:rsidRPr="00B51CE0" w:rsidRDefault="00B51CE0" w:rsidP="00B51CE0">
            <w:pPr>
              <w:widowControl w:val="0"/>
              <w:autoSpaceDE w:val="0"/>
              <w:autoSpaceDN w:val="0"/>
              <w:spacing w:after="0"/>
              <w:rPr>
                <w:rFonts w:ascii="Times New Roman" w:eastAsia="Times New Roman" w:hAnsi="Times New Roman" w:cs="Times New Roman"/>
              </w:rPr>
            </w:pPr>
            <w:sdt>
              <w:sdtPr>
                <w:rPr>
                  <w:rFonts w:ascii="Times New Roman" w:eastAsia="Times New Roman" w:hAnsi="Times New Roman" w:cs="Times New Roman"/>
                </w:rPr>
                <w:id w:val="-736163976"/>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A– Ispad usluge</w:t>
            </w:r>
          </w:p>
          <w:p w14:paraId="3B75DFA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r w:rsidRPr="00B51CE0">
              <w:rPr>
                <w:rFonts w:ascii="Times New Roman" w:eastAsia="Times New Roman" w:hAnsi="Times New Roman" w:cs="Times New Roman"/>
              </w:rPr>
              <w:t>(npr. kontinuitet, dostupnost)</w:t>
            </w:r>
          </w:p>
          <w:p w14:paraId="3411F7AA"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3057011C" w14:textId="77777777" w:rsidR="00B51CE0" w:rsidRPr="00B51CE0" w:rsidRDefault="00B51CE0" w:rsidP="00B51CE0">
            <w:pPr>
              <w:widowControl w:val="0"/>
              <w:autoSpaceDE w:val="0"/>
              <w:autoSpaceDN w:val="0"/>
              <w:spacing w:after="0"/>
              <w:rPr>
                <w:rFonts w:ascii="Times New Roman" w:eastAsia="Times New Roman" w:hAnsi="Times New Roman" w:cs="Times New Roman"/>
              </w:rPr>
            </w:pPr>
            <w:sdt>
              <w:sdtPr>
                <w:rPr>
                  <w:rFonts w:ascii="Times New Roman" w:eastAsia="Times New Roman" w:hAnsi="Times New Roman" w:cs="Times New Roman"/>
                </w:rPr>
                <w:id w:val="-1559392459"/>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B– Drugi utjecaj na usluge</w:t>
            </w:r>
          </w:p>
          <w:p w14:paraId="14D26C89"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r w:rsidRPr="00B51CE0">
              <w:rPr>
                <w:rFonts w:ascii="Times New Roman" w:eastAsia="Times New Roman" w:hAnsi="Times New Roman" w:cs="Times New Roman"/>
              </w:rPr>
              <w:t xml:space="preserve">(npr. povjerljivost, cjelovitost, </w:t>
            </w:r>
          </w:p>
          <w:p w14:paraId="679A83AE"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r w:rsidRPr="00B51CE0">
              <w:rPr>
                <w:rFonts w:ascii="Times New Roman" w:eastAsia="Times New Roman" w:hAnsi="Times New Roman" w:cs="Times New Roman"/>
              </w:rPr>
              <w:t>autentičnost)</w:t>
            </w:r>
          </w:p>
          <w:p w14:paraId="2DBAA81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6CCF5A30" w14:textId="77777777" w:rsidR="00B51CE0" w:rsidRPr="00B51CE0" w:rsidRDefault="00B51CE0" w:rsidP="00B51CE0">
            <w:pPr>
              <w:widowControl w:val="0"/>
              <w:autoSpaceDE w:val="0"/>
              <w:autoSpaceDN w:val="0"/>
              <w:spacing w:after="0"/>
              <w:rPr>
                <w:rFonts w:ascii="Times New Roman" w:eastAsia="Times New Roman" w:hAnsi="Times New Roman" w:cs="Times New Roman"/>
              </w:rPr>
            </w:pPr>
            <w:sdt>
              <w:sdtPr>
                <w:rPr>
                  <w:rFonts w:ascii="Times New Roman" w:eastAsia="Times New Roman" w:hAnsi="Times New Roman" w:cs="Times New Roman"/>
                </w:rPr>
                <w:id w:val="2126880024"/>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C– Utjecaj na druge sustave</w:t>
            </w:r>
          </w:p>
          <w:p w14:paraId="69C3C97D"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r w:rsidRPr="00B51CE0">
              <w:rPr>
                <w:rFonts w:ascii="Times New Roman" w:eastAsia="Times New Roman" w:hAnsi="Times New Roman" w:cs="Times New Roman"/>
              </w:rPr>
              <w:t xml:space="preserve">(npr. ucjenjivački zlonamjerni </w:t>
            </w:r>
          </w:p>
          <w:p w14:paraId="1715A98A"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r w:rsidRPr="00B51CE0">
              <w:rPr>
                <w:rFonts w:ascii="Times New Roman" w:eastAsia="Times New Roman" w:hAnsi="Times New Roman" w:cs="Times New Roman"/>
              </w:rPr>
              <w:t>softver u uredskoj mreži, bez utjecaja na uslugu)</w:t>
            </w:r>
          </w:p>
        </w:tc>
        <w:tc>
          <w:tcPr>
            <w:tcW w:w="3742" w:type="dxa"/>
            <w:gridSpan w:val="2"/>
            <w:tcBorders>
              <w:top w:val="single" w:sz="4" w:space="0" w:color="auto"/>
              <w:left w:val="nil"/>
              <w:bottom w:val="single" w:sz="4" w:space="0" w:color="auto"/>
              <w:right w:val="single" w:sz="4" w:space="0" w:color="auto"/>
            </w:tcBorders>
            <w:shd w:val="clear" w:color="auto" w:fill="auto"/>
          </w:tcPr>
          <w:p w14:paraId="3515C08A" w14:textId="77777777" w:rsidR="00B51CE0" w:rsidRPr="00B51CE0" w:rsidRDefault="00B51CE0" w:rsidP="00B51CE0">
            <w:pPr>
              <w:widowControl w:val="0"/>
              <w:autoSpaceDE w:val="0"/>
              <w:autoSpaceDN w:val="0"/>
              <w:spacing w:after="0"/>
              <w:rPr>
                <w:rFonts w:ascii="Times New Roman" w:eastAsia="Times New Roman" w:hAnsi="Times New Roman" w:cs="Times New Roman"/>
              </w:rPr>
            </w:pPr>
            <w:sdt>
              <w:sdtPr>
                <w:rPr>
                  <w:rFonts w:ascii="Times New Roman" w:eastAsia="Times New Roman" w:hAnsi="Times New Roman" w:cs="Times New Roman"/>
                </w:rPr>
                <w:id w:val="-50311153"/>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D– Prijetnja ili ranjivost</w:t>
            </w:r>
          </w:p>
          <w:p w14:paraId="1E884AD2"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r w:rsidRPr="00B51CE0">
              <w:rPr>
                <w:rFonts w:ascii="Times New Roman" w:eastAsia="Times New Roman" w:hAnsi="Times New Roman" w:cs="Times New Roman"/>
              </w:rPr>
              <w:t>(npr. otkrivanje slabosti u kriptiranju)</w:t>
            </w:r>
          </w:p>
          <w:p w14:paraId="6DAB2836"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5A329C39" w14:textId="77777777" w:rsidR="00B51CE0" w:rsidRPr="00B51CE0" w:rsidRDefault="00B51CE0" w:rsidP="00B51CE0">
            <w:pPr>
              <w:widowControl w:val="0"/>
              <w:autoSpaceDE w:val="0"/>
              <w:autoSpaceDN w:val="0"/>
              <w:spacing w:after="0"/>
              <w:rPr>
                <w:rFonts w:ascii="Times New Roman" w:eastAsia="Times New Roman" w:hAnsi="Times New Roman" w:cs="Times New Roman"/>
              </w:rPr>
            </w:pPr>
            <w:sdt>
              <w:sdtPr>
                <w:rPr>
                  <w:rFonts w:ascii="Times New Roman" w:eastAsia="Times New Roman" w:hAnsi="Times New Roman" w:cs="Times New Roman"/>
                </w:rPr>
                <w:id w:val="1977568157"/>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E– Utjecaj na redundanciju</w:t>
            </w:r>
          </w:p>
          <w:p w14:paraId="62A0133E"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r w:rsidRPr="00B51CE0">
              <w:rPr>
                <w:rFonts w:ascii="Times New Roman" w:eastAsia="Times New Roman" w:hAnsi="Times New Roman" w:cs="Times New Roman"/>
              </w:rPr>
              <w:t>(npr. prelazak na redundanciju ili sigurnosni sustav)</w:t>
            </w:r>
          </w:p>
          <w:p w14:paraId="320F17E0"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0813CADD" w14:textId="77777777" w:rsidR="00B51CE0" w:rsidRPr="00B51CE0" w:rsidRDefault="00B51CE0" w:rsidP="00B51CE0">
            <w:pPr>
              <w:widowControl w:val="0"/>
              <w:tabs>
                <w:tab w:val="left" w:pos="2565"/>
              </w:tabs>
              <w:autoSpaceDE w:val="0"/>
              <w:autoSpaceDN w:val="0"/>
              <w:spacing w:after="0"/>
              <w:rPr>
                <w:rFonts w:ascii="Times New Roman" w:eastAsia="Times New Roman" w:hAnsi="Times New Roman" w:cs="Times New Roman"/>
              </w:rPr>
            </w:pPr>
            <w:sdt>
              <w:sdtPr>
                <w:rPr>
                  <w:rFonts w:ascii="Times New Roman" w:eastAsia="Times New Roman" w:hAnsi="Times New Roman" w:cs="Times New Roman"/>
                </w:rPr>
                <w:id w:val="-508671503"/>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F– Zamalo incident</w:t>
            </w:r>
            <w:r w:rsidRPr="00B51CE0">
              <w:rPr>
                <w:rFonts w:ascii="Times New Roman" w:eastAsia="Times New Roman" w:hAnsi="Times New Roman" w:cs="Times New Roman"/>
              </w:rPr>
              <w:tab/>
            </w:r>
          </w:p>
          <w:p w14:paraId="7A5A35A2"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r w:rsidRPr="00B51CE0">
              <w:rPr>
                <w:rFonts w:ascii="Times New Roman" w:eastAsia="Times New Roman" w:hAnsi="Times New Roman" w:cs="Times New Roman"/>
              </w:rPr>
              <w:t>(npr. aktivacija sigurnosnih mjera)</w:t>
            </w:r>
          </w:p>
        </w:tc>
      </w:tr>
      <w:tr w:rsidR="00B51CE0" w:rsidRPr="00B51CE0" w14:paraId="42EC2247" w14:textId="77777777" w:rsidTr="00B51CE0">
        <w:trPr>
          <w:trHeight w:val="2690"/>
        </w:trPr>
        <w:tc>
          <w:tcPr>
            <w:tcW w:w="1872" w:type="dxa"/>
            <w:tcBorders>
              <w:right w:val="single" w:sz="4" w:space="0" w:color="auto"/>
            </w:tcBorders>
            <w:shd w:val="clear" w:color="auto" w:fill="auto"/>
            <w:vAlign w:val="center"/>
          </w:tcPr>
          <w:p w14:paraId="313B7F52"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Obuhvaćene usluge</w:t>
            </w:r>
          </w:p>
        </w:tc>
        <w:tc>
          <w:tcPr>
            <w:tcW w:w="2410" w:type="dxa"/>
            <w:tcBorders>
              <w:top w:val="single" w:sz="4" w:space="0" w:color="auto"/>
              <w:left w:val="single" w:sz="4" w:space="0" w:color="auto"/>
              <w:bottom w:val="single" w:sz="4" w:space="0" w:color="auto"/>
              <w:right w:val="nil"/>
            </w:tcBorders>
            <w:shd w:val="clear" w:color="auto" w:fill="auto"/>
          </w:tcPr>
          <w:p w14:paraId="52904B6C"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064683375"/>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Nepokretna telefonija</w:t>
            </w:r>
          </w:p>
          <w:p w14:paraId="04AA57E3"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15FA574A"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254895937"/>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Pokretna telefonija</w:t>
            </w:r>
          </w:p>
          <w:p w14:paraId="3FF371B9"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795E96C0"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527109591"/>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Nepokretni internet</w:t>
            </w:r>
          </w:p>
          <w:p w14:paraId="3CCA4E11"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3821C801"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2013564668"/>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Pokretni internet</w:t>
            </w:r>
          </w:p>
          <w:p w14:paraId="0302A270"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171E4E86"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974567765"/>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OTT usluge</w:t>
            </w:r>
          </w:p>
          <w:p w14:paraId="00B72821"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0D8B1C02"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557711834"/>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M2M</w:t>
            </w:r>
          </w:p>
          <w:p w14:paraId="2CBE3E0A"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195EC549"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701625629"/>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Emitiranje</w:t>
            </w:r>
          </w:p>
          <w:p w14:paraId="63C353D4"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5773C717"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sdt>
              <w:sdtPr>
                <w:rPr>
                  <w:rFonts w:ascii="Times New Roman" w:eastAsia="Times New Roman" w:hAnsi="Times New Roman" w:cs="Times New Roman"/>
                </w:rPr>
                <w:id w:val="1505099835"/>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Drugo</w:t>
            </w:r>
          </w:p>
        </w:tc>
        <w:tc>
          <w:tcPr>
            <w:tcW w:w="2693" w:type="dxa"/>
            <w:gridSpan w:val="2"/>
            <w:tcBorders>
              <w:top w:val="single" w:sz="4" w:space="0" w:color="auto"/>
              <w:left w:val="nil"/>
              <w:bottom w:val="single" w:sz="4" w:space="0" w:color="auto"/>
              <w:right w:val="nil"/>
            </w:tcBorders>
            <w:shd w:val="clear" w:color="auto" w:fill="auto"/>
          </w:tcPr>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21"/>
              <w:gridCol w:w="1588"/>
            </w:tblGrid>
            <w:tr w:rsidR="00B51CE0" w:rsidRPr="00B51CE0" w14:paraId="14CC2748" w14:textId="77777777" w:rsidTr="00B51CE0">
              <w:tc>
                <w:tcPr>
                  <w:tcW w:w="1021" w:type="dxa"/>
                  <w:tcBorders>
                    <w:top w:val="single" w:sz="4" w:space="0" w:color="auto"/>
                    <w:left w:val="single" w:sz="4" w:space="0" w:color="auto"/>
                    <w:bottom w:val="single" w:sz="4" w:space="0" w:color="auto"/>
                    <w:right w:val="single" w:sz="4" w:space="0" w:color="auto"/>
                  </w:tcBorders>
                </w:tcPr>
                <w:p w14:paraId="0FA9A210" w14:textId="77777777" w:rsidR="00B51CE0" w:rsidRPr="00B51CE0" w:rsidRDefault="00B51CE0" w:rsidP="00B51CE0">
                  <w:pPr>
                    <w:spacing w:line="260" w:lineRule="exact"/>
                    <w:rPr>
                      <w:rFonts w:ascii="Times New Roman" w:eastAsia="Times New Roman" w:hAnsi="Times New Roman" w:cs="Times New Roman"/>
                    </w:rPr>
                  </w:pPr>
                </w:p>
              </w:tc>
              <w:tc>
                <w:tcPr>
                  <w:tcW w:w="1588" w:type="dxa"/>
                  <w:tcBorders>
                    <w:left w:val="single" w:sz="4" w:space="0" w:color="auto"/>
                  </w:tcBorders>
                </w:tcPr>
                <w:p w14:paraId="79BAF815" w14:textId="77777777" w:rsidR="00B51CE0" w:rsidRPr="00B51CE0" w:rsidRDefault="00B51CE0" w:rsidP="00B51CE0">
                  <w:pPr>
                    <w:spacing w:line="260" w:lineRule="exact"/>
                    <w:rPr>
                      <w:rFonts w:ascii="Times New Roman" w:eastAsia="Times New Roman" w:hAnsi="Times New Roman" w:cs="Times New Roman"/>
                    </w:rPr>
                  </w:pPr>
                  <w:r w:rsidRPr="00B51CE0">
                    <w:rPr>
                      <w:rFonts w:ascii="Times New Roman" w:eastAsia="Times New Roman" w:hAnsi="Times New Roman" w:cs="Times New Roman"/>
                    </w:rPr>
                    <w:t>Broj korisnika</w:t>
                  </w:r>
                </w:p>
              </w:tc>
            </w:tr>
          </w:tbl>
          <w:p w14:paraId="770BAD20" w14:textId="77777777" w:rsidR="00B51CE0" w:rsidRPr="00B51CE0" w:rsidRDefault="00B51CE0" w:rsidP="00B51CE0">
            <w:pPr>
              <w:widowControl w:val="0"/>
              <w:autoSpaceDE w:val="0"/>
              <w:autoSpaceDN w:val="0"/>
              <w:spacing w:after="0" w:line="260" w:lineRule="exact"/>
              <w:rPr>
                <w:rFonts w:ascii="Times New Roman" w:eastAsia="Times New Roman" w:hAnsi="Times New Roman" w:cs="Times New Roman"/>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21"/>
              <w:gridCol w:w="1588"/>
            </w:tblGrid>
            <w:tr w:rsidR="00B51CE0" w:rsidRPr="00B51CE0" w14:paraId="2094A2AC" w14:textId="77777777" w:rsidTr="00B51CE0">
              <w:tc>
                <w:tcPr>
                  <w:tcW w:w="1021" w:type="dxa"/>
                  <w:tcBorders>
                    <w:top w:val="single" w:sz="4" w:space="0" w:color="auto"/>
                    <w:left w:val="single" w:sz="4" w:space="0" w:color="auto"/>
                    <w:bottom w:val="single" w:sz="4" w:space="0" w:color="auto"/>
                    <w:right w:val="single" w:sz="4" w:space="0" w:color="auto"/>
                  </w:tcBorders>
                </w:tcPr>
                <w:p w14:paraId="15FD98C4" w14:textId="77777777" w:rsidR="00B51CE0" w:rsidRPr="00B51CE0" w:rsidRDefault="00B51CE0" w:rsidP="00B51CE0">
                  <w:pPr>
                    <w:spacing w:line="260" w:lineRule="exact"/>
                    <w:rPr>
                      <w:rFonts w:ascii="Times New Roman" w:eastAsia="Times New Roman" w:hAnsi="Times New Roman" w:cs="Times New Roman"/>
                    </w:rPr>
                  </w:pPr>
                </w:p>
              </w:tc>
              <w:tc>
                <w:tcPr>
                  <w:tcW w:w="1588" w:type="dxa"/>
                  <w:tcBorders>
                    <w:left w:val="single" w:sz="4" w:space="0" w:color="auto"/>
                  </w:tcBorders>
                </w:tcPr>
                <w:p w14:paraId="3CDA5FA9" w14:textId="77777777" w:rsidR="00B51CE0" w:rsidRPr="00B51CE0" w:rsidRDefault="00B51CE0" w:rsidP="00B51CE0">
                  <w:pPr>
                    <w:spacing w:line="260" w:lineRule="exact"/>
                    <w:rPr>
                      <w:rFonts w:ascii="Times New Roman" w:eastAsia="Times New Roman" w:hAnsi="Times New Roman" w:cs="Times New Roman"/>
                    </w:rPr>
                  </w:pPr>
                  <w:r w:rsidRPr="00B51CE0">
                    <w:rPr>
                      <w:rFonts w:ascii="Times New Roman" w:eastAsia="Times New Roman" w:hAnsi="Times New Roman" w:cs="Times New Roman"/>
                    </w:rPr>
                    <w:t>Broj korisnika</w:t>
                  </w:r>
                </w:p>
              </w:tc>
            </w:tr>
          </w:tbl>
          <w:p w14:paraId="013176E1" w14:textId="77777777" w:rsidR="00B51CE0" w:rsidRPr="00B51CE0" w:rsidRDefault="00B51CE0" w:rsidP="00B51CE0">
            <w:pPr>
              <w:widowControl w:val="0"/>
              <w:autoSpaceDE w:val="0"/>
              <w:autoSpaceDN w:val="0"/>
              <w:spacing w:after="0" w:line="260" w:lineRule="exact"/>
              <w:rPr>
                <w:rFonts w:ascii="Times New Roman" w:eastAsia="Times New Roman" w:hAnsi="Times New Roman" w:cs="Times New Roman"/>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21"/>
              <w:gridCol w:w="1588"/>
            </w:tblGrid>
            <w:tr w:rsidR="00B51CE0" w:rsidRPr="00B51CE0" w14:paraId="2268195C" w14:textId="77777777" w:rsidTr="00B51CE0">
              <w:tc>
                <w:tcPr>
                  <w:tcW w:w="1021" w:type="dxa"/>
                  <w:tcBorders>
                    <w:top w:val="single" w:sz="4" w:space="0" w:color="auto"/>
                    <w:left w:val="single" w:sz="4" w:space="0" w:color="auto"/>
                    <w:bottom w:val="single" w:sz="4" w:space="0" w:color="auto"/>
                    <w:right w:val="single" w:sz="4" w:space="0" w:color="auto"/>
                  </w:tcBorders>
                </w:tcPr>
                <w:p w14:paraId="61AA59C5" w14:textId="77777777" w:rsidR="00B51CE0" w:rsidRPr="00B51CE0" w:rsidRDefault="00B51CE0" w:rsidP="00B51CE0">
                  <w:pPr>
                    <w:spacing w:line="260" w:lineRule="exact"/>
                    <w:rPr>
                      <w:rFonts w:ascii="Times New Roman" w:eastAsia="Times New Roman" w:hAnsi="Times New Roman" w:cs="Times New Roman"/>
                    </w:rPr>
                  </w:pPr>
                </w:p>
              </w:tc>
              <w:tc>
                <w:tcPr>
                  <w:tcW w:w="1588" w:type="dxa"/>
                  <w:tcBorders>
                    <w:left w:val="single" w:sz="4" w:space="0" w:color="auto"/>
                  </w:tcBorders>
                </w:tcPr>
                <w:p w14:paraId="5F42D812" w14:textId="77777777" w:rsidR="00B51CE0" w:rsidRPr="00B51CE0" w:rsidRDefault="00B51CE0" w:rsidP="00B51CE0">
                  <w:pPr>
                    <w:spacing w:line="260" w:lineRule="exact"/>
                    <w:rPr>
                      <w:rFonts w:ascii="Times New Roman" w:eastAsia="Times New Roman" w:hAnsi="Times New Roman" w:cs="Times New Roman"/>
                    </w:rPr>
                  </w:pPr>
                  <w:r w:rsidRPr="00B51CE0">
                    <w:rPr>
                      <w:rFonts w:ascii="Times New Roman" w:eastAsia="Times New Roman" w:hAnsi="Times New Roman" w:cs="Times New Roman"/>
                    </w:rPr>
                    <w:t>Broj korisnika</w:t>
                  </w:r>
                </w:p>
              </w:tc>
            </w:tr>
          </w:tbl>
          <w:p w14:paraId="0EA1AAB4" w14:textId="77777777" w:rsidR="00B51CE0" w:rsidRPr="00B51CE0" w:rsidRDefault="00B51CE0" w:rsidP="00B51CE0">
            <w:pPr>
              <w:widowControl w:val="0"/>
              <w:autoSpaceDE w:val="0"/>
              <w:autoSpaceDN w:val="0"/>
              <w:spacing w:after="0" w:line="260" w:lineRule="exact"/>
              <w:rPr>
                <w:rFonts w:ascii="Times New Roman" w:eastAsia="Times New Roman" w:hAnsi="Times New Roman" w:cs="Times New Roman"/>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21"/>
              <w:gridCol w:w="1588"/>
            </w:tblGrid>
            <w:tr w:rsidR="00B51CE0" w:rsidRPr="00B51CE0" w14:paraId="258E7836" w14:textId="77777777" w:rsidTr="00B51CE0">
              <w:tc>
                <w:tcPr>
                  <w:tcW w:w="1021" w:type="dxa"/>
                  <w:tcBorders>
                    <w:top w:val="single" w:sz="4" w:space="0" w:color="auto"/>
                    <w:left w:val="single" w:sz="4" w:space="0" w:color="auto"/>
                    <w:bottom w:val="single" w:sz="4" w:space="0" w:color="auto"/>
                    <w:right w:val="single" w:sz="4" w:space="0" w:color="auto"/>
                  </w:tcBorders>
                </w:tcPr>
                <w:p w14:paraId="6B1E6B6B" w14:textId="77777777" w:rsidR="00B51CE0" w:rsidRPr="00B51CE0" w:rsidRDefault="00B51CE0" w:rsidP="00B51CE0">
                  <w:pPr>
                    <w:spacing w:line="260" w:lineRule="exact"/>
                    <w:rPr>
                      <w:rFonts w:ascii="Times New Roman" w:eastAsia="Times New Roman" w:hAnsi="Times New Roman" w:cs="Times New Roman"/>
                    </w:rPr>
                  </w:pPr>
                </w:p>
              </w:tc>
              <w:tc>
                <w:tcPr>
                  <w:tcW w:w="1588" w:type="dxa"/>
                  <w:tcBorders>
                    <w:left w:val="single" w:sz="4" w:space="0" w:color="auto"/>
                  </w:tcBorders>
                </w:tcPr>
                <w:p w14:paraId="090BD246" w14:textId="77777777" w:rsidR="00B51CE0" w:rsidRPr="00B51CE0" w:rsidRDefault="00B51CE0" w:rsidP="00B51CE0">
                  <w:pPr>
                    <w:spacing w:line="260" w:lineRule="exact"/>
                    <w:rPr>
                      <w:rFonts w:ascii="Times New Roman" w:eastAsia="Times New Roman" w:hAnsi="Times New Roman" w:cs="Times New Roman"/>
                    </w:rPr>
                  </w:pPr>
                  <w:r w:rsidRPr="00B51CE0">
                    <w:rPr>
                      <w:rFonts w:ascii="Times New Roman" w:eastAsia="Times New Roman" w:hAnsi="Times New Roman" w:cs="Times New Roman"/>
                    </w:rPr>
                    <w:t>Broj korisnika</w:t>
                  </w:r>
                </w:p>
              </w:tc>
            </w:tr>
          </w:tbl>
          <w:p w14:paraId="65A66C9B" w14:textId="77777777" w:rsidR="00B51CE0" w:rsidRPr="00B51CE0" w:rsidRDefault="00B51CE0" w:rsidP="00B51CE0">
            <w:pPr>
              <w:widowControl w:val="0"/>
              <w:autoSpaceDE w:val="0"/>
              <w:autoSpaceDN w:val="0"/>
              <w:spacing w:after="0" w:line="260" w:lineRule="exact"/>
              <w:rPr>
                <w:rFonts w:ascii="Times New Roman" w:eastAsia="Times New Roman" w:hAnsi="Times New Roman" w:cs="Times New Roman"/>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21"/>
              <w:gridCol w:w="1588"/>
            </w:tblGrid>
            <w:tr w:rsidR="00B51CE0" w:rsidRPr="00B51CE0" w14:paraId="3F7BB4D2" w14:textId="77777777" w:rsidTr="00B51CE0">
              <w:tc>
                <w:tcPr>
                  <w:tcW w:w="1021" w:type="dxa"/>
                  <w:tcBorders>
                    <w:top w:val="single" w:sz="4" w:space="0" w:color="auto"/>
                    <w:left w:val="single" w:sz="4" w:space="0" w:color="auto"/>
                    <w:bottom w:val="single" w:sz="4" w:space="0" w:color="auto"/>
                    <w:right w:val="single" w:sz="4" w:space="0" w:color="auto"/>
                  </w:tcBorders>
                </w:tcPr>
                <w:p w14:paraId="3CA170F7" w14:textId="77777777" w:rsidR="00B51CE0" w:rsidRPr="00B51CE0" w:rsidRDefault="00B51CE0" w:rsidP="00B51CE0">
                  <w:pPr>
                    <w:spacing w:line="260" w:lineRule="exact"/>
                    <w:rPr>
                      <w:rFonts w:ascii="Times New Roman" w:eastAsia="Times New Roman" w:hAnsi="Times New Roman" w:cs="Times New Roman"/>
                    </w:rPr>
                  </w:pPr>
                </w:p>
              </w:tc>
              <w:tc>
                <w:tcPr>
                  <w:tcW w:w="1588" w:type="dxa"/>
                  <w:tcBorders>
                    <w:left w:val="single" w:sz="4" w:space="0" w:color="auto"/>
                  </w:tcBorders>
                </w:tcPr>
                <w:p w14:paraId="18779AD6" w14:textId="77777777" w:rsidR="00B51CE0" w:rsidRPr="00B51CE0" w:rsidRDefault="00B51CE0" w:rsidP="00B51CE0">
                  <w:pPr>
                    <w:spacing w:line="260" w:lineRule="exact"/>
                    <w:rPr>
                      <w:rFonts w:ascii="Times New Roman" w:eastAsia="Times New Roman" w:hAnsi="Times New Roman" w:cs="Times New Roman"/>
                    </w:rPr>
                  </w:pPr>
                  <w:r w:rsidRPr="00B51CE0">
                    <w:rPr>
                      <w:rFonts w:ascii="Times New Roman" w:eastAsia="Times New Roman" w:hAnsi="Times New Roman" w:cs="Times New Roman"/>
                    </w:rPr>
                    <w:t>Broj korisnika</w:t>
                  </w:r>
                </w:p>
              </w:tc>
            </w:tr>
          </w:tbl>
          <w:p w14:paraId="07D4B528" w14:textId="77777777" w:rsidR="00B51CE0" w:rsidRPr="00B51CE0" w:rsidRDefault="00B51CE0" w:rsidP="00B51CE0">
            <w:pPr>
              <w:widowControl w:val="0"/>
              <w:autoSpaceDE w:val="0"/>
              <w:autoSpaceDN w:val="0"/>
              <w:spacing w:after="0" w:line="260" w:lineRule="exact"/>
              <w:rPr>
                <w:rFonts w:ascii="Times New Roman" w:eastAsia="Times New Roman" w:hAnsi="Times New Roman" w:cs="Times New Roman"/>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21"/>
              <w:gridCol w:w="1588"/>
            </w:tblGrid>
            <w:tr w:rsidR="00B51CE0" w:rsidRPr="00B51CE0" w14:paraId="29F17F9C" w14:textId="77777777" w:rsidTr="00B51CE0">
              <w:tc>
                <w:tcPr>
                  <w:tcW w:w="1021" w:type="dxa"/>
                  <w:tcBorders>
                    <w:top w:val="single" w:sz="4" w:space="0" w:color="auto"/>
                    <w:left w:val="single" w:sz="4" w:space="0" w:color="auto"/>
                    <w:bottom w:val="single" w:sz="4" w:space="0" w:color="auto"/>
                    <w:right w:val="single" w:sz="4" w:space="0" w:color="auto"/>
                  </w:tcBorders>
                </w:tcPr>
                <w:p w14:paraId="06368358" w14:textId="77777777" w:rsidR="00B51CE0" w:rsidRPr="00B51CE0" w:rsidRDefault="00B51CE0" w:rsidP="00B51CE0">
                  <w:pPr>
                    <w:spacing w:line="260" w:lineRule="exact"/>
                    <w:rPr>
                      <w:rFonts w:ascii="Times New Roman" w:eastAsia="Times New Roman" w:hAnsi="Times New Roman" w:cs="Times New Roman"/>
                    </w:rPr>
                  </w:pPr>
                </w:p>
              </w:tc>
              <w:tc>
                <w:tcPr>
                  <w:tcW w:w="1588" w:type="dxa"/>
                  <w:tcBorders>
                    <w:left w:val="single" w:sz="4" w:space="0" w:color="auto"/>
                  </w:tcBorders>
                </w:tcPr>
                <w:p w14:paraId="74598934" w14:textId="77777777" w:rsidR="00B51CE0" w:rsidRPr="00B51CE0" w:rsidRDefault="00B51CE0" w:rsidP="00B51CE0">
                  <w:pPr>
                    <w:spacing w:line="260" w:lineRule="exact"/>
                    <w:rPr>
                      <w:rFonts w:ascii="Times New Roman" w:eastAsia="Times New Roman" w:hAnsi="Times New Roman" w:cs="Times New Roman"/>
                    </w:rPr>
                  </w:pPr>
                  <w:r w:rsidRPr="00B51CE0">
                    <w:rPr>
                      <w:rFonts w:ascii="Times New Roman" w:eastAsia="Times New Roman" w:hAnsi="Times New Roman" w:cs="Times New Roman"/>
                    </w:rPr>
                    <w:t>Broj korisnika</w:t>
                  </w:r>
                </w:p>
              </w:tc>
            </w:tr>
          </w:tbl>
          <w:p w14:paraId="30B956EB" w14:textId="77777777" w:rsidR="00B51CE0" w:rsidRPr="00B51CE0" w:rsidRDefault="00B51CE0" w:rsidP="00B51CE0">
            <w:pPr>
              <w:widowControl w:val="0"/>
              <w:autoSpaceDE w:val="0"/>
              <w:autoSpaceDN w:val="0"/>
              <w:spacing w:after="0" w:line="260" w:lineRule="exact"/>
              <w:rPr>
                <w:rFonts w:ascii="Times New Roman" w:eastAsia="Times New Roman" w:hAnsi="Times New Roman" w:cs="Times New Roman"/>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21"/>
              <w:gridCol w:w="1588"/>
            </w:tblGrid>
            <w:tr w:rsidR="00B51CE0" w:rsidRPr="00B51CE0" w14:paraId="2F97D551" w14:textId="77777777" w:rsidTr="00B51CE0">
              <w:tc>
                <w:tcPr>
                  <w:tcW w:w="1021" w:type="dxa"/>
                  <w:tcBorders>
                    <w:top w:val="single" w:sz="4" w:space="0" w:color="auto"/>
                    <w:left w:val="single" w:sz="4" w:space="0" w:color="auto"/>
                    <w:bottom w:val="single" w:sz="4" w:space="0" w:color="auto"/>
                    <w:right w:val="single" w:sz="4" w:space="0" w:color="auto"/>
                  </w:tcBorders>
                </w:tcPr>
                <w:p w14:paraId="514847A4" w14:textId="77777777" w:rsidR="00B51CE0" w:rsidRPr="00B51CE0" w:rsidRDefault="00B51CE0" w:rsidP="00B51CE0">
                  <w:pPr>
                    <w:spacing w:line="260" w:lineRule="exact"/>
                    <w:rPr>
                      <w:rFonts w:ascii="Times New Roman" w:eastAsia="Times New Roman" w:hAnsi="Times New Roman" w:cs="Times New Roman"/>
                    </w:rPr>
                  </w:pPr>
                </w:p>
              </w:tc>
              <w:tc>
                <w:tcPr>
                  <w:tcW w:w="1588" w:type="dxa"/>
                  <w:tcBorders>
                    <w:left w:val="single" w:sz="4" w:space="0" w:color="auto"/>
                  </w:tcBorders>
                </w:tcPr>
                <w:p w14:paraId="5CF14959" w14:textId="77777777" w:rsidR="00B51CE0" w:rsidRPr="00B51CE0" w:rsidRDefault="00B51CE0" w:rsidP="00B51CE0">
                  <w:pPr>
                    <w:spacing w:line="260" w:lineRule="exact"/>
                    <w:rPr>
                      <w:rFonts w:ascii="Times New Roman" w:eastAsia="Times New Roman" w:hAnsi="Times New Roman" w:cs="Times New Roman"/>
                    </w:rPr>
                  </w:pPr>
                  <w:r w:rsidRPr="00B51CE0">
                    <w:rPr>
                      <w:rFonts w:ascii="Times New Roman" w:eastAsia="Times New Roman" w:hAnsi="Times New Roman" w:cs="Times New Roman"/>
                    </w:rPr>
                    <w:t>Broj korisnika</w:t>
                  </w:r>
                </w:p>
              </w:tc>
            </w:tr>
          </w:tbl>
          <w:p w14:paraId="6EDF532C" w14:textId="77777777" w:rsidR="00B51CE0" w:rsidRPr="00B51CE0" w:rsidRDefault="00B51CE0" w:rsidP="00B51CE0">
            <w:pPr>
              <w:widowControl w:val="0"/>
              <w:autoSpaceDE w:val="0"/>
              <w:autoSpaceDN w:val="0"/>
              <w:spacing w:after="0" w:line="260" w:lineRule="exact"/>
              <w:rPr>
                <w:rFonts w:ascii="Times New Roman" w:eastAsia="Times New Roman" w:hAnsi="Times New Roman" w:cs="Times New Roman"/>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21"/>
              <w:gridCol w:w="1588"/>
            </w:tblGrid>
            <w:tr w:rsidR="00B51CE0" w:rsidRPr="00B51CE0" w14:paraId="7C2294A8" w14:textId="77777777" w:rsidTr="00B51CE0">
              <w:tc>
                <w:tcPr>
                  <w:tcW w:w="1021" w:type="dxa"/>
                  <w:tcBorders>
                    <w:top w:val="single" w:sz="4" w:space="0" w:color="auto"/>
                    <w:left w:val="single" w:sz="4" w:space="0" w:color="auto"/>
                    <w:bottom w:val="single" w:sz="4" w:space="0" w:color="auto"/>
                    <w:right w:val="single" w:sz="4" w:space="0" w:color="auto"/>
                  </w:tcBorders>
                </w:tcPr>
                <w:p w14:paraId="0886BB85" w14:textId="77777777" w:rsidR="00B51CE0" w:rsidRPr="00B51CE0" w:rsidRDefault="00B51CE0" w:rsidP="00B51CE0">
                  <w:pPr>
                    <w:spacing w:line="260" w:lineRule="exact"/>
                    <w:rPr>
                      <w:rFonts w:ascii="Times New Roman" w:eastAsia="Times New Roman" w:hAnsi="Times New Roman" w:cs="Times New Roman"/>
                    </w:rPr>
                  </w:pPr>
                </w:p>
              </w:tc>
              <w:tc>
                <w:tcPr>
                  <w:tcW w:w="1588" w:type="dxa"/>
                  <w:tcBorders>
                    <w:left w:val="single" w:sz="4" w:space="0" w:color="auto"/>
                  </w:tcBorders>
                </w:tcPr>
                <w:p w14:paraId="33D48C99" w14:textId="77777777" w:rsidR="00B51CE0" w:rsidRPr="00B51CE0" w:rsidRDefault="00B51CE0" w:rsidP="00B51CE0">
                  <w:pPr>
                    <w:spacing w:line="260" w:lineRule="exact"/>
                    <w:rPr>
                      <w:rFonts w:ascii="Times New Roman" w:eastAsia="Times New Roman" w:hAnsi="Times New Roman" w:cs="Times New Roman"/>
                    </w:rPr>
                  </w:pPr>
                  <w:r w:rsidRPr="00B51CE0">
                    <w:rPr>
                      <w:rFonts w:ascii="Times New Roman" w:eastAsia="Times New Roman" w:hAnsi="Times New Roman" w:cs="Times New Roman"/>
                    </w:rPr>
                    <w:t>Broj korisnika</w:t>
                  </w:r>
                </w:p>
              </w:tc>
            </w:tr>
          </w:tbl>
          <w:p w14:paraId="55ADF162"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tc>
        <w:tc>
          <w:tcPr>
            <w:tcW w:w="2381" w:type="dxa"/>
            <w:tcBorders>
              <w:top w:val="single" w:sz="4" w:space="0" w:color="auto"/>
              <w:left w:val="nil"/>
              <w:bottom w:val="single" w:sz="4" w:space="0" w:color="auto"/>
              <w:right w:val="single" w:sz="4" w:space="0" w:color="auto"/>
            </w:tcBorders>
            <w:shd w:val="clear" w:color="auto" w:fill="auto"/>
          </w:tcPr>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21"/>
              <w:gridCol w:w="1588"/>
            </w:tblGrid>
            <w:tr w:rsidR="00B51CE0" w:rsidRPr="00B51CE0" w14:paraId="005CDC13" w14:textId="77777777" w:rsidTr="00B51CE0">
              <w:tc>
                <w:tcPr>
                  <w:tcW w:w="1021" w:type="dxa"/>
                  <w:tcBorders>
                    <w:top w:val="single" w:sz="4" w:space="0" w:color="auto"/>
                    <w:left w:val="single" w:sz="4" w:space="0" w:color="auto"/>
                    <w:bottom w:val="single" w:sz="4" w:space="0" w:color="auto"/>
                    <w:right w:val="single" w:sz="4" w:space="0" w:color="auto"/>
                  </w:tcBorders>
                </w:tcPr>
                <w:p w14:paraId="0D121C4A" w14:textId="77777777" w:rsidR="00B51CE0" w:rsidRPr="00B51CE0" w:rsidRDefault="00B51CE0" w:rsidP="00B51CE0">
                  <w:pPr>
                    <w:spacing w:line="260" w:lineRule="exact"/>
                    <w:rPr>
                      <w:rFonts w:ascii="Times New Roman" w:eastAsia="Times New Roman" w:hAnsi="Times New Roman" w:cs="Times New Roman"/>
                    </w:rPr>
                  </w:pPr>
                </w:p>
              </w:tc>
              <w:tc>
                <w:tcPr>
                  <w:tcW w:w="1588" w:type="dxa"/>
                  <w:tcBorders>
                    <w:left w:val="single" w:sz="4" w:space="0" w:color="auto"/>
                  </w:tcBorders>
                </w:tcPr>
                <w:p w14:paraId="0AD3F4A4" w14:textId="77777777" w:rsidR="00B51CE0" w:rsidRPr="00B51CE0" w:rsidRDefault="00B51CE0" w:rsidP="00B51CE0">
                  <w:pPr>
                    <w:spacing w:line="260" w:lineRule="exact"/>
                    <w:rPr>
                      <w:rFonts w:ascii="Times New Roman" w:eastAsia="Times New Roman" w:hAnsi="Times New Roman" w:cs="Times New Roman"/>
                    </w:rPr>
                  </w:pPr>
                  <w:r w:rsidRPr="00B51CE0">
                    <w:rPr>
                      <w:rFonts w:ascii="Times New Roman" w:eastAsia="Times New Roman" w:hAnsi="Times New Roman" w:cs="Times New Roman"/>
                    </w:rPr>
                    <w:t>Trajanje</w:t>
                  </w:r>
                </w:p>
              </w:tc>
            </w:tr>
          </w:tbl>
          <w:p w14:paraId="057363A0" w14:textId="77777777" w:rsidR="00B51CE0" w:rsidRPr="00B51CE0" w:rsidRDefault="00B51CE0" w:rsidP="00B51CE0">
            <w:pPr>
              <w:widowControl w:val="0"/>
              <w:autoSpaceDE w:val="0"/>
              <w:autoSpaceDN w:val="0"/>
              <w:spacing w:after="0" w:line="260" w:lineRule="exact"/>
              <w:rPr>
                <w:rFonts w:ascii="Times New Roman" w:eastAsia="Times New Roman" w:hAnsi="Times New Roman" w:cs="Times New Roman"/>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21"/>
              <w:gridCol w:w="1588"/>
            </w:tblGrid>
            <w:tr w:rsidR="00B51CE0" w:rsidRPr="00B51CE0" w14:paraId="5C01F28E" w14:textId="77777777" w:rsidTr="00B51CE0">
              <w:tc>
                <w:tcPr>
                  <w:tcW w:w="1021" w:type="dxa"/>
                  <w:tcBorders>
                    <w:top w:val="single" w:sz="4" w:space="0" w:color="auto"/>
                    <w:left w:val="single" w:sz="4" w:space="0" w:color="auto"/>
                    <w:bottom w:val="single" w:sz="4" w:space="0" w:color="auto"/>
                    <w:right w:val="single" w:sz="4" w:space="0" w:color="auto"/>
                  </w:tcBorders>
                </w:tcPr>
                <w:p w14:paraId="36C1B6BC" w14:textId="77777777" w:rsidR="00B51CE0" w:rsidRPr="00B51CE0" w:rsidRDefault="00B51CE0" w:rsidP="00B51CE0">
                  <w:pPr>
                    <w:spacing w:line="260" w:lineRule="exact"/>
                    <w:rPr>
                      <w:rFonts w:ascii="Times New Roman" w:eastAsia="Times New Roman" w:hAnsi="Times New Roman" w:cs="Times New Roman"/>
                    </w:rPr>
                  </w:pPr>
                </w:p>
              </w:tc>
              <w:tc>
                <w:tcPr>
                  <w:tcW w:w="1588" w:type="dxa"/>
                  <w:tcBorders>
                    <w:left w:val="single" w:sz="4" w:space="0" w:color="auto"/>
                  </w:tcBorders>
                </w:tcPr>
                <w:p w14:paraId="408C28B1" w14:textId="77777777" w:rsidR="00B51CE0" w:rsidRPr="00B51CE0" w:rsidRDefault="00B51CE0" w:rsidP="00B51CE0">
                  <w:pPr>
                    <w:spacing w:line="260" w:lineRule="exact"/>
                    <w:rPr>
                      <w:rFonts w:ascii="Times New Roman" w:eastAsia="Times New Roman" w:hAnsi="Times New Roman" w:cs="Times New Roman"/>
                    </w:rPr>
                  </w:pPr>
                  <w:r w:rsidRPr="00B51CE0">
                    <w:rPr>
                      <w:rFonts w:ascii="Times New Roman" w:eastAsia="Times New Roman" w:hAnsi="Times New Roman" w:cs="Times New Roman"/>
                    </w:rPr>
                    <w:t>Trajanje</w:t>
                  </w:r>
                </w:p>
              </w:tc>
            </w:tr>
          </w:tbl>
          <w:p w14:paraId="51C30CC6" w14:textId="77777777" w:rsidR="00B51CE0" w:rsidRPr="00B51CE0" w:rsidRDefault="00B51CE0" w:rsidP="00B51CE0">
            <w:pPr>
              <w:widowControl w:val="0"/>
              <w:autoSpaceDE w:val="0"/>
              <w:autoSpaceDN w:val="0"/>
              <w:spacing w:after="0" w:line="260" w:lineRule="exact"/>
              <w:rPr>
                <w:rFonts w:ascii="Times New Roman" w:eastAsia="Times New Roman" w:hAnsi="Times New Roman" w:cs="Times New Roman"/>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21"/>
              <w:gridCol w:w="1588"/>
            </w:tblGrid>
            <w:tr w:rsidR="00B51CE0" w:rsidRPr="00B51CE0" w14:paraId="121E4062" w14:textId="77777777" w:rsidTr="00B51CE0">
              <w:tc>
                <w:tcPr>
                  <w:tcW w:w="1021" w:type="dxa"/>
                  <w:tcBorders>
                    <w:top w:val="single" w:sz="4" w:space="0" w:color="auto"/>
                    <w:left w:val="single" w:sz="4" w:space="0" w:color="auto"/>
                    <w:bottom w:val="single" w:sz="4" w:space="0" w:color="auto"/>
                    <w:right w:val="single" w:sz="4" w:space="0" w:color="auto"/>
                  </w:tcBorders>
                </w:tcPr>
                <w:p w14:paraId="42CDE3F1" w14:textId="77777777" w:rsidR="00B51CE0" w:rsidRPr="00B51CE0" w:rsidRDefault="00B51CE0" w:rsidP="00B51CE0">
                  <w:pPr>
                    <w:spacing w:line="260" w:lineRule="exact"/>
                    <w:rPr>
                      <w:rFonts w:ascii="Times New Roman" w:eastAsia="Times New Roman" w:hAnsi="Times New Roman" w:cs="Times New Roman"/>
                    </w:rPr>
                  </w:pPr>
                </w:p>
              </w:tc>
              <w:tc>
                <w:tcPr>
                  <w:tcW w:w="1588" w:type="dxa"/>
                  <w:tcBorders>
                    <w:left w:val="single" w:sz="4" w:space="0" w:color="auto"/>
                  </w:tcBorders>
                </w:tcPr>
                <w:p w14:paraId="6FAE707C" w14:textId="77777777" w:rsidR="00B51CE0" w:rsidRPr="00B51CE0" w:rsidRDefault="00B51CE0" w:rsidP="00B51CE0">
                  <w:pPr>
                    <w:spacing w:line="260" w:lineRule="exact"/>
                    <w:rPr>
                      <w:rFonts w:ascii="Times New Roman" w:eastAsia="Times New Roman" w:hAnsi="Times New Roman" w:cs="Times New Roman"/>
                    </w:rPr>
                  </w:pPr>
                  <w:r w:rsidRPr="00B51CE0">
                    <w:rPr>
                      <w:rFonts w:ascii="Times New Roman" w:eastAsia="Times New Roman" w:hAnsi="Times New Roman" w:cs="Times New Roman"/>
                    </w:rPr>
                    <w:t>Trajanje</w:t>
                  </w:r>
                </w:p>
              </w:tc>
            </w:tr>
          </w:tbl>
          <w:p w14:paraId="2D98A27B" w14:textId="77777777" w:rsidR="00B51CE0" w:rsidRPr="00B51CE0" w:rsidRDefault="00B51CE0" w:rsidP="00B51CE0">
            <w:pPr>
              <w:widowControl w:val="0"/>
              <w:autoSpaceDE w:val="0"/>
              <w:autoSpaceDN w:val="0"/>
              <w:spacing w:after="0" w:line="260" w:lineRule="exact"/>
              <w:rPr>
                <w:rFonts w:ascii="Times New Roman" w:eastAsia="Times New Roman" w:hAnsi="Times New Roman" w:cs="Times New Roman"/>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21"/>
              <w:gridCol w:w="1588"/>
            </w:tblGrid>
            <w:tr w:rsidR="00B51CE0" w:rsidRPr="00B51CE0" w14:paraId="38A9895F" w14:textId="77777777" w:rsidTr="00B51CE0">
              <w:tc>
                <w:tcPr>
                  <w:tcW w:w="1021" w:type="dxa"/>
                  <w:tcBorders>
                    <w:top w:val="single" w:sz="4" w:space="0" w:color="auto"/>
                    <w:left w:val="single" w:sz="4" w:space="0" w:color="auto"/>
                    <w:bottom w:val="single" w:sz="4" w:space="0" w:color="auto"/>
                    <w:right w:val="single" w:sz="4" w:space="0" w:color="auto"/>
                  </w:tcBorders>
                </w:tcPr>
                <w:p w14:paraId="539E08F9" w14:textId="77777777" w:rsidR="00B51CE0" w:rsidRPr="00B51CE0" w:rsidRDefault="00B51CE0" w:rsidP="00B51CE0">
                  <w:pPr>
                    <w:spacing w:line="260" w:lineRule="exact"/>
                    <w:rPr>
                      <w:rFonts w:ascii="Times New Roman" w:eastAsia="Times New Roman" w:hAnsi="Times New Roman" w:cs="Times New Roman"/>
                    </w:rPr>
                  </w:pPr>
                </w:p>
              </w:tc>
              <w:tc>
                <w:tcPr>
                  <w:tcW w:w="1588" w:type="dxa"/>
                  <w:tcBorders>
                    <w:left w:val="single" w:sz="4" w:space="0" w:color="auto"/>
                  </w:tcBorders>
                </w:tcPr>
                <w:p w14:paraId="70CB0C73" w14:textId="77777777" w:rsidR="00B51CE0" w:rsidRPr="00B51CE0" w:rsidRDefault="00B51CE0" w:rsidP="00B51CE0">
                  <w:pPr>
                    <w:spacing w:line="260" w:lineRule="exact"/>
                    <w:rPr>
                      <w:rFonts w:ascii="Times New Roman" w:eastAsia="Times New Roman" w:hAnsi="Times New Roman" w:cs="Times New Roman"/>
                    </w:rPr>
                  </w:pPr>
                  <w:r w:rsidRPr="00B51CE0">
                    <w:rPr>
                      <w:rFonts w:ascii="Times New Roman" w:eastAsia="Times New Roman" w:hAnsi="Times New Roman" w:cs="Times New Roman"/>
                    </w:rPr>
                    <w:t>Trajanje</w:t>
                  </w:r>
                </w:p>
              </w:tc>
            </w:tr>
          </w:tbl>
          <w:p w14:paraId="5B07C313" w14:textId="77777777" w:rsidR="00B51CE0" w:rsidRPr="00B51CE0" w:rsidRDefault="00B51CE0" w:rsidP="00B51CE0">
            <w:pPr>
              <w:widowControl w:val="0"/>
              <w:autoSpaceDE w:val="0"/>
              <w:autoSpaceDN w:val="0"/>
              <w:spacing w:after="0" w:line="260" w:lineRule="exact"/>
              <w:rPr>
                <w:rFonts w:ascii="Times New Roman" w:eastAsia="Times New Roman" w:hAnsi="Times New Roman" w:cs="Times New Roman"/>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21"/>
              <w:gridCol w:w="1588"/>
            </w:tblGrid>
            <w:tr w:rsidR="00B51CE0" w:rsidRPr="00B51CE0" w14:paraId="174B52AA" w14:textId="77777777" w:rsidTr="00B51CE0">
              <w:tc>
                <w:tcPr>
                  <w:tcW w:w="1021" w:type="dxa"/>
                  <w:tcBorders>
                    <w:top w:val="single" w:sz="4" w:space="0" w:color="auto"/>
                    <w:left w:val="single" w:sz="4" w:space="0" w:color="auto"/>
                    <w:bottom w:val="single" w:sz="4" w:space="0" w:color="auto"/>
                    <w:right w:val="single" w:sz="4" w:space="0" w:color="auto"/>
                  </w:tcBorders>
                </w:tcPr>
                <w:p w14:paraId="53D38745" w14:textId="77777777" w:rsidR="00B51CE0" w:rsidRPr="00B51CE0" w:rsidRDefault="00B51CE0" w:rsidP="00B51CE0">
                  <w:pPr>
                    <w:spacing w:line="260" w:lineRule="exact"/>
                    <w:rPr>
                      <w:rFonts w:ascii="Times New Roman" w:eastAsia="Times New Roman" w:hAnsi="Times New Roman" w:cs="Times New Roman"/>
                    </w:rPr>
                  </w:pPr>
                </w:p>
              </w:tc>
              <w:tc>
                <w:tcPr>
                  <w:tcW w:w="1588" w:type="dxa"/>
                  <w:tcBorders>
                    <w:left w:val="single" w:sz="4" w:space="0" w:color="auto"/>
                  </w:tcBorders>
                </w:tcPr>
                <w:p w14:paraId="74F933F6" w14:textId="77777777" w:rsidR="00B51CE0" w:rsidRPr="00B51CE0" w:rsidRDefault="00B51CE0" w:rsidP="00B51CE0">
                  <w:pPr>
                    <w:spacing w:line="260" w:lineRule="exact"/>
                    <w:rPr>
                      <w:rFonts w:ascii="Times New Roman" w:eastAsia="Times New Roman" w:hAnsi="Times New Roman" w:cs="Times New Roman"/>
                    </w:rPr>
                  </w:pPr>
                  <w:r w:rsidRPr="00B51CE0">
                    <w:rPr>
                      <w:rFonts w:ascii="Times New Roman" w:eastAsia="Times New Roman" w:hAnsi="Times New Roman" w:cs="Times New Roman"/>
                    </w:rPr>
                    <w:t>Trajanje</w:t>
                  </w:r>
                </w:p>
              </w:tc>
            </w:tr>
          </w:tbl>
          <w:p w14:paraId="3FAF059F" w14:textId="77777777" w:rsidR="00B51CE0" w:rsidRPr="00B51CE0" w:rsidRDefault="00B51CE0" w:rsidP="00B51CE0">
            <w:pPr>
              <w:widowControl w:val="0"/>
              <w:autoSpaceDE w:val="0"/>
              <w:autoSpaceDN w:val="0"/>
              <w:spacing w:after="0" w:line="260" w:lineRule="exact"/>
              <w:rPr>
                <w:rFonts w:ascii="Times New Roman" w:eastAsia="Times New Roman" w:hAnsi="Times New Roman" w:cs="Times New Roman"/>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21"/>
              <w:gridCol w:w="1588"/>
            </w:tblGrid>
            <w:tr w:rsidR="00B51CE0" w:rsidRPr="00B51CE0" w14:paraId="556F16B4" w14:textId="77777777" w:rsidTr="00B51CE0">
              <w:tc>
                <w:tcPr>
                  <w:tcW w:w="1021" w:type="dxa"/>
                  <w:tcBorders>
                    <w:top w:val="single" w:sz="4" w:space="0" w:color="auto"/>
                    <w:left w:val="single" w:sz="4" w:space="0" w:color="auto"/>
                    <w:bottom w:val="single" w:sz="4" w:space="0" w:color="auto"/>
                    <w:right w:val="single" w:sz="4" w:space="0" w:color="auto"/>
                  </w:tcBorders>
                </w:tcPr>
                <w:p w14:paraId="387771A4" w14:textId="77777777" w:rsidR="00B51CE0" w:rsidRPr="00B51CE0" w:rsidRDefault="00B51CE0" w:rsidP="00B51CE0">
                  <w:pPr>
                    <w:spacing w:line="260" w:lineRule="exact"/>
                    <w:rPr>
                      <w:rFonts w:ascii="Times New Roman" w:eastAsia="Times New Roman" w:hAnsi="Times New Roman" w:cs="Times New Roman"/>
                    </w:rPr>
                  </w:pPr>
                </w:p>
              </w:tc>
              <w:tc>
                <w:tcPr>
                  <w:tcW w:w="1588" w:type="dxa"/>
                  <w:tcBorders>
                    <w:left w:val="single" w:sz="4" w:space="0" w:color="auto"/>
                  </w:tcBorders>
                </w:tcPr>
                <w:p w14:paraId="594F61FD" w14:textId="77777777" w:rsidR="00B51CE0" w:rsidRPr="00B51CE0" w:rsidRDefault="00B51CE0" w:rsidP="00B51CE0">
                  <w:pPr>
                    <w:spacing w:line="260" w:lineRule="exact"/>
                    <w:rPr>
                      <w:rFonts w:ascii="Times New Roman" w:eastAsia="Times New Roman" w:hAnsi="Times New Roman" w:cs="Times New Roman"/>
                    </w:rPr>
                  </w:pPr>
                  <w:r w:rsidRPr="00B51CE0">
                    <w:rPr>
                      <w:rFonts w:ascii="Times New Roman" w:eastAsia="Times New Roman" w:hAnsi="Times New Roman" w:cs="Times New Roman"/>
                    </w:rPr>
                    <w:t>Trajanje</w:t>
                  </w:r>
                </w:p>
              </w:tc>
            </w:tr>
          </w:tbl>
          <w:p w14:paraId="21C6D188" w14:textId="77777777" w:rsidR="00B51CE0" w:rsidRPr="00B51CE0" w:rsidRDefault="00B51CE0" w:rsidP="00B51CE0">
            <w:pPr>
              <w:widowControl w:val="0"/>
              <w:autoSpaceDE w:val="0"/>
              <w:autoSpaceDN w:val="0"/>
              <w:spacing w:after="0" w:line="260" w:lineRule="exact"/>
              <w:rPr>
                <w:rFonts w:ascii="Times New Roman" w:eastAsia="Times New Roman" w:hAnsi="Times New Roman" w:cs="Times New Roman"/>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21"/>
              <w:gridCol w:w="1588"/>
            </w:tblGrid>
            <w:tr w:rsidR="00B51CE0" w:rsidRPr="00B51CE0" w14:paraId="1757AA91" w14:textId="77777777" w:rsidTr="00B51CE0">
              <w:tc>
                <w:tcPr>
                  <w:tcW w:w="1021" w:type="dxa"/>
                  <w:tcBorders>
                    <w:top w:val="single" w:sz="4" w:space="0" w:color="auto"/>
                    <w:left w:val="single" w:sz="4" w:space="0" w:color="auto"/>
                    <w:bottom w:val="single" w:sz="4" w:space="0" w:color="auto"/>
                    <w:right w:val="single" w:sz="4" w:space="0" w:color="auto"/>
                  </w:tcBorders>
                </w:tcPr>
                <w:p w14:paraId="63611596" w14:textId="77777777" w:rsidR="00B51CE0" w:rsidRPr="00B51CE0" w:rsidRDefault="00B51CE0" w:rsidP="00B51CE0">
                  <w:pPr>
                    <w:spacing w:line="260" w:lineRule="exact"/>
                    <w:rPr>
                      <w:rFonts w:ascii="Times New Roman" w:eastAsia="Times New Roman" w:hAnsi="Times New Roman" w:cs="Times New Roman"/>
                    </w:rPr>
                  </w:pPr>
                </w:p>
              </w:tc>
              <w:tc>
                <w:tcPr>
                  <w:tcW w:w="1588" w:type="dxa"/>
                  <w:tcBorders>
                    <w:left w:val="single" w:sz="4" w:space="0" w:color="auto"/>
                  </w:tcBorders>
                </w:tcPr>
                <w:p w14:paraId="1E860AC3" w14:textId="77777777" w:rsidR="00B51CE0" w:rsidRPr="00B51CE0" w:rsidRDefault="00B51CE0" w:rsidP="00B51CE0">
                  <w:pPr>
                    <w:spacing w:line="260" w:lineRule="exact"/>
                    <w:rPr>
                      <w:rFonts w:ascii="Times New Roman" w:eastAsia="Times New Roman" w:hAnsi="Times New Roman" w:cs="Times New Roman"/>
                    </w:rPr>
                  </w:pPr>
                  <w:r w:rsidRPr="00B51CE0">
                    <w:rPr>
                      <w:rFonts w:ascii="Times New Roman" w:eastAsia="Times New Roman" w:hAnsi="Times New Roman" w:cs="Times New Roman"/>
                    </w:rPr>
                    <w:t>Trajanje</w:t>
                  </w:r>
                </w:p>
              </w:tc>
            </w:tr>
          </w:tbl>
          <w:p w14:paraId="19373A58" w14:textId="77777777" w:rsidR="00B51CE0" w:rsidRPr="00B51CE0" w:rsidRDefault="00B51CE0" w:rsidP="00B51CE0">
            <w:pPr>
              <w:widowControl w:val="0"/>
              <w:autoSpaceDE w:val="0"/>
              <w:autoSpaceDN w:val="0"/>
              <w:spacing w:after="0" w:line="260" w:lineRule="exact"/>
              <w:rPr>
                <w:rFonts w:ascii="Times New Roman" w:eastAsia="Times New Roman" w:hAnsi="Times New Roman" w:cs="Times New Roman"/>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21"/>
              <w:gridCol w:w="1588"/>
            </w:tblGrid>
            <w:tr w:rsidR="00B51CE0" w:rsidRPr="00B51CE0" w14:paraId="368F4004" w14:textId="77777777" w:rsidTr="00B51CE0">
              <w:tc>
                <w:tcPr>
                  <w:tcW w:w="1021" w:type="dxa"/>
                  <w:tcBorders>
                    <w:top w:val="single" w:sz="4" w:space="0" w:color="auto"/>
                    <w:left w:val="single" w:sz="4" w:space="0" w:color="auto"/>
                    <w:bottom w:val="single" w:sz="4" w:space="0" w:color="auto"/>
                    <w:right w:val="single" w:sz="4" w:space="0" w:color="auto"/>
                  </w:tcBorders>
                </w:tcPr>
                <w:p w14:paraId="76C60840" w14:textId="77777777" w:rsidR="00B51CE0" w:rsidRPr="00B51CE0" w:rsidRDefault="00B51CE0" w:rsidP="00B51CE0">
                  <w:pPr>
                    <w:spacing w:line="260" w:lineRule="exact"/>
                    <w:rPr>
                      <w:rFonts w:ascii="Times New Roman" w:eastAsia="Times New Roman" w:hAnsi="Times New Roman" w:cs="Times New Roman"/>
                    </w:rPr>
                  </w:pPr>
                </w:p>
              </w:tc>
              <w:tc>
                <w:tcPr>
                  <w:tcW w:w="1588" w:type="dxa"/>
                  <w:tcBorders>
                    <w:left w:val="single" w:sz="4" w:space="0" w:color="auto"/>
                  </w:tcBorders>
                </w:tcPr>
                <w:p w14:paraId="263767A1" w14:textId="77777777" w:rsidR="00B51CE0" w:rsidRPr="00B51CE0" w:rsidRDefault="00B51CE0" w:rsidP="00B51CE0">
                  <w:pPr>
                    <w:spacing w:line="260" w:lineRule="exact"/>
                    <w:rPr>
                      <w:rFonts w:ascii="Times New Roman" w:eastAsia="Times New Roman" w:hAnsi="Times New Roman" w:cs="Times New Roman"/>
                    </w:rPr>
                  </w:pPr>
                  <w:r w:rsidRPr="00B51CE0">
                    <w:rPr>
                      <w:rFonts w:ascii="Times New Roman" w:eastAsia="Times New Roman" w:hAnsi="Times New Roman" w:cs="Times New Roman"/>
                    </w:rPr>
                    <w:t>Trajanje</w:t>
                  </w:r>
                </w:p>
              </w:tc>
            </w:tr>
          </w:tbl>
          <w:p w14:paraId="3097999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tc>
      </w:tr>
      <w:tr w:rsidR="00B51CE0" w:rsidRPr="00B51CE0" w14:paraId="61067045" w14:textId="77777777" w:rsidTr="00B51CE0">
        <w:trPr>
          <w:trHeight w:val="2676"/>
        </w:trPr>
        <w:tc>
          <w:tcPr>
            <w:tcW w:w="1872" w:type="dxa"/>
            <w:tcBorders>
              <w:right w:val="single" w:sz="4" w:space="0" w:color="auto"/>
            </w:tcBorders>
            <w:shd w:val="clear" w:color="auto" w:fill="auto"/>
            <w:vAlign w:val="center"/>
          </w:tcPr>
          <w:p w14:paraId="77EBD143"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lastRenderedPageBreak/>
              <w:t>Izvorni uzrok</w:t>
            </w:r>
          </w:p>
        </w:tc>
        <w:tc>
          <w:tcPr>
            <w:tcW w:w="5103" w:type="dxa"/>
            <w:gridSpan w:val="3"/>
            <w:tcBorders>
              <w:top w:val="single" w:sz="4" w:space="0" w:color="auto"/>
              <w:left w:val="single" w:sz="4" w:space="0" w:color="auto"/>
              <w:bottom w:val="single" w:sz="4" w:space="0" w:color="auto"/>
              <w:right w:val="nil"/>
            </w:tcBorders>
            <w:shd w:val="clear" w:color="auto" w:fill="auto"/>
            <w:vAlign w:val="center"/>
          </w:tcPr>
          <w:p w14:paraId="2CC7DE85"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304699250"/>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Sistemske greške</w:t>
            </w:r>
          </w:p>
          <w:p w14:paraId="0AB04C71"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28714067"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810980314"/>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Ljudske greške</w:t>
            </w:r>
          </w:p>
          <w:p w14:paraId="1BC06F7C"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4081A723"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395810834"/>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Zlonamjerne radnje</w:t>
            </w:r>
          </w:p>
          <w:p w14:paraId="48F5C14E"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1705B424"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2035847795"/>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Prirodni fenomen</w:t>
            </w:r>
          </w:p>
          <w:p w14:paraId="50DC84A5"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36D9974B"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971797503"/>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Greška treće strane</w:t>
            </w:r>
          </w:p>
        </w:tc>
        <w:tc>
          <w:tcPr>
            <w:tcW w:w="2381" w:type="dxa"/>
            <w:tcBorders>
              <w:top w:val="single" w:sz="4" w:space="0" w:color="auto"/>
              <w:left w:val="nil"/>
              <w:bottom w:val="single" w:sz="4" w:space="0" w:color="auto"/>
              <w:right w:val="single" w:sz="4" w:space="0" w:color="auto"/>
            </w:tcBorders>
            <w:shd w:val="clear" w:color="auto" w:fill="auto"/>
            <w:vAlign w:val="center"/>
          </w:tcPr>
          <w:p w14:paraId="548DDA8F"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p>
        </w:tc>
      </w:tr>
      <w:tr w:rsidR="00B51CE0" w:rsidRPr="00B51CE0" w14:paraId="5A2DEF32" w14:textId="77777777" w:rsidTr="00B51CE0">
        <w:trPr>
          <w:trHeight w:val="3394"/>
        </w:trPr>
        <w:tc>
          <w:tcPr>
            <w:tcW w:w="1872" w:type="dxa"/>
            <w:tcBorders>
              <w:right w:val="single" w:sz="4" w:space="0" w:color="auto"/>
            </w:tcBorders>
            <w:shd w:val="clear" w:color="auto" w:fill="auto"/>
            <w:vAlign w:val="center"/>
          </w:tcPr>
          <w:p w14:paraId="4F0DFC7A"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Tehnologija usluga ili podusluga</w:t>
            </w:r>
          </w:p>
        </w:tc>
        <w:tc>
          <w:tcPr>
            <w:tcW w:w="2410" w:type="dxa"/>
            <w:tcBorders>
              <w:top w:val="single" w:sz="4" w:space="0" w:color="auto"/>
              <w:left w:val="single" w:sz="4" w:space="0" w:color="auto"/>
              <w:bottom w:val="single" w:sz="4" w:space="0" w:color="auto"/>
              <w:right w:val="nil"/>
            </w:tcBorders>
            <w:shd w:val="clear" w:color="auto" w:fill="auto"/>
          </w:tcPr>
          <w:p w14:paraId="669BC65C"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261186701"/>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Kabelska</w:t>
            </w:r>
          </w:p>
          <w:p w14:paraId="0115A2CC"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36132AC0"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696427514"/>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DSL</w:t>
            </w:r>
          </w:p>
          <w:p w14:paraId="185BDBE6"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170FC4D3"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47275312"/>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Email</w:t>
            </w:r>
          </w:p>
          <w:p w14:paraId="52FE83F4"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0919156A"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365718300"/>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Optika</w:t>
            </w:r>
          </w:p>
          <w:p w14:paraId="22573AF5"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077D8C5E"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319413768"/>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GRPS/EDGE</w:t>
            </w:r>
          </w:p>
          <w:p w14:paraId="767EB0EF"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7556C944"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418453745"/>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GSM</w:t>
            </w:r>
          </w:p>
        </w:tc>
        <w:tc>
          <w:tcPr>
            <w:tcW w:w="2693" w:type="dxa"/>
            <w:gridSpan w:val="2"/>
            <w:tcBorders>
              <w:top w:val="single" w:sz="4" w:space="0" w:color="auto"/>
              <w:left w:val="nil"/>
              <w:bottom w:val="single" w:sz="4" w:space="0" w:color="auto"/>
              <w:right w:val="nil"/>
            </w:tcBorders>
            <w:shd w:val="clear" w:color="auto" w:fill="auto"/>
          </w:tcPr>
          <w:p w14:paraId="1D742D11"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807851485"/>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Instant messaging protokol</w:t>
            </w:r>
          </w:p>
          <w:p w14:paraId="0CF1A64B"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2D8538CE"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954749660"/>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LTE</w:t>
            </w:r>
          </w:p>
          <w:p w14:paraId="6AE0FB1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540DB3C4"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836950618"/>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MTC</w:t>
            </w:r>
          </w:p>
          <w:p w14:paraId="2CB63D59"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665C3C52"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2107069724"/>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PSTN</w:t>
            </w:r>
          </w:p>
          <w:p w14:paraId="7B831072"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6E1ACC83"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2025892328"/>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Signalizacijski protokol</w:t>
            </w:r>
          </w:p>
          <w:p w14:paraId="1524BB66"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3D35EAA2"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119061043"/>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UMTS</w:t>
            </w:r>
          </w:p>
        </w:tc>
        <w:tc>
          <w:tcPr>
            <w:tcW w:w="2381" w:type="dxa"/>
            <w:tcBorders>
              <w:top w:val="single" w:sz="4" w:space="0" w:color="auto"/>
              <w:left w:val="nil"/>
              <w:bottom w:val="single" w:sz="4" w:space="0" w:color="auto"/>
              <w:right w:val="single" w:sz="4" w:space="0" w:color="auto"/>
            </w:tcBorders>
            <w:shd w:val="clear" w:color="auto" w:fill="auto"/>
          </w:tcPr>
          <w:p w14:paraId="587713A1"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169910767"/>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URLLC</w:t>
            </w:r>
          </w:p>
          <w:p w14:paraId="6B38EBF7"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01C152D4"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68459583"/>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VoIP</w:t>
            </w:r>
          </w:p>
          <w:p w14:paraId="7093384C"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5AE3BF09"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886916399"/>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Web/App</w:t>
            </w:r>
          </w:p>
          <w:p w14:paraId="6E249DC0"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0DC4B4A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2024898516"/>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eMBB</w:t>
            </w:r>
          </w:p>
          <w:p w14:paraId="4E5345B5"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6BA5FED4"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282766696"/>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Drugo</w:t>
            </w:r>
          </w:p>
        </w:tc>
      </w:tr>
      <w:tr w:rsidR="00B51CE0" w:rsidRPr="00B51CE0" w14:paraId="0270E6F8" w14:textId="77777777" w:rsidTr="00B51CE0">
        <w:trPr>
          <w:trHeight w:val="4106"/>
        </w:trPr>
        <w:tc>
          <w:tcPr>
            <w:tcW w:w="1872" w:type="dxa"/>
            <w:tcBorders>
              <w:right w:val="single" w:sz="4" w:space="0" w:color="auto"/>
            </w:tcBorders>
            <w:shd w:val="clear" w:color="auto" w:fill="auto"/>
            <w:vAlign w:val="center"/>
          </w:tcPr>
          <w:p w14:paraId="2F3E2576"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Tehnički uzroci</w:t>
            </w:r>
          </w:p>
        </w:tc>
        <w:tc>
          <w:tcPr>
            <w:tcW w:w="2410" w:type="dxa"/>
            <w:tcBorders>
              <w:top w:val="single" w:sz="4" w:space="0" w:color="auto"/>
              <w:left w:val="single" w:sz="4" w:space="0" w:color="auto"/>
              <w:bottom w:val="single" w:sz="4" w:space="0" w:color="auto"/>
              <w:right w:val="nil"/>
            </w:tcBorders>
            <w:shd w:val="clear" w:color="auto" w:fill="auto"/>
          </w:tcPr>
          <w:p w14:paraId="7E2FE09A"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480032373"/>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Palež</w:t>
            </w:r>
          </w:p>
          <w:p w14:paraId="0DC871C1"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5DC0ABB0"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364024224"/>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Presjek kabela</w:t>
            </w:r>
          </w:p>
          <w:p w14:paraId="43877014"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3DE393BF"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423880322"/>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Krađa kabela</w:t>
            </w:r>
          </w:p>
          <w:p w14:paraId="5EA7D01D"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66E7DE8C"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145429234"/>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Prekid hlađenja</w:t>
            </w:r>
          </w:p>
          <w:p w14:paraId="68517DEB"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19589124"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218811615"/>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DDoS napad</w:t>
            </w:r>
          </w:p>
          <w:p w14:paraId="75C4D3B6"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1AFAF1D1"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750309579"/>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Zemljotres</w:t>
            </w:r>
          </w:p>
          <w:p w14:paraId="281BACC7"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48C01D91"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015303733"/>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Prisluškivanje</w:t>
            </w:r>
          </w:p>
          <w:p w14:paraId="0D3B2443"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30EAD6FD"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45565318"/>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Elektromagnetska interferencija</w:t>
            </w:r>
          </w:p>
          <w:p w14:paraId="3C4667AD"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7404216D"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932167644"/>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Vanjski okolišni uzroci</w:t>
            </w:r>
          </w:p>
          <w:p w14:paraId="5D833AAC"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0E6EBDDE"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467705955"/>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Neispravna promjena/ažuriranje hardvera</w:t>
            </w:r>
          </w:p>
        </w:tc>
        <w:tc>
          <w:tcPr>
            <w:tcW w:w="2693" w:type="dxa"/>
            <w:gridSpan w:val="2"/>
            <w:tcBorders>
              <w:top w:val="single" w:sz="4" w:space="0" w:color="auto"/>
              <w:left w:val="nil"/>
              <w:bottom w:val="single" w:sz="4" w:space="0" w:color="auto"/>
              <w:right w:val="nil"/>
            </w:tcBorders>
            <w:shd w:val="clear" w:color="auto" w:fill="auto"/>
          </w:tcPr>
          <w:p w14:paraId="497697E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775619533"/>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Neispravna promjena/ažuriranje softvera</w:t>
            </w:r>
          </w:p>
          <w:p w14:paraId="65AE8A34"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73F8CE72"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82366414"/>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Vatra</w:t>
            </w:r>
          </w:p>
          <w:p w14:paraId="2B14D849"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59BA3F83"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1612877"/>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Poplava</w:t>
            </w:r>
          </w:p>
          <w:p w14:paraId="59235A02"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3C40DB43"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772554660"/>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Iscrpljene zalihe goriva</w:t>
            </w:r>
          </w:p>
          <w:p w14:paraId="1F287FB2"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6FB787C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309362863"/>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Kvar na hardveru</w:t>
            </w:r>
          </w:p>
          <w:p w14:paraId="6EE105BB"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49A5BD5C"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468899842"/>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Krađa hardvera</w:t>
            </w:r>
          </w:p>
          <w:p w14:paraId="765E57F2"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1C60E3D7"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706642944"/>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Obilan snijeg/led</w:t>
            </w:r>
          </w:p>
          <w:p w14:paraId="4C116B92"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5358B04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511128231"/>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Oluja</w:t>
            </w:r>
          </w:p>
          <w:p w14:paraId="0C6F97BF"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301D28D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124349555"/>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Krađa identiteta</w:t>
            </w:r>
          </w:p>
          <w:p w14:paraId="69B4B19F"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540F01B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947037006"/>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Zlonamjerni softveri i virusi</w:t>
            </w:r>
          </w:p>
          <w:p w14:paraId="5EC1CB54"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4BA24D67"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975839316"/>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Preotimanje mrežnog prometa</w:t>
            </w:r>
          </w:p>
          <w:p w14:paraId="2C8033DF"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tc>
        <w:tc>
          <w:tcPr>
            <w:tcW w:w="2381" w:type="dxa"/>
            <w:tcBorders>
              <w:top w:val="single" w:sz="4" w:space="0" w:color="auto"/>
              <w:left w:val="nil"/>
              <w:bottom w:val="single" w:sz="4" w:space="0" w:color="auto"/>
              <w:right w:val="single" w:sz="4" w:space="0" w:color="auto"/>
            </w:tcBorders>
            <w:shd w:val="clear" w:color="auto" w:fill="auto"/>
          </w:tcPr>
          <w:p w14:paraId="4D52C87A"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497355981"/>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Preopterećenje</w:t>
            </w:r>
          </w:p>
          <w:p w14:paraId="7BE1E1AF"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239BEFF6"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323853211"/>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Phishing</w:t>
            </w:r>
          </w:p>
          <w:p w14:paraId="30516DBC"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3EEB9612"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804359936"/>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Proceduralna mana</w:t>
            </w:r>
          </w:p>
          <w:p w14:paraId="6EE9030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7C264995"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458539540"/>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Prekid napajanja</w:t>
            </w:r>
          </w:p>
          <w:p w14:paraId="63E1C6BF"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679283B2"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236599699"/>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Strujni udari</w:t>
            </w:r>
          </w:p>
          <w:p w14:paraId="7AD33C9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14C899DE"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565923064"/>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Sigurnosno isključivanje</w:t>
            </w:r>
          </w:p>
          <w:p w14:paraId="6EC39CDB"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61657B23"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730042920"/>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Softverska greška</w:t>
            </w:r>
          </w:p>
          <w:p w14:paraId="0D31D80B"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4C39C7CE"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292369240"/>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Iskorištavanje ranjivosti</w:t>
            </w:r>
          </w:p>
          <w:p w14:paraId="5FB3114F"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73ABFDFB"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810485887"/>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Požar</w:t>
            </w:r>
          </w:p>
          <w:p w14:paraId="283B70CF"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0B637AF6"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420142981"/>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Drugo</w:t>
            </w:r>
          </w:p>
        </w:tc>
      </w:tr>
      <w:tr w:rsidR="00B51CE0" w:rsidRPr="00B51CE0" w14:paraId="7ED9BA71" w14:textId="77777777" w:rsidTr="00B51CE0">
        <w:trPr>
          <w:trHeight w:val="5794"/>
        </w:trPr>
        <w:tc>
          <w:tcPr>
            <w:tcW w:w="1872" w:type="dxa"/>
            <w:tcBorders>
              <w:right w:val="single" w:sz="4" w:space="0" w:color="auto"/>
            </w:tcBorders>
            <w:shd w:val="clear" w:color="auto" w:fill="auto"/>
            <w:vAlign w:val="center"/>
          </w:tcPr>
          <w:p w14:paraId="40596307"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lastRenderedPageBreak/>
              <w:t>Tehnička imovina obuhvaćena incidentom</w:t>
            </w:r>
          </w:p>
        </w:tc>
        <w:tc>
          <w:tcPr>
            <w:tcW w:w="2410" w:type="dxa"/>
            <w:tcBorders>
              <w:top w:val="single" w:sz="4" w:space="0" w:color="auto"/>
              <w:left w:val="single" w:sz="4" w:space="0" w:color="auto"/>
              <w:bottom w:val="single" w:sz="4" w:space="0" w:color="auto"/>
              <w:right w:val="nil"/>
            </w:tcBorders>
            <w:shd w:val="clear" w:color="auto" w:fill="auto"/>
          </w:tcPr>
          <w:p w14:paraId="4038E075"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2084020016"/>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Adresni poslužitelji</w:t>
            </w:r>
          </w:p>
          <w:p w14:paraId="6107BBF9"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00C326A3"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395275109"/>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App</w:t>
            </w:r>
          </w:p>
          <w:p w14:paraId="59ADF343"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015A2617"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140727868"/>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Rezervno napajanje</w:t>
            </w:r>
          </w:p>
          <w:p w14:paraId="7A73E9A3"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4BD715A4"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592933124"/>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Sustav naplate i posredovanja</w:t>
            </w:r>
          </w:p>
          <w:p w14:paraId="15660A86"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06AE7746"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584715375"/>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Zgrade i fizički sigurnosni sustavi</w:t>
            </w:r>
          </w:p>
          <w:p w14:paraId="6E225B92"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371FD126"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318949958"/>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Pohrana u oblaku</w:t>
            </w:r>
          </w:p>
          <w:p w14:paraId="5AA761DD"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62624AED"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282086909"/>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Sustav hlađenja</w:t>
            </w:r>
          </w:p>
          <w:p w14:paraId="6FE158A9"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3313412F"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619566175"/>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Inteligentni mrežni uređaji</w:t>
            </w:r>
          </w:p>
          <w:p w14:paraId="04B8703C"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32B65E34"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30071816"/>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Međukonekcijske točke</w:t>
            </w:r>
          </w:p>
        </w:tc>
        <w:tc>
          <w:tcPr>
            <w:tcW w:w="2693" w:type="dxa"/>
            <w:gridSpan w:val="2"/>
            <w:tcBorders>
              <w:top w:val="single" w:sz="4" w:space="0" w:color="auto"/>
              <w:left w:val="nil"/>
              <w:bottom w:val="single" w:sz="4" w:space="0" w:color="auto"/>
              <w:right w:val="nil"/>
            </w:tcBorders>
            <w:shd w:val="clear" w:color="auto" w:fill="auto"/>
          </w:tcPr>
          <w:p w14:paraId="1948B16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001189404"/>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Logički sigurnosni sustavi</w:t>
            </w:r>
          </w:p>
          <w:p w14:paraId="14CAA552"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3D34F9A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899981725"/>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Bazne stanice i upravljački sklopovi</w:t>
            </w:r>
          </w:p>
          <w:p w14:paraId="345A64B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0AD6B3A6"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474364489"/>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Centar za razmjenu poruka</w:t>
            </w:r>
          </w:p>
          <w:p w14:paraId="69B6A1BF"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1E68104E"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774142331"/>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Mobilni prospojnici</w:t>
            </w:r>
          </w:p>
          <w:p w14:paraId="194633BD"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353BA45D"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631018861"/>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Registar mobilnih korisnika i lokacija</w:t>
            </w:r>
          </w:p>
          <w:p w14:paraId="4C1D614C"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1E2A6E76"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649043418"/>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Operativni sustav potpore</w:t>
            </w:r>
          </w:p>
          <w:p w14:paraId="5CDC7424"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106069AA"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831490712"/>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Nadzemni kablovi</w:t>
            </w:r>
          </w:p>
          <w:p w14:paraId="5DC25767"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039FF08D"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406888468"/>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PSTN prospojnici</w:t>
            </w:r>
          </w:p>
        </w:tc>
        <w:tc>
          <w:tcPr>
            <w:tcW w:w="2381" w:type="dxa"/>
            <w:tcBorders>
              <w:top w:val="single" w:sz="4" w:space="0" w:color="auto"/>
              <w:left w:val="nil"/>
              <w:bottom w:val="single" w:sz="4" w:space="0" w:color="auto"/>
              <w:right w:val="single" w:sz="4" w:space="0" w:color="auto"/>
            </w:tcBorders>
            <w:shd w:val="clear" w:color="auto" w:fill="auto"/>
          </w:tcPr>
          <w:p w14:paraId="29DBF471"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923337037"/>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Sustav napajanja</w:t>
            </w:r>
          </w:p>
          <w:p w14:paraId="763D54C3"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29E9A225"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977251028"/>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SIM/eSIM</w:t>
            </w:r>
          </w:p>
          <w:p w14:paraId="02FE2F1A"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6C619AC3"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707601147"/>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Ulični kabineti</w:t>
            </w:r>
          </w:p>
          <w:p w14:paraId="777B0C05"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46892336"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542525157"/>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Podmorski kabeli</w:t>
            </w:r>
          </w:p>
          <w:p w14:paraId="1618B127"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4C50D32C"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857812353"/>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Pretplatnička oprema</w:t>
            </w:r>
          </w:p>
          <w:p w14:paraId="53C22D0E"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5B47456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2022772886"/>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Prospojnici i usmjerivači</w:t>
            </w:r>
          </w:p>
          <w:p w14:paraId="583E8005"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70C22677"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947982576"/>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Prijenosni čvorovi</w:t>
            </w:r>
          </w:p>
          <w:p w14:paraId="634A9D96"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408C7529"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074554580"/>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Podzemni kablovi</w:t>
            </w:r>
          </w:p>
          <w:p w14:paraId="67776E6C"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6BD41ED7"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230925376"/>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Mrežna stanica</w:t>
            </w:r>
          </w:p>
          <w:p w14:paraId="43B016BD"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55653B95"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2125064405"/>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Drugo</w:t>
            </w:r>
          </w:p>
          <w:p w14:paraId="27ABA4B0"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tc>
      </w:tr>
      <w:tr w:rsidR="00B51CE0" w:rsidRPr="00B51CE0" w14:paraId="5DA9B1B6" w14:textId="77777777" w:rsidTr="00B51CE0">
        <w:trPr>
          <w:trHeight w:val="1581"/>
        </w:trPr>
        <w:tc>
          <w:tcPr>
            <w:tcW w:w="1872" w:type="dxa"/>
            <w:tcBorders>
              <w:right w:val="single" w:sz="4" w:space="0" w:color="auto"/>
            </w:tcBorders>
            <w:shd w:val="clear" w:color="auto" w:fill="auto"/>
            <w:vAlign w:val="center"/>
          </w:tcPr>
          <w:p w14:paraId="01D27E56"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Čimbenici značajnosti</w:t>
            </w:r>
          </w:p>
        </w:tc>
        <w:tc>
          <w:tcPr>
            <w:tcW w:w="3742" w:type="dxa"/>
            <w:gridSpan w:val="2"/>
            <w:tcBorders>
              <w:top w:val="single" w:sz="4" w:space="0" w:color="auto"/>
              <w:left w:val="single" w:sz="4" w:space="0" w:color="auto"/>
              <w:bottom w:val="single" w:sz="4" w:space="0" w:color="auto"/>
              <w:right w:val="nil"/>
            </w:tcBorders>
            <w:shd w:val="clear" w:color="auto" w:fill="auto"/>
            <w:vAlign w:val="center"/>
          </w:tcPr>
          <w:p w14:paraId="03455155"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573624005"/>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Broj obuhvaćenih korisnika</w:t>
            </w:r>
          </w:p>
          <w:p w14:paraId="154DE42E"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683768F5"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502926184"/>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Trajanje incidenta</w:t>
            </w:r>
          </w:p>
          <w:p w14:paraId="30C276AF"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2F4FEC9F"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2079700961"/>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Geografska proširenost</w:t>
            </w:r>
          </w:p>
        </w:tc>
        <w:tc>
          <w:tcPr>
            <w:tcW w:w="3742" w:type="dxa"/>
            <w:gridSpan w:val="2"/>
            <w:tcBorders>
              <w:top w:val="single" w:sz="4" w:space="0" w:color="auto"/>
              <w:left w:val="nil"/>
              <w:bottom w:val="single" w:sz="4" w:space="0" w:color="auto"/>
              <w:right w:val="single" w:sz="4" w:space="0" w:color="auto"/>
            </w:tcBorders>
            <w:shd w:val="clear" w:color="auto" w:fill="auto"/>
            <w:vAlign w:val="center"/>
          </w:tcPr>
          <w:p w14:paraId="28354975"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785664940"/>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Opseg poremećaja u funkcioniranju</w:t>
            </w:r>
          </w:p>
          <w:p w14:paraId="1F4FE21A"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56A1B5B1"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4199262"/>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Utjecaj na ekonomiju i društvo</w:t>
            </w:r>
          </w:p>
          <w:p w14:paraId="14C434A0"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46239220"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tc>
      </w:tr>
      <w:tr w:rsidR="00B51CE0" w:rsidRPr="00B51CE0" w14:paraId="46107433" w14:textId="77777777" w:rsidTr="00B51CE0">
        <w:trPr>
          <w:trHeight w:val="1209"/>
        </w:trPr>
        <w:tc>
          <w:tcPr>
            <w:tcW w:w="1872" w:type="dxa"/>
            <w:tcBorders>
              <w:right w:val="single" w:sz="4" w:space="0" w:color="auto"/>
            </w:tcBorders>
            <w:shd w:val="clear" w:color="auto" w:fill="auto"/>
            <w:vAlign w:val="center"/>
          </w:tcPr>
          <w:p w14:paraId="52137606"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Skala utjecaja</w:t>
            </w:r>
          </w:p>
        </w:tc>
        <w:tc>
          <w:tcPr>
            <w:tcW w:w="3742" w:type="dxa"/>
            <w:gridSpan w:val="2"/>
            <w:tcBorders>
              <w:top w:val="single" w:sz="4" w:space="0" w:color="auto"/>
              <w:left w:val="single" w:sz="4" w:space="0" w:color="auto"/>
              <w:bottom w:val="single" w:sz="4" w:space="0" w:color="auto"/>
              <w:right w:val="nil"/>
            </w:tcBorders>
            <w:shd w:val="clear" w:color="auto" w:fill="auto"/>
            <w:vAlign w:val="center"/>
          </w:tcPr>
          <w:p w14:paraId="4FA39507"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32411200"/>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Bez utjecaja</w:t>
            </w:r>
          </w:p>
          <w:p w14:paraId="51990702"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76AEACEB"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2126681573"/>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Manji utjecaj</w:t>
            </w:r>
          </w:p>
        </w:tc>
        <w:tc>
          <w:tcPr>
            <w:tcW w:w="3742" w:type="dxa"/>
            <w:gridSpan w:val="2"/>
            <w:tcBorders>
              <w:top w:val="single" w:sz="4" w:space="0" w:color="auto"/>
              <w:left w:val="nil"/>
              <w:bottom w:val="single" w:sz="4" w:space="0" w:color="auto"/>
              <w:right w:val="single" w:sz="4" w:space="0" w:color="auto"/>
            </w:tcBorders>
            <w:shd w:val="clear" w:color="auto" w:fill="auto"/>
            <w:vAlign w:val="center"/>
          </w:tcPr>
          <w:p w14:paraId="262CA15E"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761907005"/>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Veliki utjecaj</w:t>
            </w:r>
          </w:p>
          <w:p w14:paraId="19375F81"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7C578EDB"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989460862"/>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Vrlo veliki utjecaj</w:t>
            </w:r>
          </w:p>
        </w:tc>
      </w:tr>
      <w:tr w:rsidR="00B51CE0" w:rsidRPr="00B51CE0" w14:paraId="33E0D1A8" w14:textId="77777777" w:rsidTr="00B51CE0">
        <w:trPr>
          <w:trHeight w:val="2251"/>
        </w:trPr>
        <w:tc>
          <w:tcPr>
            <w:tcW w:w="1872" w:type="dxa"/>
            <w:tcBorders>
              <w:right w:val="single" w:sz="4" w:space="0" w:color="auto"/>
            </w:tcBorders>
            <w:shd w:val="clear" w:color="auto" w:fill="auto"/>
            <w:vAlign w:val="center"/>
          </w:tcPr>
          <w:p w14:paraId="0046A01F"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 xml:space="preserve">Čimbenici ozbiljnosti prijetnje </w:t>
            </w:r>
          </w:p>
          <w:p w14:paraId="307985B4"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w:t>
            </w:r>
            <w:r w:rsidRPr="00B51CE0">
              <w:rPr>
                <w:rFonts w:ascii="Times New Roman" w:eastAsia="Times New Roman" w:hAnsi="Times New Roman" w:cs="Times New Roman"/>
                <w:i/>
                <w:sz w:val="24"/>
                <w:szCs w:val="24"/>
              </w:rPr>
              <w:t>za tip D</w:t>
            </w:r>
            <w:r w:rsidRPr="00B51CE0">
              <w:rPr>
                <w:rFonts w:ascii="Times New Roman" w:eastAsia="Times New Roman" w:hAnsi="Times New Roman" w:cs="Times New Roman"/>
                <w:sz w:val="24"/>
                <w:szCs w:val="24"/>
              </w:rPr>
              <w:t>)</w:t>
            </w:r>
          </w:p>
        </w:tc>
        <w:tc>
          <w:tcPr>
            <w:tcW w:w="3742" w:type="dxa"/>
            <w:gridSpan w:val="2"/>
            <w:tcBorders>
              <w:top w:val="single" w:sz="4" w:space="0" w:color="auto"/>
              <w:left w:val="single" w:sz="4" w:space="0" w:color="auto"/>
              <w:bottom w:val="single" w:sz="4" w:space="0" w:color="auto"/>
              <w:right w:val="nil"/>
            </w:tcBorders>
            <w:shd w:val="clear" w:color="auto" w:fill="auto"/>
            <w:vAlign w:val="center"/>
          </w:tcPr>
          <w:p w14:paraId="410B05F6"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548491762"/>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Troškovi ublažavanja</w:t>
            </w:r>
          </w:p>
          <w:p w14:paraId="5EF07FBD"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4B61598A"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787152162"/>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Potencijalna šteta</w:t>
            </w:r>
          </w:p>
          <w:p w14:paraId="70B4E1D7"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6648E5B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663781955"/>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Stopa širenja prijetnje</w:t>
            </w:r>
          </w:p>
          <w:p w14:paraId="15A1C459"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79F65183"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tc>
        <w:tc>
          <w:tcPr>
            <w:tcW w:w="3742" w:type="dxa"/>
            <w:gridSpan w:val="2"/>
            <w:tcBorders>
              <w:top w:val="single" w:sz="4" w:space="0" w:color="auto"/>
              <w:left w:val="nil"/>
              <w:bottom w:val="single" w:sz="4" w:space="0" w:color="auto"/>
              <w:right w:val="single" w:sz="4" w:space="0" w:color="auto"/>
            </w:tcBorders>
            <w:shd w:val="clear" w:color="auto" w:fill="auto"/>
            <w:vAlign w:val="center"/>
          </w:tcPr>
          <w:p w14:paraId="79A1FDDB"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542725642"/>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Vjerojatnost izlaganja</w:t>
            </w:r>
          </w:p>
          <w:p w14:paraId="5694B0B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214C6DEB"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202064853"/>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Kritičnost potencijalno pogođenih sustava</w:t>
            </w:r>
          </w:p>
          <w:p w14:paraId="0C219981"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000AA822"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sdt>
              <w:sdtPr>
                <w:rPr>
                  <w:rFonts w:ascii="Times New Roman" w:eastAsia="Times New Roman" w:hAnsi="Times New Roman" w:cs="Times New Roman"/>
                </w:rPr>
                <w:id w:val="-172875011"/>
                <w14:checkbox>
                  <w14:checked w14:val="0"/>
                  <w14:checkedState w14:val="2612" w14:font="MS Gothic"/>
                  <w14:uncheckedState w14:val="2610" w14:font="MS Gothic"/>
                </w14:checkbox>
              </w:sdtPr>
              <w:sdtContent>
                <w:r w:rsidRPr="00B51CE0">
                  <w:rPr>
                    <w:rFonts w:ascii="Segoe UI Symbol" w:eastAsia="Times New Roman" w:hAnsi="Segoe UI Symbol" w:cs="Segoe UI Symbol"/>
                  </w:rPr>
                  <w:t>☐</w:t>
                </w:r>
              </w:sdtContent>
            </w:sdt>
            <w:r w:rsidRPr="00B51CE0">
              <w:rPr>
                <w:rFonts w:ascii="Times New Roman" w:eastAsia="Times New Roman" w:hAnsi="Times New Roman" w:cs="Times New Roman"/>
              </w:rPr>
              <w:t xml:space="preserve"> Nedostatak dobrih rješenja za ublažavanje prijetnje</w:t>
            </w:r>
          </w:p>
        </w:tc>
      </w:tr>
      <w:tr w:rsidR="00B51CE0" w:rsidRPr="00B51CE0" w14:paraId="2B0750A1" w14:textId="77777777" w:rsidTr="00B51CE0">
        <w:trPr>
          <w:trHeight w:val="1002"/>
        </w:trPr>
        <w:tc>
          <w:tcPr>
            <w:tcW w:w="1872" w:type="dxa"/>
            <w:tcBorders>
              <w:right w:val="single" w:sz="4" w:space="0" w:color="auto"/>
            </w:tcBorders>
            <w:shd w:val="clear" w:color="auto" w:fill="auto"/>
            <w:vAlign w:val="center"/>
          </w:tcPr>
          <w:p w14:paraId="52D7E170"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 xml:space="preserve">Ozbiljnost prijetnje </w:t>
            </w:r>
          </w:p>
          <w:p w14:paraId="3EF07123"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w:t>
            </w:r>
            <w:r w:rsidRPr="00B51CE0">
              <w:rPr>
                <w:rFonts w:ascii="Times New Roman" w:eastAsia="Times New Roman" w:hAnsi="Times New Roman" w:cs="Times New Roman"/>
                <w:i/>
                <w:sz w:val="24"/>
                <w:szCs w:val="24"/>
              </w:rPr>
              <w:t>za tip D</w:t>
            </w:r>
            <w:r w:rsidRPr="00B51CE0">
              <w:rPr>
                <w:rFonts w:ascii="Times New Roman" w:eastAsia="Times New Roman" w:hAnsi="Times New Roman" w:cs="Times New Roman"/>
                <w:sz w:val="24"/>
                <w:szCs w:val="24"/>
              </w:rPr>
              <w:t>)</w:t>
            </w:r>
          </w:p>
        </w:tc>
        <w:tc>
          <w:tcPr>
            <w:tcW w:w="2410" w:type="dxa"/>
            <w:tcBorders>
              <w:top w:val="single" w:sz="4" w:space="0" w:color="auto"/>
              <w:left w:val="single" w:sz="4" w:space="0" w:color="auto"/>
              <w:bottom w:val="single" w:sz="4" w:space="0" w:color="auto"/>
              <w:right w:val="nil"/>
            </w:tcBorders>
            <w:shd w:val="clear" w:color="auto" w:fill="auto"/>
            <w:vAlign w:val="center"/>
          </w:tcPr>
          <w:p w14:paraId="29311153"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8"/>
                <w:szCs w:val="28"/>
              </w:rPr>
            </w:pPr>
            <w:sdt>
              <w:sdtPr>
                <w:rPr>
                  <w:rFonts w:ascii="Times New Roman" w:eastAsia="Times New Roman" w:hAnsi="Times New Roman" w:cs="Times New Roman"/>
                  <w:sz w:val="28"/>
                  <w:szCs w:val="28"/>
                </w:rPr>
                <w:id w:val="-830444579"/>
                <w14:checkbox>
                  <w14:checked w14:val="0"/>
                  <w14:checkedState w14:val="2612" w14:font="MS Gothic"/>
                  <w14:uncheckedState w14:val="2610" w14:font="MS Gothic"/>
                </w14:checkbox>
              </w:sdtPr>
              <w:sdtContent>
                <w:r w:rsidRPr="00B51CE0">
                  <w:rPr>
                    <w:rFonts w:ascii="Segoe UI Symbol" w:eastAsia="Times New Roman" w:hAnsi="Segoe UI Symbol" w:cs="Segoe UI Symbol"/>
                    <w:sz w:val="28"/>
                    <w:szCs w:val="28"/>
                  </w:rPr>
                  <w:t>☐</w:t>
                </w:r>
              </w:sdtContent>
            </w:sdt>
            <w:r w:rsidRPr="00B51CE0">
              <w:rPr>
                <w:rFonts w:ascii="Times New Roman" w:eastAsia="Times New Roman" w:hAnsi="Times New Roman" w:cs="Times New Roman"/>
                <w:sz w:val="28"/>
                <w:szCs w:val="28"/>
              </w:rPr>
              <w:t xml:space="preserve"> Mala</w:t>
            </w:r>
          </w:p>
        </w:tc>
        <w:tc>
          <w:tcPr>
            <w:tcW w:w="2693" w:type="dxa"/>
            <w:gridSpan w:val="2"/>
            <w:tcBorders>
              <w:top w:val="single" w:sz="4" w:space="0" w:color="auto"/>
              <w:left w:val="nil"/>
              <w:bottom w:val="single" w:sz="4" w:space="0" w:color="auto"/>
              <w:right w:val="nil"/>
            </w:tcBorders>
            <w:shd w:val="clear" w:color="auto" w:fill="auto"/>
            <w:vAlign w:val="center"/>
          </w:tcPr>
          <w:p w14:paraId="5A726D2D"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8"/>
                <w:szCs w:val="28"/>
              </w:rPr>
            </w:pPr>
            <w:sdt>
              <w:sdtPr>
                <w:rPr>
                  <w:rFonts w:ascii="Times New Roman" w:eastAsia="Times New Roman" w:hAnsi="Times New Roman" w:cs="Times New Roman"/>
                  <w:sz w:val="28"/>
                  <w:szCs w:val="28"/>
                </w:rPr>
                <w:id w:val="2041709881"/>
                <w14:checkbox>
                  <w14:checked w14:val="0"/>
                  <w14:checkedState w14:val="2612" w14:font="MS Gothic"/>
                  <w14:uncheckedState w14:val="2610" w14:font="MS Gothic"/>
                </w14:checkbox>
              </w:sdtPr>
              <w:sdtContent>
                <w:r w:rsidRPr="00B51CE0">
                  <w:rPr>
                    <w:rFonts w:ascii="Segoe UI Symbol" w:eastAsia="Times New Roman" w:hAnsi="Segoe UI Symbol" w:cs="Segoe UI Symbol"/>
                    <w:sz w:val="28"/>
                    <w:szCs w:val="28"/>
                  </w:rPr>
                  <w:t>☐</w:t>
                </w:r>
              </w:sdtContent>
            </w:sdt>
            <w:r w:rsidRPr="00B51CE0">
              <w:rPr>
                <w:rFonts w:ascii="Times New Roman" w:eastAsia="Times New Roman" w:hAnsi="Times New Roman" w:cs="Times New Roman"/>
                <w:sz w:val="28"/>
                <w:szCs w:val="28"/>
              </w:rPr>
              <w:t xml:space="preserve"> Srednja</w:t>
            </w:r>
          </w:p>
        </w:tc>
        <w:tc>
          <w:tcPr>
            <w:tcW w:w="2381" w:type="dxa"/>
            <w:tcBorders>
              <w:top w:val="single" w:sz="4" w:space="0" w:color="auto"/>
              <w:left w:val="nil"/>
              <w:bottom w:val="single" w:sz="4" w:space="0" w:color="auto"/>
              <w:right w:val="single" w:sz="4" w:space="0" w:color="auto"/>
            </w:tcBorders>
            <w:shd w:val="clear" w:color="auto" w:fill="auto"/>
            <w:vAlign w:val="center"/>
          </w:tcPr>
          <w:p w14:paraId="72D330E2"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8"/>
                <w:szCs w:val="28"/>
              </w:rPr>
            </w:pPr>
            <w:sdt>
              <w:sdtPr>
                <w:rPr>
                  <w:rFonts w:ascii="Times New Roman" w:eastAsia="Times New Roman" w:hAnsi="Times New Roman" w:cs="Times New Roman"/>
                  <w:sz w:val="28"/>
                  <w:szCs w:val="28"/>
                </w:rPr>
                <w:id w:val="-1968583141"/>
                <w14:checkbox>
                  <w14:checked w14:val="0"/>
                  <w14:checkedState w14:val="2612" w14:font="MS Gothic"/>
                  <w14:uncheckedState w14:val="2610" w14:font="MS Gothic"/>
                </w14:checkbox>
              </w:sdtPr>
              <w:sdtContent>
                <w:r w:rsidRPr="00B51CE0">
                  <w:rPr>
                    <w:rFonts w:ascii="Segoe UI Symbol" w:eastAsia="Times New Roman" w:hAnsi="Segoe UI Symbol" w:cs="Segoe UI Symbol"/>
                    <w:sz w:val="28"/>
                    <w:szCs w:val="28"/>
                  </w:rPr>
                  <w:t>☐</w:t>
                </w:r>
              </w:sdtContent>
            </w:sdt>
            <w:r w:rsidRPr="00B51CE0">
              <w:rPr>
                <w:rFonts w:ascii="Times New Roman" w:eastAsia="Times New Roman" w:hAnsi="Times New Roman" w:cs="Times New Roman"/>
                <w:sz w:val="28"/>
                <w:szCs w:val="28"/>
              </w:rPr>
              <w:t xml:space="preserve"> Velika</w:t>
            </w:r>
          </w:p>
        </w:tc>
      </w:tr>
      <w:tr w:rsidR="00B51CE0" w:rsidRPr="00B51CE0" w14:paraId="57933D31" w14:textId="77777777" w:rsidTr="00B51CE0">
        <w:trPr>
          <w:trHeight w:val="1542"/>
        </w:trPr>
        <w:tc>
          <w:tcPr>
            <w:tcW w:w="1872" w:type="dxa"/>
            <w:shd w:val="clear" w:color="auto" w:fill="auto"/>
            <w:vAlign w:val="center"/>
          </w:tcPr>
          <w:p w14:paraId="52ACF426"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Rješavanje sigurnosnog incidenta i opis poduzetih mjera</w:t>
            </w:r>
          </w:p>
        </w:tc>
        <w:tc>
          <w:tcPr>
            <w:tcW w:w="7484" w:type="dxa"/>
            <w:gridSpan w:val="4"/>
            <w:shd w:val="clear" w:color="auto" w:fill="auto"/>
            <w:vAlign w:val="center"/>
          </w:tcPr>
          <w:p w14:paraId="501F307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tc>
      </w:tr>
      <w:tr w:rsidR="00B51CE0" w:rsidRPr="00B51CE0" w14:paraId="1DFED877" w14:textId="77777777" w:rsidTr="00B51CE0">
        <w:trPr>
          <w:trHeight w:val="1563"/>
        </w:trPr>
        <w:tc>
          <w:tcPr>
            <w:tcW w:w="1872" w:type="dxa"/>
            <w:shd w:val="clear" w:color="auto" w:fill="auto"/>
            <w:vAlign w:val="center"/>
          </w:tcPr>
          <w:p w14:paraId="469F5339"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lastRenderedPageBreak/>
              <w:t>Mjere poduzete nakon otklanjanja sigurnosnog incidenta</w:t>
            </w:r>
          </w:p>
        </w:tc>
        <w:tc>
          <w:tcPr>
            <w:tcW w:w="7484" w:type="dxa"/>
            <w:gridSpan w:val="4"/>
            <w:shd w:val="clear" w:color="auto" w:fill="auto"/>
            <w:vAlign w:val="center"/>
          </w:tcPr>
          <w:p w14:paraId="6948840D"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tc>
      </w:tr>
      <w:tr w:rsidR="00B51CE0" w:rsidRPr="00B51CE0" w14:paraId="055F6F19" w14:textId="77777777" w:rsidTr="00B51CE0">
        <w:trPr>
          <w:trHeight w:val="693"/>
        </w:trPr>
        <w:tc>
          <w:tcPr>
            <w:tcW w:w="1872" w:type="dxa"/>
            <w:shd w:val="clear" w:color="auto" w:fill="auto"/>
            <w:vAlign w:val="center"/>
          </w:tcPr>
          <w:p w14:paraId="54C31CBA"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Dugoročne mjere</w:t>
            </w:r>
          </w:p>
        </w:tc>
        <w:tc>
          <w:tcPr>
            <w:tcW w:w="7484" w:type="dxa"/>
            <w:gridSpan w:val="4"/>
            <w:shd w:val="clear" w:color="auto" w:fill="auto"/>
            <w:vAlign w:val="center"/>
          </w:tcPr>
          <w:p w14:paraId="5C32010E"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tc>
      </w:tr>
      <w:tr w:rsidR="00B51CE0" w:rsidRPr="00B51CE0" w14:paraId="3FD44795" w14:textId="77777777" w:rsidTr="00B51CE0">
        <w:trPr>
          <w:trHeight w:val="986"/>
        </w:trPr>
        <w:tc>
          <w:tcPr>
            <w:tcW w:w="1872" w:type="dxa"/>
            <w:shd w:val="clear" w:color="auto" w:fill="auto"/>
            <w:vAlign w:val="center"/>
          </w:tcPr>
          <w:p w14:paraId="3935D2F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Kontakt podaci za praćenje procesa</w:t>
            </w:r>
          </w:p>
        </w:tc>
        <w:tc>
          <w:tcPr>
            <w:tcW w:w="7484" w:type="dxa"/>
            <w:gridSpan w:val="4"/>
            <w:shd w:val="clear" w:color="auto" w:fill="auto"/>
            <w:vAlign w:val="center"/>
          </w:tcPr>
          <w:p w14:paraId="60EB5978"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tc>
      </w:tr>
      <w:tr w:rsidR="00B51CE0" w:rsidRPr="00B51CE0" w14:paraId="06EBA6A6" w14:textId="77777777" w:rsidTr="00B51CE0">
        <w:trPr>
          <w:trHeight w:val="689"/>
        </w:trPr>
        <w:tc>
          <w:tcPr>
            <w:tcW w:w="1872" w:type="dxa"/>
            <w:shd w:val="clear" w:color="auto" w:fill="auto"/>
            <w:vAlign w:val="center"/>
          </w:tcPr>
          <w:p w14:paraId="4DCAE3B0"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sz w:val="24"/>
                <w:szCs w:val="24"/>
              </w:rPr>
            </w:pPr>
            <w:r w:rsidRPr="00B51CE0">
              <w:rPr>
                <w:rFonts w:ascii="Times New Roman" w:eastAsia="Times New Roman" w:hAnsi="Times New Roman" w:cs="Times New Roman"/>
                <w:sz w:val="24"/>
                <w:szCs w:val="24"/>
              </w:rPr>
              <w:t>Ostale važne informacije</w:t>
            </w:r>
          </w:p>
        </w:tc>
        <w:tc>
          <w:tcPr>
            <w:tcW w:w="7484" w:type="dxa"/>
            <w:gridSpan w:val="4"/>
            <w:shd w:val="clear" w:color="auto" w:fill="auto"/>
            <w:vAlign w:val="center"/>
          </w:tcPr>
          <w:p w14:paraId="7B8DB87E"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tc>
      </w:tr>
    </w:tbl>
    <w:p w14:paraId="1964DEF0" w14:textId="77777777" w:rsidR="00B51CE0" w:rsidRPr="00B51CE0" w:rsidRDefault="00B51CE0" w:rsidP="00B51CE0">
      <w:pPr>
        <w:widowControl w:val="0"/>
        <w:autoSpaceDE w:val="0"/>
        <w:autoSpaceDN w:val="0"/>
        <w:spacing w:before="90" w:after="0" w:line="240" w:lineRule="auto"/>
        <w:rPr>
          <w:rFonts w:ascii="Times New Roman" w:eastAsia="Times New Roman" w:hAnsi="Times New Roman" w:cs="Times New Roman"/>
          <w:sz w:val="24"/>
        </w:rPr>
      </w:pPr>
    </w:p>
    <w:p w14:paraId="4DC94C3E" w14:textId="77777777" w:rsidR="00B51CE0" w:rsidRPr="00B51CE0" w:rsidRDefault="00B51CE0" w:rsidP="00B51CE0">
      <w:pPr>
        <w:widowControl w:val="0"/>
        <w:autoSpaceDE w:val="0"/>
        <w:autoSpaceDN w:val="0"/>
        <w:spacing w:after="0" w:line="240" w:lineRule="auto"/>
        <w:rPr>
          <w:rFonts w:ascii="Times New Roman" w:eastAsia="Times New Roman" w:hAnsi="Times New Roman" w:cs="Times New Roman"/>
        </w:rPr>
      </w:pPr>
    </w:p>
    <w:p w14:paraId="27986474" w14:textId="77777777" w:rsidR="00B51CE0" w:rsidRPr="00B1537A" w:rsidRDefault="00B51CE0" w:rsidP="00B1537A">
      <w:pPr>
        <w:spacing w:after="0" w:line="240" w:lineRule="auto"/>
        <w:jc w:val="both"/>
        <w:rPr>
          <w:rFonts w:ascii="Times New Roman" w:hAnsi="Times New Roman" w:cs="Times New Roman"/>
          <w:sz w:val="24"/>
          <w:szCs w:val="24"/>
          <w:u w:val="single"/>
        </w:rPr>
      </w:pPr>
    </w:p>
    <w:sectPr w:rsidR="00B51CE0" w:rsidRPr="00B1537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53411A" w14:textId="77777777" w:rsidR="00F068E1" w:rsidRDefault="00F068E1" w:rsidP="00D25DAD">
      <w:pPr>
        <w:spacing w:after="0" w:line="240" w:lineRule="auto"/>
      </w:pPr>
      <w:r>
        <w:separator/>
      </w:r>
    </w:p>
  </w:endnote>
  <w:endnote w:type="continuationSeparator" w:id="0">
    <w:p w14:paraId="0CF41B75" w14:textId="77777777" w:rsidR="00F068E1" w:rsidRDefault="00F068E1" w:rsidP="00D25D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rlito">
    <w:altName w:val="Arial"/>
    <w:charset w:val="00"/>
    <w:family w:val="swiss"/>
    <w:pitch w:val="variable"/>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Verdana Arial">
    <w:altName w:val="Times New Roman"/>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51ECB7" w14:textId="77777777" w:rsidR="00B51CE0" w:rsidRDefault="00B51CE0">
    <w:pPr>
      <w:pStyle w:val="BodyText"/>
      <w:spacing w:line="14" w:lineRule="auto"/>
      <w:rPr>
        <w:sz w:val="14"/>
      </w:rPr>
    </w:pPr>
    <w:r>
      <w:rPr>
        <w:noProof/>
        <w:lang w:eastAsia="hr-HR"/>
      </w:rPr>
      <mc:AlternateContent>
        <mc:Choice Requires="wps">
          <w:drawing>
            <wp:anchor distT="0" distB="0" distL="114300" distR="114300" simplePos="0" relativeHeight="251659264" behindDoc="1" locked="0" layoutInCell="1" allowOverlap="1" wp14:anchorId="588FBFCF" wp14:editId="1DBE46C3">
              <wp:simplePos x="0" y="0"/>
              <wp:positionH relativeFrom="page">
                <wp:posOffset>6483350</wp:posOffset>
              </wp:positionH>
              <wp:positionV relativeFrom="page">
                <wp:posOffset>9596120</wp:posOffset>
              </wp:positionV>
              <wp:extent cx="218440" cy="1651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440" cy="165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0DFCCE" w14:textId="77777777" w:rsidR="00B51CE0" w:rsidRDefault="00B51CE0">
                          <w:pPr>
                            <w:spacing w:line="244" w:lineRule="exact"/>
                            <w:ind w:left="60"/>
                            <w:rPr>
                              <w:rFonts w:ascii="Carlito"/>
                            </w:rPr>
                          </w:pPr>
                          <w:r>
                            <w:fldChar w:fldCharType="begin"/>
                          </w:r>
                          <w:r>
                            <w:rPr>
                              <w:rFonts w:ascii="Carlito"/>
                            </w:rPr>
                            <w:instrText xml:space="preserve"> PAGE </w:instrText>
                          </w:r>
                          <w:r>
                            <w:fldChar w:fldCharType="separate"/>
                          </w:r>
                          <w:r w:rsidR="003E5925">
                            <w:rPr>
                              <w:rFonts w:ascii="Carlito"/>
                              <w:noProof/>
                            </w:rP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88FBFCF" id="_x0000_t202" coordsize="21600,21600" o:spt="202" path="m,l,21600r21600,l21600,xe">
              <v:stroke joinstyle="miter"/>
              <v:path gradientshapeok="t" o:connecttype="rect"/>
            </v:shapetype>
            <v:shape id="Text Box 1" o:spid="_x0000_s1026" type="#_x0000_t202" style="position:absolute;margin-left:510.5pt;margin-top:755.6pt;width:17.2pt;height:1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" filled="f" stroked="f">
              <v:textbox inset="0,0,0,0">
                <w:txbxContent>
                  <w:p w14:paraId="200DFCCE" w14:textId="77777777" w:rsidR="00B51CE0" w:rsidRDefault="00B51CE0">
                    <w:pPr>
                      <w:spacing w:line="244" w:lineRule="exact"/>
                      <w:ind w:left="60"/>
                      <w:rPr>
                        <w:rFonts w:ascii="Carlito"/>
                      </w:rPr>
                    </w:pPr>
                    <w:r>
                      <w:fldChar w:fldCharType="begin"/>
                    </w:r>
                    <w:r>
                      <w:rPr>
                        <w:rFonts w:ascii="Carlito"/>
                      </w:rPr>
                      <w:instrText xml:space="preserve"> PAGE </w:instrText>
                    </w:r>
                    <w:r>
                      <w:fldChar w:fldCharType="separate"/>
                    </w:r>
                    <w:r w:rsidR="003E5925">
                      <w:rPr>
                        <w:rFonts w:ascii="Carlito"/>
                        <w:noProof/>
                      </w:rPr>
                      <w:t>2</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EE06B0C" w14:textId="77777777" w:rsidR="00F068E1" w:rsidRDefault="00F068E1" w:rsidP="00D25DAD">
      <w:pPr>
        <w:spacing w:after="0" w:line="240" w:lineRule="auto"/>
      </w:pPr>
      <w:r>
        <w:separator/>
      </w:r>
    </w:p>
  </w:footnote>
  <w:footnote w:type="continuationSeparator" w:id="0">
    <w:p w14:paraId="1117E65B" w14:textId="77777777" w:rsidR="00F068E1" w:rsidRDefault="00F068E1" w:rsidP="00D25DAD">
      <w:pPr>
        <w:spacing w:after="0" w:line="240" w:lineRule="auto"/>
      </w:pPr>
      <w:r>
        <w:continuationSeparator/>
      </w:r>
    </w:p>
  </w:footnote>
  <w:footnote w:id="1">
    <w:p w14:paraId="5418774C" w14:textId="77777777" w:rsidR="00B51CE0" w:rsidRPr="00A006CB" w:rsidRDefault="00B51CE0">
      <w:pPr>
        <w:pStyle w:val="FootnoteText"/>
        <w:rPr>
          <w:lang w:val="de-DE"/>
        </w:rPr>
      </w:pPr>
      <w:r>
        <w:rPr>
          <w:rStyle w:val="FootnoteReference"/>
        </w:rPr>
        <w:footnoteRef/>
      </w:r>
      <w:r>
        <w:t xml:space="preserve"> </w:t>
      </w:r>
      <w:r w:rsidRPr="00D25DAD">
        <w:t>https://ec.europa.eu/digital-single-market/en/news/cybersecurity-5g-networks-eu-toolbox-risk-mitigating-measures</w:t>
      </w:r>
    </w:p>
  </w:footnote>
  <w:footnote w:id="2">
    <w:p w14:paraId="49A57FB7" w14:textId="77777777" w:rsidR="00B51CE0" w:rsidRDefault="00B51CE0" w:rsidP="00763430">
      <w:pPr>
        <w:pStyle w:val="FootnoteText"/>
      </w:pPr>
      <w:r>
        <w:rPr>
          <w:rStyle w:val="FootnoteReference"/>
        </w:rPr>
        <w:footnoteRef/>
      </w:r>
      <w:r>
        <w:t xml:space="preserve"> Detaljnije:</w:t>
      </w:r>
    </w:p>
    <w:p w14:paraId="6D2178E7" w14:textId="77777777" w:rsidR="00B51CE0" w:rsidRDefault="00B51CE0" w:rsidP="00763430">
      <w:pPr>
        <w:pStyle w:val="FootnoteText"/>
      </w:pPr>
      <w:r>
        <w:t xml:space="preserve">https://ec.europa.eu/digital-single-market/en/news/digitalyou-digital-connectivity </w:t>
      </w:r>
    </w:p>
    <w:p w14:paraId="38282590" w14:textId="77777777" w:rsidR="00B51CE0" w:rsidRPr="00763430" w:rsidRDefault="00B51CE0" w:rsidP="00763430">
      <w:pPr>
        <w:pStyle w:val="FootnoteText"/>
      </w:pPr>
      <w:r>
        <w:t>https://ec.europa.eu/commission/presscorner/detail/en/SPEECH_20_1655 https://ec.europa.eu/info/strategy/priorities-2019-2024/europe-fit-digital-age/europes-digital-decade-digital-targets-2030_en</w:t>
      </w:r>
    </w:p>
  </w:footnote>
  <w:footnote w:id="3">
    <w:p w14:paraId="7735D1A9" w14:textId="77777777" w:rsidR="00B51CE0" w:rsidRPr="004F21E0" w:rsidRDefault="00B51CE0">
      <w:pPr>
        <w:pStyle w:val="FootnoteText"/>
      </w:pPr>
      <w:r>
        <w:rPr>
          <w:rStyle w:val="FootnoteReference"/>
        </w:rPr>
        <w:footnoteRef/>
      </w:r>
      <w:r>
        <w:t xml:space="preserve"> </w:t>
      </w:r>
      <w:r w:rsidRPr="00D25DAD">
        <w:t>https://eur-lex.europa.eu/legal-content/HR/TXT/HTML/?uri=CELEX:32019H0534&amp;from=EN</w:t>
      </w:r>
    </w:p>
  </w:footnote>
  <w:footnote w:id="4">
    <w:p w14:paraId="66B9441E" w14:textId="77777777" w:rsidR="00B51CE0" w:rsidRPr="00266D2A" w:rsidRDefault="00B51CE0">
      <w:pPr>
        <w:pStyle w:val="FootnoteText"/>
      </w:pPr>
      <w:r>
        <w:rPr>
          <w:rStyle w:val="FootnoteReference"/>
        </w:rPr>
        <w:footnoteRef/>
      </w:r>
      <w:r>
        <w:t xml:space="preserve"> </w:t>
      </w:r>
      <w:r w:rsidRPr="00266D2A">
        <w:t>https://ec.europa.eu/commission/presscorner/detail/en/ip_19_6049</w:t>
      </w:r>
    </w:p>
  </w:footnote>
  <w:footnote w:id="5">
    <w:p w14:paraId="6C771953" w14:textId="77777777" w:rsidR="00B51CE0" w:rsidRPr="00266D2A" w:rsidRDefault="00B51CE0">
      <w:pPr>
        <w:pStyle w:val="FootnoteText"/>
      </w:pPr>
      <w:r>
        <w:rPr>
          <w:rStyle w:val="FootnoteReference"/>
        </w:rPr>
        <w:footnoteRef/>
      </w:r>
      <w:r>
        <w:t xml:space="preserve"> </w:t>
      </w:r>
      <w:r w:rsidRPr="00266D2A">
        <w:t>https://ec.europa.eu/digital-single-market/en/news/secure-5g-deployment-eu-implementing-eu-toolbox-communication-commission</w:t>
      </w:r>
    </w:p>
  </w:footnote>
  <w:footnote w:id="6">
    <w:p w14:paraId="30136A9B" w14:textId="77777777" w:rsidR="00B51CE0" w:rsidRPr="004F21E0" w:rsidRDefault="00B51CE0">
      <w:pPr>
        <w:pStyle w:val="FootnoteText"/>
      </w:pPr>
      <w:r>
        <w:rPr>
          <w:rStyle w:val="FootnoteReference"/>
        </w:rPr>
        <w:footnoteRef/>
      </w:r>
      <w:r>
        <w:t xml:space="preserve"> </w:t>
      </w:r>
      <w:r w:rsidRPr="00266D2A">
        <w:t>https://ec.europa.eu/digital-single-market/en/news/eus-cybersecurity-strategy-digital-decade</w:t>
      </w:r>
    </w:p>
  </w:footnote>
  <w:footnote w:id="7">
    <w:p w14:paraId="73ED940C" w14:textId="77777777" w:rsidR="00B51CE0" w:rsidRPr="001732BD" w:rsidRDefault="00B51CE0">
      <w:pPr>
        <w:pStyle w:val="FootnoteText"/>
      </w:pPr>
      <w:r>
        <w:rPr>
          <w:rStyle w:val="FootnoteReference"/>
        </w:rPr>
        <w:footnoteRef/>
      </w:r>
      <w:r w:rsidRPr="001732BD">
        <w:t>https://zakonodavstvo.gov.hr/UserDocsImages//dokumenti//201223%20VRH%20Zakljucak%20i%20PZA%202021.pdf</w:t>
      </w:r>
    </w:p>
  </w:footnote>
  <w:footnote w:id="8">
    <w:p w14:paraId="7C558518" w14:textId="77777777" w:rsidR="00B51CE0" w:rsidRDefault="00B51CE0">
      <w:pPr>
        <w:pStyle w:val="FootnoteText"/>
      </w:pPr>
      <w:r>
        <w:rPr>
          <w:rStyle w:val="FootnoteReference"/>
        </w:rPr>
        <w:footnoteRef/>
      </w:r>
      <w:r>
        <w:t xml:space="preserve"> </w:t>
      </w:r>
      <w:r w:rsidRPr="000B2C48">
        <w:t>Dokument „Guideline on Threats and Assets“ je dostupan na internetskoj stranici ENISA-e</w:t>
      </w:r>
    </w:p>
  </w:footnote>
  <w:footnote w:id="9">
    <w:p w14:paraId="77DFE9EB" w14:textId="77777777" w:rsidR="00B51CE0" w:rsidRDefault="00B51CE0">
      <w:pPr>
        <w:pStyle w:val="FootnoteText"/>
      </w:pPr>
      <w:r>
        <w:rPr>
          <w:rStyle w:val="FootnoteReference"/>
        </w:rPr>
        <w:footnoteRef/>
      </w:r>
      <w:r>
        <w:t xml:space="preserve"> </w:t>
      </w:r>
      <w:r w:rsidRPr="00E73B10">
        <w:t>Dokument „GUIDELINE ON SECURITY MEASURES UNDER THE EECC“ je dostupan na internetskoj stranici ENISA-e</w:t>
      </w:r>
    </w:p>
  </w:footnote>
  <w:footnote w:id="10">
    <w:p w14:paraId="641DD47B" w14:textId="77777777" w:rsidR="00B51CE0" w:rsidRDefault="00B51CE0">
      <w:pPr>
        <w:pStyle w:val="FootnoteText"/>
      </w:pPr>
      <w:r>
        <w:rPr>
          <w:rStyle w:val="FootnoteReference"/>
        </w:rPr>
        <w:footnoteRef/>
      </w:r>
      <w:r>
        <w:t xml:space="preserve"> </w:t>
      </w:r>
      <w:r w:rsidRPr="00E73B10">
        <w:t>Dokument „SECURITY IN 5G SPECIFICATIONS“ je dostupan na internetskoj stranici ENISA-e</w:t>
      </w:r>
    </w:p>
  </w:footnote>
  <w:footnote w:id="11">
    <w:p w14:paraId="676D531D" w14:textId="77777777" w:rsidR="00B51CE0" w:rsidRDefault="00B51CE0">
      <w:pPr>
        <w:pStyle w:val="FootnoteText"/>
      </w:pPr>
      <w:r>
        <w:rPr>
          <w:rStyle w:val="FootnoteReference"/>
        </w:rPr>
        <w:footnoteRef/>
      </w:r>
      <w:r>
        <w:t xml:space="preserve"> </w:t>
      </w:r>
      <w:r w:rsidRPr="008E14BD">
        <w:t>Dokument „Indispensable baseline security requirements for the procurement of secure ICT products and services“ je dostupan na internetskoj stranici ENISA-e</w:t>
      </w:r>
    </w:p>
  </w:footnote>
  <w:footnote w:id="12">
    <w:p w14:paraId="3E7EC30F" w14:textId="77777777" w:rsidR="00B51CE0" w:rsidRDefault="00B51CE0" w:rsidP="00B51CE0">
      <w:pPr>
        <w:pStyle w:val="FootnoteText"/>
      </w:pPr>
      <w:r>
        <w:rPr>
          <w:rStyle w:val="FootnoteReference"/>
        </w:rPr>
        <w:footnoteRef/>
      </w:r>
      <w:r>
        <w:t xml:space="preserve"> Podatak se dobiva na način da se broj korisnika obuhvaćenih incidentom podijeli s ukupnim brojem korisnika pojedine usluge u Hrvatskoj (godišnji podaci dostupni su internetskoj stranici Agencije) te podijeli sa 100.</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C11EA"/>
    <w:multiLevelType w:val="hybridMultilevel"/>
    <w:tmpl w:val="F8DA60BA"/>
    <w:lvl w:ilvl="0" w:tplc="DC7E8AFA">
      <w:numFmt w:val="bullet"/>
      <w:lvlText w:val="-"/>
      <w:lvlJc w:val="left"/>
      <w:pPr>
        <w:ind w:left="2916" w:hanging="2196"/>
      </w:pPr>
      <w:rPr>
        <w:rFonts w:ascii="Times New Roman" w:eastAsiaTheme="minorHAnsi" w:hAnsi="Times New Roman" w:cs="Times New Roman"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1" w15:restartNumberingAfterBreak="0">
    <w:nsid w:val="034D4D0F"/>
    <w:multiLevelType w:val="hybridMultilevel"/>
    <w:tmpl w:val="DB364E52"/>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05BB03A3"/>
    <w:multiLevelType w:val="hybridMultilevel"/>
    <w:tmpl w:val="93F48246"/>
    <w:lvl w:ilvl="0" w:tplc="3E48A518">
      <w:start w:val="1"/>
      <w:numFmt w:val="decimal"/>
      <w:lvlText w:val="(%1)"/>
      <w:lvlJc w:val="left"/>
      <w:pPr>
        <w:ind w:left="1068" w:hanging="347"/>
      </w:pPr>
      <w:rPr>
        <w:rFonts w:ascii="Times New Roman" w:eastAsia="Times New Roman" w:hAnsi="Times New Roman" w:cs="Times New Roman" w:hint="default"/>
        <w:w w:val="99"/>
        <w:sz w:val="24"/>
        <w:szCs w:val="24"/>
        <w:lang w:val="hr-HR" w:eastAsia="en-US" w:bidi="ar-SA"/>
      </w:rPr>
    </w:lvl>
    <w:lvl w:ilvl="1" w:tplc="0EF425F0">
      <w:start w:val="1"/>
      <w:numFmt w:val="decimal"/>
      <w:lvlText w:val="%2."/>
      <w:lvlJc w:val="left"/>
      <w:pPr>
        <w:ind w:left="1792" w:hanging="336"/>
      </w:pPr>
      <w:rPr>
        <w:rFonts w:ascii="Times New Roman" w:eastAsia="Times New Roman" w:hAnsi="Times New Roman" w:cs="Times New Roman" w:hint="default"/>
        <w:spacing w:val="-24"/>
        <w:w w:val="99"/>
        <w:sz w:val="24"/>
        <w:szCs w:val="24"/>
        <w:lang w:val="hr-HR" w:eastAsia="en-US" w:bidi="ar-SA"/>
      </w:rPr>
    </w:lvl>
    <w:lvl w:ilvl="2" w:tplc="F36ABD68">
      <w:numFmt w:val="bullet"/>
      <w:lvlText w:val="•"/>
      <w:lvlJc w:val="left"/>
      <w:pPr>
        <w:ind w:left="2691" w:hanging="336"/>
      </w:pPr>
      <w:rPr>
        <w:rFonts w:hint="default"/>
        <w:lang w:val="hr-HR" w:eastAsia="en-US" w:bidi="ar-SA"/>
      </w:rPr>
    </w:lvl>
    <w:lvl w:ilvl="3" w:tplc="EC6227FC">
      <w:numFmt w:val="bullet"/>
      <w:lvlText w:val="•"/>
      <w:lvlJc w:val="left"/>
      <w:pPr>
        <w:ind w:left="3583" w:hanging="336"/>
      </w:pPr>
      <w:rPr>
        <w:rFonts w:hint="default"/>
        <w:lang w:val="hr-HR" w:eastAsia="en-US" w:bidi="ar-SA"/>
      </w:rPr>
    </w:lvl>
    <w:lvl w:ilvl="4" w:tplc="5F8CDAC6">
      <w:numFmt w:val="bullet"/>
      <w:lvlText w:val="•"/>
      <w:lvlJc w:val="left"/>
      <w:pPr>
        <w:ind w:left="4475" w:hanging="336"/>
      </w:pPr>
      <w:rPr>
        <w:rFonts w:hint="default"/>
        <w:lang w:val="hr-HR" w:eastAsia="en-US" w:bidi="ar-SA"/>
      </w:rPr>
    </w:lvl>
    <w:lvl w:ilvl="5" w:tplc="5DC02B3E">
      <w:numFmt w:val="bullet"/>
      <w:lvlText w:val="•"/>
      <w:lvlJc w:val="left"/>
      <w:pPr>
        <w:ind w:left="5367" w:hanging="336"/>
      </w:pPr>
      <w:rPr>
        <w:rFonts w:hint="default"/>
        <w:lang w:val="hr-HR" w:eastAsia="en-US" w:bidi="ar-SA"/>
      </w:rPr>
    </w:lvl>
    <w:lvl w:ilvl="6" w:tplc="718EBAA4">
      <w:numFmt w:val="bullet"/>
      <w:lvlText w:val="•"/>
      <w:lvlJc w:val="left"/>
      <w:pPr>
        <w:ind w:left="6259" w:hanging="336"/>
      </w:pPr>
      <w:rPr>
        <w:rFonts w:hint="default"/>
        <w:lang w:val="hr-HR" w:eastAsia="en-US" w:bidi="ar-SA"/>
      </w:rPr>
    </w:lvl>
    <w:lvl w:ilvl="7" w:tplc="C6C89338">
      <w:numFmt w:val="bullet"/>
      <w:lvlText w:val="•"/>
      <w:lvlJc w:val="left"/>
      <w:pPr>
        <w:ind w:left="7150" w:hanging="336"/>
      </w:pPr>
      <w:rPr>
        <w:rFonts w:hint="default"/>
        <w:lang w:val="hr-HR" w:eastAsia="en-US" w:bidi="ar-SA"/>
      </w:rPr>
    </w:lvl>
    <w:lvl w:ilvl="8" w:tplc="6D167530">
      <w:numFmt w:val="bullet"/>
      <w:lvlText w:val="•"/>
      <w:lvlJc w:val="left"/>
      <w:pPr>
        <w:ind w:left="8042" w:hanging="336"/>
      </w:pPr>
      <w:rPr>
        <w:rFonts w:hint="default"/>
        <w:lang w:val="hr-HR" w:eastAsia="en-US" w:bidi="ar-SA"/>
      </w:rPr>
    </w:lvl>
  </w:abstractNum>
  <w:abstractNum w:abstractNumId="3" w15:restartNumberingAfterBreak="0">
    <w:nsid w:val="07A31CD2"/>
    <w:multiLevelType w:val="hybridMultilevel"/>
    <w:tmpl w:val="24FAF1AE"/>
    <w:lvl w:ilvl="0" w:tplc="596E680A">
      <w:start w:val="1"/>
      <w:numFmt w:val="decimal"/>
      <w:lvlText w:val="%1."/>
      <w:lvlJc w:val="left"/>
      <w:pPr>
        <w:ind w:left="720" w:hanging="360"/>
      </w:pPr>
      <w:rPr>
        <w:rFonts w:hint="default"/>
      </w:rPr>
    </w:lvl>
    <w:lvl w:ilvl="1" w:tplc="224284C6">
      <w:numFmt w:val="bullet"/>
      <w:lvlText w:val="-"/>
      <w:lvlJc w:val="left"/>
      <w:pPr>
        <w:ind w:left="1788" w:hanging="708"/>
      </w:pPr>
      <w:rPr>
        <w:rFonts w:ascii="Times New Roman" w:eastAsiaTheme="minorHAnsi" w:hAnsi="Times New Roman" w:cs="Times New Roman"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B061D6B"/>
    <w:multiLevelType w:val="hybridMultilevel"/>
    <w:tmpl w:val="57DCFDC6"/>
    <w:lvl w:ilvl="0" w:tplc="639275B0">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0F0849CF"/>
    <w:multiLevelType w:val="hybridMultilevel"/>
    <w:tmpl w:val="9AB6DDAE"/>
    <w:lvl w:ilvl="0" w:tplc="13B2EA86">
      <w:start w:val="1"/>
      <w:numFmt w:val="decimal"/>
      <w:lvlText w:val="(%1)"/>
      <w:lvlJc w:val="left"/>
      <w:pPr>
        <w:ind w:left="1068" w:hanging="347"/>
      </w:pPr>
      <w:rPr>
        <w:rFonts w:ascii="Times New Roman" w:eastAsia="Times New Roman" w:hAnsi="Times New Roman" w:cs="Times New Roman" w:hint="default"/>
        <w:w w:val="99"/>
        <w:sz w:val="24"/>
        <w:szCs w:val="24"/>
        <w:lang w:val="hr-HR" w:eastAsia="en-US" w:bidi="ar-SA"/>
      </w:rPr>
    </w:lvl>
    <w:lvl w:ilvl="1" w:tplc="D654F790">
      <w:numFmt w:val="bullet"/>
      <w:lvlText w:val="•"/>
      <w:lvlJc w:val="left"/>
      <w:pPr>
        <w:ind w:left="1936" w:hanging="347"/>
      </w:pPr>
      <w:rPr>
        <w:rFonts w:hint="default"/>
        <w:lang w:val="hr-HR" w:eastAsia="en-US" w:bidi="ar-SA"/>
      </w:rPr>
    </w:lvl>
    <w:lvl w:ilvl="2" w:tplc="1840C320">
      <w:numFmt w:val="bullet"/>
      <w:lvlText w:val="•"/>
      <w:lvlJc w:val="left"/>
      <w:pPr>
        <w:ind w:left="2813" w:hanging="347"/>
      </w:pPr>
      <w:rPr>
        <w:rFonts w:hint="default"/>
        <w:lang w:val="hr-HR" w:eastAsia="en-US" w:bidi="ar-SA"/>
      </w:rPr>
    </w:lvl>
    <w:lvl w:ilvl="3" w:tplc="304C3F40">
      <w:numFmt w:val="bullet"/>
      <w:lvlText w:val="•"/>
      <w:lvlJc w:val="left"/>
      <w:pPr>
        <w:ind w:left="3689" w:hanging="347"/>
      </w:pPr>
      <w:rPr>
        <w:rFonts w:hint="default"/>
        <w:lang w:val="hr-HR" w:eastAsia="en-US" w:bidi="ar-SA"/>
      </w:rPr>
    </w:lvl>
    <w:lvl w:ilvl="4" w:tplc="F1B41478">
      <w:numFmt w:val="bullet"/>
      <w:lvlText w:val="•"/>
      <w:lvlJc w:val="left"/>
      <w:pPr>
        <w:ind w:left="4566" w:hanging="347"/>
      </w:pPr>
      <w:rPr>
        <w:rFonts w:hint="default"/>
        <w:lang w:val="hr-HR" w:eastAsia="en-US" w:bidi="ar-SA"/>
      </w:rPr>
    </w:lvl>
    <w:lvl w:ilvl="5" w:tplc="A07E953E">
      <w:numFmt w:val="bullet"/>
      <w:lvlText w:val="•"/>
      <w:lvlJc w:val="left"/>
      <w:pPr>
        <w:ind w:left="5443" w:hanging="347"/>
      </w:pPr>
      <w:rPr>
        <w:rFonts w:hint="default"/>
        <w:lang w:val="hr-HR" w:eastAsia="en-US" w:bidi="ar-SA"/>
      </w:rPr>
    </w:lvl>
    <w:lvl w:ilvl="6" w:tplc="EF1CB7E8">
      <w:numFmt w:val="bullet"/>
      <w:lvlText w:val="•"/>
      <w:lvlJc w:val="left"/>
      <w:pPr>
        <w:ind w:left="6319" w:hanging="347"/>
      </w:pPr>
      <w:rPr>
        <w:rFonts w:hint="default"/>
        <w:lang w:val="hr-HR" w:eastAsia="en-US" w:bidi="ar-SA"/>
      </w:rPr>
    </w:lvl>
    <w:lvl w:ilvl="7" w:tplc="F3000BB2">
      <w:numFmt w:val="bullet"/>
      <w:lvlText w:val="•"/>
      <w:lvlJc w:val="left"/>
      <w:pPr>
        <w:ind w:left="7196" w:hanging="347"/>
      </w:pPr>
      <w:rPr>
        <w:rFonts w:hint="default"/>
        <w:lang w:val="hr-HR" w:eastAsia="en-US" w:bidi="ar-SA"/>
      </w:rPr>
    </w:lvl>
    <w:lvl w:ilvl="8" w:tplc="EB769C7A">
      <w:numFmt w:val="bullet"/>
      <w:lvlText w:val="•"/>
      <w:lvlJc w:val="left"/>
      <w:pPr>
        <w:ind w:left="8073" w:hanging="347"/>
      </w:pPr>
      <w:rPr>
        <w:rFonts w:hint="default"/>
        <w:lang w:val="hr-HR" w:eastAsia="en-US" w:bidi="ar-SA"/>
      </w:rPr>
    </w:lvl>
  </w:abstractNum>
  <w:abstractNum w:abstractNumId="6" w15:restartNumberingAfterBreak="0">
    <w:nsid w:val="103F67E0"/>
    <w:multiLevelType w:val="hybridMultilevel"/>
    <w:tmpl w:val="8250DDD2"/>
    <w:lvl w:ilvl="0" w:tplc="041A000F">
      <w:start w:val="1"/>
      <w:numFmt w:val="decimal"/>
      <w:lvlText w:val="%1."/>
      <w:lvlJc w:val="left"/>
      <w:pPr>
        <w:ind w:left="1816" w:hanging="360"/>
      </w:pPr>
    </w:lvl>
    <w:lvl w:ilvl="1" w:tplc="041A0019" w:tentative="1">
      <w:start w:val="1"/>
      <w:numFmt w:val="lowerLetter"/>
      <w:lvlText w:val="%2."/>
      <w:lvlJc w:val="left"/>
      <w:pPr>
        <w:ind w:left="2536" w:hanging="360"/>
      </w:pPr>
    </w:lvl>
    <w:lvl w:ilvl="2" w:tplc="041A001B" w:tentative="1">
      <w:start w:val="1"/>
      <w:numFmt w:val="lowerRoman"/>
      <w:lvlText w:val="%3."/>
      <w:lvlJc w:val="right"/>
      <w:pPr>
        <w:ind w:left="3256" w:hanging="180"/>
      </w:pPr>
    </w:lvl>
    <w:lvl w:ilvl="3" w:tplc="041A000F" w:tentative="1">
      <w:start w:val="1"/>
      <w:numFmt w:val="decimal"/>
      <w:lvlText w:val="%4."/>
      <w:lvlJc w:val="left"/>
      <w:pPr>
        <w:ind w:left="3976" w:hanging="360"/>
      </w:pPr>
    </w:lvl>
    <w:lvl w:ilvl="4" w:tplc="041A0019" w:tentative="1">
      <w:start w:val="1"/>
      <w:numFmt w:val="lowerLetter"/>
      <w:lvlText w:val="%5."/>
      <w:lvlJc w:val="left"/>
      <w:pPr>
        <w:ind w:left="4696" w:hanging="360"/>
      </w:pPr>
    </w:lvl>
    <w:lvl w:ilvl="5" w:tplc="041A001B" w:tentative="1">
      <w:start w:val="1"/>
      <w:numFmt w:val="lowerRoman"/>
      <w:lvlText w:val="%6."/>
      <w:lvlJc w:val="right"/>
      <w:pPr>
        <w:ind w:left="5416" w:hanging="180"/>
      </w:pPr>
    </w:lvl>
    <w:lvl w:ilvl="6" w:tplc="041A000F" w:tentative="1">
      <w:start w:val="1"/>
      <w:numFmt w:val="decimal"/>
      <w:lvlText w:val="%7."/>
      <w:lvlJc w:val="left"/>
      <w:pPr>
        <w:ind w:left="6136" w:hanging="360"/>
      </w:pPr>
    </w:lvl>
    <w:lvl w:ilvl="7" w:tplc="041A0019" w:tentative="1">
      <w:start w:val="1"/>
      <w:numFmt w:val="lowerLetter"/>
      <w:lvlText w:val="%8."/>
      <w:lvlJc w:val="left"/>
      <w:pPr>
        <w:ind w:left="6856" w:hanging="360"/>
      </w:pPr>
    </w:lvl>
    <w:lvl w:ilvl="8" w:tplc="041A001B" w:tentative="1">
      <w:start w:val="1"/>
      <w:numFmt w:val="lowerRoman"/>
      <w:lvlText w:val="%9."/>
      <w:lvlJc w:val="right"/>
      <w:pPr>
        <w:ind w:left="7576" w:hanging="180"/>
      </w:pPr>
    </w:lvl>
  </w:abstractNum>
  <w:abstractNum w:abstractNumId="7" w15:restartNumberingAfterBreak="0">
    <w:nsid w:val="10C34030"/>
    <w:multiLevelType w:val="hybridMultilevel"/>
    <w:tmpl w:val="D5B2AC4A"/>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602792C"/>
    <w:multiLevelType w:val="hybridMultilevel"/>
    <w:tmpl w:val="CCECFB96"/>
    <w:lvl w:ilvl="0" w:tplc="F0F8E67C">
      <w:numFmt w:val="bullet"/>
      <w:lvlText w:val="-"/>
      <w:lvlJc w:val="left"/>
      <w:pPr>
        <w:ind w:left="720" w:hanging="360"/>
      </w:pPr>
      <w:rPr>
        <w:rFonts w:ascii="Times New Roman" w:eastAsia="Times New Roman" w:hAnsi="Times New Roman" w:cs="Times New Roman" w:hint="default"/>
        <w:w w:val="100"/>
        <w:sz w:val="32"/>
        <w:szCs w:val="32"/>
        <w:lang w:val="hr-HR" w:eastAsia="en-US" w:bidi="ar-SA"/>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1CBC01AF"/>
    <w:multiLevelType w:val="hybridMultilevel"/>
    <w:tmpl w:val="A4329E7E"/>
    <w:lvl w:ilvl="0" w:tplc="041A0001">
      <w:start w:val="1"/>
      <w:numFmt w:val="bullet"/>
      <w:lvlText w:val=""/>
      <w:lvlJc w:val="left"/>
      <w:pPr>
        <w:ind w:left="360" w:hanging="360"/>
      </w:pPr>
      <w:rPr>
        <w:rFonts w:ascii="Symbol" w:hAnsi="Symbol" w:hint="default"/>
      </w:rPr>
    </w:lvl>
    <w:lvl w:ilvl="1" w:tplc="041A0003">
      <w:start w:val="1"/>
      <w:numFmt w:val="bullet"/>
      <w:lvlText w:val="o"/>
      <w:lvlJc w:val="left"/>
      <w:pPr>
        <w:ind w:left="1080" w:hanging="360"/>
      </w:pPr>
      <w:rPr>
        <w:rFonts w:ascii="Courier New" w:hAnsi="Courier New" w:cs="Courier New" w:hint="default"/>
      </w:rPr>
    </w:lvl>
    <w:lvl w:ilvl="2" w:tplc="041A0005">
      <w:start w:val="1"/>
      <w:numFmt w:val="bullet"/>
      <w:lvlText w:val=""/>
      <w:lvlJc w:val="left"/>
      <w:pPr>
        <w:ind w:left="1800" w:hanging="360"/>
      </w:pPr>
      <w:rPr>
        <w:rFonts w:ascii="Wingdings" w:hAnsi="Wingdings" w:hint="default"/>
      </w:rPr>
    </w:lvl>
    <w:lvl w:ilvl="3" w:tplc="041A0001">
      <w:start w:val="1"/>
      <w:numFmt w:val="bullet"/>
      <w:lvlText w:val=""/>
      <w:lvlJc w:val="left"/>
      <w:pPr>
        <w:ind w:left="2520" w:hanging="360"/>
      </w:pPr>
      <w:rPr>
        <w:rFonts w:ascii="Symbol" w:hAnsi="Symbol" w:hint="default"/>
      </w:rPr>
    </w:lvl>
    <w:lvl w:ilvl="4" w:tplc="041A0003">
      <w:start w:val="1"/>
      <w:numFmt w:val="bullet"/>
      <w:lvlText w:val="o"/>
      <w:lvlJc w:val="left"/>
      <w:pPr>
        <w:ind w:left="3240" w:hanging="360"/>
      </w:pPr>
      <w:rPr>
        <w:rFonts w:ascii="Courier New" w:hAnsi="Courier New" w:cs="Courier New" w:hint="default"/>
      </w:rPr>
    </w:lvl>
    <w:lvl w:ilvl="5" w:tplc="041A0005">
      <w:start w:val="1"/>
      <w:numFmt w:val="bullet"/>
      <w:lvlText w:val=""/>
      <w:lvlJc w:val="left"/>
      <w:pPr>
        <w:ind w:left="3960" w:hanging="360"/>
      </w:pPr>
      <w:rPr>
        <w:rFonts w:ascii="Wingdings" w:hAnsi="Wingdings" w:hint="default"/>
      </w:rPr>
    </w:lvl>
    <w:lvl w:ilvl="6" w:tplc="041A0001">
      <w:start w:val="1"/>
      <w:numFmt w:val="bullet"/>
      <w:lvlText w:val=""/>
      <w:lvlJc w:val="left"/>
      <w:pPr>
        <w:ind w:left="4680" w:hanging="360"/>
      </w:pPr>
      <w:rPr>
        <w:rFonts w:ascii="Symbol" w:hAnsi="Symbol" w:hint="default"/>
      </w:rPr>
    </w:lvl>
    <w:lvl w:ilvl="7" w:tplc="041A0003">
      <w:start w:val="1"/>
      <w:numFmt w:val="bullet"/>
      <w:lvlText w:val="o"/>
      <w:lvlJc w:val="left"/>
      <w:pPr>
        <w:ind w:left="5400" w:hanging="360"/>
      </w:pPr>
      <w:rPr>
        <w:rFonts w:ascii="Courier New" w:hAnsi="Courier New" w:cs="Courier New" w:hint="default"/>
      </w:rPr>
    </w:lvl>
    <w:lvl w:ilvl="8" w:tplc="041A0005">
      <w:start w:val="1"/>
      <w:numFmt w:val="bullet"/>
      <w:lvlText w:val=""/>
      <w:lvlJc w:val="left"/>
      <w:pPr>
        <w:ind w:left="6120" w:hanging="360"/>
      </w:pPr>
      <w:rPr>
        <w:rFonts w:ascii="Wingdings" w:hAnsi="Wingdings" w:hint="default"/>
      </w:rPr>
    </w:lvl>
  </w:abstractNum>
  <w:abstractNum w:abstractNumId="10" w15:restartNumberingAfterBreak="0">
    <w:nsid w:val="1ED10277"/>
    <w:multiLevelType w:val="hybridMultilevel"/>
    <w:tmpl w:val="73D89D78"/>
    <w:lvl w:ilvl="0" w:tplc="DC7E8AFA">
      <w:numFmt w:val="bullet"/>
      <w:lvlText w:val="-"/>
      <w:lvlJc w:val="left"/>
      <w:pPr>
        <w:ind w:left="2916" w:hanging="2196"/>
      </w:pPr>
      <w:rPr>
        <w:rFonts w:ascii="Times New Roman" w:eastAsiaTheme="minorHAnsi" w:hAnsi="Times New Roman" w:cs="Times New Roman"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11" w15:restartNumberingAfterBreak="0">
    <w:nsid w:val="23B46EC5"/>
    <w:multiLevelType w:val="hybridMultilevel"/>
    <w:tmpl w:val="87E49F7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29E502D3"/>
    <w:multiLevelType w:val="hybridMultilevel"/>
    <w:tmpl w:val="11C03060"/>
    <w:lvl w:ilvl="0" w:tplc="DC7E8AFA">
      <w:numFmt w:val="bullet"/>
      <w:lvlText w:val="-"/>
      <w:lvlJc w:val="left"/>
      <w:pPr>
        <w:ind w:left="2556" w:hanging="2196"/>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2F7A16BE"/>
    <w:multiLevelType w:val="hybridMultilevel"/>
    <w:tmpl w:val="51965878"/>
    <w:lvl w:ilvl="0" w:tplc="041A000F">
      <w:start w:val="1"/>
      <w:numFmt w:val="decimal"/>
      <w:lvlText w:val="%1."/>
      <w:lvlJc w:val="left"/>
      <w:pPr>
        <w:ind w:left="1095" w:hanging="360"/>
      </w:pPr>
    </w:lvl>
    <w:lvl w:ilvl="1" w:tplc="041A0019" w:tentative="1">
      <w:start w:val="1"/>
      <w:numFmt w:val="lowerLetter"/>
      <w:lvlText w:val="%2."/>
      <w:lvlJc w:val="left"/>
      <w:pPr>
        <w:ind w:left="1815" w:hanging="360"/>
      </w:pPr>
    </w:lvl>
    <w:lvl w:ilvl="2" w:tplc="041A001B" w:tentative="1">
      <w:start w:val="1"/>
      <w:numFmt w:val="lowerRoman"/>
      <w:lvlText w:val="%3."/>
      <w:lvlJc w:val="right"/>
      <w:pPr>
        <w:ind w:left="2535" w:hanging="180"/>
      </w:pPr>
    </w:lvl>
    <w:lvl w:ilvl="3" w:tplc="041A000F" w:tentative="1">
      <w:start w:val="1"/>
      <w:numFmt w:val="decimal"/>
      <w:lvlText w:val="%4."/>
      <w:lvlJc w:val="left"/>
      <w:pPr>
        <w:ind w:left="3255" w:hanging="360"/>
      </w:pPr>
    </w:lvl>
    <w:lvl w:ilvl="4" w:tplc="041A0019" w:tentative="1">
      <w:start w:val="1"/>
      <w:numFmt w:val="lowerLetter"/>
      <w:lvlText w:val="%5."/>
      <w:lvlJc w:val="left"/>
      <w:pPr>
        <w:ind w:left="3975" w:hanging="360"/>
      </w:pPr>
    </w:lvl>
    <w:lvl w:ilvl="5" w:tplc="041A001B" w:tentative="1">
      <w:start w:val="1"/>
      <w:numFmt w:val="lowerRoman"/>
      <w:lvlText w:val="%6."/>
      <w:lvlJc w:val="right"/>
      <w:pPr>
        <w:ind w:left="4695" w:hanging="180"/>
      </w:pPr>
    </w:lvl>
    <w:lvl w:ilvl="6" w:tplc="041A000F" w:tentative="1">
      <w:start w:val="1"/>
      <w:numFmt w:val="decimal"/>
      <w:lvlText w:val="%7."/>
      <w:lvlJc w:val="left"/>
      <w:pPr>
        <w:ind w:left="5415" w:hanging="360"/>
      </w:pPr>
    </w:lvl>
    <w:lvl w:ilvl="7" w:tplc="041A0019" w:tentative="1">
      <w:start w:val="1"/>
      <w:numFmt w:val="lowerLetter"/>
      <w:lvlText w:val="%8."/>
      <w:lvlJc w:val="left"/>
      <w:pPr>
        <w:ind w:left="6135" w:hanging="360"/>
      </w:pPr>
    </w:lvl>
    <w:lvl w:ilvl="8" w:tplc="041A001B" w:tentative="1">
      <w:start w:val="1"/>
      <w:numFmt w:val="lowerRoman"/>
      <w:lvlText w:val="%9."/>
      <w:lvlJc w:val="right"/>
      <w:pPr>
        <w:ind w:left="6855" w:hanging="180"/>
      </w:pPr>
    </w:lvl>
  </w:abstractNum>
  <w:abstractNum w:abstractNumId="14" w15:restartNumberingAfterBreak="0">
    <w:nsid w:val="34513252"/>
    <w:multiLevelType w:val="hybridMultilevel"/>
    <w:tmpl w:val="23827CD8"/>
    <w:lvl w:ilvl="0" w:tplc="041A0015">
      <w:start w:val="1"/>
      <w:numFmt w:val="upperLetter"/>
      <w:lvlText w:val="%1."/>
      <w:lvlJc w:val="left"/>
      <w:pPr>
        <w:ind w:left="1394" w:hanging="360"/>
      </w:pPr>
      <w:rPr>
        <w:rFonts w:hint="default"/>
      </w:rPr>
    </w:lvl>
    <w:lvl w:ilvl="1" w:tplc="04090019" w:tentative="1">
      <w:start w:val="1"/>
      <w:numFmt w:val="lowerLetter"/>
      <w:lvlText w:val="%2."/>
      <w:lvlJc w:val="left"/>
      <w:pPr>
        <w:ind w:left="2114" w:hanging="360"/>
      </w:pPr>
    </w:lvl>
    <w:lvl w:ilvl="2" w:tplc="0409001B" w:tentative="1">
      <w:start w:val="1"/>
      <w:numFmt w:val="lowerRoman"/>
      <w:lvlText w:val="%3."/>
      <w:lvlJc w:val="right"/>
      <w:pPr>
        <w:ind w:left="2834" w:hanging="180"/>
      </w:pPr>
    </w:lvl>
    <w:lvl w:ilvl="3" w:tplc="0409000F" w:tentative="1">
      <w:start w:val="1"/>
      <w:numFmt w:val="decimal"/>
      <w:lvlText w:val="%4."/>
      <w:lvlJc w:val="left"/>
      <w:pPr>
        <w:ind w:left="3554" w:hanging="360"/>
      </w:pPr>
    </w:lvl>
    <w:lvl w:ilvl="4" w:tplc="04090019" w:tentative="1">
      <w:start w:val="1"/>
      <w:numFmt w:val="lowerLetter"/>
      <w:lvlText w:val="%5."/>
      <w:lvlJc w:val="left"/>
      <w:pPr>
        <w:ind w:left="4274" w:hanging="360"/>
      </w:pPr>
    </w:lvl>
    <w:lvl w:ilvl="5" w:tplc="0409001B" w:tentative="1">
      <w:start w:val="1"/>
      <w:numFmt w:val="lowerRoman"/>
      <w:lvlText w:val="%6."/>
      <w:lvlJc w:val="right"/>
      <w:pPr>
        <w:ind w:left="4994" w:hanging="180"/>
      </w:pPr>
    </w:lvl>
    <w:lvl w:ilvl="6" w:tplc="0409000F" w:tentative="1">
      <w:start w:val="1"/>
      <w:numFmt w:val="decimal"/>
      <w:lvlText w:val="%7."/>
      <w:lvlJc w:val="left"/>
      <w:pPr>
        <w:ind w:left="5714" w:hanging="360"/>
      </w:pPr>
    </w:lvl>
    <w:lvl w:ilvl="7" w:tplc="04090019" w:tentative="1">
      <w:start w:val="1"/>
      <w:numFmt w:val="lowerLetter"/>
      <w:lvlText w:val="%8."/>
      <w:lvlJc w:val="left"/>
      <w:pPr>
        <w:ind w:left="6434" w:hanging="360"/>
      </w:pPr>
    </w:lvl>
    <w:lvl w:ilvl="8" w:tplc="0409001B" w:tentative="1">
      <w:start w:val="1"/>
      <w:numFmt w:val="lowerRoman"/>
      <w:lvlText w:val="%9."/>
      <w:lvlJc w:val="right"/>
      <w:pPr>
        <w:ind w:left="7154" w:hanging="180"/>
      </w:pPr>
    </w:lvl>
  </w:abstractNum>
  <w:abstractNum w:abstractNumId="15" w15:restartNumberingAfterBreak="0">
    <w:nsid w:val="36E52956"/>
    <w:multiLevelType w:val="hybridMultilevel"/>
    <w:tmpl w:val="A93E3F7C"/>
    <w:lvl w:ilvl="0" w:tplc="65E2FD76">
      <w:start w:val="1"/>
      <w:numFmt w:val="decimal"/>
      <w:lvlText w:val="%1."/>
      <w:lvlJc w:val="left"/>
      <w:pPr>
        <w:ind w:left="1002" w:hanging="281"/>
        <w:jc w:val="right"/>
      </w:pPr>
      <w:rPr>
        <w:rFonts w:ascii="Times New Roman" w:eastAsia="Times New Roman" w:hAnsi="Times New Roman" w:cs="Times New Roman" w:hint="default"/>
        <w:i w:val="0"/>
        <w:spacing w:val="-20"/>
        <w:w w:val="99"/>
        <w:sz w:val="24"/>
        <w:szCs w:val="24"/>
        <w:lang w:val="hr-HR" w:eastAsia="en-US" w:bidi="ar-SA"/>
      </w:rPr>
    </w:lvl>
    <w:lvl w:ilvl="1" w:tplc="E416B66C">
      <w:numFmt w:val="bullet"/>
      <w:lvlText w:val="•"/>
      <w:lvlJc w:val="left"/>
      <w:pPr>
        <w:ind w:left="1882" w:hanging="281"/>
      </w:pPr>
      <w:rPr>
        <w:rFonts w:hint="default"/>
        <w:lang w:val="hr-HR" w:eastAsia="en-US" w:bidi="ar-SA"/>
      </w:rPr>
    </w:lvl>
    <w:lvl w:ilvl="2" w:tplc="DA568F24">
      <w:numFmt w:val="bullet"/>
      <w:lvlText w:val="•"/>
      <w:lvlJc w:val="left"/>
      <w:pPr>
        <w:ind w:left="2765" w:hanging="281"/>
      </w:pPr>
      <w:rPr>
        <w:rFonts w:hint="default"/>
        <w:lang w:val="hr-HR" w:eastAsia="en-US" w:bidi="ar-SA"/>
      </w:rPr>
    </w:lvl>
    <w:lvl w:ilvl="3" w:tplc="C0563344">
      <w:numFmt w:val="bullet"/>
      <w:lvlText w:val="•"/>
      <w:lvlJc w:val="left"/>
      <w:pPr>
        <w:ind w:left="3647" w:hanging="281"/>
      </w:pPr>
      <w:rPr>
        <w:rFonts w:hint="default"/>
        <w:lang w:val="hr-HR" w:eastAsia="en-US" w:bidi="ar-SA"/>
      </w:rPr>
    </w:lvl>
    <w:lvl w:ilvl="4" w:tplc="2382A782">
      <w:numFmt w:val="bullet"/>
      <w:lvlText w:val="•"/>
      <w:lvlJc w:val="left"/>
      <w:pPr>
        <w:ind w:left="4530" w:hanging="281"/>
      </w:pPr>
      <w:rPr>
        <w:rFonts w:hint="default"/>
        <w:lang w:val="hr-HR" w:eastAsia="en-US" w:bidi="ar-SA"/>
      </w:rPr>
    </w:lvl>
    <w:lvl w:ilvl="5" w:tplc="CB8A0BB8">
      <w:numFmt w:val="bullet"/>
      <w:lvlText w:val="•"/>
      <w:lvlJc w:val="left"/>
      <w:pPr>
        <w:ind w:left="5413" w:hanging="281"/>
      </w:pPr>
      <w:rPr>
        <w:rFonts w:hint="default"/>
        <w:lang w:val="hr-HR" w:eastAsia="en-US" w:bidi="ar-SA"/>
      </w:rPr>
    </w:lvl>
    <w:lvl w:ilvl="6" w:tplc="D8C0B8C4">
      <w:numFmt w:val="bullet"/>
      <w:lvlText w:val="•"/>
      <w:lvlJc w:val="left"/>
      <w:pPr>
        <w:ind w:left="6295" w:hanging="281"/>
      </w:pPr>
      <w:rPr>
        <w:rFonts w:hint="default"/>
        <w:lang w:val="hr-HR" w:eastAsia="en-US" w:bidi="ar-SA"/>
      </w:rPr>
    </w:lvl>
    <w:lvl w:ilvl="7" w:tplc="EF74E28E">
      <w:numFmt w:val="bullet"/>
      <w:lvlText w:val="•"/>
      <w:lvlJc w:val="left"/>
      <w:pPr>
        <w:ind w:left="7178" w:hanging="281"/>
      </w:pPr>
      <w:rPr>
        <w:rFonts w:hint="default"/>
        <w:lang w:val="hr-HR" w:eastAsia="en-US" w:bidi="ar-SA"/>
      </w:rPr>
    </w:lvl>
    <w:lvl w:ilvl="8" w:tplc="105A8C46">
      <w:numFmt w:val="bullet"/>
      <w:lvlText w:val="•"/>
      <w:lvlJc w:val="left"/>
      <w:pPr>
        <w:ind w:left="8061" w:hanging="281"/>
      </w:pPr>
      <w:rPr>
        <w:rFonts w:hint="default"/>
        <w:lang w:val="hr-HR" w:eastAsia="en-US" w:bidi="ar-SA"/>
      </w:rPr>
    </w:lvl>
  </w:abstractNum>
  <w:abstractNum w:abstractNumId="16" w15:restartNumberingAfterBreak="0">
    <w:nsid w:val="389B4A86"/>
    <w:multiLevelType w:val="hybridMultilevel"/>
    <w:tmpl w:val="5B96F4D8"/>
    <w:lvl w:ilvl="0" w:tplc="041A000F">
      <w:start w:val="1"/>
      <w:numFmt w:val="decimal"/>
      <w:lvlText w:val="%1."/>
      <w:lvlJc w:val="left"/>
      <w:pPr>
        <w:ind w:left="1080" w:hanging="360"/>
      </w:p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17" w15:restartNumberingAfterBreak="0">
    <w:nsid w:val="3B5E5345"/>
    <w:multiLevelType w:val="hybridMultilevel"/>
    <w:tmpl w:val="D9CE53BA"/>
    <w:lvl w:ilvl="0" w:tplc="65E2FD76">
      <w:start w:val="1"/>
      <w:numFmt w:val="decimal"/>
      <w:lvlText w:val="%1."/>
      <w:lvlJc w:val="left"/>
      <w:pPr>
        <w:ind w:left="1002" w:hanging="281"/>
        <w:jc w:val="right"/>
      </w:pPr>
      <w:rPr>
        <w:rFonts w:ascii="Times New Roman" w:eastAsia="Times New Roman" w:hAnsi="Times New Roman" w:cs="Times New Roman" w:hint="default"/>
        <w:i w:val="0"/>
        <w:spacing w:val="-20"/>
        <w:w w:val="99"/>
        <w:sz w:val="24"/>
        <w:szCs w:val="24"/>
        <w:lang w:val="hr-HR" w:eastAsia="en-US" w:bidi="ar-SA"/>
      </w:rPr>
    </w:lvl>
    <w:lvl w:ilvl="1" w:tplc="E416B66C">
      <w:numFmt w:val="bullet"/>
      <w:lvlText w:val="•"/>
      <w:lvlJc w:val="left"/>
      <w:pPr>
        <w:ind w:left="1882" w:hanging="281"/>
      </w:pPr>
      <w:rPr>
        <w:rFonts w:hint="default"/>
        <w:lang w:val="hr-HR" w:eastAsia="en-US" w:bidi="ar-SA"/>
      </w:rPr>
    </w:lvl>
    <w:lvl w:ilvl="2" w:tplc="DA568F24">
      <w:numFmt w:val="bullet"/>
      <w:lvlText w:val="•"/>
      <w:lvlJc w:val="left"/>
      <w:pPr>
        <w:ind w:left="2765" w:hanging="281"/>
      </w:pPr>
      <w:rPr>
        <w:rFonts w:hint="default"/>
        <w:lang w:val="hr-HR" w:eastAsia="en-US" w:bidi="ar-SA"/>
      </w:rPr>
    </w:lvl>
    <w:lvl w:ilvl="3" w:tplc="C0563344">
      <w:numFmt w:val="bullet"/>
      <w:lvlText w:val="•"/>
      <w:lvlJc w:val="left"/>
      <w:pPr>
        <w:ind w:left="3647" w:hanging="281"/>
      </w:pPr>
      <w:rPr>
        <w:rFonts w:hint="default"/>
        <w:lang w:val="hr-HR" w:eastAsia="en-US" w:bidi="ar-SA"/>
      </w:rPr>
    </w:lvl>
    <w:lvl w:ilvl="4" w:tplc="2382A782">
      <w:numFmt w:val="bullet"/>
      <w:lvlText w:val="•"/>
      <w:lvlJc w:val="left"/>
      <w:pPr>
        <w:ind w:left="4530" w:hanging="281"/>
      </w:pPr>
      <w:rPr>
        <w:rFonts w:hint="default"/>
        <w:lang w:val="hr-HR" w:eastAsia="en-US" w:bidi="ar-SA"/>
      </w:rPr>
    </w:lvl>
    <w:lvl w:ilvl="5" w:tplc="CB8A0BB8">
      <w:numFmt w:val="bullet"/>
      <w:lvlText w:val="•"/>
      <w:lvlJc w:val="left"/>
      <w:pPr>
        <w:ind w:left="5413" w:hanging="281"/>
      </w:pPr>
      <w:rPr>
        <w:rFonts w:hint="default"/>
        <w:lang w:val="hr-HR" w:eastAsia="en-US" w:bidi="ar-SA"/>
      </w:rPr>
    </w:lvl>
    <w:lvl w:ilvl="6" w:tplc="D8C0B8C4">
      <w:numFmt w:val="bullet"/>
      <w:lvlText w:val="•"/>
      <w:lvlJc w:val="left"/>
      <w:pPr>
        <w:ind w:left="6295" w:hanging="281"/>
      </w:pPr>
      <w:rPr>
        <w:rFonts w:hint="default"/>
        <w:lang w:val="hr-HR" w:eastAsia="en-US" w:bidi="ar-SA"/>
      </w:rPr>
    </w:lvl>
    <w:lvl w:ilvl="7" w:tplc="EF74E28E">
      <w:numFmt w:val="bullet"/>
      <w:lvlText w:val="•"/>
      <w:lvlJc w:val="left"/>
      <w:pPr>
        <w:ind w:left="7178" w:hanging="281"/>
      </w:pPr>
      <w:rPr>
        <w:rFonts w:hint="default"/>
        <w:lang w:val="hr-HR" w:eastAsia="en-US" w:bidi="ar-SA"/>
      </w:rPr>
    </w:lvl>
    <w:lvl w:ilvl="8" w:tplc="105A8C46">
      <w:numFmt w:val="bullet"/>
      <w:lvlText w:val="•"/>
      <w:lvlJc w:val="left"/>
      <w:pPr>
        <w:ind w:left="8061" w:hanging="281"/>
      </w:pPr>
      <w:rPr>
        <w:rFonts w:hint="default"/>
        <w:lang w:val="hr-HR" w:eastAsia="en-US" w:bidi="ar-SA"/>
      </w:rPr>
    </w:lvl>
  </w:abstractNum>
  <w:abstractNum w:abstractNumId="18" w15:restartNumberingAfterBreak="0">
    <w:nsid w:val="4033194E"/>
    <w:multiLevelType w:val="hybridMultilevel"/>
    <w:tmpl w:val="DB086A76"/>
    <w:lvl w:ilvl="0" w:tplc="041A0001">
      <w:start w:val="1"/>
      <w:numFmt w:val="bullet"/>
      <w:lvlText w:val=""/>
      <w:lvlJc w:val="left"/>
      <w:pPr>
        <w:ind w:left="1441" w:hanging="360"/>
      </w:pPr>
      <w:rPr>
        <w:rFonts w:ascii="Symbol" w:hAnsi="Symbol" w:hint="default"/>
      </w:rPr>
    </w:lvl>
    <w:lvl w:ilvl="1" w:tplc="041A0003" w:tentative="1">
      <w:start w:val="1"/>
      <w:numFmt w:val="bullet"/>
      <w:lvlText w:val="o"/>
      <w:lvlJc w:val="left"/>
      <w:pPr>
        <w:ind w:left="2161" w:hanging="360"/>
      </w:pPr>
      <w:rPr>
        <w:rFonts w:ascii="Courier New" w:hAnsi="Courier New" w:cs="Courier New" w:hint="default"/>
      </w:rPr>
    </w:lvl>
    <w:lvl w:ilvl="2" w:tplc="041A0005" w:tentative="1">
      <w:start w:val="1"/>
      <w:numFmt w:val="bullet"/>
      <w:lvlText w:val=""/>
      <w:lvlJc w:val="left"/>
      <w:pPr>
        <w:ind w:left="2881" w:hanging="360"/>
      </w:pPr>
      <w:rPr>
        <w:rFonts w:ascii="Wingdings" w:hAnsi="Wingdings" w:hint="default"/>
      </w:rPr>
    </w:lvl>
    <w:lvl w:ilvl="3" w:tplc="041A0001" w:tentative="1">
      <w:start w:val="1"/>
      <w:numFmt w:val="bullet"/>
      <w:lvlText w:val=""/>
      <w:lvlJc w:val="left"/>
      <w:pPr>
        <w:ind w:left="3601" w:hanging="360"/>
      </w:pPr>
      <w:rPr>
        <w:rFonts w:ascii="Symbol" w:hAnsi="Symbol" w:hint="default"/>
      </w:rPr>
    </w:lvl>
    <w:lvl w:ilvl="4" w:tplc="041A0003" w:tentative="1">
      <w:start w:val="1"/>
      <w:numFmt w:val="bullet"/>
      <w:lvlText w:val="o"/>
      <w:lvlJc w:val="left"/>
      <w:pPr>
        <w:ind w:left="4321" w:hanging="360"/>
      </w:pPr>
      <w:rPr>
        <w:rFonts w:ascii="Courier New" w:hAnsi="Courier New" w:cs="Courier New" w:hint="default"/>
      </w:rPr>
    </w:lvl>
    <w:lvl w:ilvl="5" w:tplc="041A0005" w:tentative="1">
      <w:start w:val="1"/>
      <w:numFmt w:val="bullet"/>
      <w:lvlText w:val=""/>
      <w:lvlJc w:val="left"/>
      <w:pPr>
        <w:ind w:left="5041" w:hanging="360"/>
      </w:pPr>
      <w:rPr>
        <w:rFonts w:ascii="Wingdings" w:hAnsi="Wingdings" w:hint="default"/>
      </w:rPr>
    </w:lvl>
    <w:lvl w:ilvl="6" w:tplc="041A0001" w:tentative="1">
      <w:start w:val="1"/>
      <w:numFmt w:val="bullet"/>
      <w:lvlText w:val=""/>
      <w:lvlJc w:val="left"/>
      <w:pPr>
        <w:ind w:left="5761" w:hanging="360"/>
      </w:pPr>
      <w:rPr>
        <w:rFonts w:ascii="Symbol" w:hAnsi="Symbol" w:hint="default"/>
      </w:rPr>
    </w:lvl>
    <w:lvl w:ilvl="7" w:tplc="041A0003" w:tentative="1">
      <w:start w:val="1"/>
      <w:numFmt w:val="bullet"/>
      <w:lvlText w:val="o"/>
      <w:lvlJc w:val="left"/>
      <w:pPr>
        <w:ind w:left="6481" w:hanging="360"/>
      </w:pPr>
      <w:rPr>
        <w:rFonts w:ascii="Courier New" w:hAnsi="Courier New" w:cs="Courier New" w:hint="default"/>
      </w:rPr>
    </w:lvl>
    <w:lvl w:ilvl="8" w:tplc="041A0005" w:tentative="1">
      <w:start w:val="1"/>
      <w:numFmt w:val="bullet"/>
      <w:lvlText w:val=""/>
      <w:lvlJc w:val="left"/>
      <w:pPr>
        <w:ind w:left="7201" w:hanging="360"/>
      </w:pPr>
      <w:rPr>
        <w:rFonts w:ascii="Wingdings" w:hAnsi="Wingdings" w:hint="default"/>
      </w:rPr>
    </w:lvl>
  </w:abstractNum>
  <w:abstractNum w:abstractNumId="19" w15:restartNumberingAfterBreak="0">
    <w:nsid w:val="41C43B09"/>
    <w:multiLevelType w:val="hybridMultilevel"/>
    <w:tmpl w:val="2A660468"/>
    <w:lvl w:ilvl="0" w:tplc="6F207F7C">
      <w:start w:val="1"/>
      <w:numFmt w:val="decimal"/>
      <w:lvlText w:val="(%1)"/>
      <w:lvlJc w:val="left"/>
      <w:pPr>
        <w:ind w:left="1057" w:hanging="347"/>
      </w:pPr>
      <w:rPr>
        <w:rFonts w:ascii="Times New Roman" w:eastAsia="Times New Roman" w:hAnsi="Times New Roman" w:cs="Times New Roman" w:hint="default"/>
        <w:w w:val="99"/>
        <w:sz w:val="24"/>
        <w:szCs w:val="24"/>
        <w:lang w:val="hr-HR" w:eastAsia="en-US" w:bidi="ar-SA"/>
      </w:rPr>
    </w:lvl>
    <w:lvl w:ilvl="1" w:tplc="3F422D76">
      <w:numFmt w:val="bullet"/>
      <w:lvlText w:val="•"/>
      <w:lvlJc w:val="left"/>
      <w:pPr>
        <w:ind w:left="1925" w:hanging="347"/>
      </w:pPr>
      <w:rPr>
        <w:rFonts w:hint="default"/>
        <w:lang w:val="hr-HR" w:eastAsia="en-US" w:bidi="ar-SA"/>
      </w:rPr>
    </w:lvl>
    <w:lvl w:ilvl="2" w:tplc="93964574">
      <w:numFmt w:val="bullet"/>
      <w:lvlText w:val="•"/>
      <w:lvlJc w:val="left"/>
      <w:pPr>
        <w:ind w:left="2802" w:hanging="347"/>
      </w:pPr>
      <w:rPr>
        <w:rFonts w:hint="default"/>
        <w:lang w:val="hr-HR" w:eastAsia="en-US" w:bidi="ar-SA"/>
      </w:rPr>
    </w:lvl>
    <w:lvl w:ilvl="3" w:tplc="F7C2509A">
      <w:numFmt w:val="bullet"/>
      <w:lvlText w:val="•"/>
      <w:lvlJc w:val="left"/>
      <w:pPr>
        <w:ind w:left="3678" w:hanging="347"/>
      </w:pPr>
      <w:rPr>
        <w:rFonts w:hint="default"/>
        <w:lang w:val="hr-HR" w:eastAsia="en-US" w:bidi="ar-SA"/>
      </w:rPr>
    </w:lvl>
    <w:lvl w:ilvl="4" w:tplc="A6EE6B9C">
      <w:numFmt w:val="bullet"/>
      <w:lvlText w:val="•"/>
      <w:lvlJc w:val="left"/>
      <w:pPr>
        <w:ind w:left="4555" w:hanging="347"/>
      </w:pPr>
      <w:rPr>
        <w:rFonts w:hint="default"/>
        <w:lang w:val="hr-HR" w:eastAsia="en-US" w:bidi="ar-SA"/>
      </w:rPr>
    </w:lvl>
    <w:lvl w:ilvl="5" w:tplc="ACFA7AE6">
      <w:numFmt w:val="bullet"/>
      <w:lvlText w:val="•"/>
      <w:lvlJc w:val="left"/>
      <w:pPr>
        <w:ind w:left="5432" w:hanging="347"/>
      </w:pPr>
      <w:rPr>
        <w:rFonts w:hint="default"/>
        <w:lang w:val="hr-HR" w:eastAsia="en-US" w:bidi="ar-SA"/>
      </w:rPr>
    </w:lvl>
    <w:lvl w:ilvl="6" w:tplc="306E7072">
      <w:numFmt w:val="bullet"/>
      <w:lvlText w:val="•"/>
      <w:lvlJc w:val="left"/>
      <w:pPr>
        <w:ind w:left="6308" w:hanging="347"/>
      </w:pPr>
      <w:rPr>
        <w:rFonts w:hint="default"/>
        <w:lang w:val="hr-HR" w:eastAsia="en-US" w:bidi="ar-SA"/>
      </w:rPr>
    </w:lvl>
    <w:lvl w:ilvl="7" w:tplc="4538051C">
      <w:numFmt w:val="bullet"/>
      <w:lvlText w:val="•"/>
      <w:lvlJc w:val="left"/>
      <w:pPr>
        <w:ind w:left="7185" w:hanging="347"/>
      </w:pPr>
      <w:rPr>
        <w:rFonts w:hint="default"/>
        <w:lang w:val="hr-HR" w:eastAsia="en-US" w:bidi="ar-SA"/>
      </w:rPr>
    </w:lvl>
    <w:lvl w:ilvl="8" w:tplc="771A97A8">
      <w:numFmt w:val="bullet"/>
      <w:lvlText w:val="•"/>
      <w:lvlJc w:val="left"/>
      <w:pPr>
        <w:ind w:left="8062" w:hanging="347"/>
      </w:pPr>
      <w:rPr>
        <w:rFonts w:hint="default"/>
        <w:lang w:val="hr-HR" w:eastAsia="en-US" w:bidi="ar-SA"/>
      </w:rPr>
    </w:lvl>
  </w:abstractNum>
  <w:abstractNum w:abstractNumId="20" w15:restartNumberingAfterBreak="0">
    <w:nsid w:val="420C7A72"/>
    <w:multiLevelType w:val="hybridMultilevel"/>
    <w:tmpl w:val="7804AA4A"/>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43B714CD"/>
    <w:multiLevelType w:val="hybridMultilevel"/>
    <w:tmpl w:val="B672E53E"/>
    <w:lvl w:ilvl="0" w:tplc="0F7445A2">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15:restartNumberingAfterBreak="0">
    <w:nsid w:val="43C05113"/>
    <w:multiLevelType w:val="hybridMultilevel"/>
    <w:tmpl w:val="35EC133A"/>
    <w:lvl w:ilvl="0" w:tplc="F0F8E67C">
      <w:numFmt w:val="bullet"/>
      <w:lvlText w:val="-"/>
      <w:lvlJc w:val="left"/>
      <w:pPr>
        <w:ind w:left="720" w:hanging="360"/>
      </w:pPr>
      <w:rPr>
        <w:rFonts w:ascii="Times New Roman" w:eastAsia="Times New Roman" w:hAnsi="Times New Roman" w:cs="Times New Roman" w:hint="default"/>
        <w:w w:val="100"/>
        <w:sz w:val="32"/>
        <w:szCs w:val="32"/>
        <w:lang w:val="hr-HR" w:eastAsia="en-US" w:bidi="ar-SA"/>
      </w:rPr>
    </w:lvl>
    <w:lvl w:ilvl="1" w:tplc="224284C6">
      <w:numFmt w:val="bullet"/>
      <w:lvlText w:val="-"/>
      <w:lvlJc w:val="left"/>
      <w:pPr>
        <w:ind w:left="1788" w:hanging="708"/>
      </w:pPr>
      <w:rPr>
        <w:rFonts w:ascii="Times New Roman" w:eastAsiaTheme="minorHAnsi" w:hAnsi="Times New Roman" w:cs="Times New Roman"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482B54E5"/>
    <w:multiLevelType w:val="hybridMultilevel"/>
    <w:tmpl w:val="EA984B40"/>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4" w15:restartNumberingAfterBreak="0">
    <w:nsid w:val="48731A7E"/>
    <w:multiLevelType w:val="hybridMultilevel"/>
    <w:tmpl w:val="76A8A5E4"/>
    <w:lvl w:ilvl="0" w:tplc="6BE23F44">
      <w:start w:val="1"/>
      <w:numFmt w:val="decimal"/>
      <w:lvlText w:val="(%1)"/>
      <w:lvlJc w:val="left"/>
      <w:pPr>
        <w:ind w:left="792" w:hanging="432"/>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5" w15:restartNumberingAfterBreak="0">
    <w:nsid w:val="4CDE23FE"/>
    <w:multiLevelType w:val="hybridMultilevel"/>
    <w:tmpl w:val="1222E552"/>
    <w:lvl w:ilvl="0" w:tplc="D7D47C90">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15:restartNumberingAfterBreak="0">
    <w:nsid w:val="4CF774DF"/>
    <w:multiLevelType w:val="hybridMultilevel"/>
    <w:tmpl w:val="0A7A6A58"/>
    <w:lvl w:ilvl="0" w:tplc="AD58A082">
      <w:start w:val="2"/>
      <w:numFmt w:val="bullet"/>
      <w:lvlText w:val=""/>
      <w:lvlJc w:val="left"/>
      <w:pPr>
        <w:ind w:left="779" w:hanging="360"/>
      </w:pPr>
      <w:rPr>
        <w:rFonts w:ascii="Wingdings" w:eastAsia="Carlito" w:hAnsi="Wingdings" w:cs="Carlito" w:hint="default"/>
      </w:rPr>
    </w:lvl>
    <w:lvl w:ilvl="1" w:tplc="041A0003" w:tentative="1">
      <w:start w:val="1"/>
      <w:numFmt w:val="bullet"/>
      <w:lvlText w:val="o"/>
      <w:lvlJc w:val="left"/>
      <w:pPr>
        <w:ind w:left="1499" w:hanging="360"/>
      </w:pPr>
      <w:rPr>
        <w:rFonts w:ascii="Courier New" w:hAnsi="Courier New" w:cs="Courier New" w:hint="default"/>
      </w:rPr>
    </w:lvl>
    <w:lvl w:ilvl="2" w:tplc="041A0005" w:tentative="1">
      <w:start w:val="1"/>
      <w:numFmt w:val="bullet"/>
      <w:lvlText w:val=""/>
      <w:lvlJc w:val="left"/>
      <w:pPr>
        <w:ind w:left="2219" w:hanging="360"/>
      </w:pPr>
      <w:rPr>
        <w:rFonts w:ascii="Wingdings" w:hAnsi="Wingdings" w:hint="default"/>
      </w:rPr>
    </w:lvl>
    <w:lvl w:ilvl="3" w:tplc="041A0001" w:tentative="1">
      <w:start w:val="1"/>
      <w:numFmt w:val="bullet"/>
      <w:lvlText w:val=""/>
      <w:lvlJc w:val="left"/>
      <w:pPr>
        <w:ind w:left="2939" w:hanging="360"/>
      </w:pPr>
      <w:rPr>
        <w:rFonts w:ascii="Symbol" w:hAnsi="Symbol" w:hint="default"/>
      </w:rPr>
    </w:lvl>
    <w:lvl w:ilvl="4" w:tplc="041A0003" w:tentative="1">
      <w:start w:val="1"/>
      <w:numFmt w:val="bullet"/>
      <w:lvlText w:val="o"/>
      <w:lvlJc w:val="left"/>
      <w:pPr>
        <w:ind w:left="3659" w:hanging="360"/>
      </w:pPr>
      <w:rPr>
        <w:rFonts w:ascii="Courier New" w:hAnsi="Courier New" w:cs="Courier New" w:hint="default"/>
      </w:rPr>
    </w:lvl>
    <w:lvl w:ilvl="5" w:tplc="041A0005" w:tentative="1">
      <w:start w:val="1"/>
      <w:numFmt w:val="bullet"/>
      <w:lvlText w:val=""/>
      <w:lvlJc w:val="left"/>
      <w:pPr>
        <w:ind w:left="4379" w:hanging="360"/>
      </w:pPr>
      <w:rPr>
        <w:rFonts w:ascii="Wingdings" w:hAnsi="Wingdings" w:hint="default"/>
      </w:rPr>
    </w:lvl>
    <w:lvl w:ilvl="6" w:tplc="041A0001" w:tentative="1">
      <w:start w:val="1"/>
      <w:numFmt w:val="bullet"/>
      <w:lvlText w:val=""/>
      <w:lvlJc w:val="left"/>
      <w:pPr>
        <w:ind w:left="5099" w:hanging="360"/>
      </w:pPr>
      <w:rPr>
        <w:rFonts w:ascii="Symbol" w:hAnsi="Symbol" w:hint="default"/>
      </w:rPr>
    </w:lvl>
    <w:lvl w:ilvl="7" w:tplc="041A0003" w:tentative="1">
      <w:start w:val="1"/>
      <w:numFmt w:val="bullet"/>
      <w:lvlText w:val="o"/>
      <w:lvlJc w:val="left"/>
      <w:pPr>
        <w:ind w:left="5819" w:hanging="360"/>
      </w:pPr>
      <w:rPr>
        <w:rFonts w:ascii="Courier New" w:hAnsi="Courier New" w:cs="Courier New" w:hint="default"/>
      </w:rPr>
    </w:lvl>
    <w:lvl w:ilvl="8" w:tplc="041A0005" w:tentative="1">
      <w:start w:val="1"/>
      <w:numFmt w:val="bullet"/>
      <w:lvlText w:val=""/>
      <w:lvlJc w:val="left"/>
      <w:pPr>
        <w:ind w:left="6539" w:hanging="360"/>
      </w:pPr>
      <w:rPr>
        <w:rFonts w:ascii="Wingdings" w:hAnsi="Wingdings" w:hint="default"/>
      </w:rPr>
    </w:lvl>
  </w:abstractNum>
  <w:abstractNum w:abstractNumId="27" w15:restartNumberingAfterBreak="0">
    <w:nsid w:val="51015E9F"/>
    <w:multiLevelType w:val="hybridMultilevel"/>
    <w:tmpl w:val="65D87F1A"/>
    <w:lvl w:ilvl="0" w:tplc="D47C1332">
      <w:start w:val="2"/>
      <w:numFmt w:val="decimal"/>
      <w:lvlText w:val="(%1)"/>
      <w:lvlJc w:val="left"/>
      <w:pPr>
        <w:ind w:left="1068" w:hanging="347"/>
      </w:pPr>
      <w:rPr>
        <w:rFonts w:ascii="Times New Roman" w:eastAsia="Times New Roman" w:hAnsi="Times New Roman" w:cs="Times New Roman" w:hint="default"/>
        <w:w w:val="99"/>
        <w:sz w:val="24"/>
        <w:szCs w:val="24"/>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8" w15:restartNumberingAfterBreak="0">
    <w:nsid w:val="55AA266D"/>
    <w:multiLevelType w:val="multilevel"/>
    <w:tmpl w:val="9DB0F6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A6A6B58"/>
    <w:multiLevelType w:val="hybridMultilevel"/>
    <w:tmpl w:val="B9965660"/>
    <w:lvl w:ilvl="0" w:tplc="F0F8E67C">
      <w:numFmt w:val="bullet"/>
      <w:lvlText w:val="-"/>
      <w:lvlJc w:val="left"/>
      <w:pPr>
        <w:ind w:left="1441" w:hanging="360"/>
      </w:pPr>
      <w:rPr>
        <w:rFonts w:ascii="Times New Roman" w:eastAsia="Times New Roman" w:hAnsi="Times New Roman" w:cs="Times New Roman" w:hint="default"/>
        <w:w w:val="100"/>
        <w:sz w:val="32"/>
        <w:szCs w:val="32"/>
        <w:lang w:val="hr-HR" w:eastAsia="en-US" w:bidi="ar-SA"/>
      </w:rPr>
    </w:lvl>
    <w:lvl w:ilvl="1" w:tplc="041A0003">
      <w:start w:val="1"/>
      <w:numFmt w:val="bullet"/>
      <w:lvlText w:val="o"/>
      <w:lvlJc w:val="left"/>
      <w:pPr>
        <w:ind w:left="2161" w:hanging="360"/>
      </w:pPr>
      <w:rPr>
        <w:rFonts w:ascii="Courier New" w:hAnsi="Courier New" w:cs="Courier New" w:hint="default"/>
      </w:rPr>
    </w:lvl>
    <w:lvl w:ilvl="2" w:tplc="041A0005" w:tentative="1">
      <w:start w:val="1"/>
      <w:numFmt w:val="bullet"/>
      <w:lvlText w:val=""/>
      <w:lvlJc w:val="left"/>
      <w:pPr>
        <w:ind w:left="2881" w:hanging="360"/>
      </w:pPr>
      <w:rPr>
        <w:rFonts w:ascii="Wingdings" w:hAnsi="Wingdings" w:hint="default"/>
      </w:rPr>
    </w:lvl>
    <w:lvl w:ilvl="3" w:tplc="041A0001" w:tentative="1">
      <w:start w:val="1"/>
      <w:numFmt w:val="bullet"/>
      <w:lvlText w:val=""/>
      <w:lvlJc w:val="left"/>
      <w:pPr>
        <w:ind w:left="3601" w:hanging="360"/>
      </w:pPr>
      <w:rPr>
        <w:rFonts w:ascii="Symbol" w:hAnsi="Symbol" w:hint="default"/>
      </w:rPr>
    </w:lvl>
    <w:lvl w:ilvl="4" w:tplc="041A0003" w:tentative="1">
      <w:start w:val="1"/>
      <w:numFmt w:val="bullet"/>
      <w:lvlText w:val="o"/>
      <w:lvlJc w:val="left"/>
      <w:pPr>
        <w:ind w:left="4321" w:hanging="360"/>
      </w:pPr>
      <w:rPr>
        <w:rFonts w:ascii="Courier New" w:hAnsi="Courier New" w:cs="Courier New" w:hint="default"/>
      </w:rPr>
    </w:lvl>
    <w:lvl w:ilvl="5" w:tplc="041A0005" w:tentative="1">
      <w:start w:val="1"/>
      <w:numFmt w:val="bullet"/>
      <w:lvlText w:val=""/>
      <w:lvlJc w:val="left"/>
      <w:pPr>
        <w:ind w:left="5041" w:hanging="360"/>
      </w:pPr>
      <w:rPr>
        <w:rFonts w:ascii="Wingdings" w:hAnsi="Wingdings" w:hint="default"/>
      </w:rPr>
    </w:lvl>
    <w:lvl w:ilvl="6" w:tplc="041A0001" w:tentative="1">
      <w:start w:val="1"/>
      <w:numFmt w:val="bullet"/>
      <w:lvlText w:val=""/>
      <w:lvlJc w:val="left"/>
      <w:pPr>
        <w:ind w:left="5761" w:hanging="360"/>
      </w:pPr>
      <w:rPr>
        <w:rFonts w:ascii="Symbol" w:hAnsi="Symbol" w:hint="default"/>
      </w:rPr>
    </w:lvl>
    <w:lvl w:ilvl="7" w:tplc="041A0003" w:tentative="1">
      <w:start w:val="1"/>
      <w:numFmt w:val="bullet"/>
      <w:lvlText w:val="o"/>
      <w:lvlJc w:val="left"/>
      <w:pPr>
        <w:ind w:left="6481" w:hanging="360"/>
      </w:pPr>
      <w:rPr>
        <w:rFonts w:ascii="Courier New" w:hAnsi="Courier New" w:cs="Courier New" w:hint="default"/>
      </w:rPr>
    </w:lvl>
    <w:lvl w:ilvl="8" w:tplc="041A0005" w:tentative="1">
      <w:start w:val="1"/>
      <w:numFmt w:val="bullet"/>
      <w:lvlText w:val=""/>
      <w:lvlJc w:val="left"/>
      <w:pPr>
        <w:ind w:left="7201" w:hanging="360"/>
      </w:pPr>
      <w:rPr>
        <w:rFonts w:ascii="Wingdings" w:hAnsi="Wingdings" w:hint="default"/>
      </w:rPr>
    </w:lvl>
  </w:abstractNum>
  <w:abstractNum w:abstractNumId="30" w15:restartNumberingAfterBreak="0">
    <w:nsid w:val="5AC73E01"/>
    <w:multiLevelType w:val="hybridMultilevel"/>
    <w:tmpl w:val="BEC0841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1" w15:restartNumberingAfterBreak="0">
    <w:nsid w:val="5CA15224"/>
    <w:multiLevelType w:val="hybridMultilevel"/>
    <w:tmpl w:val="ECA89F0C"/>
    <w:lvl w:ilvl="0" w:tplc="041A000F">
      <w:start w:val="1"/>
      <w:numFmt w:val="decimal"/>
      <w:lvlText w:val="%1."/>
      <w:lvlJc w:val="left"/>
      <w:pPr>
        <w:ind w:left="1081" w:hanging="360"/>
      </w:pPr>
    </w:lvl>
    <w:lvl w:ilvl="1" w:tplc="041A0019" w:tentative="1">
      <w:start w:val="1"/>
      <w:numFmt w:val="lowerLetter"/>
      <w:lvlText w:val="%2."/>
      <w:lvlJc w:val="left"/>
      <w:pPr>
        <w:ind w:left="1801" w:hanging="360"/>
      </w:pPr>
    </w:lvl>
    <w:lvl w:ilvl="2" w:tplc="041A001B" w:tentative="1">
      <w:start w:val="1"/>
      <w:numFmt w:val="lowerRoman"/>
      <w:lvlText w:val="%3."/>
      <w:lvlJc w:val="right"/>
      <w:pPr>
        <w:ind w:left="2521" w:hanging="180"/>
      </w:pPr>
    </w:lvl>
    <w:lvl w:ilvl="3" w:tplc="041A000F" w:tentative="1">
      <w:start w:val="1"/>
      <w:numFmt w:val="decimal"/>
      <w:lvlText w:val="%4."/>
      <w:lvlJc w:val="left"/>
      <w:pPr>
        <w:ind w:left="3241" w:hanging="360"/>
      </w:pPr>
    </w:lvl>
    <w:lvl w:ilvl="4" w:tplc="041A0019" w:tentative="1">
      <w:start w:val="1"/>
      <w:numFmt w:val="lowerLetter"/>
      <w:lvlText w:val="%5."/>
      <w:lvlJc w:val="left"/>
      <w:pPr>
        <w:ind w:left="3961" w:hanging="360"/>
      </w:pPr>
    </w:lvl>
    <w:lvl w:ilvl="5" w:tplc="041A001B" w:tentative="1">
      <w:start w:val="1"/>
      <w:numFmt w:val="lowerRoman"/>
      <w:lvlText w:val="%6."/>
      <w:lvlJc w:val="right"/>
      <w:pPr>
        <w:ind w:left="4681" w:hanging="180"/>
      </w:pPr>
    </w:lvl>
    <w:lvl w:ilvl="6" w:tplc="041A000F" w:tentative="1">
      <w:start w:val="1"/>
      <w:numFmt w:val="decimal"/>
      <w:lvlText w:val="%7."/>
      <w:lvlJc w:val="left"/>
      <w:pPr>
        <w:ind w:left="5401" w:hanging="360"/>
      </w:pPr>
    </w:lvl>
    <w:lvl w:ilvl="7" w:tplc="041A0019" w:tentative="1">
      <w:start w:val="1"/>
      <w:numFmt w:val="lowerLetter"/>
      <w:lvlText w:val="%8."/>
      <w:lvlJc w:val="left"/>
      <w:pPr>
        <w:ind w:left="6121" w:hanging="360"/>
      </w:pPr>
    </w:lvl>
    <w:lvl w:ilvl="8" w:tplc="041A001B" w:tentative="1">
      <w:start w:val="1"/>
      <w:numFmt w:val="lowerRoman"/>
      <w:lvlText w:val="%9."/>
      <w:lvlJc w:val="right"/>
      <w:pPr>
        <w:ind w:left="6841" w:hanging="180"/>
      </w:pPr>
    </w:lvl>
  </w:abstractNum>
  <w:abstractNum w:abstractNumId="32" w15:restartNumberingAfterBreak="0">
    <w:nsid w:val="5D9B504A"/>
    <w:multiLevelType w:val="hybridMultilevel"/>
    <w:tmpl w:val="9AB6DDAE"/>
    <w:lvl w:ilvl="0" w:tplc="13B2EA86">
      <w:start w:val="1"/>
      <w:numFmt w:val="decimal"/>
      <w:lvlText w:val="(%1)"/>
      <w:lvlJc w:val="left"/>
      <w:pPr>
        <w:ind w:left="1068" w:hanging="347"/>
      </w:pPr>
      <w:rPr>
        <w:rFonts w:ascii="Times New Roman" w:eastAsia="Times New Roman" w:hAnsi="Times New Roman" w:cs="Times New Roman" w:hint="default"/>
        <w:w w:val="99"/>
        <w:sz w:val="24"/>
        <w:szCs w:val="24"/>
        <w:lang w:val="hr-HR" w:eastAsia="en-US" w:bidi="ar-SA"/>
      </w:rPr>
    </w:lvl>
    <w:lvl w:ilvl="1" w:tplc="D654F790">
      <w:numFmt w:val="bullet"/>
      <w:lvlText w:val="•"/>
      <w:lvlJc w:val="left"/>
      <w:pPr>
        <w:ind w:left="1936" w:hanging="347"/>
      </w:pPr>
      <w:rPr>
        <w:rFonts w:hint="default"/>
        <w:lang w:val="hr-HR" w:eastAsia="en-US" w:bidi="ar-SA"/>
      </w:rPr>
    </w:lvl>
    <w:lvl w:ilvl="2" w:tplc="1840C320">
      <w:numFmt w:val="bullet"/>
      <w:lvlText w:val="•"/>
      <w:lvlJc w:val="left"/>
      <w:pPr>
        <w:ind w:left="2813" w:hanging="347"/>
      </w:pPr>
      <w:rPr>
        <w:rFonts w:hint="default"/>
        <w:lang w:val="hr-HR" w:eastAsia="en-US" w:bidi="ar-SA"/>
      </w:rPr>
    </w:lvl>
    <w:lvl w:ilvl="3" w:tplc="304C3F40">
      <w:numFmt w:val="bullet"/>
      <w:lvlText w:val="•"/>
      <w:lvlJc w:val="left"/>
      <w:pPr>
        <w:ind w:left="3689" w:hanging="347"/>
      </w:pPr>
      <w:rPr>
        <w:rFonts w:hint="default"/>
        <w:lang w:val="hr-HR" w:eastAsia="en-US" w:bidi="ar-SA"/>
      </w:rPr>
    </w:lvl>
    <w:lvl w:ilvl="4" w:tplc="F1B41478">
      <w:numFmt w:val="bullet"/>
      <w:lvlText w:val="•"/>
      <w:lvlJc w:val="left"/>
      <w:pPr>
        <w:ind w:left="4566" w:hanging="347"/>
      </w:pPr>
      <w:rPr>
        <w:rFonts w:hint="default"/>
        <w:lang w:val="hr-HR" w:eastAsia="en-US" w:bidi="ar-SA"/>
      </w:rPr>
    </w:lvl>
    <w:lvl w:ilvl="5" w:tplc="A07E953E">
      <w:numFmt w:val="bullet"/>
      <w:lvlText w:val="•"/>
      <w:lvlJc w:val="left"/>
      <w:pPr>
        <w:ind w:left="5443" w:hanging="347"/>
      </w:pPr>
      <w:rPr>
        <w:rFonts w:hint="default"/>
        <w:lang w:val="hr-HR" w:eastAsia="en-US" w:bidi="ar-SA"/>
      </w:rPr>
    </w:lvl>
    <w:lvl w:ilvl="6" w:tplc="EF1CB7E8">
      <w:numFmt w:val="bullet"/>
      <w:lvlText w:val="•"/>
      <w:lvlJc w:val="left"/>
      <w:pPr>
        <w:ind w:left="6319" w:hanging="347"/>
      </w:pPr>
      <w:rPr>
        <w:rFonts w:hint="default"/>
        <w:lang w:val="hr-HR" w:eastAsia="en-US" w:bidi="ar-SA"/>
      </w:rPr>
    </w:lvl>
    <w:lvl w:ilvl="7" w:tplc="F3000BB2">
      <w:numFmt w:val="bullet"/>
      <w:lvlText w:val="•"/>
      <w:lvlJc w:val="left"/>
      <w:pPr>
        <w:ind w:left="7196" w:hanging="347"/>
      </w:pPr>
      <w:rPr>
        <w:rFonts w:hint="default"/>
        <w:lang w:val="hr-HR" w:eastAsia="en-US" w:bidi="ar-SA"/>
      </w:rPr>
    </w:lvl>
    <w:lvl w:ilvl="8" w:tplc="EB769C7A">
      <w:numFmt w:val="bullet"/>
      <w:lvlText w:val="•"/>
      <w:lvlJc w:val="left"/>
      <w:pPr>
        <w:ind w:left="8073" w:hanging="347"/>
      </w:pPr>
      <w:rPr>
        <w:rFonts w:hint="default"/>
        <w:lang w:val="hr-HR" w:eastAsia="en-US" w:bidi="ar-SA"/>
      </w:rPr>
    </w:lvl>
  </w:abstractNum>
  <w:abstractNum w:abstractNumId="33" w15:restartNumberingAfterBreak="0">
    <w:nsid w:val="5E92578D"/>
    <w:multiLevelType w:val="hybridMultilevel"/>
    <w:tmpl w:val="423454DC"/>
    <w:lvl w:ilvl="0" w:tplc="B248FEDE">
      <w:start w:val="1"/>
      <w:numFmt w:val="decimal"/>
      <w:lvlText w:val="(%1)"/>
      <w:lvlJc w:val="left"/>
      <w:pPr>
        <w:ind w:left="735" w:hanging="360"/>
      </w:pPr>
      <w:rPr>
        <w:rFonts w:hint="default"/>
      </w:rPr>
    </w:lvl>
    <w:lvl w:ilvl="1" w:tplc="041A0019" w:tentative="1">
      <w:start w:val="1"/>
      <w:numFmt w:val="lowerLetter"/>
      <w:lvlText w:val="%2."/>
      <w:lvlJc w:val="left"/>
      <w:pPr>
        <w:ind w:left="1455" w:hanging="360"/>
      </w:pPr>
    </w:lvl>
    <w:lvl w:ilvl="2" w:tplc="041A001B" w:tentative="1">
      <w:start w:val="1"/>
      <w:numFmt w:val="lowerRoman"/>
      <w:lvlText w:val="%3."/>
      <w:lvlJc w:val="right"/>
      <w:pPr>
        <w:ind w:left="2175" w:hanging="180"/>
      </w:pPr>
    </w:lvl>
    <w:lvl w:ilvl="3" w:tplc="041A000F" w:tentative="1">
      <w:start w:val="1"/>
      <w:numFmt w:val="decimal"/>
      <w:lvlText w:val="%4."/>
      <w:lvlJc w:val="left"/>
      <w:pPr>
        <w:ind w:left="2895" w:hanging="360"/>
      </w:pPr>
    </w:lvl>
    <w:lvl w:ilvl="4" w:tplc="041A0019" w:tentative="1">
      <w:start w:val="1"/>
      <w:numFmt w:val="lowerLetter"/>
      <w:lvlText w:val="%5."/>
      <w:lvlJc w:val="left"/>
      <w:pPr>
        <w:ind w:left="3615" w:hanging="360"/>
      </w:pPr>
    </w:lvl>
    <w:lvl w:ilvl="5" w:tplc="041A001B" w:tentative="1">
      <w:start w:val="1"/>
      <w:numFmt w:val="lowerRoman"/>
      <w:lvlText w:val="%6."/>
      <w:lvlJc w:val="right"/>
      <w:pPr>
        <w:ind w:left="4335" w:hanging="180"/>
      </w:pPr>
    </w:lvl>
    <w:lvl w:ilvl="6" w:tplc="041A000F" w:tentative="1">
      <w:start w:val="1"/>
      <w:numFmt w:val="decimal"/>
      <w:lvlText w:val="%7."/>
      <w:lvlJc w:val="left"/>
      <w:pPr>
        <w:ind w:left="5055" w:hanging="360"/>
      </w:pPr>
    </w:lvl>
    <w:lvl w:ilvl="7" w:tplc="041A0019" w:tentative="1">
      <w:start w:val="1"/>
      <w:numFmt w:val="lowerLetter"/>
      <w:lvlText w:val="%8."/>
      <w:lvlJc w:val="left"/>
      <w:pPr>
        <w:ind w:left="5775" w:hanging="360"/>
      </w:pPr>
    </w:lvl>
    <w:lvl w:ilvl="8" w:tplc="041A001B" w:tentative="1">
      <w:start w:val="1"/>
      <w:numFmt w:val="lowerRoman"/>
      <w:lvlText w:val="%9."/>
      <w:lvlJc w:val="right"/>
      <w:pPr>
        <w:ind w:left="6495" w:hanging="180"/>
      </w:pPr>
    </w:lvl>
  </w:abstractNum>
  <w:abstractNum w:abstractNumId="34" w15:restartNumberingAfterBreak="0">
    <w:nsid w:val="63132E5D"/>
    <w:multiLevelType w:val="hybridMultilevel"/>
    <w:tmpl w:val="7F38FD1A"/>
    <w:lvl w:ilvl="0" w:tplc="0F08032C">
      <w:start w:val="1"/>
      <w:numFmt w:val="decimal"/>
      <w:lvlText w:val="(%1)"/>
      <w:lvlJc w:val="left"/>
      <w:pPr>
        <w:ind w:left="1096" w:hanging="360"/>
      </w:pPr>
      <w:rPr>
        <w:rFonts w:ascii="Times New Roman" w:eastAsia="Times New Roman" w:hAnsi="Times New Roman" w:cs="Times New Roman" w:hint="default"/>
        <w:w w:val="99"/>
        <w:sz w:val="24"/>
        <w:szCs w:val="24"/>
        <w:lang w:val="hr-HR" w:eastAsia="en-US" w:bidi="ar-SA"/>
      </w:rPr>
    </w:lvl>
    <w:lvl w:ilvl="1" w:tplc="EC4A587A">
      <w:start w:val="1"/>
      <w:numFmt w:val="decimal"/>
      <w:lvlText w:val="%2."/>
      <w:lvlJc w:val="left"/>
      <w:pPr>
        <w:ind w:left="1352" w:hanging="360"/>
      </w:pPr>
      <w:rPr>
        <w:rFonts w:ascii="Times New Roman" w:eastAsia="Times New Roman" w:hAnsi="Times New Roman" w:cs="Times New Roman" w:hint="default"/>
        <w:spacing w:val="-2"/>
        <w:w w:val="99"/>
        <w:sz w:val="24"/>
        <w:szCs w:val="24"/>
        <w:lang w:val="hr-HR" w:eastAsia="en-US" w:bidi="ar-SA"/>
      </w:rPr>
    </w:lvl>
    <w:lvl w:ilvl="2" w:tplc="C96A93AA">
      <w:numFmt w:val="bullet"/>
      <w:lvlText w:val="•"/>
      <w:lvlJc w:val="left"/>
      <w:pPr>
        <w:ind w:left="1820" w:hanging="360"/>
      </w:pPr>
      <w:rPr>
        <w:rFonts w:hint="default"/>
        <w:lang w:val="hr-HR" w:eastAsia="en-US" w:bidi="ar-SA"/>
      </w:rPr>
    </w:lvl>
    <w:lvl w:ilvl="3" w:tplc="4D3E9FEC">
      <w:numFmt w:val="bullet"/>
      <w:lvlText w:val="•"/>
      <w:lvlJc w:val="left"/>
      <w:pPr>
        <w:ind w:left="2820" w:hanging="360"/>
      </w:pPr>
      <w:rPr>
        <w:rFonts w:hint="default"/>
        <w:lang w:val="hr-HR" w:eastAsia="en-US" w:bidi="ar-SA"/>
      </w:rPr>
    </w:lvl>
    <w:lvl w:ilvl="4" w:tplc="97E22490">
      <w:numFmt w:val="bullet"/>
      <w:lvlText w:val="•"/>
      <w:lvlJc w:val="left"/>
      <w:pPr>
        <w:ind w:left="3821" w:hanging="360"/>
      </w:pPr>
      <w:rPr>
        <w:rFonts w:hint="default"/>
        <w:lang w:val="hr-HR" w:eastAsia="en-US" w:bidi="ar-SA"/>
      </w:rPr>
    </w:lvl>
    <w:lvl w:ilvl="5" w:tplc="F38AAEC4">
      <w:numFmt w:val="bullet"/>
      <w:lvlText w:val="•"/>
      <w:lvlJc w:val="left"/>
      <w:pPr>
        <w:ind w:left="4822" w:hanging="360"/>
      </w:pPr>
      <w:rPr>
        <w:rFonts w:hint="default"/>
        <w:lang w:val="hr-HR" w:eastAsia="en-US" w:bidi="ar-SA"/>
      </w:rPr>
    </w:lvl>
    <w:lvl w:ilvl="6" w:tplc="09A66CEA">
      <w:numFmt w:val="bullet"/>
      <w:lvlText w:val="•"/>
      <w:lvlJc w:val="left"/>
      <w:pPr>
        <w:ind w:left="5823" w:hanging="360"/>
      </w:pPr>
      <w:rPr>
        <w:rFonts w:hint="default"/>
        <w:lang w:val="hr-HR" w:eastAsia="en-US" w:bidi="ar-SA"/>
      </w:rPr>
    </w:lvl>
    <w:lvl w:ilvl="7" w:tplc="BEAAFE2A">
      <w:numFmt w:val="bullet"/>
      <w:lvlText w:val="•"/>
      <w:lvlJc w:val="left"/>
      <w:pPr>
        <w:ind w:left="6824" w:hanging="360"/>
      </w:pPr>
      <w:rPr>
        <w:rFonts w:hint="default"/>
        <w:lang w:val="hr-HR" w:eastAsia="en-US" w:bidi="ar-SA"/>
      </w:rPr>
    </w:lvl>
    <w:lvl w:ilvl="8" w:tplc="38707234">
      <w:numFmt w:val="bullet"/>
      <w:lvlText w:val="•"/>
      <w:lvlJc w:val="left"/>
      <w:pPr>
        <w:ind w:left="7824" w:hanging="360"/>
      </w:pPr>
      <w:rPr>
        <w:rFonts w:hint="default"/>
        <w:lang w:val="hr-HR" w:eastAsia="en-US" w:bidi="ar-SA"/>
      </w:rPr>
    </w:lvl>
  </w:abstractNum>
  <w:abstractNum w:abstractNumId="35" w15:restartNumberingAfterBreak="0">
    <w:nsid w:val="6A5F102B"/>
    <w:multiLevelType w:val="hybridMultilevel"/>
    <w:tmpl w:val="C7CEC76C"/>
    <w:lvl w:ilvl="0" w:tplc="F0F8E67C">
      <w:numFmt w:val="bullet"/>
      <w:lvlText w:val="-"/>
      <w:lvlJc w:val="left"/>
      <w:pPr>
        <w:ind w:left="3381" w:hanging="196"/>
      </w:pPr>
      <w:rPr>
        <w:rFonts w:ascii="Times New Roman" w:eastAsia="Times New Roman" w:hAnsi="Times New Roman" w:cs="Times New Roman" w:hint="default"/>
        <w:w w:val="100"/>
        <w:sz w:val="32"/>
        <w:szCs w:val="32"/>
        <w:lang w:val="hr-HR" w:eastAsia="en-US" w:bidi="ar-SA"/>
      </w:rPr>
    </w:lvl>
    <w:lvl w:ilvl="1" w:tplc="D6C27372">
      <w:start w:val="1"/>
      <w:numFmt w:val="upperRoman"/>
      <w:lvlText w:val="%2."/>
      <w:lvlJc w:val="left"/>
      <w:pPr>
        <w:ind w:left="4212" w:hanging="512"/>
      </w:pPr>
      <w:rPr>
        <w:rFonts w:ascii="Times New Roman" w:eastAsia="Times New Roman" w:hAnsi="Times New Roman" w:cs="Times New Roman" w:hint="default"/>
        <w:w w:val="99"/>
        <w:sz w:val="28"/>
        <w:szCs w:val="28"/>
        <w:lang w:val="hr-HR" w:eastAsia="en-US" w:bidi="ar-SA"/>
      </w:rPr>
    </w:lvl>
    <w:lvl w:ilvl="2" w:tplc="7AF453BC">
      <w:numFmt w:val="bullet"/>
      <w:lvlText w:val="•"/>
      <w:lvlJc w:val="left"/>
      <w:pPr>
        <w:ind w:left="4842" w:hanging="512"/>
      </w:pPr>
      <w:rPr>
        <w:rFonts w:hint="default"/>
        <w:lang w:val="hr-HR" w:eastAsia="en-US" w:bidi="ar-SA"/>
      </w:rPr>
    </w:lvl>
    <w:lvl w:ilvl="3" w:tplc="D0C49012">
      <w:numFmt w:val="bullet"/>
      <w:lvlText w:val="•"/>
      <w:lvlJc w:val="left"/>
      <w:pPr>
        <w:ind w:left="5465" w:hanging="512"/>
      </w:pPr>
      <w:rPr>
        <w:rFonts w:hint="default"/>
        <w:lang w:val="hr-HR" w:eastAsia="en-US" w:bidi="ar-SA"/>
      </w:rPr>
    </w:lvl>
    <w:lvl w:ilvl="4" w:tplc="71B4895E">
      <w:numFmt w:val="bullet"/>
      <w:lvlText w:val="•"/>
      <w:lvlJc w:val="left"/>
      <w:pPr>
        <w:ind w:left="6088" w:hanging="512"/>
      </w:pPr>
      <w:rPr>
        <w:rFonts w:hint="default"/>
        <w:lang w:val="hr-HR" w:eastAsia="en-US" w:bidi="ar-SA"/>
      </w:rPr>
    </w:lvl>
    <w:lvl w:ilvl="5" w:tplc="8188CE1C">
      <w:numFmt w:val="bullet"/>
      <w:lvlText w:val="•"/>
      <w:lvlJc w:val="left"/>
      <w:pPr>
        <w:ind w:left="6711" w:hanging="512"/>
      </w:pPr>
      <w:rPr>
        <w:rFonts w:hint="default"/>
        <w:lang w:val="hr-HR" w:eastAsia="en-US" w:bidi="ar-SA"/>
      </w:rPr>
    </w:lvl>
    <w:lvl w:ilvl="6" w:tplc="B870274C">
      <w:numFmt w:val="bullet"/>
      <w:lvlText w:val="•"/>
      <w:lvlJc w:val="left"/>
      <w:pPr>
        <w:ind w:left="7334" w:hanging="512"/>
      </w:pPr>
      <w:rPr>
        <w:rFonts w:hint="default"/>
        <w:lang w:val="hr-HR" w:eastAsia="en-US" w:bidi="ar-SA"/>
      </w:rPr>
    </w:lvl>
    <w:lvl w:ilvl="7" w:tplc="D136A05A">
      <w:numFmt w:val="bullet"/>
      <w:lvlText w:val="•"/>
      <w:lvlJc w:val="left"/>
      <w:pPr>
        <w:ind w:left="7957" w:hanging="512"/>
      </w:pPr>
      <w:rPr>
        <w:rFonts w:hint="default"/>
        <w:lang w:val="hr-HR" w:eastAsia="en-US" w:bidi="ar-SA"/>
      </w:rPr>
    </w:lvl>
    <w:lvl w:ilvl="8" w:tplc="3176090E">
      <w:numFmt w:val="bullet"/>
      <w:lvlText w:val="•"/>
      <w:lvlJc w:val="left"/>
      <w:pPr>
        <w:ind w:left="8580" w:hanging="512"/>
      </w:pPr>
      <w:rPr>
        <w:rFonts w:hint="default"/>
        <w:lang w:val="hr-HR" w:eastAsia="en-US" w:bidi="ar-SA"/>
      </w:rPr>
    </w:lvl>
  </w:abstractNum>
  <w:abstractNum w:abstractNumId="36" w15:restartNumberingAfterBreak="0">
    <w:nsid w:val="6C2F1BDD"/>
    <w:multiLevelType w:val="hybridMultilevel"/>
    <w:tmpl w:val="7CAA2A98"/>
    <w:lvl w:ilvl="0" w:tplc="474A7106">
      <w:start w:val="1"/>
      <w:numFmt w:val="decimal"/>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7" w15:restartNumberingAfterBreak="0">
    <w:nsid w:val="6CBC411A"/>
    <w:multiLevelType w:val="hybridMultilevel"/>
    <w:tmpl w:val="33E2F3DE"/>
    <w:lvl w:ilvl="0" w:tplc="51744354">
      <w:start w:val="1"/>
      <w:numFmt w:val="decimal"/>
      <w:lvlText w:val="(%1)"/>
      <w:lvlJc w:val="left"/>
      <w:pPr>
        <w:ind w:left="1068" w:hanging="347"/>
      </w:pPr>
      <w:rPr>
        <w:rFonts w:ascii="Times New Roman" w:eastAsia="Times New Roman" w:hAnsi="Times New Roman" w:cs="Times New Roman" w:hint="default"/>
        <w:b w:val="0"/>
        <w:w w:val="99"/>
        <w:sz w:val="24"/>
        <w:szCs w:val="24"/>
        <w:lang w:val="hr-HR" w:eastAsia="en-US" w:bidi="ar-SA"/>
      </w:rPr>
    </w:lvl>
    <w:lvl w:ilvl="1" w:tplc="0EF425F0">
      <w:start w:val="1"/>
      <w:numFmt w:val="decimal"/>
      <w:lvlText w:val="%2."/>
      <w:lvlJc w:val="left"/>
      <w:pPr>
        <w:ind w:left="1792" w:hanging="336"/>
      </w:pPr>
      <w:rPr>
        <w:rFonts w:ascii="Times New Roman" w:eastAsia="Times New Roman" w:hAnsi="Times New Roman" w:cs="Times New Roman" w:hint="default"/>
        <w:spacing w:val="-24"/>
        <w:w w:val="99"/>
        <w:sz w:val="24"/>
        <w:szCs w:val="24"/>
        <w:lang w:val="hr-HR" w:eastAsia="en-US" w:bidi="ar-SA"/>
      </w:rPr>
    </w:lvl>
    <w:lvl w:ilvl="2" w:tplc="F36ABD68">
      <w:numFmt w:val="bullet"/>
      <w:lvlText w:val="•"/>
      <w:lvlJc w:val="left"/>
      <w:pPr>
        <w:ind w:left="2691" w:hanging="336"/>
      </w:pPr>
      <w:rPr>
        <w:rFonts w:hint="default"/>
        <w:lang w:val="hr-HR" w:eastAsia="en-US" w:bidi="ar-SA"/>
      </w:rPr>
    </w:lvl>
    <w:lvl w:ilvl="3" w:tplc="EC6227FC">
      <w:numFmt w:val="bullet"/>
      <w:lvlText w:val="•"/>
      <w:lvlJc w:val="left"/>
      <w:pPr>
        <w:ind w:left="3583" w:hanging="336"/>
      </w:pPr>
      <w:rPr>
        <w:rFonts w:hint="default"/>
        <w:lang w:val="hr-HR" w:eastAsia="en-US" w:bidi="ar-SA"/>
      </w:rPr>
    </w:lvl>
    <w:lvl w:ilvl="4" w:tplc="5F8CDAC6">
      <w:numFmt w:val="bullet"/>
      <w:lvlText w:val="•"/>
      <w:lvlJc w:val="left"/>
      <w:pPr>
        <w:ind w:left="4475" w:hanging="336"/>
      </w:pPr>
      <w:rPr>
        <w:rFonts w:hint="default"/>
        <w:lang w:val="hr-HR" w:eastAsia="en-US" w:bidi="ar-SA"/>
      </w:rPr>
    </w:lvl>
    <w:lvl w:ilvl="5" w:tplc="5DC02B3E">
      <w:numFmt w:val="bullet"/>
      <w:lvlText w:val="•"/>
      <w:lvlJc w:val="left"/>
      <w:pPr>
        <w:ind w:left="5367" w:hanging="336"/>
      </w:pPr>
      <w:rPr>
        <w:rFonts w:hint="default"/>
        <w:lang w:val="hr-HR" w:eastAsia="en-US" w:bidi="ar-SA"/>
      </w:rPr>
    </w:lvl>
    <w:lvl w:ilvl="6" w:tplc="718EBAA4">
      <w:numFmt w:val="bullet"/>
      <w:lvlText w:val="•"/>
      <w:lvlJc w:val="left"/>
      <w:pPr>
        <w:ind w:left="6259" w:hanging="336"/>
      </w:pPr>
      <w:rPr>
        <w:rFonts w:hint="default"/>
        <w:lang w:val="hr-HR" w:eastAsia="en-US" w:bidi="ar-SA"/>
      </w:rPr>
    </w:lvl>
    <w:lvl w:ilvl="7" w:tplc="C6C89338">
      <w:numFmt w:val="bullet"/>
      <w:lvlText w:val="•"/>
      <w:lvlJc w:val="left"/>
      <w:pPr>
        <w:ind w:left="7150" w:hanging="336"/>
      </w:pPr>
      <w:rPr>
        <w:rFonts w:hint="default"/>
        <w:lang w:val="hr-HR" w:eastAsia="en-US" w:bidi="ar-SA"/>
      </w:rPr>
    </w:lvl>
    <w:lvl w:ilvl="8" w:tplc="6D167530">
      <w:numFmt w:val="bullet"/>
      <w:lvlText w:val="•"/>
      <w:lvlJc w:val="left"/>
      <w:pPr>
        <w:ind w:left="8042" w:hanging="336"/>
      </w:pPr>
      <w:rPr>
        <w:rFonts w:hint="default"/>
        <w:lang w:val="hr-HR" w:eastAsia="en-US" w:bidi="ar-SA"/>
      </w:rPr>
    </w:lvl>
  </w:abstractNum>
  <w:abstractNum w:abstractNumId="38" w15:restartNumberingAfterBreak="0">
    <w:nsid w:val="6ED94DC6"/>
    <w:multiLevelType w:val="hybridMultilevel"/>
    <w:tmpl w:val="4BB619CC"/>
    <w:lvl w:ilvl="0" w:tplc="0F7445A2">
      <w:start w:val="1"/>
      <w:numFmt w:val="decimal"/>
      <w:lvlText w:val="(%1)"/>
      <w:lvlJc w:val="left"/>
      <w:pPr>
        <w:ind w:left="1211" w:hanging="360"/>
      </w:pPr>
      <w:rPr>
        <w:rFonts w:hint="default"/>
      </w:rPr>
    </w:lvl>
    <w:lvl w:ilvl="1" w:tplc="2402D9A2">
      <w:numFmt w:val="bullet"/>
      <w:lvlText w:val="–"/>
      <w:lvlJc w:val="left"/>
      <w:pPr>
        <w:ind w:left="1440" w:hanging="360"/>
      </w:pPr>
      <w:rPr>
        <w:rFonts w:ascii="Times New Roman" w:eastAsia="Times New Roman" w:hAnsi="Times New Roman" w:cs="Times New Roman"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9" w15:restartNumberingAfterBreak="0">
    <w:nsid w:val="6EDB1820"/>
    <w:multiLevelType w:val="hybridMultilevel"/>
    <w:tmpl w:val="66FA0AC6"/>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0" w15:restartNumberingAfterBreak="0">
    <w:nsid w:val="7229590B"/>
    <w:multiLevelType w:val="hybridMultilevel"/>
    <w:tmpl w:val="AB1CCEA2"/>
    <w:lvl w:ilvl="0" w:tplc="A1AA6144">
      <w:numFmt w:val="bullet"/>
      <w:lvlText w:val="-"/>
      <w:lvlJc w:val="left"/>
      <w:pPr>
        <w:ind w:left="720" w:hanging="360"/>
      </w:pPr>
      <w:rPr>
        <w:rFonts w:ascii="Times New Roman" w:eastAsia="Times New Roman" w:hAnsi="Times New Roman" w:cs="Times New Roman"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1" w15:restartNumberingAfterBreak="0">
    <w:nsid w:val="747E43D5"/>
    <w:multiLevelType w:val="hybridMultilevel"/>
    <w:tmpl w:val="E9DC379A"/>
    <w:lvl w:ilvl="0" w:tplc="DC7E8AFA">
      <w:numFmt w:val="bullet"/>
      <w:lvlText w:val="-"/>
      <w:lvlJc w:val="left"/>
      <w:pPr>
        <w:ind w:left="3408" w:hanging="2196"/>
      </w:pPr>
      <w:rPr>
        <w:rFonts w:ascii="Times New Roman" w:eastAsiaTheme="minorHAnsi" w:hAnsi="Times New Roman" w:cs="Times New Roman" w:hint="default"/>
      </w:rPr>
    </w:lvl>
    <w:lvl w:ilvl="1" w:tplc="041A0003" w:tentative="1">
      <w:start w:val="1"/>
      <w:numFmt w:val="bullet"/>
      <w:lvlText w:val="o"/>
      <w:lvlJc w:val="left"/>
      <w:pPr>
        <w:ind w:left="2292" w:hanging="360"/>
      </w:pPr>
      <w:rPr>
        <w:rFonts w:ascii="Courier New" w:hAnsi="Courier New" w:cs="Courier New" w:hint="default"/>
      </w:rPr>
    </w:lvl>
    <w:lvl w:ilvl="2" w:tplc="041A0005" w:tentative="1">
      <w:start w:val="1"/>
      <w:numFmt w:val="bullet"/>
      <w:lvlText w:val=""/>
      <w:lvlJc w:val="left"/>
      <w:pPr>
        <w:ind w:left="3012" w:hanging="360"/>
      </w:pPr>
      <w:rPr>
        <w:rFonts w:ascii="Wingdings" w:hAnsi="Wingdings" w:hint="default"/>
      </w:rPr>
    </w:lvl>
    <w:lvl w:ilvl="3" w:tplc="041A0001" w:tentative="1">
      <w:start w:val="1"/>
      <w:numFmt w:val="bullet"/>
      <w:lvlText w:val=""/>
      <w:lvlJc w:val="left"/>
      <w:pPr>
        <w:ind w:left="3732" w:hanging="360"/>
      </w:pPr>
      <w:rPr>
        <w:rFonts w:ascii="Symbol" w:hAnsi="Symbol" w:hint="default"/>
      </w:rPr>
    </w:lvl>
    <w:lvl w:ilvl="4" w:tplc="041A0003" w:tentative="1">
      <w:start w:val="1"/>
      <w:numFmt w:val="bullet"/>
      <w:lvlText w:val="o"/>
      <w:lvlJc w:val="left"/>
      <w:pPr>
        <w:ind w:left="4452" w:hanging="360"/>
      </w:pPr>
      <w:rPr>
        <w:rFonts w:ascii="Courier New" w:hAnsi="Courier New" w:cs="Courier New" w:hint="default"/>
      </w:rPr>
    </w:lvl>
    <w:lvl w:ilvl="5" w:tplc="041A0005" w:tentative="1">
      <w:start w:val="1"/>
      <w:numFmt w:val="bullet"/>
      <w:lvlText w:val=""/>
      <w:lvlJc w:val="left"/>
      <w:pPr>
        <w:ind w:left="5172" w:hanging="360"/>
      </w:pPr>
      <w:rPr>
        <w:rFonts w:ascii="Wingdings" w:hAnsi="Wingdings" w:hint="default"/>
      </w:rPr>
    </w:lvl>
    <w:lvl w:ilvl="6" w:tplc="041A0001" w:tentative="1">
      <w:start w:val="1"/>
      <w:numFmt w:val="bullet"/>
      <w:lvlText w:val=""/>
      <w:lvlJc w:val="left"/>
      <w:pPr>
        <w:ind w:left="5892" w:hanging="360"/>
      </w:pPr>
      <w:rPr>
        <w:rFonts w:ascii="Symbol" w:hAnsi="Symbol" w:hint="default"/>
      </w:rPr>
    </w:lvl>
    <w:lvl w:ilvl="7" w:tplc="041A0003" w:tentative="1">
      <w:start w:val="1"/>
      <w:numFmt w:val="bullet"/>
      <w:lvlText w:val="o"/>
      <w:lvlJc w:val="left"/>
      <w:pPr>
        <w:ind w:left="6612" w:hanging="360"/>
      </w:pPr>
      <w:rPr>
        <w:rFonts w:ascii="Courier New" w:hAnsi="Courier New" w:cs="Courier New" w:hint="default"/>
      </w:rPr>
    </w:lvl>
    <w:lvl w:ilvl="8" w:tplc="041A0005" w:tentative="1">
      <w:start w:val="1"/>
      <w:numFmt w:val="bullet"/>
      <w:lvlText w:val=""/>
      <w:lvlJc w:val="left"/>
      <w:pPr>
        <w:ind w:left="7332" w:hanging="360"/>
      </w:pPr>
      <w:rPr>
        <w:rFonts w:ascii="Wingdings" w:hAnsi="Wingdings" w:hint="default"/>
      </w:rPr>
    </w:lvl>
  </w:abstractNum>
  <w:abstractNum w:abstractNumId="42" w15:restartNumberingAfterBreak="0">
    <w:nsid w:val="76C66166"/>
    <w:multiLevelType w:val="hybridMultilevel"/>
    <w:tmpl w:val="81F05D80"/>
    <w:lvl w:ilvl="0" w:tplc="F0F8E67C">
      <w:numFmt w:val="bullet"/>
      <w:lvlText w:val="-"/>
      <w:lvlJc w:val="left"/>
      <w:pPr>
        <w:ind w:left="720" w:hanging="360"/>
      </w:pPr>
      <w:rPr>
        <w:rFonts w:ascii="Times New Roman" w:eastAsia="Times New Roman" w:hAnsi="Times New Roman" w:cs="Times New Roman" w:hint="default"/>
        <w:w w:val="100"/>
        <w:sz w:val="32"/>
        <w:szCs w:val="32"/>
        <w:lang w:val="hr-HR" w:eastAsia="en-US" w:bidi="ar-SA"/>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3" w15:restartNumberingAfterBreak="0">
    <w:nsid w:val="7D8102C8"/>
    <w:multiLevelType w:val="hybridMultilevel"/>
    <w:tmpl w:val="C48CD5BA"/>
    <w:lvl w:ilvl="0" w:tplc="F0F8E67C">
      <w:numFmt w:val="bullet"/>
      <w:lvlText w:val="-"/>
      <w:lvlJc w:val="left"/>
      <w:pPr>
        <w:ind w:left="720" w:hanging="360"/>
      </w:pPr>
      <w:rPr>
        <w:rFonts w:ascii="Times New Roman" w:eastAsia="Times New Roman" w:hAnsi="Times New Roman" w:cs="Times New Roman" w:hint="default"/>
        <w:w w:val="100"/>
        <w:sz w:val="32"/>
        <w:szCs w:val="32"/>
        <w:lang w:val="hr-HR" w:eastAsia="en-US" w:bidi="ar-SA"/>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39"/>
  </w:num>
  <w:num w:numId="2">
    <w:abstractNumId w:val="3"/>
  </w:num>
  <w:num w:numId="3">
    <w:abstractNumId w:val="20"/>
  </w:num>
  <w:num w:numId="4">
    <w:abstractNumId w:val="30"/>
  </w:num>
  <w:num w:numId="5">
    <w:abstractNumId w:val="12"/>
  </w:num>
  <w:num w:numId="6">
    <w:abstractNumId w:val="0"/>
  </w:num>
  <w:num w:numId="7">
    <w:abstractNumId w:val="10"/>
  </w:num>
  <w:num w:numId="8">
    <w:abstractNumId w:val="41"/>
  </w:num>
  <w:num w:numId="9">
    <w:abstractNumId w:val="7"/>
  </w:num>
  <w:num w:numId="10">
    <w:abstractNumId w:val="11"/>
  </w:num>
  <w:num w:numId="11">
    <w:abstractNumId w:val="22"/>
  </w:num>
  <w:num w:numId="12">
    <w:abstractNumId w:val="8"/>
  </w:num>
  <w:num w:numId="13">
    <w:abstractNumId w:val="4"/>
  </w:num>
  <w:num w:numId="14">
    <w:abstractNumId w:val="23"/>
  </w:num>
  <w:num w:numId="15">
    <w:abstractNumId w:val="16"/>
  </w:num>
  <w:num w:numId="16">
    <w:abstractNumId w:val="34"/>
  </w:num>
  <w:num w:numId="17">
    <w:abstractNumId w:val="37"/>
  </w:num>
  <w:num w:numId="18">
    <w:abstractNumId w:val="5"/>
  </w:num>
  <w:num w:numId="19">
    <w:abstractNumId w:val="19"/>
  </w:num>
  <w:num w:numId="20">
    <w:abstractNumId w:val="15"/>
  </w:num>
  <w:num w:numId="21">
    <w:abstractNumId w:val="35"/>
  </w:num>
  <w:num w:numId="22">
    <w:abstractNumId w:val="1"/>
  </w:num>
  <w:num w:numId="23">
    <w:abstractNumId w:val="40"/>
  </w:num>
  <w:num w:numId="24">
    <w:abstractNumId w:val="32"/>
  </w:num>
  <w:num w:numId="25">
    <w:abstractNumId w:val="38"/>
  </w:num>
  <w:num w:numId="26">
    <w:abstractNumId w:val="21"/>
  </w:num>
  <w:num w:numId="27">
    <w:abstractNumId w:val="33"/>
  </w:num>
  <w:num w:numId="28">
    <w:abstractNumId w:val="18"/>
  </w:num>
  <w:num w:numId="29">
    <w:abstractNumId w:val="29"/>
  </w:num>
  <w:num w:numId="30">
    <w:abstractNumId w:val="42"/>
  </w:num>
  <w:num w:numId="31">
    <w:abstractNumId w:val="25"/>
  </w:num>
  <w:num w:numId="32">
    <w:abstractNumId w:val="27"/>
  </w:num>
  <w:num w:numId="33">
    <w:abstractNumId w:val="24"/>
  </w:num>
  <w:num w:numId="34">
    <w:abstractNumId w:val="43"/>
  </w:num>
  <w:num w:numId="35">
    <w:abstractNumId w:val="28"/>
  </w:num>
  <w:num w:numId="36">
    <w:abstractNumId w:val="26"/>
  </w:num>
  <w:num w:numId="37">
    <w:abstractNumId w:val="14"/>
  </w:num>
  <w:num w:numId="38">
    <w:abstractNumId w:val="2"/>
  </w:num>
  <w:num w:numId="39">
    <w:abstractNumId w:val="31"/>
  </w:num>
  <w:num w:numId="40">
    <w:abstractNumId w:val="36"/>
  </w:num>
  <w:num w:numId="41">
    <w:abstractNumId w:val="6"/>
  </w:num>
  <w:num w:numId="42">
    <w:abstractNumId w:val="9"/>
  </w:num>
  <w:num w:numId="43">
    <w:abstractNumId w:val="13"/>
  </w:num>
  <w:num w:numId="4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3678"/>
    <w:rsid w:val="00003B16"/>
    <w:rsid w:val="000077E0"/>
    <w:rsid w:val="00014645"/>
    <w:rsid w:val="000161F2"/>
    <w:rsid w:val="00024BFF"/>
    <w:rsid w:val="00025FBE"/>
    <w:rsid w:val="00056B91"/>
    <w:rsid w:val="00083CBB"/>
    <w:rsid w:val="000865E8"/>
    <w:rsid w:val="00090075"/>
    <w:rsid w:val="00092012"/>
    <w:rsid w:val="00095DD9"/>
    <w:rsid w:val="000A3F64"/>
    <w:rsid w:val="000B2C48"/>
    <w:rsid w:val="000B60A0"/>
    <w:rsid w:val="000B7C20"/>
    <w:rsid w:val="000C666E"/>
    <w:rsid w:val="000D41A4"/>
    <w:rsid w:val="00107285"/>
    <w:rsid w:val="001103FE"/>
    <w:rsid w:val="0011134E"/>
    <w:rsid w:val="00117451"/>
    <w:rsid w:val="001252AC"/>
    <w:rsid w:val="0013058E"/>
    <w:rsid w:val="00136616"/>
    <w:rsid w:val="0014018E"/>
    <w:rsid w:val="00140221"/>
    <w:rsid w:val="00161CDD"/>
    <w:rsid w:val="00166CFF"/>
    <w:rsid w:val="00170008"/>
    <w:rsid w:val="0017145B"/>
    <w:rsid w:val="001732BD"/>
    <w:rsid w:val="00177199"/>
    <w:rsid w:val="001808D6"/>
    <w:rsid w:val="00184CB6"/>
    <w:rsid w:val="00194788"/>
    <w:rsid w:val="0019764C"/>
    <w:rsid w:val="001A0886"/>
    <w:rsid w:val="001E10CB"/>
    <w:rsid w:val="001E5B4D"/>
    <w:rsid w:val="001F0687"/>
    <w:rsid w:val="001F49D0"/>
    <w:rsid w:val="001F592A"/>
    <w:rsid w:val="001F5D25"/>
    <w:rsid w:val="00202557"/>
    <w:rsid w:val="00203D15"/>
    <w:rsid w:val="00214972"/>
    <w:rsid w:val="002325EA"/>
    <w:rsid w:val="0023384F"/>
    <w:rsid w:val="00244041"/>
    <w:rsid w:val="002574BF"/>
    <w:rsid w:val="00257DBD"/>
    <w:rsid w:val="00262F2A"/>
    <w:rsid w:val="00266422"/>
    <w:rsid w:val="00266D2A"/>
    <w:rsid w:val="00274CAB"/>
    <w:rsid w:val="002759C5"/>
    <w:rsid w:val="00297C09"/>
    <w:rsid w:val="002A0A8A"/>
    <w:rsid w:val="002B3E9E"/>
    <w:rsid w:val="002C457D"/>
    <w:rsid w:val="002C5A9E"/>
    <w:rsid w:val="002D0FF4"/>
    <w:rsid w:val="002D5AAB"/>
    <w:rsid w:val="002D5F0C"/>
    <w:rsid w:val="002E3478"/>
    <w:rsid w:val="002E6D35"/>
    <w:rsid w:val="002F1445"/>
    <w:rsid w:val="002F3397"/>
    <w:rsid w:val="00305AF4"/>
    <w:rsid w:val="00316B99"/>
    <w:rsid w:val="003225BD"/>
    <w:rsid w:val="00362AA5"/>
    <w:rsid w:val="00387C53"/>
    <w:rsid w:val="003B26D1"/>
    <w:rsid w:val="003B3678"/>
    <w:rsid w:val="003B658F"/>
    <w:rsid w:val="003B6FDA"/>
    <w:rsid w:val="003C044B"/>
    <w:rsid w:val="003C4731"/>
    <w:rsid w:val="003C7E06"/>
    <w:rsid w:val="003E36BA"/>
    <w:rsid w:val="003E5925"/>
    <w:rsid w:val="003E7A09"/>
    <w:rsid w:val="003F1E47"/>
    <w:rsid w:val="003F44AE"/>
    <w:rsid w:val="00407C9C"/>
    <w:rsid w:val="004134B6"/>
    <w:rsid w:val="00414A4D"/>
    <w:rsid w:val="00433723"/>
    <w:rsid w:val="0043645B"/>
    <w:rsid w:val="0043792D"/>
    <w:rsid w:val="004511DA"/>
    <w:rsid w:val="00491B22"/>
    <w:rsid w:val="004949BE"/>
    <w:rsid w:val="004A1ADF"/>
    <w:rsid w:val="004A4CB5"/>
    <w:rsid w:val="004C04F7"/>
    <w:rsid w:val="004E42B7"/>
    <w:rsid w:val="004F21E0"/>
    <w:rsid w:val="004F6578"/>
    <w:rsid w:val="004F7E3B"/>
    <w:rsid w:val="00500C48"/>
    <w:rsid w:val="00503C7C"/>
    <w:rsid w:val="00505F4D"/>
    <w:rsid w:val="00510FE7"/>
    <w:rsid w:val="00513F81"/>
    <w:rsid w:val="0052013D"/>
    <w:rsid w:val="005267C7"/>
    <w:rsid w:val="0053680C"/>
    <w:rsid w:val="00542819"/>
    <w:rsid w:val="00543EE4"/>
    <w:rsid w:val="00580771"/>
    <w:rsid w:val="005911D6"/>
    <w:rsid w:val="005A53AA"/>
    <w:rsid w:val="005B64C1"/>
    <w:rsid w:val="005D2772"/>
    <w:rsid w:val="005D4516"/>
    <w:rsid w:val="005F1008"/>
    <w:rsid w:val="005F3F87"/>
    <w:rsid w:val="005F7843"/>
    <w:rsid w:val="005F7B64"/>
    <w:rsid w:val="00615BF7"/>
    <w:rsid w:val="006305C0"/>
    <w:rsid w:val="00630FB2"/>
    <w:rsid w:val="00631447"/>
    <w:rsid w:val="00632F5D"/>
    <w:rsid w:val="00664CD7"/>
    <w:rsid w:val="00670291"/>
    <w:rsid w:val="00676189"/>
    <w:rsid w:val="006769A2"/>
    <w:rsid w:val="00685AD9"/>
    <w:rsid w:val="00686007"/>
    <w:rsid w:val="00687D8B"/>
    <w:rsid w:val="006B3D39"/>
    <w:rsid w:val="006C4637"/>
    <w:rsid w:val="006D6DA6"/>
    <w:rsid w:val="006E1745"/>
    <w:rsid w:val="006F3739"/>
    <w:rsid w:val="007066B2"/>
    <w:rsid w:val="007155CA"/>
    <w:rsid w:val="007215F9"/>
    <w:rsid w:val="00732082"/>
    <w:rsid w:val="00740706"/>
    <w:rsid w:val="00740F5A"/>
    <w:rsid w:val="00741FCC"/>
    <w:rsid w:val="00757EC7"/>
    <w:rsid w:val="00763430"/>
    <w:rsid w:val="0077168D"/>
    <w:rsid w:val="00775D43"/>
    <w:rsid w:val="00782DD7"/>
    <w:rsid w:val="007926E9"/>
    <w:rsid w:val="007C17AC"/>
    <w:rsid w:val="007C1BB7"/>
    <w:rsid w:val="007C34AA"/>
    <w:rsid w:val="007C7270"/>
    <w:rsid w:val="007F60B7"/>
    <w:rsid w:val="00807DE8"/>
    <w:rsid w:val="00810BFD"/>
    <w:rsid w:val="00813937"/>
    <w:rsid w:val="008164B5"/>
    <w:rsid w:val="0081784E"/>
    <w:rsid w:val="00824F3C"/>
    <w:rsid w:val="00831C17"/>
    <w:rsid w:val="0083225B"/>
    <w:rsid w:val="008374C1"/>
    <w:rsid w:val="00843B32"/>
    <w:rsid w:val="00843BE3"/>
    <w:rsid w:val="008509EF"/>
    <w:rsid w:val="00857E3C"/>
    <w:rsid w:val="00866401"/>
    <w:rsid w:val="008745C5"/>
    <w:rsid w:val="00883361"/>
    <w:rsid w:val="00892199"/>
    <w:rsid w:val="00892BC2"/>
    <w:rsid w:val="008A1FCD"/>
    <w:rsid w:val="008A7EC6"/>
    <w:rsid w:val="008B2636"/>
    <w:rsid w:val="008B4694"/>
    <w:rsid w:val="008B6B95"/>
    <w:rsid w:val="008C5C26"/>
    <w:rsid w:val="008C7F8B"/>
    <w:rsid w:val="008D01BD"/>
    <w:rsid w:val="008D643D"/>
    <w:rsid w:val="008E14BD"/>
    <w:rsid w:val="008E5470"/>
    <w:rsid w:val="00901DD0"/>
    <w:rsid w:val="0090554D"/>
    <w:rsid w:val="009158FC"/>
    <w:rsid w:val="00924C1A"/>
    <w:rsid w:val="009264B4"/>
    <w:rsid w:val="00947220"/>
    <w:rsid w:val="009565E7"/>
    <w:rsid w:val="00970883"/>
    <w:rsid w:val="0097205F"/>
    <w:rsid w:val="009939A8"/>
    <w:rsid w:val="009954F3"/>
    <w:rsid w:val="009A2F6B"/>
    <w:rsid w:val="009A4AFB"/>
    <w:rsid w:val="009B00C0"/>
    <w:rsid w:val="009B7114"/>
    <w:rsid w:val="009C1326"/>
    <w:rsid w:val="009C7E46"/>
    <w:rsid w:val="009D036D"/>
    <w:rsid w:val="009D59E8"/>
    <w:rsid w:val="009E2193"/>
    <w:rsid w:val="009E577A"/>
    <w:rsid w:val="009E5F23"/>
    <w:rsid w:val="009F26DE"/>
    <w:rsid w:val="009F5167"/>
    <w:rsid w:val="00A006CB"/>
    <w:rsid w:val="00A00DAB"/>
    <w:rsid w:val="00A0449C"/>
    <w:rsid w:val="00A10246"/>
    <w:rsid w:val="00A13B2C"/>
    <w:rsid w:val="00A172F6"/>
    <w:rsid w:val="00A179CC"/>
    <w:rsid w:val="00A22924"/>
    <w:rsid w:val="00A30ED4"/>
    <w:rsid w:val="00A31005"/>
    <w:rsid w:val="00A31B35"/>
    <w:rsid w:val="00A348F9"/>
    <w:rsid w:val="00A45C33"/>
    <w:rsid w:val="00A521A9"/>
    <w:rsid w:val="00A57100"/>
    <w:rsid w:val="00A61791"/>
    <w:rsid w:val="00A6621E"/>
    <w:rsid w:val="00A677EC"/>
    <w:rsid w:val="00A84D36"/>
    <w:rsid w:val="00A8650F"/>
    <w:rsid w:val="00A9479B"/>
    <w:rsid w:val="00AB21E3"/>
    <w:rsid w:val="00AC5233"/>
    <w:rsid w:val="00AC6F0B"/>
    <w:rsid w:val="00AD418A"/>
    <w:rsid w:val="00AE29D2"/>
    <w:rsid w:val="00AE54FB"/>
    <w:rsid w:val="00AE74ED"/>
    <w:rsid w:val="00B057E4"/>
    <w:rsid w:val="00B1537A"/>
    <w:rsid w:val="00B46312"/>
    <w:rsid w:val="00B51CE0"/>
    <w:rsid w:val="00B52D9E"/>
    <w:rsid w:val="00B776AE"/>
    <w:rsid w:val="00B902F7"/>
    <w:rsid w:val="00BA0C37"/>
    <w:rsid w:val="00BD2350"/>
    <w:rsid w:val="00BF4828"/>
    <w:rsid w:val="00BF575C"/>
    <w:rsid w:val="00BF700E"/>
    <w:rsid w:val="00C243DE"/>
    <w:rsid w:val="00C51CDA"/>
    <w:rsid w:val="00C71E94"/>
    <w:rsid w:val="00C720BD"/>
    <w:rsid w:val="00C75854"/>
    <w:rsid w:val="00CB1733"/>
    <w:rsid w:val="00CB447A"/>
    <w:rsid w:val="00CB5FFD"/>
    <w:rsid w:val="00CD462B"/>
    <w:rsid w:val="00CD6B4C"/>
    <w:rsid w:val="00CE0EDF"/>
    <w:rsid w:val="00CF4D8D"/>
    <w:rsid w:val="00D01118"/>
    <w:rsid w:val="00D126C7"/>
    <w:rsid w:val="00D23924"/>
    <w:rsid w:val="00D25DAD"/>
    <w:rsid w:val="00D36D72"/>
    <w:rsid w:val="00D43426"/>
    <w:rsid w:val="00D43766"/>
    <w:rsid w:val="00D44E39"/>
    <w:rsid w:val="00D460D7"/>
    <w:rsid w:val="00D82082"/>
    <w:rsid w:val="00D83E4F"/>
    <w:rsid w:val="00D840D5"/>
    <w:rsid w:val="00D84412"/>
    <w:rsid w:val="00DA5970"/>
    <w:rsid w:val="00DA7E53"/>
    <w:rsid w:val="00DC269D"/>
    <w:rsid w:val="00DD1420"/>
    <w:rsid w:val="00DD489D"/>
    <w:rsid w:val="00DE3B4A"/>
    <w:rsid w:val="00E03BF0"/>
    <w:rsid w:val="00E04916"/>
    <w:rsid w:val="00E055CB"/>
    <w:rsid w:val="00E0590C"/>
    <w:rsid w:val="00E17EAA"/>
    <w:rsid w:val="00E22347"/>
    <w:rsid w:val="00E25EE8"/>
    <w:rsid w:val="00E37E1F"/>
    <w:rsid w:val="00E57CB3"/>
    <w:rsid w:val="00E63488"/>
    <w:rsid w:val="00E70CA5"/>
    <w:rsid w:val="00E72591"/>
    <w:rsid w:val="00E73B10"/>
    <w:rsid w:val="00E843FE"/>
    <w:rsid w:val="00E84481"/>
    <w:rsid w:val="00E8732C"/>
    <w:rsid w:val="00E93720"/>
    <w:rsid w:val="00E94510"/>
    <w:rsid w:val="00EA0BE1"/>
    <w:rsid w:val="00EA0EB7"/>
    <w:rsid w:val="00EA3B64"/>
    <w:rsid w:val="00EC52DF"/>
    <w:rsid w:val="00ED56D3"/>
    <w:rsid w:val="00ED5FD4"/>
    <w:rsid w:val="00EE03E9"/>
    <w:rsid w:val="00EE7F39"/>
    <w:rsid w:val="00EF06B2"/>
    <w:rsid w:val="00EF5584"/>
    <w:rsid w:val="00F02F87"/>
    <w:rsid w:val="00F068E1"/>
    <w:rsid w:val="00F20C74"/>
    <w:rsid w:val="00F2149A"/>
    <w:rsid w:val="00F27708"/>
    <w:rsid w:val="00F32668"/>
    <w:rsid w:val="00F35C2B"/>
    <w:rsid w:val="00F401D4"/>
    <w:rsid w:val="00F44EDC"/>
    <w:rsid w:val="00F46A19"/>
    <w:rsid w:val="00F46F72"/>
    <w:rsid w:val="00F606A3"/>
    <w:rsid w:val="00F6349F"/>
    <w:rsid w:val="00F65695"/>
    <w:rsid w:val="00F7102E"/>
    <w:rsid w:val="00F809EF"/>
    <w:rsid w:val="00F858DC"/>
    <w:rsid w:val="00F94BC7"/>
    <w:rsid w:val="00FB1B06"/>
    <w:rsid w:val="00FC5EF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C5FC10"/>
  <w15:docId w15:val="{830EA99E-8A40-400E-AE20-8E648BA651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1"/>
    <w:qFormat/>
    <w:rsid w:val="00B51CE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1"/>
    <w:unhideWhenUsed/>
    <w:qFormat/>
    <w:rsid w:val="00B51CE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next w:val="Normal"/>
    <w:link w:val="Heading3Char"/>
    <w:uiPriority w:val="9"/>
    <w:unhideWhenUsed/>
    <w:qFormat/>
    <w:rsid w:val="00090075"/>
    <w:pPr>
      <w:keepNext/>
      <w:keepLines/>
      <w:spacing w:after="217" w:line="259" w:lineRule="auto"/>
      <w:ind w:left="576" w:hanging="10"/>
      <w:outlineLvl w:val="2"/>
    </w:pPr>
    <w:rPr>
      <w:rFonts w:ascii="Arial" w:eastAsia="Arial" w:hAnsi="Arial" w:cs="Arial"/>
      <w:b/>
      <w:color w:val="000000"/>
      <w:lang w:eastAsia="hr-HR"/>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9E2193"/>
    <w:pPr>
      <w:ind w:left="720"/>
      <w:contextualSpacing/>
    </w:pPr>
  </w:style>
  <w:style w:type="character" w:styleId="Hyperlink">
    <w:name w:val="Hyperlink"/>
    <w:basedOn w:val="DefaultParagraphFont"/>
    <w:uiPriority w:val="99"/>
    <w:unhideWhenUsed/>
    <w:rsid w:val="008D01BD"/>
    <w:rPr>
      <w:color w:val="0000FF" w:themeColor="hyperlink"/>
      <w:u w:val="single"/>
    </w:rPr>
  </w:style>
  <w:style w:type="character" w:styleId="CommentReference">
    <w:name w:val="annotation reference"/>
    <w:basedOn w:val="DefaultParagraphFont"/>
    <w:uiPriority w:val="99"/>
    <w:semiHidden/>
    <w:unhideWhenUsed/>
    <w:rsid w:val="000B60A0"/>
    <w:rPr>
      <w:sz w:val="16"/>
      <w:szCs w:val="16"/>
    </w:rPr>
  </w:style>
  <w:style w:type="paragraph" w:styleId="CommentText">
    <w:name w:val="annotation text"/>
    <w:basedOn w:val="Normal"/>
    <w:link w:val="CommentTextChar"/>
    <w:uiPriority w:val="99"/>
    <w:unhideWhenUsed/>
    <w:rsid w:val="000B60A0"/>
    <w:pPr>
      <w:spacing w:line="240" w:lineRule="auto"/>
    </w:pPr>
    <w:rPr>
      <w:sz w:val="20"/>
      <w:szCs w:val="20"/>
    </w:rPr>
  </w:style>
  <w:style w:type="character" w:customStyle="1" w:styleId="CommentTextChar">
    <w:name w:val="Comment Text Char"/>
    <w:basedOn w:val="DefaultParagraphFont"/>
    <w:link w:val="CommentText"/>
    <w:uiPriority w:val="99"/>
    <w:rsid w:val="000B60A0"/>
    <w:rPr>
      <w:sz w:val="20"/>
      <w:szCs w:val="20"/>
    </w:rPr>
  </w:style>
  <w:style w:type="paragraph" w:styleId="CommentSubject">
    <w:name w:val="annotation subject"/>
    <w:basedOn w:val="CommentText"/>
    <w:next w:val="CommentText"/>
    <w:link w:val="CommentSubjectChar"/>
    <w:uiPriority w:val="99"/>
    <w:semiHidden/>
    <w:unhideWhenUsed/>
    <w:rsid w:val="000B60A0"/>
    <w:rPr>
      <w:b/>
      <w:bCs/>
    </w:rPr>
  </w:style>
  <w:style w:type="character" w:customStyle="1" w:styleId="CommentSubjectChar">
    <w:name w:val="Comment Subject Char"/>
    <w:basedOn w:val="CommentTextChar"/>
    <w:link w:val="CommentSubject"/>
    <w:uiPriority w:val="99"/>
    <w:semiHidden/>
    <w:rsid w:val="000B60A0"/>
    <w:rPr>
      <w:b/>
      <w:bCs/>
      <w:sz w:val="20"/>
      <w:szCs w:val="20"/>
    </w:rPr>
  </w:style>
  <w:style w:type="paragraph" w:styleId="BalloonText">
    <w:name w:val="Balloon Text"/>
    <w:basedOn w:val="Normal"/>
    <w:link w:val="BalloonTextChar"/>
    <w:uiPriority w:val="99"/>
    <w:semiHidden/>
    <w:unhideWhenUsed/>
    <w:rsid w:val="000B60A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B60A0"/>
    <w:rPr>
      <w:rFonts w:ascii="Segoe UI" w:hAnsi="Segoe UI" w:cs="Segoe UI"/>
      <w:sz w:val="18"/>
      <w:szCs w:val="18"/>
    </w:rPr>
  </w:style>
  <w:style w:type="paragraph" w:styleId="FootnoteText">
    <w:name w:val="footnote text"/>
    <w:basedOn w:val="Normal"/>
    <w:link w:val="FootnoteTextChar"/>
    <w:uiPriority w:val="99"/>
    <w:semiHidden/>
    <w:unhideWhenUsed/>
    <w:rsid w:val="00D25DA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25DAD"/>
    <w:rPr>
      <w:sz w:val="20"/>
      <w:szCs w:val="20"/>
    </w:rPr>
  </w:style>
  <w:style w:type="character" w:styleId="FootnoteReference">
    <w:name w:val="footnote reference"/>
    <w:basedOn w:val="DefaultParagraphFont"/>
    <w:uiPriority w:val="99"/>
    <w:semiHidden/>
    <w:unhideWhenUsed/>
    <w:rsid w:val="00D25DAD"/>
    <w:rPr>
      <w:vertAlign w:val="superscript"/>
    </w:rPr>
  </w:style>
  <w:style w:type="character" w:customStyle="1" w:styleId="Heading3Char">
    <w:name w:val="Heading 3 Char"/>
    <w:basedOn w:val="DefaultParagraphFont"/>
    <w:link w:val="Heading3"/>
    <w:uiPriority w:val="9"/>
    <w:rsid w:val="00090075"/>
    <w:rPr>
      <w:rFonts w:ascii="Arial" w:eastAsia="Arial" w:hAnsi="Arial" w:cs="Arial"/>
      <w:b/>
      <w:color w:val="000000"/>
      <w:lang w:eastAsia="hr-HR"/>
    </w:rPr>
  </w:style>
  <w:style w:type="table" w:customStyle="1" w:styleId="TableGrid">
    <w:name w:val="TableGrid"/>
    <w:rsid w:val="00090075"/>
    <w:pPr>
      <w:spacing w:after="0" w:line="240" w:lineRule="auto"/>
    </w:pPr>
    <w:rPr>
      <w:rFonts w:eastAsiaTheme="minorEastAsia"/>
      <w:lang w:eastAsia="hr-HR"/>
    </w:rPr>
    <w:tblPr>
      <w:tblCellMar>
        <w:top w:w="0" w:type="dxa"/>
        <w:left w:w="0" w:type="dxa"/>
        <w:bottom w:w="0" w:type="dxa"/>
        <w:right w:w="0" w:type="dxa"/>
      </w:tblCellMar>
    </w:tblPr>
  </w:style>
  <w:style w:type="character" w:customStyle="1" w:styleId="Heading1Char">
    <w:name w:val="Heading 1 Char"/>
    <w:basedOn w:val="DefaultParagraphFont"/>
    <w:link w:val="Heading1"/>
    <w:uiPriority w:val="1"/>
    <w:rsid w:val="00B51CE0"/>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1"/>
    <w:rsid w:val="00B51CE0"/>
    <w:rPr>
      <w:rFonts w:asciiTheme="majorHAnsi" w:eastAsiaTheme="majorEastAsia" w:hAnsiTheme="majorHAnsi" w:cstheme="majorBidi"/>
      <w:color w:val="365F91" w:themeColor="accent1" w:themeShade="BF"/>
      <w:sz w:val="26"/>
      <w:szCs w:val="26"/>
    </w:rPr>
  </w:style>
  <w:style w:type="numbering" w:customStyle="1" w:styleId="NoList1">
    <w:name w:val="No List1"/>
    <w:next w:val="NoList"/>
    <w:uiPriority w:val="99"/>
    <w:semiHidden/>
    <w:unhideWhenUsed/>
    <w:rsid w:val="00B51CE0"/>
  </w:style>
  <w:style w:type="paragraph" w:styleId="BodyText">
    <w:name w:val="Body Text"/>
    <w:basedOn w:val="Normal"/>
    <w:link w:val="BodyTextChar"/>
    <w:uiPriority w:val="1"/>
    <w:qFormat/>
    <w:rsid w:val="00B51CE0"/>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B51CE0"/>
    <w:rPr>
      <w:rFonts w:ascii="Times New Roman" w:eastAsia="Times New Roman" w:hAnsi="Times New Roman" w:cs="Times New Roman"/>
      <w:sz w:val="24"/>
      <w:szCs w:val="24"/>
    </w:rPr>
  </w:style>
  <w:style w:type="paragraph" w:styleId="Title">
    <w:name w:val="Title"/>
    <w:basedOn w:val="Normal"/>
    <w:link w:val="TitleChar"/>
    <w:uiPriority w:val="1"/>
    <w:qFormat/>
    <w:rsid w:val="00B51CE0"/>
    <w:pPr>
      <w:widowControl w:val="0"/>
      <w:autoSpaceDE w:val="0"/>
      <w:autoSpaceDN w:val="0"/>
      <w:spacing w:after="0" w:line="240" w:lineRule="auto"/>
      <w:ind w:left="525" w:right="523"/>
      <w:jc w:val="center"/>
    </w:pPr>
    <w:rPr>
      <w:rFonts w:ascii="Times New Roman" w:eastAsia="Times New Roman" w:hAnsi="Times New Roman" w:cs="Times New Roman"/>
      <w:b/>
      <w:bCs/>
      <w:sz w:val="32"/>
      <w:szCs w:val="32"/>
    </w:rPr>
  </w:style>
  <w:style w:type="character" w:customStyle="1" w:styleId="TitleChar">
    <w:name w:val="Title Char"/>
    <w:basedOn w:val="DefaultParagraphFont"/>
    <w:link w:val="Title"/>
    <w:uiPriority w:val="1"/>
    <w:rsid w:val="00B51CE0"/>
    <w:rPr>
      <w:rFonts w:ascii="Times New Roman" w:eastAsia="Times New Roman" w:hAnsi="Times New Roman" w:cs="Times New Roman"/>
      <w:b/>
      <w:bCs/>
      <w:sz w:val="32"/>
      <w:szCs w:val="32"/>
    </w:rPr>
  </w:style>
  <w:style w:type="paragraph" w:customStyle="1" w:styleId="TableParagraph">
    <w:name w:val="Table Paragraph"/>
    <w:basedOn w:val="Normal"/>
    <w:uiPriority w:val="1"/>
    <w:qFormat/>
    <w:rsid w:val="00B51CE0"/>
    <w:pPr>
      <w:widowControl w:val="0"/>
      <w:autoSpaceDE w:val="0"/>
      <w:autoSpaceDN w:val="0"/>
      <w:spacing w:after="0" w:line="240" w:lineRule="auto"/>
    </w:pPr>
    <w:rPr>
      <w:rFonts w:ascii="Carlito" w:eastAsia="Carlito" w:hAnsi="Carlito" w:cs="Carlito"/>
    </w:rPr>
  </w:style>
  <w:style w:type="paragraph" w:styleId="Revision">
    <w:name w:val="Revision"/>
    <w:hidden/>
    <w:uiPriority w:val="99"/>
    <w:semiHidden/>
    <w:rsid w:val="00B51CE0"/>
    <w:pPr>
      <w:spacing w:after="0" w:line="240" w:lineRule="auto"/>
    </w:pPr>
    <w:rPr>
      <w:rFonts w:ascii="Times New Roman" w:eastAsia="Times New Roman" w:hAnsi="Times New Roman" w:cs="Times New Roman"/>
    </w:rPr>
  </w:style>
  <w:style w:type="paragraph" w:styleId="Header">
    <w:name w:val="header"/>
    <w:basedOn w:val="Normal"/>
    <w:link w:val="HeaderChar"/>
    <w:uiPriority w:val="99"/>
    <w:unhideWhenUsed/>
    <w:rsid w:val="00B51CE0"/>
    <w:pPr>
      <w:widowControl w:val="0"/>
      <w:tabs>
        <w:tab w:val="center" w:pos="4536"/>
        <w:tab w:val="right" w:pos="9072"/>
      </w:tabs>
      <w:autoSpaceDE w:val="0"/>
      <w:autoSpaceDN w:val="0"/>
      <w:spacing w:after="0" w:line="240" w:lineRule="auto"/>
    </w:pPr>
    <w:rPr>
      <w:rFonts w:ascii="Times New Roman" w:eastAsia="Times New Roman" w:hAnsi="Times New Roman" w:cs="Times New Roman"/>
    </w:rPr>
  </w:style>
  <w:style w:type="character" w:customStyle="1" w:styleId="HeaderChar">
    <w:name w:val="Header Char"/>
    <w:basedOn w:val="DefaultParagraphFont"/>
    <w:link w:val="Header"/>
    <w:uiPriority w:val="99"/>
    <w:rsid w:val="00B51CE0"/>
    <w:rPr>
      <w:rFonts w:ascii="Times New Roman" w:eastAsia="Times New Roman" w:hAnsi="Times New Roman" w:cs="Times New Roman"/>
    </w:rPr>
  </w:style>
  <w:style w:type="paragraph" w:styleId="Footer">
    <w:name w:val="footer"/>
    <w:basedOn w:val="Normal"/>
    <w:link w:val="FooterChar"/>
    <w:uiPriority w:val="99"/>
    <w:unhideWhenUsed/>
    <w:rsid w:val="00B51CE0"/>
    <w:pPr>
      <w:widowControl w:val="0"/>
      <w:tabs>
        <w:tab w:val="center" w:pos="4536"/>
        <w:tab w:val="right" w:pos="9072"/>
      </w:tabs>
      <w:autoSpaceDE w:val="0"/>
      <w:autoSpaceDN w:val="0"/>
      <w:spacing w:after="0" w:line="240" w:lineRule="auto"/>
    </w:pPr>
    <w:rPr>
      <w:rFonts w:ascii="Times New Roman" w:eastAsia="Times New Roman" w:hAnsi="Times New Roman" w:cs="Times New Roman"/>
    </w:rPr>
  </w:style>
  <w:style w:type="character" w:customStyle="1" w:styleId="FooterChar">
    <w:name w:val="Footer Char"/>
    <w:basedOn w:val="DefaultParagraphFont"/>
    <w:link w:val="Footer"/>
    <w:uiPriority w:val="99"/>
    <w:rsid w:val="00B51CE0"/>
    <w:rPr>
      <w:rFonts w:ascii="Times New Roman" w:eastAsia="Times New Roman" w:hAnsi="Times New Roman" w:cs="Times New Roman"/>
    </w:rPr>
  </w:style>
  <w:style w:type="paragraph" w:styleId="EndnoteText">
    <w:name w:val="endnote text"/>
    <w:basedOn w:val="Normal"/>
    <w:link w:val="EndnoteTextChar"/>
    <w:uiPriority w:val="99"/>
    <w:semiHidden/>
    <w:unhideWhenUsed/>
    <w:rsid w:val="00B51CE0"/>
    <w:pPr>
      <w:widowControl w:val="0"/>
      <w:autoSpaceDE w:val="0"/>
      <w:autoSpaceDN w:val="0"/>
      <w:spacing w:after="0" w:line="240" w:lineRule="auto"/>
    </w:pPr>
    <w:rPr>
      <w:rFonts w:ascii="Times New Roman" w:eastAsia="Times New Roman" w:hAnsi="Times New Roman" w:cs="Times New Roman"/>
      <w:sz w:val="20"/>
      <w:szCs w:val="20"/>
    </w:rPr>
  </w:style>
  <w:style w:type="character" w:customStyle="1" w:styleId="EndnoteTextChar">
    <w:name w:val="Endnote Text Char"/>
    <w:basedOn w:val="DefaultParagraphFont"/>
    <w:link w:val="EndnoteText"/>
    <w:uiPriority w:val="99"/>
    <w:semiHidden/>
    <w:rsid w:val="00B51CE0"/>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B51CE0"/>
    <w:rPr>
      <w:vertAlign w:val="superscript"/>
    </w:rPr>
  </w:style>
  <w:style w:type="character" w:customStyle="1" w:styleId="FollowedHyperlink1">
    <w:name w:val="FollowedHyperlink1"/>
    <w:basedOn w:val="DefaultParagraphFont"/>
    <w:uiPriority w:val="99"/>
    <w:semiHidden/>
    <w:unhideWhenUsed/>
    <w:rsid w:val="00B51CE0"/>
    <w:rPr>
      <w:color w:val="800080"/>
      <w:u w:val="single"/>
    </w:rPr>
  </w:style>
  <w:style w:type="table" w:customStyle="1" w:styleId="TableGrid1">
    <w:name w:val="Table Grid1"/>
    <w:basedOn w:val="TableNormal"/>
    <w:next w:val="TableGrid0"/>
    <w:uiPriority w:val="39"/>
    <w:rsid w:val="00B51CE0"/>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B51CE0"/>
    <w:rPr>
      <w:color w:val="800080" w:themeColor="followedHyperlink"/>
      <w:u w:val="single"/>
    </w:rPr>
  </w:style>
  <w:style w:type="table" w:styleId="TableGrid0">
    <w:name w:val="Table Grid"/>
    <w:basedOn w:val="TableNormal"/>
    <w:uiPriority w:val="59"/>
    <w:rsid w:val="00B51C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cidenti@hakom.h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848556-6E08-457C-AA97-297D0CDDE3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7243</Words>
  <Characters>41291</Characters>
  <Application>Microsoft Office Word</Application>
  <DocSecurity>0</DocSecurity>
  <Lines>344</Lines>
  <Paragraphs>96</Paragraphs>
  <ScaleCrop>false</ScaleCrop>
  <HeadingPairs>
    <vt:vector size="2" baseType="variant">
      <vt:variant>
        <vt:lpstr>Title</vt:lpstr>
      </vt:variant>
      <vt:variant>
        <vt:i4>1</vt:i4>
      </vt:variant>
    </vt:vector>
  </HeadingPairs>
  <TitlesOfParts>
    <vt:vector size="1" baseType="lpstr">
      <vt:lpstr/>
    </vt:vector>
  </TitlesOfParts>
  <Company>HAKOM</Company>
  <LinksUpToDate>false</LinksUpToDate>
  <CharactersWithSpaces>48438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Natalija Boltužić</dc:creator>
  <cp:keywords/>
  <dc:description/>
  <cp:lastModifiedBy>Željka Kardum Ban</cp:lastModifiedBy>
  <cp:revision>2</cp:revision>
  <dcterms:created xsi:type="dcterms:W3CDTF">2021-06-24T09:14:00Z</dcterms:created>
  <dcterms:modified xsi:type="dcterms:W3CDTF">2021-06-24T09:14:00Z</dcterms:modified>
</cp:coreProperties>
</file>