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BCE366" w14:textId="3DAB6BBD" w:rsidR="00CB4BB1" w:rsidRPr="00A853EF" w:rsidRDefault="00CB4BB1" w:rsidP="00CB4BB1">
      <w:r w:rsidRPr="00A853EF">
        <w:t xml:space="preserve">KLASA: </w:t>
      </w:r>
      <w:r w:rsidR="00772763" w:rsidRPr="00A853EF">
        <w:t>UP/I-344-01/21-05/03</w:t>
      </w:r>
    </w:p>
    <w:p w14:paraId="406C8F2E" w14:textId="7F160C70" w:rsidR="00CB4BB1" w:rsidRPr="00A853EF" w:rsidRDefault="00CB4BB1" w:rsidP="00CB4BB1">
      <w:r w:rsidRPr="00A853EF">
        <w:t xml:space="preserve">URBROJ: </w:t>
      </w:r>
      <w:r w:rsidR="00785B57">
        <w:t>376-05-1-22-46</w:t>
      </w:r>
      <w:bookmarkStart w:id="0" w:name="_GoBack"/>
      <w:bookmarkEnd w:id="0"/>
    </w:p>
    <w:p w14:paraId="1FBDB5D3" w14:textId="7AEA8094" w:rsidR="00CB4BB1" w:rsidRPr="00A853EF" w:rsidRDefault="00CB4BB1" w:rsidP="00CB4BB1">
      <w:pPr>
        <w:spacing w:after="240"/>
      </w:pPr>
      <w:r w:rsidRPr="00A853EF">
        <w:t xml:space="preserve">Zagreb, </w:t>
      </w:r>
      <w:r w:rsidR="00772763" w:rsidRPr="00A853EF">
        <w:t>19. svibnja 2022.</w:t>
      </w:r>
    </w:p>
    <w:p w14:paraId="4BF51886" w14:textId="77777777" w:rsidR="003776E3" w:rsidRPr="00A853EF" w:rsidRDefault="003776E3" w:rsidP="00CB4BB1">
      <w:pPr>
        <w:spacing w:after="240"/>
      </w:pPr>
    </w:p>
    <w:p w14:paraId="14BAA15A" w14:textId="3CD31951" w:rsidR="00696D8A" w:rsidRPr="00A853EF" w:rsidRDefault="00696D8A" w:rsidP="00DB737C">
      <w:pPr>
        <w:jc w:val="both"/>
      </w:pPr>
      <w:r w:rsidRPr="00A853EF">
        <w:t>Na</w:t>
      </w:r>
      <w:r w:rsidR="003776E3" w:rsidRPr="00A853EF">
        <w:t xml:space="preserve"> temelju</w:t>
      </w:r>
      <w:r w:rsidR="00A46B8A" w:rsidRPr="00A853EF">
        <w:t xml:space="preserve"> članka</w:t>
      </w:r>
      <w:r w:rsidR="00265EC8" w:rsidRPr="00A853EF">
        <w:t xml:space="preserve"> 12. stavka 1. točke 3., </w:t>
      </w:r>
      <w:r w:rsidRPr="00A853EF">
        <w:t xml:space="preserve"> članka 58. stavka 3. i članka 62. Zakona o elektroničkim komunikacijama (NN br. 73/08, 90/11, 133/12, 80/13, 71/14 i 72/17) </w:t>
      </w:r>
      <w:r w:rsidR="00265EC8" w:rsidRPr="00A853EF">
        <w:t xml:space="preserve">) radi provođenja regulatorne obveze nadzora cijena na tržištu veleprodajnog lokalnog pristupa koji se pruža na fiksnoj lokaciji i </w:t>
      </w:r>
      <w:r w:rsidRPr="00A853EF">
        <w:t xml:space="preserve">određivanja naknada unutar </w:t>
      </w:r>
      <w:r w:rsidR="00E6100A" w:rsidRPr="00A853EF">
        <w:t xml:space="preserve">Standardne ponude </w:t>
      </w:r>
      <w:r w:rsidR="005D1430" w:rsidRPr="00A853EF">
        <w:t xml:space="preserve">Hrvatskog Telekoma d.d. za uslugu pristupa pasivnoj pristupnoj svjetlovodnoj mreži na lokaciji </w:t>
      </w:r>
      <w:r w:rsidR="00F93F2D" w:rsidRPr="00A853EF">
        <w:t xml:space="preserve">distribucijskog </w:t>
      </w:r>
      <w:r w:rsidR="00E6100A" w:rsidRPr="00A853EF">
        <w:t>čvora za svjetlovodne distribucijske mreže (FA-PON)</w:t>
      </w:r>
      <w:r w:rsidR="00265EC8" w:rsidRPr="00A853EF">
        <w:t xml:space="preserve"> te</w:t>
      </w:r>
      <w:r w:rsidR="00E6100A" w:rsidRPr="00A853EF">
        <w:t xml:space="preserve"> </w:t>
      </w:r>
      <w:r w:rsidRPr="00A853EF">
        <w:t xml:space="preserve"> </w:t>
      </w:r>
      <w:r w:rsidR="004459A7" w:rsidRPr="00A853EF">
        <w:t xml:space="preserve">Standardne ponude Hrvatskog Telekoma d.d. </w:t>
      </w:r>
      <w:r w:rsidR="004459A7" w:rsidRPr="00A853EF">
        <w:rPr>
          <w:rFonts w:eastAsiaTheme="minorHAnsi"/>
          <w:lang w:eastAsia="en-US"/>
        </w:rPr>
        <w:t xml:space="preserve">za uslugu izdvojenog pristupa lokalnoj petlji </w:t>
      </w:r>
      <w:r w:rsidRPr="00A853EF">
        <w:t xml:space="preserve">pokrenutom po službenoj dužnosti, Vijeće Hrvatske </w:t>
      </w:r>
      <w:r w:rsidR="00294D87" w:rsidRPr="00A853EF">
        <w:t xml:space="preserve">regulatorne </w:t>
      </w:r>
      <w:r w:rsidRPr="00A853EF">
        <w:t xml:space="preserve">agencije za </w:t>
      </w:r>
      <w:r w:rsidR="00294D87" w:rsidRPr="00A853EF">
        <w:t xml:space="preserve">mrežne djelatnosti </w:t>
      </w:r>
      <w:r w:rsidRPr="00A853EF">
        <w:t>je na sjednici održanoj</w:t>
      </w:r>
      <w:r w:rsidR="0039405A" w:rsidRPr="00A853EF">
        <w:t xml:space="preserve"> 19. svibnja</w:t>
      </w:r>
      <w:r w:rsidR="00294D87" w:rsidRPr="00A853EF">
        <w:t xml:space="preserve"> 2022.</w:t>
      </w:r>
      <w:r w:rsidRPr="00A853EF">
        <w:t xml:space="preserve"> donijelo</w:t>
      </w:r>
    </w:p>
    <w:p w14:paraId="56CCB6E9" w14:textId="77777777" w:rsidR="005D1430" w:rsidRPr="00A853EF" w:rsidRDefault="005D1430" w:rsidP="00294D87">
      <w:pPr>
        <w:spacing w:after="240"/>
        <w:jc w:val="center"/>
        <w:rPr>
          <w:b/>
        </w:rPr>
      </w:pPr>
    </w:p>
    <w:p w14:paraId="0691F1D9" w14:textId="77777777" w:rsidR="00294D87" w:rsidRPr="00A853EF" w:rsidRDefault="00294D87" w:rsidP="00294D87">
      <w:pPr>
        <w:spacing w:after="240"/>
        <w:jc w:val="center"/>
        <w:rPr>
          <w:b/>
        </w:rPr>
      </w:pPr>
      <w:r w:rsidRPr="00A853EF">
        <w:rPr>
          <w:b/>
        </w:rPr>
        <w:t>ODLUKU</w:t>
      </w:r>
    </w:p>
    <w:p w14:paraId="716EDAAF" w14:textId="77777777" w:rsidR="00966F26" w:rsidRPr="00A853EF" w:rsidRDefault="00966F26" w:rsidP="003D3FCD">
      <w:pPr>
        <w:jc w:val="both"/>
      </w:pPr>
    </w:p>
    <w:p w14:paraId="065C0FBC" w14:textId="77777777" w:rsidR="003D3FCD" w:rsidRPr="00A853EF" w:rsidRDefault="003D3FCD" w:rsidP="003D3FCD">
      <w:pPr>
        <w:jc w:val="both"/>
      </w:pPr>
    </w:p>
    <w:p w14:paraId="14D464E9" w14:textId="77777777" w:rsidR="00F93F2D" w:rsidRPr="00A853EF" w:rsidRDefault="00F93F2D" w:rsidP="00966F26">
      <w:pPr>
        <w:jc w:val="both"/>
      </w:pPr>
    </w:p>
    <w:p w14:paraId="332FE84E" w14:textId="44CA39D0" w:rsidR="005D1430" w:rsidRPr="00A853EF" w:rsidRDefault="00F93F2D" w:rsidP="00966F26">
      <w:pPr>
        <w:pStyle w:val="ListParagraph"/>
        <w:numPr>
          <w:ilvl w:val="0"/>
          <w:numId w:val="4"/>
        </w:numPr>
        <w:rPr>
          <w:rFonts w:ascii="Times New Roman" w:hAnsi="Times New Roman" w:cs="Times New Roman"/>
          <w:sz w:val="24"/>
          <w:szCs w:val="24"/>
        </w:rPr>
      </w:pPr>
      <w:r w:rsidRPr="00A853EF">
        <w:rPr>
          <w:rFonts w:ascii="Times New Roman" w:hAnsi="Times New Roman" w:cs="Times New Roman"/>
          <w:sz w:val="24"/>
          <w:szCs w:val="24"/>
        </w:rPr>
        <w:t xml:space="preserve">Trgovačkom društvu Hrvatski Telekom d.d., Zagreb, Radnička cesta 21, </w:t>
      </w:r>
      <w:r w:rsidR="009D0869">
        <w:rPr>
          <w:rFonts w:ascii="Times New Roman" w:hAnsi="Times New Roman" w:cs="Times New Roman"/>
          <w:sz w:val="24"/>
          <w:szCs w:val="24"/>
        </w:rPr>
        <w:t xml:space="preserve">OIB: </w:t>
      </w:r>
      <w:r w:rsidR="009D0869" w:rsidRPr="009D0869">
        <w:rPr>
          <w:rFonts w:ascii="Times New Roman" w:hAnsi="Times New Roman" w:cs="Times New Roman"/>
          <w:sz w:val="24"/>
          <w:szCs w:val="24"/>
        </w:rPr>
        <w:t>81793146560</w:t>
      </w:r>
      <w:r w:rsidR="009D0869">
        <w:rPr>
          <w:rFonts w:ascii="Times New Roman" w:hAnsi="Times New Roman" w:cs="Times New Roman"/>
          <w:sz w:val="24"/>
          <w:szCs w:val="24"/>
        </w:rPr>
        <w:t xml:space="preserve"> </w:t>
      </w:r>
      <w:r w:rsidR="006A319A" w:rsidRPr="00A853EF">
        <w:rPr>
          <w:rFonts w:ascii="Times New Roman" w:hAnsi="Times New Roman" w:cs="Times New Roman"/>
          <w:sz w:val="24"/>
          <w:szCs w:val="24"/>
        </w:rPr>
        <w:t>određuju se cijene na tržištu veleprodajnog lokalnog pristupa koji se pruža</w:t>
      </w:r>
      <w:r w:rsidR="002E04B2" w:rsidRPr="00A853EF">
        <w:rPr>
          <w:rFonts w:ascii="Times New Roman" w:hAnsi="Times New Roman" w:cs="Times New Roman"/>
          <w:sz w:val="24"/>
          <w:szCs w:val="24"/>
        </w:rPr>
        <w:t xml:space="preserve"> na fiksnoj lokaciji</w:t>
      </w:r>
      <w:r w:rsidR="006A319A" w:rsidRPr="00A853EF">
        <w:rPr>
          <w:rFonts w:ascii="Times New Roman" w:hAnsi="Times New Roman" w:cs="Times New Roman"/>
          <w:sz w:val="24"/>
          <w:szCs w:val="24"/>
        </w:rPr>
        <w:t>, pri čemu definirane cijene predstavljaju najvišu razinu cijena te</w:t>
      </w:r>
      <w:r w:rsidRPr="00A853EF">
        <w:rPr>
          <w:rFonts w:ascii="Times New Roman" w:hAnsi="Times New Roman" w:cs="Times New Roman"/>
          <w:sz w:val="24"/>
          <w:szCs w:val="24"/>
        </w:rPr>
        <w:t xml:space="preserve"> izmjene i dopune Standardne ponude Hrvatskog Telekoma d.d. za uslugu pristupa pasivnoj pristupnoj svjetlovodnoj mreži na lokaciji distribucijskog čvora za svjetlovodne distribucijske mreže (FA-PON)</w:t>
      </w:r>
      <w:r w:rsidR="005D1430" w:rsidRPr="00A853EF">
        <w:rPr>
          <w:rFonts w:ascii="Times New Roman" w:hAnsi="Times New Roman" w:cs="Times New Roman"/>
          <w:sz w:val="24"/>
          <w:szCs w:val="24"/>
        </w:rPr>
        <w:t xml:space="preserve"> </w:t>
      </w:r>
      <w:r w:rsidRPr="00A853EF">
        <w:rPr>
          <w:rFonts w:ascii="Times New Roman" w:hAnsi="Times New Roman" w:cs="Times New Roman"/>
          <w:sz w:val="24"/>
          <w:szCs w:val="24"/>
        </w:rPr>
        <w:t>kako slijedi:</w:t>
      </w:r>
    </w:p>
    <w:p w14:paraId="4FEFD1E0" w14:textId="77777777" w:rsidR="005D1430" w:rsidRPr="00A853EF" w:rsidRDefault="005D1430" w:rsidP="005D1430">
      <w:pPr>
        <w:pStyle w:val="ListParagraph"/>
        <w:rPr>
          <w:rFonts w:ascii="Times New Roman" w:hAnsi="Times New Roman" w:cs="Times New Roman"/>
          <w:sz w:val="24"/>
          <w:szCs w:val="24"/>
        </w:rPr>
      </w:pPr>
    </w:p>
    <w:p w14:paraId="3E535A8A" w14:textId="77777777" w:rsidR="005D1430" w:rsidRPr="00A853EF" w:rsidRDefault="005D1430" w:rsidP="00966F26">
      <w:pPr>
        <w:pStyle w:val="ListParagraph"/>
        <w:numPr>
          <w:ilvl w:val="1"/>
          <w:numId w:val="4"/>
        </w:numPr>
        <w:rPr>
          <w:rFonts w:ascii="Times New Roman" w:hAnsi="Times New Roman" w:cs="Times New Roman"/>
          <w:sz w:val="24"/>
          <w:szCs w:val="24"/>
        </w:rPr>
      </w:pPr>
    </w:p>
    <w:p w14:paraId="1EC523A5" w14:textId="77777777" w:rsidR="00966F26" w:rsidRPr="00A853EF" w:rsidRDefault="00966F26" w:rsidP="005545BE">
      <w:pPr>
        <w:ind w:left="720"/>
        <w:jc w:val="both"/>
      </w:pPr>
    </w:p>
    <w:p w14:paraId="0BF53DAC" w14:textId="6B39FE05" w:rsidR="00966F26" w:rsidRPr="00A853EF" w:rsidRDefault="00966F26" w:rsidP="00966F26">
      <w:pPr>
        <w:ind w:left="708"/>
        <w:jc w:val="both"/>
        <w:rPr>
          <w:rFonts w:eastAsiaTheme="minorHAnsi"/>
          <w:b/>
          <w:lang w:eastAsia="en-US"/>
        </w:rPr>
      </w:pPr>
      <w:r w:rsidRPr="00A853EF">
        <w:t>U članku 4.5</w:t>
      </w:r>
      <w:r w:rsidR="009D0869">
        <w:t>.</w:t>
      </w:r>
      <w:r w:rsidR="00443440">
        <w:t xml:space="preserve"> stavak</w:t>
      </w:r>
      <w:r w:rsidRPr="00A853EF">
        <w:t xml:space="preserve"> (4) </w:t>
      </w:r>
      <w:r w:rsidR="00E34C15" w:rsidRPr="00A853EF">
        <w:t>„</w:t>
      </w:r>
      <w:r w:rsidRPr="00A853EF">
        <w:rPr>
          <w:i/>
        </w:rPr>
        <w:t>Razlozi za odbijanje zahtjeva i/ili trajno/privremeno obustavljanje pružanja usluge</w:t>
      </w:r>
      <w:r w:rsidR="00E34C15" w:rsidRPr="00A853EF">
        <w:rPr>
          <w:i/>
        </w:rPr>
        <w:t>“</w:t>
      </w:r>
      <w:r w:rsidRPr="00A853EF">
        <w:t xml:space="preserve"> potrebno je izmijeniti iznos naknade za administrativnu obradu zahtjeva s 12 HRK</w:t>
      </w:r>
      <w:r w:rsidR="00E34C15" w:rsidRPr="00A853EF">
        <w:t xml:space="preserve"> </w:t>
      </w:r>
      <w:r w:rsidRPr="00A853EF">
        <w:t xml:space="preserve"> na </w:t>
      </w:r>
      <w:r w:rsidR="009454C0" w:rsidRPr="00A853EF">
        <w:rPr>
          <w:color w:val="000000" w:themeColor="text1"/>
        </w:rPr>
        <w:t xml:space="preserve">16,73 </w:t>
      </w:r>
      <w:r w:rsidRPr="00A853EF">
        <w:t>HRK.</w:t>
      </w:r>
    </w:p>
    <w:p w14:paraId="5A4BA2F5" w14:textId="77777777" w:rsidR="00966F26" w:rsidRPr="00A853EF" w:rsidRDefault="00966F26" w:rsidP="00966F26">
      <w:pPr>
        <w:ind w:left="284"/>
        <w:jc w:val="both"/>
      </w:pPr>
    </w:p>
    <w:p w14:paraId="22B7890B" w14:textId="7E3A766A" w:rsidR="00966F26" w:rsidRPr="00A853EF" w:rsidRDefault="00966F26" w:rsidP="00A853EF">
      <w:pPr>
        <w:pStyle w:val="ListParagraph"/>
        <w:numPr>
          <w:ilvl w:val="1"/>
          <w:numId w:val="4"/>
        </w:numPr>
        <w:rPr>
          <w:b/>
          <w:u w:val="single"/>
        </w:rPr>
      </w:pPr>
    </w:p>
    <w:p w14:paraId="76111E05" w14:textId="77777777" w:rsidR="00966F26" w:rsidRPr="00A853EF" w:rsidRDefault="00966F26" w:rsidP="00966F26">
      <w:pPr>
        <w:jc w:val="both"/>
      </w:pPr>
    </w:p>
    <w:p w14:paraId="09B99A69" w14:textId="4348AEF1" w:rsidR="00966F26" w:rsidRPr="00A853EF" w:rsidRDefault="00966F26" w:rsidP="00966F26">
      <w:pPr>
        <w:ind w:left="708"/>
        <w:jc w:val="both"/>
      </w:pPr>
      <w:r w:rsidRPr="00A853EF">
        <w:t>U članku 5.1</w:t>
      </w:r>
      <w:r w:rsidR="00443440">
        <w:t>.</w:t>
      </w:r>
      <w:r w:rsidRPr="00A853EF">
        <w:t xml:space="preserve"> </w:t>
      </w:r>
      <w:r w:rsidR="00E34C15" w:rsidRPr="00A853EF">
        <w:t>„</w:t>
      </w:r>
      <w:r w:rsidRPr="00A853EF">
        <w:rPr>
          <w:i/>
        </w:rPr>
        <w:t>Jednokratne naknade</w:t>
      </w:r>
      <w:r w:rsidR="00E34C15" w:rsidRPr="00A853EF">
        <w:rPr>
          <w:i/>
        </w:rPr>
        <w:t>“</w:t>
      </w:r>
      <w:r w:rsidR="00CC541E" w:rsidRPr="00A853EF">
        <w:rPr>
          <w:i/>
        </w:rPr>
        <w:t xml:space="preserve"> </w:t>
      </w:r>
      <w:r w:rsidR="00CC541E" w:rsidRPr="00A853EF">
        <w:t xml:space="preserve">mijenja </w:t>
      </w:r>
      <w:r w:rsidR="009454C0" w:rsidRPr="00A853EF">
        <w:t xml:space="preserve">se </w:t>
      </w:r>
      <w:r w:rsidR="00CC541E" w:rsidRPr="00A853EF">
        <w:t xml:space="preserve">postojeća tablica na način da ista sada glasi: </w:t>
      </w:r>
    </w:p>
    <w:p w14:paraId="30655389" w14:textId="77777777" w:rsidR="00966F26" w:rsidRPr="00A853EF" w:rsidRDefault="00966F26" w:rsidP="00966F26">
      <w:pPr>
        <w:jc w:val="both"/>
      </w:pP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6653"/>
        <w:gridCol w:w="2629"/>
      </w:tblGrid>
      <w:tr w:rsidR="00966F26" w:rsidRPr="00A853EF" w14:paraId="7A6E7595" w14:textId="77777777" w:rsidTr="00A853EF">
        <w:trPr>
          <w:trHeight w:val="468"/>
          <w:jc w:val="center"/>
        </w:trPr>
        <w:tc>
          <w:tcPr>
            <w:tcW w:w="6653" w:type="dxa"/>
            <w:shd w:val="clear" w:color="auto" w:fill="auto"/>
            <w:vAlign w:val="center"/>
          </w:tcPr>
          <w:p w14:paraId="3A427ABF" w14:textId="0B10F2CC" w:rsidR="00966F26" w:rsidRPr="00A853EF" w:rsidRDefault="00CF6B40" w:rsidP="005D137E">
            <w:pPr>
              <w:rPr>
                <w:bCs/>
                <w:color w:val="000000"/>
                <w:sz w:val="20"/>
                <w:szCs w:val="20"/>
              </w:rPr>
            </w:pPr>
            <w:r w:rsidRPr="00A853EF">
              <w:rPr>
                <w:bCs/>
                <w:color w:val="000000"/>
                <w:sz w:val="20"/>
                <w:szCs w:val="20"/>
              </w:rPr>
              <w:t>USLUGA</w:t>
            </w:r>
          </w:p>
        </w:tc>
        <w:tc>
          <w:tcPr>
            <w:tcW w:w="2629" w:type="dxa"/>
            <w:shd w:val="clear" w:color="auto" w:fill="auto"/>
            <w:vAlign w:val="center"/>
          </w:tcPr>
          <w:p w14:paraId="236BD245" w14:textId="29C62000" w:rsidR="00966F26" w:rsidRPr="00A853EF" w:rsidRDefault="00CF6B40" w:rsidP="00A853EF">
            <w:pPr>
              <w:rPr>
                <w:bCs/>
                <w:color w:val="000000"/>
                <w:sz w:val="20"/>
                <w:szCs w:val="20"/>
              </w:rPr>
            </w:pPr>
            <w:r w:rsidRPr="00A853EF">
              <w:rPr>
                <w:bCs/>
                <w:color w:val="000000"/>
                <w:sz w:val="20"/>
                <w:szCs w:val="20"/>
              </w:rPr>
              <w:t xml:space="preserve">HRK </w:t>
            </w:r>
            <w:r w:rsidR="00966F26" w:rsidRPr="00A853EF">
              <w:rPr>
                <w:bCs/>
                <w:color w:val="000000"/>
                <w:sz w:val="20"/>
                <w:szCs w:val="20"/>
              </w:rPr>
              <w:t xml:space="preserve">bez </w:t>
            </w:r>
            <w:r w:rsidRPr="00A853EF">
              <w:rPr>
                <w:bCs/>
                <w:color w:val="000000"/>
                <w:sz w:val="20"/>
                <w:szCs w:val="20"/>
              </w:rPr>
              <w:t>P</w:t>
            </w:r>
            <w:r w:rsidR="00966F26" w:rsidRPr="00A853EF">
              <w:rPr>
                <w:bCs/>
                <w:color w:val="000000"/>
                <w:sz w:val="20"/>
                <w:szCs w:val="20"/>
              </w:rPr>
              <w:t xml:space="preserve">DV-a </w:t>
            </w:r>
          </w:p>
        </w:tc>
      </w:tr>
      <w:tr w:rsidR="00966F26" w:rsidRPr="00A853EF" w14:paraId="4D6B83AE" w14:textId="77777777" w:rsidTr="00A853EF">
        <w:trPr>
          <w:trHeight w:val="397"/>
          <w:jc w:val="center"/>
        </w:trPr>
        <w:tc>
          <w:tcPr>
            <w:tcW w:w="6653" w:type="dxa"/>
            <w:shd w:val="clear" w:color="auto" w:fill="auto"/>
            <w:vAlign w:val="center"/>
          </w:tcPr>
          <w:p w14:paraId="7AA1D122" w14:textId="77777777" w:rsidR="00966F26" w:rsidRPr="00A853EF" w:rsidRDefault="00966F26" w:rsidP="00A71B5F">
            <w:pPr>
              <w:rPr>
                <w:bCs/>
                <w:color w:val="000000"/>
                <w:sz w:val="20"/>
                <w:szCs w:val="20"/>
                <w:lang w:eastAsia="en-US"/>
              </w:rPr>
            </w:pPr>
            <w:r w:rsidRPr="00A853EF">
              <w:rPr>
                <w:bCs/>
                <w:color w:val="000000"/>
                <w:sz w:val="20"/>
                <w:szCs w:val="20"/>
                <w:lang w:eastAsia="en-US"/>
              </w:rPr>
              <w:t xml:space="preserve">Jednokratna naknada za uključenje ili proširenje </w:t>
            </w:r>
            <w:proofErr w:type="spellStart"/>
            <w:r w:rsidRPr="00A853EF">
              <w:rPr>
                <w:bCs/>
                <w:color w:val="000000"/>
                <w:sz w:val="20"/>
                <w:szCs w:val="20"/>
                <w:lang w:eastAsia="en-US"/>
              </w:rPr>
              <w:t>operatorove</w:t>
            </w:r>
            <w:proofErr w:type="spellEnd"/>
            <w:r w:rsidRPr="00A853EF">
              <w:rPr>
                <w:bCs/>
                <w:color w:val="000000"/>
                <w:sz w:val="20"/>
                <w:szCs w:val="20"/>
                <w:lang w:eastAsia="en-US"/>
              </w:rPr>
              <w:t xml:space="preserve"> spojne mreže</w:t>
            </w:r>
          </w:p>
        </w:tc>
        <w:tc>
          <w:tcPr>
            <w:tcW w:w="2629" w:type="dxa"/>
            <w:shd w:val="clear" w:color="auto" w:fill="auto"/>
            <w:vAlign w:val="center"/>
          </w:tcPr>
          <w:p w14:paraId="2CE0F6DF" w14:textId="77777777" w:rsidR="00966F26" w:rsidRPr="00A853EF" w:rsidRDefault="00966F26" w:rsidP="00CC541E">
            <w:pPr>
              <w:rPr>
                <w:rFonts w:eastAsia="Calibri"/>
                <w:sz w:val="20"/>
                <w:szCs w:val="20"/>
                <w:lang w:eastAsia="en-US"/>
              </w:rPr>
            </w:pPr>
            <w:r w:rsidRPr="00A853EF">
              <w:rPr>
                <w:rFonts w:eastAsia="Calibri"/>
                <w:sz w:val="20"/>
                <w:szCs w:val="20"/>
                <w:lang w:eastAsia="en-US"/>
              </w:rPr>
              <w:t>Prema troškovniku iz Standardne ponude za uslugu izdvojenog pristupa lokalnoj petlji i Dodatka 8. ove Standardne ponude</w:t>
            </w:r>
          </w:p>
        </w:tc>
      </w:tr>
      <w:tr w:rsidR="009454C0" w:rsidRPr="00A853EF" w14:paraId="062D6583" w14:textId="77777777" w:rsidTr="00A853EF">
        <w:trPr>
          <w:trHeight w:val="397"/>
          <w:jc w:val="center"/>
        </w:trPr>
        <w:tc>
          <w:tcPr>
            <w:tcW w:w="6653" w:type="dxa"/>
            <w:shd w:val="clear" w:color="auto" w:fill="auto"/>
            <w:vAlign w:val="center"/>
          </w:tcPr>
          <w:p w14:paraId="30A78CAB" w14:textId="77777777" w:rsidR="009454C0" w:rsidRPr="00A853EF" w:rsidRDefault="009454C0" w:rsidP="009454C0">
            <w:pPr>
              <w:jc w:val="both"/>
              <w:rPr>
                <w:bCs/>
                <w:color w:val="000000"/>
                <w:sz w:val="20"/>
                <w:szCs w:val="20"/>
                <w:lang w:eastAsia="en-US"/>
              </w:rPr>
            </w:pPr>
            <w:r w:rsidRPr="00A853EF">
              <w:rPr>
                <w:bCs/>
                <w:color w:val="000000"/>
                <w:sz w:val="20"/>
                <w:szCs w:val="20"/>
                <w:lang w:eastAsia="en-US"/>
              </w:rPr>
              <w:lastRenderedPageBreak/>
              <w:t>Jednokratna naknada za uključenje pojedinačne usluge pristupa pasivnoj pristupnoj svjetlovodnoj mreži na lokaciji distribucijskog čvora za svjetlovodne distribucijske mreže (Novi pristup)</w:t>
            </w:r>
          </w:p>
        </w:tc>
        <w:tc>
          <w:tcPr>
            <w:tcW w:w="2629" w:type="dxa"/>
            <w:shd w:val="clear" w:color="auto" w:fill="auto"/>
            <w:vAlign w:val="center"/>
          </w:tcPr>
          <w:p w14:paraId="26CC4986" w14:textId="440FDA66" w:rsidR="009454C0" w:rsidRPr="00A853EF" w:rsidRDefault="009454C0">
            <w:pPr>
              <w:jc w:val="center"/>
              <w:rPr>
                <w:rFonts w:eastAsia="Calibri"/>
                <w:color w:val="000000" w:themeColor="text1"/>
                <w:sz w:val="20"/>
                <w:szCs w:val="20"/>
                <w:lang w:eastAsia="en-US"/>
              </w:rPr>
            </w:pPr>
            <w:r w:rsidRPr="00A853EF">
              <w:rPr>
                <w:rFonts w:eastAsia="Calibri"/>
                <w:color w:val="000000" w:themeColor="text1"/>
                <w:sz w:val="20"/>
                <w:szCs w:val="20"/>
              </w:rPr>
              <w:t>20</w:t>
            </w:r>
            <w:r w:rsidR="00E55ACC" w:rsidRPr="00A853EF">
              <w:rPr>
                <w:rFonts w:eastAsia="Calibri"/>
                <w:color w:val="000000" w:themeColor="text1"/>
                <w:sz w:val="20"/>
                <w:szCs w:val="20"/>
              </w:rPr>
              <w:t>1</w:t>
            </w:r>
            <w:r w:rsidRPr="00A853EF">
              <w:rPr>
                <w:rFonts w:eastAsia="Calibri"/>
                <w:color w:val="000000" w:themeColor="text1"/>
                <w:sz w:val="20"/>
                <w:szCs w:val="20"/>
              </w:rPr>
              <w:t>,</w:t>
            </w:r>
            <w:r w:rsidR="00E55ACC" w:rsidRPr="00A853EF">
              <w:rPr>
                <w:rFonts w:eastAsia="Calibri"/>
                <w:color w:val="000000" w:themeColor="text1"/>
                <w:sz w:val="20"/>
                <w:szCs w:val="20"/>
              </w:rPr>
              <w:t>37</w:t>
            </w:r>
          </w:p>
        </w:tc>
      </w:tr>
      <w:tr w:rsidR="009454C0" w:rsidRPr="00A853EF" w14:paraId="0130CF49" w14:textId="77777777" w:rsidTr="00A853EF">
        <w:trPr>
          <w:trHeight w:val="397"/>
          <w:jc w:val="center"/>
        </w:trPr>
        <w:tc>
          <w:tcPr>
            <w:tcW w:w="6653" w:type="dxa"/>
            <w:shd w:val="clear" w:color="auto" w:fill="auto"/>
            <w:vAlign w:val="center"/>
          </w:tcPr>
          <w:p w14:paraId="169BFF2D" w14:textId="77777777" w:rsidR="009454C0" w:rsidRPr="00A853EF" w:rsidRDefault="009454C0" w:rsidP="009454C0">
            <w:pPr>
              <w:jc w:val="both"/>
              <w:rPr>
                <w:bCs/>
                <w:color w:val="000000"/>
                <w:sz w:val="20"/>
                <w:szCs w:val="20"/>
                <w:lang w:eastAsia="en-US"/>
              </w:rPr>
            </w:pPr>
            <w:r w:rsidRPr="00A853EF">
              <w:rPr>
                <w:bCs/>
                <w:color w:val="000000"/>
                <w:sz w:val="20"/>
                <w:szCs w:val="20"/>
                <w:lang w:eastAsia="en-US"/>
              </w:rPr>
              <w:t>Jednokratna naknada za uključenje pojedinačne usluge pristupa pasivnoj pristupnoj svjetlovodnoj mreži na lokaciji distribucijskog čvora za svjetlovodne distribucijske mreže (Postojeći pristup)</w:t>
            </w:r>
          </w:p>
        </w:tc>
        <w:tc>
          <w:tcPr>
            <w:tcW w:w="2629" w:type="dxa"/>
            <w:shd w:val="clear" w:color="auto" w:fill="auto"/>
            <w:vAlign w:val="center"/>
          </w:tcPr>
          <w:p w14:paraId="799917BE" w14:textId="69062752" w:rsidR="009454C0" w:rsidRPr="00A853EF" w:rsidRDefault="009454C0">
            <w:pPr>
              <w:jc w:val="center"/>
              <w:rPr>
                <w:rFonts w:eastAsia="Calibri"/>
                <w:color w:val="000000" w:themeColor="text1"/>
                <w:sz w:val="20"/>
                <w:szCs w:val="20"/>
                <w:lang w:eastAsia="en-US"/>
              </w:rPr>
            </w:pPr>
            <w:r w:rsidRPr="00A853EF">
              <w:rPr>
                <w:rFonts w:eastAsia="Calibri"/>
                <w:color w:val="000000" w:themeColor="text1"/>
                <w:sz w:val="20"/>
                <w:szCs w:val="20"/>
              </w:rPr>
              <w:t>9</w:t>
            </w:r>
            <w:r w:rsidR="00E55ACC" w:rsidRPr="00A853EF">
              <w:rPr>
                <w:rFonts w:eastAsia="Calibri"/>
                <w:color w:val="000000" w:themeColor="text1"/>
                <w:sz w:val="20"/>
                <w:szCs w:val="20"/>
              </w:rPr>
              <w:t>4,46</w:t>
            </w:r>
          </w:p>
        </w:tc>
      </w:tr>
      <w:tr w:rsidR="009454C0" w:rsidRPr="00A853EF" w14:paraId="3A5678B5" w14:textId="77777777" w:rsidTr="00A853EF">
        <w:trPr>
          <w:trHeight w:val="397"/>
          <w:jc w:val="center"/>
        </w:trPr>
        <w:tc>
          <w:tcPr>
            <w:tcW w:w="6653" w:type="dxa"/>
            <w:shd w:val="clear" w:color="auto" w:fill="auto"/>
            <w:vAlign w:val="center"/>
          </w:tcPr>
          <w:p w14:paraId="488CCF5A" w14:textId="77777777" w:rsidR="009454C0" w:rsidRPr="00A853EF" w:rsidRDefault="009454C0" w:rsidP="009454C0">
            <w:pPr>
              <w:jc w:val="both"/>
              <w:rPr>
                <w:bCs/>
                <w:color w:val="000000"/>
                <w:sz w:val="20"/>
                <w:szCs w:val="20"/>
                <w:lang w:eastAsia="en-US"/>
              </w:rPr>
            </w:pPr>
            <w:r w:rsidRPr="00A853EF">
              <w:rPr>
                <w:bCs/>
                <w:color w:val="000000"/>
                <w:sz w:val="20"/>
                <w:szCs w:val="20"/>
                <w:lang w:eastAsia="en-US"/>
              </w:rPr>
              <w:t>Jednokratna naknada za isključenje pojedinačne usluge pristupa pasivnoj pristupnoj svjetlovodnoj mreži na lokaciji distribucijskog čvora za svjetlovodne distribucijske mreže</w:t>
            </w:r>
          </w:p>
        </w:tc>
        <w:tc>
          <w:tcPr>
            <w:tcW w:w="2629" w:type="dxa"/>
            <w:shd w:val="clear" w:color="auto" w:fill="auto"/>
            <w:vAlign w:val="center"/>
          </w:tcPr>
          <w:p w14:paraId="5CFB9380" w14:textId="4D90292E" w:rsidR="009454C0" w:rsidRPr="00A853EF" w:rsidRDefault="009454C0">
            <w:pPr>
              <w:jc w:val="center"/>
              <w:rPr>
                <w:rFonts w:eastAsia="Calibri"/>
                <w:color w:val="000000" w:themeColor="text1"/>
                <w:sz w:val="20"/>
                <w:szCs w:val="20"/>
                <w:lang w:eastAsia="en-US"/>
              </w:rPr>
            </w:pPr>
            <w:r w:rsidRPr="00A853EF">
              <w:rPr>
                <w:rFonts w:eastAsia="Calibri"/>
                <w:color w:val="000000" w:themeColor="text1"/>
                <w:sz w:val="20"/>
                <w:szCs w:val="20"/>
              </w:rPr>
              <w:t xml:space="preserve"> 9</w:t>
            </w:r>
            <w:r w:rsidR="00E55ACC" w:rsidRPr="00A853EF">
              <w:rPr>
                <w:rFonts w:eastAsia="Calibri"/>
                <w:color w:val="000000" w:themeColor="text1"/>
                <w:sz w:val="20"/>
                <w:szCs w:val="20"/>
              </w:rPr>
              <w:t>4,46</w:t>
            </w:r>
          </w:p>
        </w:tc>
      </w:tr>
      <w:tr w:rsidR="009454C0" w:rsidRPr="00A853EF" w14:paraId="75D189A4" w14:textId="77777777" w:rsidTr="00A853EF">
        <w:trPr>
          <w:trHeight w:val="397"/>
          <w:jc w:val="center"/>
        </w:trPr>
        <w:tc>
          <w:tcPr>
            <w:tcW w:w="6653" w:type="dxa"/>
            <w:shd w:val="clear" w:color="auto" w:fill="auto"/>
            <w:vAlign w:val="center"/>
          </w:tcPr>
          <w:p w14:paraId="22617E1D" w14:textId="77777777" w:rsidR="009454C0" w:rsidRPr="00A853EF" w:rsidRDefault="009454C0" w:rsidP="009454C0">
            <w:pPr>
              <w:jc w:val="both"/>
              <w:rPr>
                <w:bCs/>
                <w:color w:val="000000"/>
                <w:sz w:val="20"/>
                <w:szCs w:val="20"/>
                <w:lang w:eastAsia="en-US"/>
              </w:rPr>
            </w:pPr>
            <w:r w:rsidRPr="00A853EF">
              <w:rPr>
                <w:bCs/>
                <w:color w:val="000000"/>
                <w:sz w:val="20"/>
                <w:szCs w:val="20"/>
                <w:lang w:eastAsia="en-US"/>
              </w:rPr>
              <w:t>Jednokratna naknada za preseljenje pojedinačne usluge pristupa pasivnoj pristupnoj svjetlovodnoj mreži na lokaciji distribucijskog čvora za svjetlovodne distribucijske mreže</w:t>
            </w:r>
          </w:p>
        </w:tc>
        <w:tc>
          <w:tcPr>
            <w:tcW w:w="2629" w:type="dxa"/>
            <w:shd w:val="clear" w:color="auto" w:fill="auto"/>
            <w:vAlign w:val="center"/>
          </w:tcPr>
          <w:p w14:paraId="112FE785" w14:textId="49171F7E" w:rsidR="009454C0" w:rsidRPr="00A853EF" w:rsidRDefault="009454C0">
            <w:pPr>
              <w:jc w:val="center"/>
              <w:rPr>
                <w:rFonts w:eastAsia="Calibri"/>
                <w:color w:val="000000" w:themeColor="text1"/>
                <w:sz w:val="20"/>
                <w:szCs w:val="20"/>
                <w:lang w:eastAsia="en-US"/>
              </w:rPr>
            </w:pPr>
            <w:r w:rsidRPr="00A853EF">
              <w:rPr>
                <w:rFonts w:eastAsia="Calibri"/>
                <w:color w:val="000000" w:themeColor="text1"/>
                <w:sz w:val="20"/>
                <w:szCs w:val="20"/>
              </w:rPr>
              <w:t xml:space="preserve"> 2</w:t>
            </w:r>
            <w:r w:rsidR="00E55ACC" w:rsidRPr="00A853EF">
              <w:rPr>
                <w:rFonts w:eastAsia="Calibri"/>
                <w:color w:val="000000" w:themeColor="text1"/>
                <w:sz w:val="20"/>
                <w:szCs w:val="20"/>
              </w:rPr>
              <w:t>70,10</w:t>
            </w:r>
          </w:p>
        </w:tc>
      </w:tr>
      <w:tr w:rsidR="00E55ACC" w:rsidRPr="00A853EF" w14:paraId="5E0F6B0D" w14:textId="77777777" w:rsidTr="00A853EF">
        <w:trPr>
          <w:trHeight w:val="397"/>
          <w:jc w:val="center"/>
        </w:trPr>
        <w:tc>
          <w:tcPr>
            <w:tcW w:w="6653" w:type="dxa"/>
            <w:shd w:val="clear" w:color="auto" w:fill="auto"/>
            <w:vAlign w:val="center"/>
          </w:tcPr>
          <w:p w14:paraId="029A5EDB" w14:textId="77777777" w:rsidR="00E55ACC" w:rsidRPr="00A853EF" w:rsidRDefault="00E55ACC" w:rsidP="00E55ACC">
            <w:pPr>
              <w:rPr>
                <w:bCs/>
                <w:color w:val="000000"/>
                <w:sz w:val="20"/>
                <w:szCs w:val="20"/>
                <w:lang w:eastAsia="en-US"/>
              </w:rPr>
            </w:pPr>
            <w:r w:rsidRPr="00A853EF">
              <w:rPr>
                <w:bCs/>
                <w:color w:val="000000"/>
                <w:sz w:val="20"/>
                <w:szCs w:val="20"/>
                <w:lang w:eastAsia="en-US"/>
              </w:rPr>
              <w:t>Jednokratna naknada za migraciju pojedinačne usluge pristupa pasivnoj pristupnoj svjetlovodnoj mreži na lokaciji distribucijskog čvora za svjetlovodne distribucijske mreže s usluge izdvojenog pristupa lokalnoj petlji</w:t>
            </w:r>
          </w:p>
        </w:tc>
        <w:tc>
          <w:tcPr>
            <w:tcW w:w="2629" w:type="dxa"/>
            <w:shd w:val="clear" w:color="auto" w:fill="auto"/>
            <w:vAlign w:val="center"/>
          </w:tcPr>
          <w:p w14:paraId="773597DA" w14:textId="410D437E" w:rsidR="00E55ACC" w:rsidRPr="00A853EF" w:rsidRDefault="00E55ACC" w:rsidP="00E55ACC">
            <w:pPr>
              <w:jc w:val="center"/>
              <w:rPr>
                <w:rFonts w:eastAsia="Calibri"/>
                <w:color w:val="000000" w:themeColor="text1"/>
                <w:sz w:val="20"/>
                <w:szCs w:val="20"/>
                <w:lang w:eastAsia="en-US"/>
              </w:rPr>
            </w:pPr>
            <w:r w:rsidRPr="00A853EF">
              <w:rPr>
                <w:rFonts w:eastAsia="Calibri"/>
                <w:color w:val="000000" w:themeColor="text1"/>
                <w:sz w:val="20"/>
                <w:szCs w:val="20"/>
              </w:rPr>
              <w:t>270,10</w:t>
            </w:r>
          </w:p>
        </w:tc>
      </w:tr>
      <w:tr w:rsidR="00E55ACC" w:rsidRPr="00A853EF" w14:paraId="547597E8" w14:textId="77777777" w:rsidTr="00A853EF">
        <w:trPr>
          <w:trHeight w:val="397"/>
          <w:jc w:val="center"/>
        </w:trPr>
        <w:tc>
          <w:tcPr>
            <w:tcW w:w="6653" w:type="dxa"/>
            <w:shd w:val="clear" w:color="auto" w:fill="auto"/>
            <w:vAlign w:val="center"/>
          </w:tcPr>
          <w:p w14:paraId="108AAF03" w14:textId="77777777" w:rsidR="00E55ACC" w:rsidRPr="00A853EF" w:rsidRDefault="00E55ACC" w:rsidP="00E55ACC">
            <w:pPr>
              <w:rPr>
                <w:bCs/>
                <w:color w:val="000000"/>
                <w:sz w:val="20"/>
                <w:szCs w:val="20"/>
                <w:lang w:eastAsia="en-US"/>
              </w:rPr>
            </w:pPr>
            <w:r w:rsidRPr="00A853EF">
              <w:rPr>
                <w:bCs/>
                <w:color w:val="000000"/>
                <w:sz w:val="20"/>
                <w:szCs w:val="20"/>
                <w:lang w:eastAsia="en-US"/>
              </w:rPr>
              <w:t>Jednokratna naknada za migraciju pojedinačne usluge pristupa pasivnoj pristupnoj svjetlovodnoj mreži na lokaciji distribucijskog čvora za svjetlovodne distribucijske mreže s usluge veleprodajnog širokopojasnog pristupa</w:t>
            </w:r>
          </w:p>
        </w:tc>
        <w:tc>
          <w:tcPr>
            <w:tcW w:w="2629" w:type="dxa"/>
            <w:shd w:val="clear" w:color="auto" w:fill="auto"/>
            <w:vAlign w:val="center"/>
          </w:tcPr>
          <w:p w14:paraId="3368BF09" w14:textId="0617452B" w:rsidR="00E55ACC" w:rsidRPr="00A853EF" w:rsidRDefault="00E55ACC" w:rsidP="00E55ACC">
            <w:pPr>
              <w:jc w:val="center"/>
              <w:rPr>
                <w:rFonts w:eastAsia="Calibri"/>
                <w:color w:val="000000" w:themeColor="text1"/>
                <w:sz w:val="20"/>
                <w:szCs w:val="20"/>
                <w:lang w:eastAsia="en-US"/>
              </w:rPr>
            </w:pPr>
            <w:r w:rsidRPr="00A853EF">
              <w:rPr>
                <w:rFonts w:eastAsia="Calibri"/>
                <w:color w:val="000000" w:themeColor="text1"/>
                <w:sz w:val="20"/>
                <w:szCs w:val="20"/>
              </w:rPr>
              <w:t>270,10</w:t>
            </w:r>
          </w:p>
        </w:tc>
      </w:tr>
      <w:tr w:rsidR="00E55ACC" w:rsidRPr="00A853EF" w14:paraId="31FA8F04" w14:textId="77777777" w:rsidTr="00A853EF">
        <w:trPr>
          <w:trHeight w:val="397"/>
          <w:jc w:val="center"/>
        </w:trPr>
        <w:tc>
          <w:tcPr>
            <w:tcW w:w="6653" w:type="dxa"/>
            <w:shd w:val="clear" w:color="auto" w:fill="auto"/>
            <w:vAlign w:val="center"/>
          </w:tcPr>
          <w:p w14:paraId="3E517EBE" w14:textId="77777777" w:rsidR="00E55ACC" w:rsidRPr="00A853EF" w:rsidRDefault="00E55ACC" w:rsidP="00E55ACC">
            <w:pPr>
              <w:rPr>
                <w:bCs/>
                <w:color w:val="000000"/>
                <w:sz w:val="20"/>
                <w:szCs w:val="20"/>
                <w:lang w:eastAsia="en-US"/>
              </w:rPr>
            </w:pPr>
            <w:r w:rsidRPr="00A853EF">
              <w:rPr>
                <w:bCs/>
                <w:color w:val="000000"/>
                <w:sz w:val="20"/>
                <w:szCs w:val="20"/>
                <w:lang w:eastAsia="en-US"/>
              </w:rPr>
              <w:t>Jednokratna naknada za migraciju pojedinačne usluge pristupa pasivnoj pristupnoj svjetlovodnoj mreži na lokaciji distribucijskog čvora za svjetlovodne distribucijske mreže s usluge najma korisničke linije</w:t>
            </w:r>
          </w:p>
        </w:tc>
        <w:tc>
          <w:tcPr>
            <w:tcW w:w="2629" w:type="dxa"/>
            <w:shd w:val="clear" w:color="auto" w:fill="auto"/>
            <w:vAlign w:val="center"/>
          </w:tcPr>
          <w:p w14:paraId="5778023C" w14:textId="39E44CD1" w:rsidR="00E55ACC" w:rsidRPr="00A853EF" w:rsidRDefault="00E55ACC" w:rsidP="00E55ACC">
            <w:pPr>
              <w:jc w:val="center"/>
              <w:rPr>
                <w:rFonts w:eastAsia="Calibri"/>
                <w:color w:val="000000" w:themeColor="text1"/>
                <w:sz w:val="20"/>
                <w:szCs w:val="20"/>
                <w:lang w:eastAsia="en-US"/>
              </w:rPr>
            </w:pPr>
            <w:r w:rsidRPr="00A853EF">
              <w:rPr>
                <w:rFonts w:eastAsia="Calibri"/>
                <w:color w:val="000000" w:themeColor="text1"/>
                <w:sz w:val="20"/>
                <w:szCs w:val="20"/>
              </w:rPr>
              <w:t>270,10</w:t>
            </w:r>
          </w:p>
        </w:tc>
      </w:tr>
      <w:tr w:rsidR="00966F26" w:rsidRPr="00A853EF" w14:paraId="4BC374D6" w14:textId="77777777" w:rsidTr="00A853EF">
        <w:trPr>
          <w:trHeight w:val="397"/>
          <w:jc w:val="center"/>
        </w:trPr>
        <w:tc>
          <w:tcPr>
            <w:tcW w:w="6653" w:type="dxa"/>
            <w:shd w:val="clear" w:color="auto" w:fill="auto"/>
            <w:vAlign w:val="center"/>
          </w:tcPr>
          <w:p w14:paraId="744D5069" w14:textId="2FC59A71" w:rsidR="00966F26" w:rsidRPr="00A853EF" w:rsidRDefault="00966F26" w:rsidP="00A71B5F">
            <w:pPr>
              <w:rPr>
                <w:color w:val="000000"/>
                <w:sz w:val="20"/>
                <w:szCs w:val="20"/>
                <w:lang w:eastAsia="en-US"/>
              </w:rPr>
            </w:pPr>
            <w:r w:rsidRPr="00A853EF">
              <w:rPr>
                <w:color w:val="000000"/>
                <w:sz w:val="20"/>
                <w:szCs w:val="20"/>
                <w:lang w:eastAsia="en-US"/>
              </w:rPr>
              <w:t>Neosnovana prijava kvara</w:t>
            </w:r>
            <w:r w:rsidR="008452D5" w:rsidRPr="00A853EF">
              <w:rPr>
                <w:color w:val="000000"/>
                <w:sz w:val="20"/>
                <w:szCs w:val="20"/>
                <w:lang w:eastAsia="en-US"/>
              </w:rPr>
              <w:t xml:space="preserve"> kada je potreban izlazak tehničara na teren</w:t>
            </w:r>
          </w:p>
        </w:tc>
        <w:tc>
          <w:tcPr>
            <w:tcW w:w="2629" w:type="dxa"/>
            <w:shd w:val="clear" w:color="auto" w:fill="auto"/>
            <w:vAlign w:val="center"/>
          </w:tcPr>
          <w:p w14:paraId="5512C2AE" w14:textId="7A2626A4" w:rsidR="00966F26" w:rsidRPr="00A853EF" w:rsidRDefault="00966F26">
            <w:pPr>
              <w:jc w:val="center"/>
              <w:rPr>
                <w:rFonts w:eastAsia="Calibri"/>
                <w:color w:val="000000" w:themeColor="text1"/>
                <w:sz w:val="20"/>
                <w:szCs w:val="20"/>
                <w:lang w:eastAsia="en-US"/>
              </w:rPr>
            </w:pPr>
            <w:r w:rsidRPr="00A853EF">
              <w:rPr>
                <w:rFonts w:eastAsia="Calibri"/>
                <w:color w:val="000000" w:themeColor="text1"/>
                <w:sz w:val="20"/>
                <w:szCs w:val="20"/>
                <w:lang w:eastAsia="en-US"/>
              </w:rPr>
              <w:t>11</w:t>
            </w:r>
            <w:r w:rsidR="00E55ACC" w:rsidRPr="00A853EF">
              <w:rPr>
                <w:rFonts w:eastAsia="Calibri"/>
                <w:color w:val="000000" w:themeColor="text1"/>
                <w:sz w:val="20"/>
                <w:szCs w:val="20"/>
                <w:lang w:eastAsia="en-US"/>
              </w:rPr>
              <w:t>7</w:t>
            </w:r>
            <w:r w:rsidRPr="00A853EF">
              <w:rPr>
                <w:rFonts w:eastAsia="Calibri"/>
                <w:color w:val="000000" w:themeColor="text1"/>
                <w:sz w:val="20"/>
                <w:szCs w:val="20"/>
                <w:lang w:eastAsia="en-US"/>
              </w:rPr>
              <w:t>,</w:t>
            </w:r>
            <w:r w:rsidR="00E55ACC" w:rsidRPr="00A853EF">
              <w:rPr>
                <w:rFonts w:eastAsia="Calibri"/>
                <w:color w:val="000000" w:themeColor="text1"/>
                <w:sz w:val="20"/>
                <w:szCs w:val="20"/>
                <w:lang w:eastAsia="en-US"/>
              </w:rPr>
              <w:t>37</w:t>
            </w:r>
          </w:p>
        </w:tc>
      </w:tr>
      <w:tr w:rsidR="008452D5" w:rsidRPr="00A853EF" w14:paraId="2A5867C6" w14:textId="77777777" w:rsidTr="007751D7">
        <w:trPr>
          <w:trHeight w:val="397"/>
          <w:jc w:val="center"/>
        </w:trPr>
        <w:tc>
          <w:tcPr>
            <w:tcW w:w="6653" w:type="dxa"/>
            <w:shd w:val="clear" w:color="auto" w:fill="auto"/>
            <w:vAlign w:val="center"/>
          </w:tcPr>
          <w:p w14:paraId="76268F27" w14:textId="5BEC75CC" w:rsidR="008452D5" w:rsidRPr="00A853EF" w:rsidRDefault="008452D5" w:rsidP="00A71B5F">
            <w:pPr>
              <w:rPr>
                <w:color w:val="000000"/>
                <w:sz w:val="20"/>
                <w:szCs w:val="20"/>
                <w:lang w:eastAsia="en-US"/>
              </w:rPr>
            </w:pPr>
            <w:r w:rsidRPr="00A853EF">
              <w:rPr>
                <w:color w:val="000000"/>
                <w:sz w:val="20"/>
                <w:szCs w:val="20"/>
                <w:lang w:eastAsia="en-US"/>
              </w:rPr>
              <w:t xml:space="preserve">Neosnovana prijava kvara  kada nije potreban izlazak tehničara na teren </w:t>
            </w:r>
          </w:p>
        </w:tc>
        <w:tc>
          <w:tcPr>
            <w:tcW w:w="2629" w:type="dxa"/>
            <w:shd w:val="clear" w:color="auto" w:fill="auto"/>
            <w:vAlign w:val="center"/>
          </w:tcPr>
          <w:p w14:paraId="404ECE98" w14:textId="74F1087A" w:rsidR="008452D5" w:rsidRPr="00A853EF" w:rsidDel="009454C0" w:rsidRDefault="00CA1448">
            <w:pPr>
              <w:jc w:val="center"/>
              <w:rPr>
                <w:rFonts w:eastAsia="Calibri"/>
                <w:color w:val="000000" w:themeColor="text1"/>
                <w:sz w:val="20"/>
                <w:szCs w:val="20"/>
                <w:lang w:eastAsia="en-US"/>
              </w:rPr>
            </w:pPr>
            <w:r w:rsidRPr="00A853EF">
              <w:rPr>
                <w:rFonts w:eastAsia="Calibri"/>
                <w:color w:val="000000" w:themeColor="text1"/>
                <w:sz w:val="20"/>
                <w:szCs w:val="20"/>
                <w:lang w:eastAsia="en-US"/>
              </w:rPr>
              <w:t>25,73</w:t>
            </w:r>
          </w:p>
        </w:tc>
      </w:tr>
      <w:tr w:rsidR="00966F26" w:rsidRPr="00A853EF" w14:paraId="64110C29" w14:textId="77777777" w:rsidTr="00A853EF">
        <w:trPr>
          <w:trHeight w:val="397"/>
          <w:jc w:val="center"/>
        </w:trPr>
        <w:tc>
          <w:tcPr>
            <w:tcW w:w="6653" w:type="dxa"/>
            <w:shd w:val="clear" w:color="auto" w:fill="auto"/>
            <w:vAlign w:val="center"/>
          </w:tcPr>
          <w:p w14:paraId="2466179A" w14:textId="77777777" w:rsidR="00966F26" w:rsidRPr="00A853EF" w:rsidRDefault="00966F26" w:rsidP="00A71B5F">
            <w:pPr>
              <w:rPr>
                <w:bCs/>
                <w:color w:val="000000"/>
                <w:sz w:val="20"/>
                <w:szCs w:val="20"/>
                <w:lang w:eastAsia="en-US"/>
              </w:rPr>
            </w:pPr>
            <w:r w:rsidRPr="00A853EF">
              <w:rPr>
                <w:bCs/>
                <w:color w:val="000000"/>
                <w:sz w:val="20"/>
                <w:szCs w:val="20"/>
                <w:lang w:eastAsia="en-US"/>
              </w:rPr>
              <w:t>Povlačenje zahtjeva nakon 2 radna dana od zaprimanja zahtjeva od strane HT-a</w:t>
            </w:r>
          </w:p>
        </w:tc>
        <w:tc>
          <w:tcPr>
            <w:tcW w:w="2629" w:type="dxa"/>
            <w:shd w:val="clear" w:color="auto" w:fill="auto"/>
            <w:vAlign w:val="center"/>
          </w:tcPr>
          <w:p w14:paraId="7BA42AF6" w14:textId="77777777" w:rsidR="00966F26" w:rsidRPr="00A853EF" w:rsidRDefault="00966F26" w:rsidP="00A71B5F">
            <w:pPr>
              <w:rPr>
                <w:rFonts w:eastAsia="Calibri"/>
                <w:sz w:val="20"/>
                <w:szCs w:val="20"/>
                <w:lang w:eastAsia="en-US"/>
              </w:rPr>
            </w:pPr>
            <w:r w:rsidRPr="00A853EF">
              <w:rPr>
                <w:rFonts w:eastAsia="Calibri"/>
                <w:sz w:val="20"/>
                <w:szCs w:val="20"/>
                <w:lang w:eastAsia="en-US"/>
              </w:rPr>
              <w:t>50% jednokratne naknade za aktivnost traženu u zahtjevu</w:t>
            </w:r>
          </w:p>
        </w:tc>
      </w:tr>
      <w:tr w:rsidR="00966F26" w:rsidRPr="00A853EF" w14:paraId="324DC516" w14:textId="77777777" w:rsidTr="00A853EF">
        <w:trPr>
          <w:trHeight w:val="397"/>
          <w:jc w:val="center"/>
        </w:trPr>
        <w:tc>
          <w:tcPr>
            <w:tcW w:w="6653" w:type="dxa"/>
            <w:shd w:val="clear" w:color="auto" w:fill="auto"/>
            <w:vAlign w:val="center"/>
          </w:tcPr>
          <w:p w14:paraId="7D0C7734" w14:textId="77777777" w:rsidR="00966F26" w:rsidRPr="00A853EF" w:rsidRDefault="00966F26" w:rsidP="00A71B5F">
            <w:pPr>
              <w:rPr>
                <w:bCs/>
                <w:color w:val="000000"/>
                <w:sz w:val="20"/>
                <w:szCs w:val="20"/>
                <w:lang w:eastAsia="en-US"/>
              </w:rPr>
            </w:pPr>
            <w:r w:rsidRPr="00A853EF">
              <w:rPr>
                <w:bCs/>
                <w:color w:val="000000"/>
                <w:sz w:val="20"/>
                <w:szCs w:val="20"/>
                <w:lang w:eastAsia="en-US"/>
              </w:rPr>
              <w:t>Administrativna obrada zahtjeva u slučaju neispravnog ili nepotpunog zahtjeva</w:t>
            </w:r>
          </w:p>
        </w:tc>
        <w:tc>
          <w:tcPr>
            <w:tcW w:w="2629" w:type="dxa"/>
            <w:shd w:val="clear" w:color="auto" w:fill="auto"/>
            <w:vAlign w:val="center"/>
          </w:tcPr>
          <w:p w14:paraId="6245FED3" w14:textId="753DE313" w:rsidR="00966F26" w:rsidRPr="00A853EF" w:rsidRDefault="0008077A" w:rsidP="00A71B5F">
            <w:pPr>
              <w:jc w:val="center"/>
              <w:rPr>
                <w:rFonts w:eastAsia="Calibri"/>
                <w:sz w:val="20"/>
                <w:szCs w:val="20"/>
                <w:lang w:eastAsia="en-US"/>
              </w:rPr>
            </w:pPr>
            <w:r w:rsidRPr="00A853EF">
              <w:rPr>
                <w:rFonts w:eastAsia="Calibri"/>
                <w:sz w:val="20"/>
                <w:szCs w:val="20"/>
                <w:lang w:eastAsia="en-US"/>
              </w:rPr>
              <w:t>16,73</w:t>
            </w:r>
          </w:p>
        </w:tc>
      </w:tr>
    </w:tbl>
    <w:p w14:paraId="076C7A9F" w14:textId="741CC4B3" w:rsidR="00966F26" w:rsidRPr="00A853EF" w:rsidRDefault="00966F26" w:rsidP="00966F26">
      <w:pPr>
        <w:jc w:val="both"/>
      </w:pPr>
    </w:p>
    <w:p w14:paraId="5530E8EB" w14:textId="77777777" w:rsidR="00966F26" w:rsidRPr="00A853EF" w:rsidRDefault="00966F26" w:rsidP="00966F26">
      <w:pPr>
        <w:jc w:val="both"/>
      </w:pPr>
    </w:p>
    <w:p w14:paraId="7253DAB9" w14:textId="6A3044A3" w:rsidR="00966F26" w:rsidRPr="00A853EF" w:rsidRDefault="00966F26" w:rsidP="00A853EF">
      <w:pPr>
        <w:pStyle w:val="ListParagraph"/>
        <w:numPr>
          <w:ilvl w:val="1"/>
          <w:numId w:val="4"/>
        </w:numPr>
        <w:rPr>
          <w:rFonts w:ascii="Tele-GroteskEENor" w:hAnsi="Tele-GroteskEENor"/>
          <w:b/>
          <w:szCs w:val="20"/>
          <w:u w:val="single"/>
        </w:rPr>
      </w:pPr>
    </w:p>
    <w:p w14:paraId="15FAD36F" w14:textId="77777777" w:rsidR="00966F26" w:rsidRPr="00A853EF" w:rsidRDefault="00966F26" w:rsidP="00966F26">
      <w:pPr>
        <w:jc w:val="both"/>
        <w:rPr>
          <w:rFonts w:ascii="Tele-GroteskEENor" w:hAnsi="Tele-GroteskEENor"/>
          <w:sz w:val="22"/>
          <w:szCs w:val="20"/>
        </w:rPr>
      </w:pPr>
    </w:p>
    <w:p w14:paraId="2878A024" w14:textId="77777777" w:rsidR="00CF72A6" w:rsidRPr="00A853EF" w:rsidRDefault="00CF72A6" w:rsidP="00CF72A6">
      <w:pPr>
        <w:ind w:left="708"/>
        <w:contextualSpacing/>
        <w:jc w:val="both"/>
      </w:pPr>
      <w:r w:rsidRPr="00A853EF">
        <w:t xml:space="preserve">U Dodatku 8, briše se tablica </w:t>
      </w:r>
      <w:r w:rsidRPr="00A853EF">
        <w:rPr>
          <w:i/>
        </w:rPr>
        <w:t>Troškovi realizacije unutar distribucijskog čvora</w:t>
      </w:r>
      <w:r w:rsidRPr="00A853EF">
        <w:t xml:space="preserve"> i zamjenjuje se tablicom u kojoj se  troškovi iskazani u prvom, drugom, petom i šestom retku tablice odnose i na realizaciju usluge najma svjetlovodne niti bez prijenosne opreme za potrebe spajanja na distribucijski čvor.</w:t>
      </w:r>
    </w:p>
    <w:p w14:paraId="36A45A0C" w14:textId="77777777" w:rsidR="00CF72A6" w:rsidRPr="00A853EF" w:rsidRDefault="00CF72A6" w:rsidP="00CF72A6">
      <w:pPr>
        <w:spacing w:line="259" w:lineRule="auto"/>
        <w:ind w:left="708"/>
        <w:contextualSpacing/>
        <w:jc w:val="both"/>
      </w:pPr>
    </w:p>
    <w:tbl>
      <w:tblPr>
        <w:tblW w:w="9214" w:type="dxa"/>
        <w:tblInd w:w="279" w:type="dxa"/>
        <w:tblLook w:val="04A0" w:firstRow="1" w:lastRow="0" w:firstColumn="1" w:lastColumn="0" w:noHBand="0" w:noVBand="1"/>
      </w:tblPr>
      <w:tblGrid>
        <w:gridCol w:w="694"/>
        <w:gridCol w:w="5738"/>
        <w:gridCol w:w="1222"/>
        <w:gridCol w:w="1560"/>
      </w:tblGrid>
      <w:tr w:rsidR="00CF72A6" w:rsidRPr="00A853EF" w14:paraId="76024B83" w14:textId="77777777" w:rsidTr="00A853EF">
        <w:trPr>
          <w:trHeight w:val="264"/>
        </w:trPr>
        <w:tc>
          <w:tcPr>
            <w:tcW w:w="694"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A1F5773" w14:textId="77777777" w:rsidR="00CF72A6" w:rsidRPr="00A853EF" w:rsidRDefault="00CF72A6" w:rsidP="00CF72A6">
            <w:pPr>
              <w:rPr>
                <w:bCs/>
                <w:color w:val="000000"/>
                <w:sz w:val="20"/>
                <w:szCs w:val="20"/>
                <w:lang w:eastAsia="en-US"/>
              </w:rPr>
            </w:pPr>
          </w:p>
        </w:tc>
        <w:tc>
          <w:tcPr>
            <w:tcW w:w="5738" w:type="dxa"/>
            <w:tcBorders>
              <w:top w:val="single" w:sz="4" w:space="0" w:color="auto"/>
              <w:left w:val="single" w:sz="4" w:space="0" w:color="auto"/>
              <w:bottom w:val="single" w:sz="4" w:space="0" w:color="auto"/>
              <w:right w:val="single" w:sz="4" w:space="0" w:color="000000"/>
            </w:tcBorders>
            <w:shd w:val="clear" w:color="auto" w:fill="auto"/>
            <w:vAlign w:val="bottom"/>
          </w:tcPr>
          <w:p w14:paraId="7F6AAF7D" w14:textId="77777777" w:rsidR="00CF72A6" w:rsidRPr="00A853EF" w:rsidRDefault="00CF72A6" w:rsidP="00CF72A6">
            <w:pPr>
              <w:jc w:val="center"/>
              <w:rPr>
                <w:bCs/>
                <w:color w:val="000000"/>
                <w:sz w:val="20"/>
                <w:szCs w:val="20"/>
                <w:lang w:eastAsia="en-US"/>
              </w:rPr>
            </w:pPr>
            <w:r w:rsidRPr="00A853EF">
              <w:rPr>
                <w:bCs/>
                <w:color w:val="000000"/>
                <w:sz w:val="20"/>
                <w:szCs w:val="20"/>
                <w:lang w:eastAsia="en-US"/>
              </w:rPr>
              <w:t>TROŠKOVI REALIZACIJE UNUTAR DISTRIBUCIJSKOG ČVORA</w:t>
            </w:r>
          </w:p>
        </w:tc>
        <w:tc>
          <w:tcPr>
            <w:tcW w:w="1222" w:type="dxa"/>
            <w:tcBorders>
              <w:top w:val="single" w:sz="4" w:space="0" w:color="auto"/>
              <w:left w:val="single" w:sz="4" w:space="0" w:color="auto"/>
              <w:bottom w:val="single" w:sz="4" w:space="0" w:color="auto"/>
              <w:right w:val="single" w:sz="4" w:space="0" w:color="000000"/>
            </w:tcBorders>
            <w:shd w:val="clear" w:color="auto" w:fill="auto"/>
            <w:vAlign w:val="bottom"/>
          </w:tcPr>
          <w:p w14:paraId="3ADB5103" w14:textId="77777777" w:rsidR="00CF72A6" w:rsidRPr="00A853EF" w:rsidRDefault="00CF72A6" w:rsidP="00CF72A6">
            <w:pPr>
              <w:rPr>
                <w:bCs/>
                <w:color w:val="000000"/>
                <w:sz w:val="20"/>
                <w:szCs w:val="20"/>
                <w:lang w:eastAsia="en-US"/>
              </w:rPr>
            </w:pPr>
          </w:p>
        </w:tc>
        <w:tc>
          <w:tcPr>
            <w:tcW w:w="1560" w:type="dxa"/>
            <w:tcBorders>
              <w:top w:val="single" w:sz="4" w:space="0" w:color="auto"/>
              <w:left w:val="single" w:sz="4" w:space="0" w:color="auto"/>
              <w:bottom w:val="single" w:sz="4" w:space="0" w:color="auto"/>
              <w:right w:val="single" w:sz="4" w:space="0" w:color="000000"/>
            </w:tcBorders>
          </w:tcPr>
          <w:p w14:paraId="0ABFAAA6" w14:textId="77777777" w:rsidR="00CF72A6" w:rsidRPr="00A853EF" w:rsidRDefault="00CF72A6" w:rsidP="00CF72A6">
            <w:pPr>
              <w:rPr>
                <w:bCs/>
                <w:color w:val="000000"/>
                <w:sz w:val="20"/>
                <w:szCs w:val="20"/>
                <w:lang w:eastAsia="en-US"/>
              </w:rPr>
            </w:pPr>
          </w:p>
        </w:tc>
      </w:tr>
      <w:tr w:rsidR="00CF72A6" w:rsidRPr="00A853EF" w14:paraId="2F06C12F" w14:textId="77777777" w:rsidTr="00A853EF">
        <w:trPr>
          <w:trHeight w:val="630"/>
        </w:trPr>
        <w:tc>
          <w:tcPr>
            <w:tcW w:w="694" w:type="dxa"/>
            <w:tcBorders>
              <w:top w:val="nil"/>
              <w:left w:val="single" w:sz="4" w:space="0" w:color="auto"/>
              <w:bottom w:val="single" w:sz="4" w:space="0" w:color="auto"/>
              <w:right w:val="single" w:sz="4" w:space="0" w:color="auto"/>
            </w:tcBorders>
            <w:shd w:val="clear" w:color="auto" w:fill="auto"/>
            <w:vAlign w:val="center"/>
            <w:hideMark/>
          </w:tcPr>
          <w:p w14:paraId="5117DD0C" w14:textId="77777777" w:rsidR="00CF72A6" w:rsidRPr="00A853EF" w:rsidRDefault="00CF72A6" w:rsidP="00CF72A6">
            <w:pPr>
              <w:rPr>
                <w:bCs/>
                <w:color w:val="000000"/>
                <w:sz w:val="20"/>
                <w:szCs w:val="20"/>
                <w:lang w:eastAsia="en-US"/>
              </w:rPr>
            </w:pPr>
            <w:r w:rsidRPr="00A853EF">
              <w:rPr>
                <w:bCs/>
                <w:color w:val="000000"/>
                <w:sz w:val="20"/>
                <w:szCs w:val="20"/>
                <w:lang w:eastAsia="en-US"/>
              </w:rPr>
              <w:t>Redni broj</w:t>
            </w:r>
          </w:p>
        </w:tc>
        <w:tc>
          <w:tcPr>
            <w:tcW w:w="5738" w:type="dxa"/>
            <w:tcBorders>
              <w:top w:val="nil"/>
              <w:left w:val="nil"/>
              <w:bottom w:val="single" w:sz="4" w:space="0" w:color="auto"/>
              <w:right w:val="single" w:sz="4" w:space="0" w:color="auto"/>
            </w:tcBorders>
            <w:shd w:val="clear" w:color="auto" w:fill="auto"/>
            <w:vAlign w:val="center"/>
            <w:hideMark/>
          </w:tcPr>
          <w:p w14:paraId="1B87E3F6" w14:textId="77777777" w:rsidR="00CF72A6" w:rsidRPr="00A853EF" w:rsidRDefault="00CF72A6" w:rsidP="00CF72A6">
            <w:pPr>
              <w:rPr>
                <w:bCs/>
                <w:color w:val="000000"/>
                <w:sz w:val="20"/>
                <w:szCs w:val="20"/>
                <w:lang w:eastAsia="en-US"/>
              </w:rPr>
            </w:pPr>
            <w:r w:rsidRPr="00A853EF">
              <w:rPr>
                <w:bCs/>
                <w:color w:val="000000"/>
                <w:sz w:val="20"/>
                <w:szCs w:val="20"/>
                <w:lang w:eastAsia="en-US"/>
              </w:rPr>
              <w:t>Naziv materijala i rada</w:t>
            </w:r>
          </w:p>
        </w:tc>
        <w:tc>
          <w:tcPr>
            <w:tcW w:w="1222" w:type="dxa"/>
            <w:tcBorders>
              <w:top w:val="nil"/>
              <w:left w:val="nil"/>
              <w:bottom w:val="single" w:sz="4" w:space="0" w:color="auto"/>
              <w:right w:val="single" w:sz="4" w:space="0" w:color="auto"/>
            </w:tcBorders>
            <w:shd w:val="clear" w:color="auto" w:fill="auto"/>
            <w:vAlign w:val="center"/>
            <w:hideMark/>
          </w:tcPr>
          <w:p w14:paraId="47411C99" w14:textId="77777777" w:rsidR="00CF72A6" w:rsidRPr="00A853EF" w:rsidRDefault="00CF72A6" w:rsidP="00CF72A6">
            <w:pPr>
              <w:rPr>
                <w:bCs/>
                <w:color w:val="000000"/>
                <w:sz w:val="20"/>
                <w:szCs w:val="20"/>
                <w:lang w:eastAsia="en-US"/>
              </w:rPr>
            </w:pPr>
            <w:r w:rsidRPr="00A853EF">
              <w:rPr>
                <w:bCs/>
                <w:color w:val="000000"/>
                <w:sz w:val="20"/>
                <w:szCs w:val="20"/>
                <w:lang w:eastAsia="en-US"/>
              </w:rPr>
              <w:t>Jedinica mjere</w:t>
            </w:r>
          </w:p>
        </w:tc>
        <w:tc>
          <w:tcPr>
            <w:tcW w:w="1560" w:type="dxa"/>
            <w:tcBorders>
              <w:top w:val="nil"/>
              <w:left w:val="nil"/>
              <w:bottom w:val="single" w:sz="4" w:space="0" w:color="auto"/>
              <w:right w:val="single" w:sz="4" w:space="0" w:color="auto"/>
            </w:tcBorders>
          </w:tcPr>
          <w:p w14:paraId="27F2F752" w14:textId="77777777" w:rsidR="00CF72A6" w:rsidRPr="00A853EF" w:rsidRDefault="00CF72A6" w:rsidP="00CF72A6">
            <w:pPr>
              <w:rPr>
                <w:bCs/>
                <w:color w:val="000000"/>
                <w:sz w:val="20"/>
                <w:szCs w:val="20"/>
                <w:lang w:eastAsia="en-US"/>
              </w:rPr>
            </w:pPr>
            <w:r w:rsidRPr="00A853EF">
              <w:rPr>
                <w:bCs/>
                <w:color w:val="000000"/>
                <w:sz w:val="20"/>
                <w:szCs w:val="20"/>
                <w:lang w:eastAsia="en-US"/>
              </w:rPr>
              <w:t>Jedinična cijena (HRK)</w:t>
            </w:r>
          </w:p>
        </w:tc>
      </w:tr>
      <w:tr w:rsidR="00CF72A6" w:rsidRPr="00A853EF" w14:paraId="7FA795D2" w14:textId="77777777" w:rsidTr="00A853EF">
        <w:trPr>
          <w:trHeight w:val="570"/>
        </w:trPr>
        <w:tc>
          <w:tcPr>
            <w:tcW w:w="6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2DEAFD" w14:textId="77777777" w:rsidR="00CF72A6" w:rsidRPr="00A853EF" w:rsidRDefault="00CF72A6" w:rsidP="00CF72A6">
            <w:pPr>
              <w:rPr>
                <w:bCs/>
                <w:color w:val="000000"/>
                <w:sz w:val="20"/>
                <w:szCs w:val="20"/>
                <w:lang w:eastAsia="en-US"/>
              </w:rPr>
            </w:pPr>
            <w:r w:rsidRPr="00A853EF">
              <w:rPr>
                <w:bCs/>
                <w:color w:val="000000"/>
                <w:sz w:val="20"/>
                <w:szCs w:val="20"/>
                <w:lang w:eastAsia="en-US"/>
              </w:rPr>
              <w:t>1</w:t>
            </w:r>
          </w:p>
        </w:tc>
        <w:tc>
          <w:tcPr>
            <w:tcW w:w="57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9CA741"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Modul za konektorsko spajanje (BTU modul za </w:t>
            </w:r>
            <w:proofErr w:type="spellStart"/>
            <w:r w:rsidRPr="00A853EF">
              <w:rPr>
                <w:bCs/>
                <w:color w:val="000000"/>
                <w:sz w:val="20"/>
                <w:szCs w:val="20"/>
                <w:lang w:eastAsia="en-US"/>
              </w:rPr>
              <w:t>splitere</w:t>
            </w:r>
            <w:proofErr w:type="spellEnd"/>
            <w:r w:rsidRPr="00A853EF">
              <w:rPr>
                <w:bCs/>
                <w:color w:val="000000"/>
                <w:sz w:val="20"/>
                <w:szCs w:val="20"/>
                <w:lang w:eastAsia="en-US"/>
              </w:rPr>
              <w:t xml:space="preserve">) _(2U)  sa LC/UPC adapterima </w:t>
            </w:r>
          </w:p>
        </w:tc>
        <w:tc>
          <w:tcPr>
            <w:tcW w:w="122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C93D0F"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560" w:type="dxa"/>
            <w:tcBorders>
              <w:top w:val="single" w:sz="4" w:space="0" w:color="auto"/>
              <w:left w:val="single" w:sz="4" w:space="0" w:color="auto"/>
              <w:bottom w:val="single" w:sz="4" w:space="0" w:color="auto"/>
              <w:right w:val="single" w:sz="4" w:space="0" w:color="auto"/>
            </w:tcBorders>
            <w:vAlign w:val="center"/>
          </w:tcPr>
          <w:p w14:paraId="5838371F" w14:textId="77777777" w:rsidR="00CF72A6" w:rsidRPr="00A853EF" w:rsidRDefault="00CF72A6" w:rsidP="00CF72A6">
            <w:pPr>
              <w:rPr>
                <w:bCs/>
                <w:color w:val="000000"/>
                <w:sz w:val="20"/>
                <w:szCs w:val="20"/>
                <w:lang w:eastAsia="en-US"/>
              </w:rPr>
            </w:pPr>
            <w:r w:rsidRPr="00A853EF">
              <w:rPr>
                <w:bCs/>
                <w:color w:val="000000"/>
                <w:sz w:val="20"/>
                <w:szCs w:val="20"/>
                <w:lang w:eastAsia="en-US"/>
              </w:rPr>
              <w:t>4.041,25</w:t>
            </w:r>
          </w:p>
        </w:tc>
      </w:tr>
      <w:tr w:rsidR="00CF72A6" w:rsidRPr="00A853EF" w14:paraId="448BCA75" w14:textId="77777777" w:rsidTr="00A853EF">
        <w:trPr>
          <w:trHeight w:val="264"/>
        </w:trPr>
        <w:tc>
          <w:tcPr>
            <w:tcW w:w="6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2B9944" w14:textId="77777777" w:rsidR="00CF72A6" w:rsidRPr="00A853EF" w:rsidRDefault="00CF72A6" w:rsidP="00CF72A6">
            <w:pPr>
              <w:rPr>
                <w:bCs/>
                <w:color w:val="000000"/>
                <w:sz w:val="20"/>
                <w:szCs w:val="20"/>
                <w:lang w:eastAsia="en-US"/>
              </w:rPr>
            </w:pPr>
            <w:r w:rsidRPr="00A853EF">
              <w:rPr>
                <w:bCs/>
                <w:color w:val="000000"/>
                <w:sz w:val="20"/>
                <w:szCs w:val="20"/>
                <w:lang w:eastAsia="en-US"/>
              </w:rPr>
              <w:t>2</w:t>
            </w:r>
          </w:p>
        </w:tc>
        <w:tc>
          <w:tcPr>
            <w:tcW w:w="5738" w:type="dxa"/>
            <w:tcBorders>
              <w:top w:val="single" w:sz="4" w:space="0" w:color="auto"/>
              <w:left w:val="nil"/>
              <w:bottom w:val="single" w:sz="4" w:space="0" w:color="auto"/>
              <w:right w:val="single" w:sz="4" w:space="0" w:color="auto"/>
            </w:tcBorders>
            <w:shd w:val="clear" w:color="auto" w:fill="auto"/>
            <w:vAlign w:val="center"/>
            <w:hideMark/>
          </w:tcPr>
          <w:p w14:paraId="32A3A8D6" w14:textId="77777777" w:rsidR="00CF72A6" w:rsidRPr="00A853EF" w:rsidRDefault="00CF72A6" w:rsidP="00CF72A6">
            <w:pPr>
              <w:rPr>
                <w:bCs/>
                <w:color w:val="000000"/>
                <w:sz w:val="20"/>
                <w:szCs w:val="20"/>
                <w:lang w:eastAsia="en-US"/>
              </w:rPr>
            </w:pPr>
            <w:r w:rsidRPr="00A853EF">
              <w:rPr>
                <w:bCs/>
                <w:color w:val="000000"/>
                <w:sz w:val="20"/>
                <w:szCs w:val="20"/>
                <w:lang w:eastAsia="en-US"/>
              </w:rPr>
              <w:t>Montaža modula za konektorsko spajanje (BTU modula)</w:t>
            </w:r>
          </w:p>
        </w:tc>
        <w:tc>
          <w:tcPr>
            <w:tcW w:w="1222" w:type="dxa"/>
            <w:tcBorders>
              <w:top w:val="single" w:sz="4" w:space="0" w:color="auto"/>
              <w:left w:val="nil"/>
              <w:bottom w:val="single" w:sz="4" w:space="0" w:color="auto"/>
              <w:right w:val="single" w:sz="4" w:space="0" w:color="auto"/>
            </w:tcBorders>
            <w:shd w:val="clear" w:color="auto" w:fill="auto"/>
            <w:vAlign w:val="center"/>
            <w:hideMark/>
          </w:tcPr>
          <w:p w14:paraId="4B90D922"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560" w:type="dxa"/>
            <w:tcBorders>
              <w:top w:val="single" w:sz="4" w:space="0" w:color="auto"/>
              <w:left w:val="nil"/>
              <w:bottom w:val="single" w:sz="4" w:space="0" w:color="auto"/>
              <w:right w:val="single" w:sz="4" w:space="0" w:color="auto"/>
            </w:tcBorders>
            <w:vAlign w:val="center"/>
          </w:tcPr>
          <w:p w14:paraId="0EE6BA75" w14:textId="77777777" w:rsidR="00CF72A6" w:rsidRPr="00A853EF" w:rsidRDefault="00CF72A6" w:rsidP="00CF72A6">
            <w:pPr>
              <w:rPr>
                <w:bCs/>
                <w:color w:val="000000"/>
                <w:sz w:val="20"/>
                <w:szCs w:val="20"/>
                <w:lang w:eastAsia="en-US"/>
              </w:rPr>
            </w:pPr>
            <w:r w:rsidRPr="00A853EF">
              <w:rPr>
                <w:bCs/>
                <w:color w:val="000000"/>
                <w:sz w:val="20"/>
                <w:szCs w:val="20"/>
                <w:lang w:eastAsia="en-US"/>
              </w:rPr>
              <w:t>389,57</w:t>
            </w:r>
          </w:p>
        </w:tc>
      </w:tr>
      <w:tr w:rsidR="00CF72A6" w:rsidRPr="00A853EF" w14:paraId="6EE1B1C5" w14:textId="77777777" w:rsidTr="00A853EF">
        <w:trPr>
          <w:trHeight w:val="264"/>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41E2CDEF" w14:textId="77777777" w:rsidR="00CF72A6" w:rsidRPr="00A853EF" w:rsidRDefault="00CF72A6" w:rsidP="00CF72A6">
            <w:pPr>
              <w:rPr>
                <w:bCs/>
                <w:color w:val="000000"/>
                <w:sz w:val="20"/>
                <w:szCs w:val="20"/>
                <w:lang w:eastAsia="en-US"/>
              </w:rPr>
            </w:pPr>
            <w:r w:rsidRPr="00A853EF">
              <w:rPr>
                <w:bCs/>
                <w:color w:val="000000"/>
                <w:sz w:val="20"/>
                <w:szCs w:val="20"/>
                <w:lang w:eastAsia="en-US"/>
              </w:rPr>
              <w:t>3</w:t>
            </w:r>
          </w:p>
        </w:tc>
        <w:tc>
          <w:tcPr>
            <w:tcW w:w="5738" w:type="dxa"/>
            <w:tcBorders>
              <w:top w:val="nil"/>
              <w:left w:val="nil"/>
              <w:bottom w:val="single" w:sz="4" w:space="0" w:color="auto"/>
              <w:right w:val="single" w:sz="4" w:space="0" w:color="auto"/>
            </w:tcBorders>
            <w:shd w:val="clear" w:color="auto" w:fill="auto"/>
            <w:vAlign w:val="center"/>
            <w:hideMark/>
          </w:tcPr>
          <w:p w14:paraId="35032516"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SVK PLC 1:32-900µm_za </w:t>
            </w:r>
            <w:proofErr w:type="spellStart"/>
            <w:r w:rsidRPr="00A853EF">
              <w:rPr>
                <w:bCs/>
                <w:color w:val="000000"/>
                <w:sz w:val="20"/>
                <w:szCs w:val="20"/>
                <w:lang w:eastAsia="en-US"/>
              </w:rPr>
              <w:t>BTU_konekt</w:t>
            </w:r>
            <w:proofErr w:type="spellEnd"/>
            <w:r w:rsidRPr="00A853EF">
              <w:rPr>
                <w:bCs/>
                <w:color w:val="000000"/>
                <w:sz w:val="20"/>
                <w:szCs w:val="20"/>
                <w:lang w:eastAsia="en-US"/>
              </w:rPr>
              <w:t>. LC/UPC</w:t>
            </w:r>
          </w:p>
        </w:tc>
        <w:tc>
          <w:tcPr>
            <w:tcW w:w="1222" w:type="dxa"/>
            <w:tcBorders>
              <w:top w:val="nil"/>
              <w:left w:val="nil"/>
              <w:bottom w:val="single" w:sz="4" w:space="0" w:color="auto"/>
              <w:right w:val="single" w:sz="4" w:space="0" w:color="auto"/>
            </w:tcBorders>
            <w:shd w:val="clear" w:color="auto" w:fill="auto"/>
            <w:vAlign w:val="center"/>
            <w:hideMark/>
          </w:tcPr>
          <w:p w14:paraId="54B29FF9"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560" w:type="dxa"/>
            <w:tcBorders>
              <w:top w:val="nil"/>
              <w:left w:val="nil"/>
              <w:bottom w:val="single" w:sz="4" w:space="0" w:color="auto"/>
              <w:right w:val="single" w:sz="4" w:space="0" w:color="auto"/>
            </w:tcBorders>
            <w:vAlign w:val="center"/>
          </w:tcPr>
          <w:p w14:paraId="63AFEB45" w14:textId="77777777" w:rsidR="00CF72A6" w:rsidRPr="00A853EF" w:rsidRDefault="00CF72A6" w:rsidP="00CF72A6">
            <w:pPr>
              <w:rPr>
                <w:bCs/>
                <w:color w:val="000000"/>
                <w:sz w:val="20"/>
                <w:szCs w:val="20"/>
                <w:lang w:eastAsia="en-US"/>
              </w:rPr>
            </w:pPr>
            <w:r w:rsidRPr="00A853EF">
              <w:rPr>
                <w:bCs/>
                <w:color w:val="000000"/>
                <w:sz w:val="20"/>
                <w:szCs w:val="20"/>
                <w:lang w:eastAsia="en-US"/>
              </w:rPr>
              <w:t>802,44</w:t>
            </w:r>
          </w:p>
        </w:tc>
      </w:tr>
      <w:tr w:rsidR="00CF72A6" w:rsidRPr="00A853EF" w14:paraId="3CB350E7" w14:textId="77777777" w:rsidTr="00A853EF">
        <w:trPr>
          <w:trHeight w:val="264"/>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636DCE7F" w14:textId="77777777" w:rsidR="00CF72A6" w:rsidRPr="00A853EF" w:rsidRDefault="00CF72A6" w:rsidP="00CF72A6">
            <w:pPr>
              <w:rPr>
                <w:bCs/>
                <w:color w:val="000000"/>
                <w:sz w:val="20"/>
                <w:szCs w:val="20"/>
                <w:lang w:eastAsia="en-US"/>
              </w:rPr>
            </w:pPr>
            <w:r w:rsidRPr="00A853EF">
              <w:rPr>
                <w:bCs/>
                <w:color w:val="000000"/>
                <w:sz w:val="20"/>
                <w:szCs w:val="20"/>
                <w:lang w:eastAsia="en-US"/>
              </w:rPr>
              <w:t>4</w:t>
            </w:r>
          </w:p>
        </w:tc>
        <w:tc>
          <w:tcPr>
            <w:tcW w:w="5738" w:type="dxa"/>
            <w:tcBorders>
              <w:top w:val="nil"/>
              <w:left w:val="nil"/>
              <w:bottom w:val="single" w:sz="4" w:space="0" w:color="auto"/>
              <w:right w:val="single" w:sz="4" w:space="0" w:color="auto"/>
            </w:tcBorders>
            <w:shd w:val="clear" w:color="auto" w:fill="auto"/>
            <w:vAlign w:val="center"/>
            <w:hideMark/>
          </w:tcPr>
          <w:p w14:paraId="0697C8C3"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Montaža optičkog </w:t>
            </w:r>
            <w:proofErr w:type="spellStart"/>
            <w:r w:rsidRPr="00A853EF">
              <w:rPr>
                <w:bCs/>
                <w:color w:val="000000"/>
                <w:sz w:val="20"/>
                <w:szCs w:val="20"/>
                <w:lang w:eastAsia="en-US"/>
              </w:rPr>
              <w:t>sprežnika</w:t>
            </w:r>
            <w:proofErr w:type="spellEnd"/>
            <w:r w:rsidRPr="00A853EF">
              <w:rPr>
                <w:bCs/>
                <w:color w:val="000000"/>
                <w:sz w:val="20"/>
                <w:szCs w:val="20"/>
                <w:lang w:eastAsia="en-US"/>
              </w:rPr>
              <w:t xml:space="preserve"> u ormarić ili spojnicu (ukoliko nije montiran)</w:t>
            </w:r>
          </w:p>
        </w:tc>
        <w:tc>
          <w:tcPr>
            <w:tcW w:w="1222" w:type="dxa"/>
            <w:tcBorders>
              <w:top w:val="nil"/>
              <w:left w:val="nil"/>
              <w:bottom w:val="single" w:sz="4" w:space="0" w:color="auto"/>
              <w:right w:val="single" w:sz="4" w:space="0" w:color="auto"/>
            </w:tcBorders>
            <w:shd w:val="clear" w:color="auto" w:fill="auto"/>
            <w:vAlign w:val="center"/>
            <w:hideMark/>
          </w:tcPr>
          <w:p w14:paraId="07FDA687"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560" w:type="dxa"/>
            <w:tcBorders>
              <w:top w:val="nil"/>
              <w:left w:val="nil"/>
              <w:bottom w:val="single" w:sz="4" w:space="0" w:color="auto"/>
              <w:right w:val="single" w:sz="4" w:space="0" w:color="auto"/>
            </w:tcBorders>
            <w:vAlign w:val="center"/>
          </w:tcPr>
          <w:p w14:paraId="28EA39AC" w14:textId="77777777" w:rsidR="00CF72A6" w:rsidRPr="00A853EF" w:rsidRDefault="00CF72A6" w:rsidP="00CF72A6">
            <w:pPr>
              <w:rPr>
                <w:bCs/>
                <w:color w:val="000000"/>
                <w:sz w:val="20"/>
                <w:szCs w:val="20"/>
                <w:lang w:eastAsia="en-US"/>
              </w:rPr>
            </w:pPr>
            <w:r w:rsidRPr="00A853EF">
              <w:rPr>
                <w:bCs/>
                <w:color w:val="000000"/>
                <w:sz w:val="20"/>
                <w:szCs w:val="20"/>
                <w:lang w:eastAsia="en-US"/>
              </w:rPr>
              <w:t>111,51</w:t>
            </w:r>
          </w:p>
        </w:tc>
      </w:tr>
      <w:tr w:rsidR="00CF72A6" w:rsidRPr="00A853EF" w14:paraId="23E37B5E" w14:textId="77777777" w:rsidTr="00A853EF">
        <w:trPr>
          <w:trHeight w:val="528"/>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46338A74" w14:textId="77777777" w:rsidR="00CF72A6" w:rsidRPr="00A853EF" w:rsidRDefault="00CF72A6" w:rsidP="00CF72A6">
            <w:pPr>
              <w:rPr>
                <w:bCs/>
                <w:color w:val="000000"/>
                <w:sz w:val="20"/>
                <w:szCs w:val="20"/>
                <w:lang w:eastAsia="en-US"/>
              </w:rPr>
            </w:pPr>
            <w:r w:rsidRPr="00A853EF">
              <w:rPr>
                <w:bCs/>
                <w:color w:val="000000"/>
                <w:sz w:val="20"/>
                <w:szCs w:val="20"/>
                <w:lang w:eastAsia="en-US"/>
              </w:rPr>
              <w:t>5</w:t>
            </w:r>
          </w:p>
        </w:tc>
        <w:tc>
          <w:tcPr>
            <w:tcW w:w="5738" w:type="dxa"/>
            <w:tcBorders>
              <w:top w:val="nil"/>
              <w:left w:val="nil"/>
              <w:bottom w:val="single" w:sz="4" w:space="0" w:color="auto"/>
              <w:right w:val="single" w:sz="4" w:space="0" w:color="auto"/>
            </w:tcBorders>
            <w:shd w:val="clear" w:color="auto" w:fill="auto"/>
            <w:vAlign w:val="center"/>
            <w:hideMark/>
          </w:tcPr>
          <w:p w14:paraId="42536A7E"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Kazeta za spajanje kabela i smještaj 24 adaptera sa nosačem kazete (24'' kazeta sa adapterima , </w:t>
            </w:r>
            <w:proofErr w:type="spellStart"/>
            <w:r w:rsidRPr="00A853EF">
              <w:rPr>
                <w:bCs/>
                <w:color w:val="000000"/>
                <w:sz w:val="20"/>
                <w:szCs w:val="20"/>
                <w:lang w:eastAsia="en-US"/>
              </w:rPr>
              <w:t>pig-teil</w:t>
            </w:r>
            <w:proofErr w:type="spellEnd"/>
            <w:r w:rsidRPr="00A853EF">
              <w:rPr>
                <w:bCs/>
                <w:color w:val="000000"/>
                <w:sz w:val="20"/>
                <w:szCs w:val="20"/>
                <w:lang w:eastAsia="en-US"/>
              </w:rPr>
              <w:t xml:space="preserve"> kabelima i udjelom nosača) _(0,5U)</w:t>
            </w:r>
          </w:p>
        </w:tc>
        <w:tc>
          <w:tcPr>
            <w:tcW w:w="1222" w:type="dxa"/>
            <w:tcBorders>
              <w:top w:val="nil"/>
              <w:left w:val="nil"/>
              <w:bottom w:val="single" w:sz="4" w:space="0" w:color="auto"/>
              <w:right w:val="single" w:sz="4" w:space="0" w:color="auto"/>
            </w:tcBorders>
            <w:shd w:val="clear" w:color="auto" w:fill="auto"/>
            <w:vAlign w:val="center"/>
            <w:hideMark/>
          </w:tcPr>
          <w:p w14:paraId="15294243"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560" w:type="dxa"/>
            <w:tcBorders>
              <w:top w:val="nil"/>
              <w:left w:val="nil"/>
              <w:bottom w:val="single" w:sz="4" w:space="0" w:color="auto"/>
              <w:right w:val="single" w:sz="4" w:space="0" w:color="auto"/>
            </w:tcBorders>
            <w:vAlign w:val="center"/>
          </w:tcPr>
          <w:p w14:paraId="6ADFB9B0" w14:textId="77777777" w:rsidR="00CF72A6" w:rsidRPr="00A853EF" w:rsidRDefault="00CF72A6" w:rsidP="00CF72A6">
            <w:pPr>
              <w:rPr>
                <w:bCs/>
                <w:color w:val="000000"/>
                <w:sz w:val="20"/>
                <w:szCs w:val="20"/>
                <w:lang w:eastAsia="en-US"/>
              </w:rPr>
            </w:pPr>
            <w:r w:rsidRPr="00A853EF">
              <w:rPr>
                <w:bCs/>
                <w:color w:val="000000"/>
                <w:sz w:val="20"/>
                <w:szCs w:val="20"/>
                <w:lang w:eastAsia="en-US"/>
              </w:rPr>
              <w:t>3.290,00</w:t>
            </w:r>
          </w:p>
        </w:tc>
      </w:tr>
      <w:tr w:rsidR="00CF72A6" w:rsidRPr="00A853EF" w14:paraId="784266E2" w14:textId="77777777" w:rsidTr="00A853EF">
        <w:trPr>
          <w:trHeight w:val="528"/>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69008450" w14:textId="77777777" w:rsidR="00CF72A6" w:rsidRPr="00A853EF" w:rsidRDefault="00CF72A6" w:rsidP="00CF72A6">
            <w:pPr>
              <w:rPr>
                <w:bCs/>
                <w:color w:val="000000"/>
                <w:sz w:val="20"/>
                <w:szCs w:val="20"/>
                <w:lang w:eastAsia="en-US"/>
              </w:rPr>
            </w:pPr>
            <w:r w:rsidRPr="00A853EF">
              <w:rPr>
                <w:bCs/>
                <w:color w:val="000000"/>
                <w:sz w:val="20"/>
                <w:szCs w:val="20"/>
                <w:lang w:eastAsia="en-US"/>
              </w:rPr>
              <w:t>6</w:t>
            </w:r>
          </w:p>
        </w:tc>
        <w:tc>
          <w:tcPr>
            <w:tcW w:w="5738" w:type="dxa"/>
            <w:tcBorders>
              <w:top w:val="nil"/>
              <w:left w:val="nil"/>
              <w:bottom w:val="single" w:sz="4" w:space="0" w:color="auto"/>
              <w:right w:val="single" w:sz="4" w:space="0" w:color="auto"/>
            </w:tcBorders>
            <w:shd w:val="clear" w:color="auto" w:fill="auto"/>
            <w:vAlign w:val="center"/>
            <w:hideMark/>
          </w:tcPr>
          <w:p w14:paraId="53E0CF9F" w14:textId="77777777" w:rsidR="00CF72A6" w:rsidRPr="00A853EF" w:rsidRDefault="00CF72A6" w:rsidP="00CF72A6">
            <w:pPr>
              <w:rPr>
                <w:bCs/>
                <w:color w:val="000000"/>
                <w:sz w:val="20"/>
                <w:szCs w:val="20"/>
                <w:lang w:eastAsia="en-US"/>
              </w:rPr>
            </w:pPr>
            <w:r w:rsidRPr="00A853EF">
              <w:rPr>
                <w:bCs/>
                <w:color w:val="000000"/>
                <w:sz w:val="20"/>
                <w:szCs w:val="20"/>
                <w:lang w:eastAsia="en-US"/>
              </w:rPr>
              <w:t>Montaža kazeta za spajanje sa nosačem i smještaj adaptera, izrada dokumentacije</w:t>
            </w:r>
          </w:p>
        </w:tc>
        <w:tc>
          <w:tcPr>
            <w:tcW w:w="1222" w:type="dxa"/>
            <w:tcBorders>
              <w:top w:val="nil"/>
              <w:left w:val="nil"/>
              <w:bottom w:val="single" w:sz="4" w:space="0" w:color="auto"/>
              <w:right w:val="single" w:sz="4" w:space="0" w:color="auto"/>
            </w:tcBorders>
            <w:shd w:val="clear" w:color="auto" w:fill="auto"/>
            <w:vAlign w:val="center"/>
            <w:hideMark/>
          </w:tcPr>
          <w:p w14:paraId="7289E971"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560" w:type="dxa"/>
            <w:tcBorders>
              <w:top w:val="nil"/>
              <w:left w:val="nil"/>
              <w:bottom w:val="single" w:sz="4" w:space="0" w:color="auto"/>
              <w:right w:val="single" w:sz="4" w:space="0" w:color="auto"/>
            </w:tcBorders>
            <w:vAlign w:val="center"/>
          </w:tcPr>
          <w:p w14:paraId="2FCD765C" w14:textId="77777777" w:rsidR="00CF72A6" w:rsidRPr="00A853EF" w:rsidRDefault="00CF72A6" w:rsidP="00CF72A6">
            <w:pPr>
              <w:rPr>
                <w:bCs/>
                <w:color w:val="000000"/>
                <w:sz w:val="20"/>
                <w:szCs w:val="20"/>
                <w:lang w:eastAsia="en-US"/>
              </w:rPr>
            </w:pPr>
            <w:r w:rsidRPr="00A853EF">
              <w:rPr>
                <w:bCs/>
                <w:color w:val="000000"/>
                <w:sz w:val="20"/>
                <w:szCs w:val="20"/>
                <w:lang w:eastAsia="en-US"/>
              </w:rPr>
              <w:t>1.415,43</w:t>
            </w:r>
          </w:p>
        </w:tc>
      </w:tr>
      <w:tr w:rsidR="00CF72A6" w:rsidRPr="00A853EF" w14:paraId="6267351C" w14:textId="77777777" w:rsidTr="00A853EF">
        <w:trPr>
          <w:trHeight w:val="528"/>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2671E689" w14:textId="77777777" w:rsidR="00CF72A6" w:rsidRPr="00A853EF" w:rsidRDefault="00CF72A6" w:rsidP="00CF72A6">
            <w:pPr>
              <w:rPr>
                <w:bCs/>
                <w:color w:val="000000"/>
                <w:sz w:val="20"/>
                <w:szCs w:val="20"/>
                <w:lang w:eastAsia="en-US"/>
              </w:rPr>
            </w:pPr>
            <w:r w:rsidRPr="00A853EF">
              <w:rPr>
                <w:bCs/>
                <w:color w:val="000000"/>
                <w:sz w:val="20"/>
                <w:szCs w:val="20"/>
                <w:lang w:eastAsia="en-US"/>
              </w:rPr>
              <w:lastRenderedPageBreak/>
              <w:t>7</w:t>
            </w:r>
          </w:p>
        </w:tc>
        <w:tc>
          <w:tcPr>
            <w:tcW w:w="5738" w:type="dxa"/>
            <w:tcBorders>
              <w:top w:val="nil"/>
              <w:left w:val="nil"/>
              <w:bottom w:val="single" w:sz="4" w:space="0" w:color="auto"/>
              <w:right w:val="single" w:sz="4" w:space="0" w:color="auto"/>
            </w:tcBorders>
            <w:shd w:val="clear" w:color="auto" w:fill="auto"/>
            <w:vAlign w:val="center"/>
            <w:hideMark/>
          </w:tcPr>
          <w:p w14:paraId="7AA5E81D"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IFC kabel kapaciteta 96 niti </w:t>
            </w:r>
            <w:proofErr w:type="spellStart"/>
            <w:r w:rsidRPr="00A853EF">
              <w:rPr>
                <w:bCs/>
                <w:color w:val="000000"/>
                <w:sz w:val="20"/>
                <w:szCs w:val="20"/>
                <w:lang w:eastAsia="en-US"/>
              </w:rPr>
              <w:t>predkonektoriziran</w:t>
            </w:r>
            <w:proofErr w:type="spellEnd"/>
            <w:r w:rsidRPr="00A853EF">
              <w:rPr>
                <w:bCs/>
                <w:color w:val="000000"/>
                <w:sz w:val="20"/>
                <w:szCs w:val="20"/>
                <w:lang w:eastAsia="en-US"/>
              </w:rPr>
              <w:t xml:space="preserve"> sa jedne strane sa LC/UPC konektorima duljine 30 m</w:t>
            </w:r>
          </w:p>
        </w:tc>
        <w:tc>
          <w:tcPr>
            <w:tcW w:w="1222" w:type="dxa"/>
            <w:tcBorders>
              <w:top w:val="nil"/>
              <w:left w:val="nil"/>
              <w:bottom w:val="single" w:sz="4" w:space="0" w:color="auto"/>
              <w:right w:val="single" w:sz="4" w:space="0" w:color="auto"/>
            </w:tcBorders>
            <w:shd w:val="clear" w:color="auto" w:fill="auto"/>
            <w:vAlign w:val="center"/>
            <w:hideMark/>
          </w:tcPr>
          <w:p w14:paraId="49C69247"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560" w:type="dxa"/>
            <w:tcBorders>
              <w:top w:val="nil"/>
              <w:left w:val="nil"/>
              <w:bottom w:val="single" w:sz="4" w:space="0" w:color="auto"/>
              <w:right w:val="single" w:sz="4" w:space="0" w:color="auto"/>
            </w:tcBorders>
            <w:vAlign w:val="center"/>
          </w:tcPr>
          <w:p w14:paraId="61E67D71" w14:textId="77777777" w:rsidR="00CF72A6" w:rsidRPr="00A853EF" w:rsidRDefault="00CF72A6" w:rsidP="00CF72A6">
            <w:pPr>
              <w:rPr>
                <w:bCs/>
                <w:color w:val="000000"/>
                <w:sz w:val="20"/>
                <w:szCs w:val="20"/>
                <w:lang w:eastAsia="en-US"/>
              </w:rPr>
            </w:pPr>
            <w:r w:rsidRPr="00A853EF">
              <w:rPr>
                <w:bCs/>
                <w:color w:val="000000"/>
                <w:sz w:val="20"/>
                <w:szCs w:val="20"/>
                <w:lang w:eastAsia="en-US"/>
              </w:rPr>
              <w:t>8.578,46</w:t>
            </w:r>
          </w:p>
        </w:tc>
      </w:tr>
      <w:tr w:rsidR="00CF72A6" w:rsidRPr="00A853EF" w14:paraId="35B0B1EE" w14:textId="77777777" w:rsidTr="00A853EF">
        <w:trPr>
          <w:trHeight w:val="528"/>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2C6D63F1" w14:textId="77777777" w:rsidR="00CF72A6" w:rsidRPr="00A853EF" w:rsidRDefault="00CF72A6" w:rsidP="00CF72A6">
            <w:pPr>
              <w:rPr>
                <w:bCs/>
                <w:color w:val="000000"/>
                <w:sz w:val="20"/>
                <w:szCs w:val="20"/>
                <w:lang w:eastAsia="en-US"/>
              </w:rPr>
            </w:pPr>
            <w:r w:rsidRPr="00A853EF">
              <w:rPr>
                <w:bCs/>
                <w:color w:val="000000"/>
                <w:sz w:val="20"/>
                <w:szCs w:val="20"/>
                <w:lang w:eastAsia="en-US"/>
              </w:rPr>
              <w:t>8</w:t>
            </w:r>
          </w:p>
        </w:tc>
        <w:tc>
          <w:tcPr>
            <w:tcW w:w="5738" w:type="dxa"/>
            <w:tcBorders>
              <w:top w:val="nil"/>
              <w:left w:val="nil"/>
              <w:bottom w:val="single" w:sz="4" w:space="0" w:color="auto"/>
              <w:right w:val="single" w:sz="4" w:space="0" w:color="auto"/>
            </w:tcBorders>
            <w:shd w:val="clear" w:color="auto" w:fill="auto"/>
            <w:vAlign w:val="center"/>
            <w:hideMark/>
          </w:tcPr>
          <w:p w14:paraId="7B9FD62F"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IFC kabel kapaciteta 96 niti </w:t>
            </w:r>
            <w:proofErr w:type="spellStart"/>
            <w:r w:rsidRPr="00A853EF">
              <w:rPr>
                <w:bCs/>
                <w:color w:val="000000"/>
                <w:sz w:val="20"/>
                <w:szCs w:val="20"/>
                <w:lang w:eastAsia="en-US"/>
              </w:rPr>
              <w:t>predkonektoriziran</w:t>
            </w:r>
            <w:proofErr w:type="spellEnd"/>
            <w:r w:rsidRPr="00A853EF">
              <w:rPr>
                <w:bCs/>
                <w:color w:val="000000"/>
                <w:sz w:val="20"/>
                <w:szCs w:val="20"/>
                <w:lang w:eastAsia="en-US"/>
              </w:rPr>
              <w:t xml:space="preserve"> sa jedne strane sa LC/UPC konektorima duljine 60 m</w:t>
            </w:r>
          </w:p>
        </w:tc>
        <w:tc>
          <w:tcPr>
            <w:tcW w:w="1222" w:type="dxa"/>
            <w:tcBorders>
              <w:top w:val="nil"/>
              <w:left w:val="nil"/>
              <w:bottom w:val="single" w:sz="4" w:space="0" w:color="auto"/>
              <w:right w:val="single" w:sz="4" w:space="0" w:color="auto"/>
            </w:tcBorders>
            <w:shd w:val="clear" w:color="auto" w:fill="auto"/>
            <w:vAlign w:val="center"/>
            <w:hideMark/>
          </w:tcPr>
          <w:p w14:paraId="3DE8CDC6"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560" w:type="dxa"/>
            <w:tcBorders>
              <w:top w:val="nil"/>
              <w:left w:val="nil"/>
              <w:bottom w:val="single" w:sz="4" w:space="0" w:color="auto"/>
              <w:right w:val="single" w:sz="4" w:space="0" w:color="auto"/>
            </w:tcBorders>
            <w:vAlign w:val="center"/>
          </w:tcPr>
          <w:p w14:paraId="272AF2C8" w14:textId="77777777" w:rsidR="00CF72A6" w:rsidRPr="00A853EF" w:rsidRDefault="00CF72A6" w:rsidP="00CF72A6">
            <w:pPr>
              <w:rPr>
                <w:bCs/>
                <w:color w:val="000000"/>
                <w:sz w:val="20"/>
                <w:szCs w:val="20"/>
                <w:lang w:eastAsia="en-US"/>
              </w:rPr>
            </w:pPr>
            <w:r w:rsidRPr="00A853EF">
              <w:rPr>
                <w:bCs/>
                <w:color w:val="000000"/>
                <w:sz w:val="20"/>
                <w:szCs w:val="20"/>
                <w:lang w:eastAsia="en-US"/>
              </w:rPr>
              <w:t>11.598,12</w:t>
            </w:r>
          </w:p>
        </w:tc>
      </w:tr>
      <w:tr w:rsidR="00CF72A6" w:rsidRPr="00A853EF" w14:paraId="5966E0EB" w14:textId="77777777" w:rsidTr="00A853EF">
        <w:trPr>
          <w:trHeight w:val="264"/>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56A6D80B" w14:textId="77777777" w:rsidR="00CF72A6" w:rsidRPr="00A853EF" w:rsidRDefault="00CF72A6" w:rsidP="00CF72A6">
            <w:pPr>
              <w:rPr>
                <w:bCs/>
                <w:color w:val="000000"/>
                <w:sz w:val="20"/>
                <w:szCs w:val="20"/>
                <w:lang w:eastAsia="en-US"/>
              </w:rPr>
            </w:pPr>
            <w:r w:rsidRPr="00A853EF">
              <w:rPr>
                <w:bCs/>
                <w:color w:val="000000"/>
                <w:sz w:val="20"/>
                <w:szCs w:val="20"/>
                <w:lang w:eastAsia="en-US"/>
              </w:rPr>
              <w:t>9</w:t>
            </w:r>
          </w:p>
        </w:tc>
        <w:tc>
          <w:tcPr>
            <w:tcW w:w="5738" w:type="dxa"/>
            <w:tcBorders>
              <w:top w:val="nil"/>
              <w:left w:val="nil"/>
              <w:bottom w:val="single" w:sz="4" w:space="0" w:color="auto"/>
              <w:right w:val="single" w:sz="4" w:space="0" w:color="auto"/>
            </w:tcBorders>
            <w:shd w:val="clear" w:color="auto" w:fill="auto"/>
            <w:vAlign w:val="center"/>
            <w:hideMark/>
          </w:tcPr>
          <w:p w14:paraId="59BAFD01" w14:textId="77777777" w:rsidR="00CF72A6" w:rsidRPr="00A853EF" w:rsidRDefault="00CF72A6" w:rsidP="00CF72A6">
            <w:pPr>
              <w:rPr>
                <w:bCs/>
                <w:color w:val="000000"/>
                <w:sz w:val="20"/>
                <w:szCs w:val="20"/>
                <w:lang w:eastAsia="en-US"/>
              </w:rPr>
            </w:pPr>
            <w:proofErr w:type="spellStart"/>
            <w:r w:rsidRPr="00A853EF">
              <w:rPr>
                <w:bCs/>
                <w:color w:val="000000"/>
                <w:sz w:val="20"/>
                <w:szCs w:val="20"/>
                <w:lang w:eastAsia="en-US"/>
              </w:rPr>
              <w:t>Odf</w:t>
            </w:r>
            <w:proofErr w:type="spellEnd"/>
            <w:r w:rsidRPr="00A853EF">
              <w:rPr>
                <w:bCs/>
                <w:color w:val="000000"/>
                <w:sz w:val="20"/>
                <w:szCs w:val="20"/>
                <w:lang w:eastAsia="en-US"/>
              </w:rPr>
              <w:t xml:space="preserve"> H&amp;S Montaža modula za spajanje (6U) (demontaža)</w:t>
            </w:r>
          </w:p>
        </w:tc>
        <w:tc>
          <w:tcPr>
            <w:tcW w:w="1222" w:type="dxa"/>
            <w:tcBorders>
              <w:top w:val="nil"/>
              <w:left w:val="nil"/>
              <w:bottom w:val="single" w:sz="4" w:space="0" w:color="auto"/>
              <w:right w:val="single" w:sz="4" w:space="0" w:color="auto"/>
            </w:tcBorders>
            <w:shd w:val="clear" w:color="auto" w:fill="auto"/>
            <w:vAlign w:val="center"/>
            <w:hideMark/>
          </w:tcPr>
          <w:p w14:paraId="7588F57D"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560" w:type="dxa"/>
            <w:tcBorders>
              <w:top w:val="nil"/>
              <w:left w:val="nil"/>
              <w:bottom w:val="single" w:sz="4" w:space="0" w:color="auto"/>
              <w:right w:val="single" w:sz="4" w:space="0" w:color="auto"/>
            </w:tcBorders>
            <w:vAlign w:val="center"/>
          </w:tcPr>
          <w:p w14:paraId="223EAC5B" w14:textId="77777777" w:rsidR="00CF72A6" w:rsidRPr="00A853EF" w:rsidRDefault="00CF72A6" w:rsidP="00CF72A6">
            <w:pPr>
              <w:rPr>
                <w:bCs/>
                <w:color w:val="000000"/>
                <w:sz w:val="20"/>
                <w:szCs w:val="20"/>
                <w:lang w:eastAsia="en-US"/>
              </w:rPr>
            </w:pPr>
            <w:r w:rsidRPr="00A853EF">
              <w:rPr>
                <w:bCs/>
                <w:color w:val="000000"/>
                <w:sz w:val="20"/>
                <w:szCs w:val="20"/>
                <w:lang w:eastAsia="en-US"/>
              </w:rPr>
              <w:t>155,83</w:t>
            </w:r>
          </w:p>
        </w:tc>
      </w:tr>
      <w:tr w:rsidR="00CF72A6" w:rsidRPr="00A853EF" w14:paraId="52F9A7DF" w14:textId="77777777" w:rsidTr="00A853EF">
        <w:trPr>
          <w:trHeight w:val="264"/>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5ACF8A9C" w14:textId="77777777" w:rsidR="00CF72A6" w:rsidRPr="00A853EF" w:rsidRDefault="00CF72A6" w:rsidP="00CF72A6">
            <w:pPr>
              <w:rPr>
                <w:bCs/>
                <w:color w:val="000000"/>
                <w:sz w:val="20"/>
                <w:szCs w:val="20"/>
                <w:lang w:eastAsia="en-US"/>
              </w:rPr>
            </w:pPr>
            <w:r w:rsidRPr="00A853EF">
              <w:rPr>
                <w:bCs/>
                <w:color w:val="000000"/>
                <w:sz w:val="20"/>
                <w:szCs w:val="20"/>
                <w:lang w:eastAsia="en-US"/>
              </w:rPr>
              <w:t>10</w:t>
            </w:r>
          </w:p>
        </w:tc>
        <w:tc>
          <w:tcPr>
            <w:tcW w:w="5738" w:type="dxa"/>
            <w:tcBorders>
              <w:top w:val="nil"/>
              <w:left w:val="nil"/>
              <w:bottom w:val="single" w:sz="4" w:space="0" w:color="auto"/>
              <w:right w:val="single" w:sz="4" w:space="0" w:color="auto"/>
            </w:tcBorders>
            <w:shd w:val="clear" w:color="auto" w:fill="auto"/>
            <w:vAlign w:val="center"/>
            <w:hideMark/>
          </w:tcPr>
          <w:p w14:paraId="67056A72" w14:textId="77777777" w:rsidR="00CF72A6" w:rsidRPr="00A853EF" w:rsidRDefault="00CF72A6" w:rsidP="00CF72A6">
            <w:pPr>
              <w:rPr>
                <w:bCs/>
                <w:color w:val="000000"/>
                <w:sz w:val="20"/>
                <w:szCs w:val="20"/>
                <w:lang w:eastAsia="en-US"/>
              </w:rPr>
            </w:pPr>
            <w:r w:rsidRPr="00A853EF">
              <w:rPr>
                <w:bCs/>
                <w:color w:val="000000"/>
                <w:sz w:val="20"/>
                <w:szCs w:val="20"/>
                <w:lang w:eastAsia="en-US"/>
              </w:rPr>
              <w:t>Projektna dok. za ODF/I-ODF sustav/niti H&amp;S</w:t>
            </w:r>
          </w:p>
        </w:tc>
        <w:tc>
          <w:tcPr>
            <w:tcW w:w="1222" w:type="dxa"/>
            <w:tcBorders>
              <w:top w:val="nil"/>
              <w:left w:val="nil"/>
              <w:bottom w:val="single" w:sz="4" w:space="0" w:color="auto"/>
              <w:right w:val="single" w:sz="4" w:space="0" w:color="auto"/>
            </w:tcBorders>
            <w:shd w:val="clear" w:color="auto" w:fill="auto"/>
            <w:vAlign w:val="center"/>
            <w:hideMark/>
          </w:tcPr>
          <w:p w14:paraId="55D18735" w14:textId="77777777" w:rsidR="00CF72A6" w:rsidRPr="00A853EF" w:rsidRDefault="00CF72A6" w:rsidP="00CF72A6">
            <w:pPr>
              <w:rPr>
                <w:bCs/>
                <w:color w:val="000000"/>
                <w:sz w:val="20"/>
                <w:szCs w:val="20"/>
                <w:lang w:eastAsia="en-US"/>
              </w:rPr>
            </w:pPr>
            <w:r w:rsidRPr="00A853EF">
              <w:rPr>
                <w:bCs/>
                <w:color w:val="000000"/>
                <w:sz w:val="20"/>
                <w:szCs w:val="20"/>
                <w:lang w:eastAsia="en-US"/>
              </w:rPr>
              <w:t>po konektoru</w:t>
            </w:r>
          </w:p>
        </w:tc>
        <w:tc>
          <w:tcPr>
            <w:tcW w:w="1560" w:type="dxa"/>
            <w:tcBorders>
              <w:top w:val="nil"/>
              <w:left w:val="nil"/>
              <w:bottom w:val="single" w:sz="4" w:space="0" w:color="auto"/>
              <w:right w:val="single" w:sz="4" w:space="0" w:color="auto"/>
            </w:tcBorders>
            <w:vAlign w:val="center"/>
          </w:tcPr>
          <w:p w14:paraId="623CD664" w14:textId="77777777" w:rsidR="00CF72A6" w:rsidRPr="00A853EF" w:rsidRDefault="00CF72A6" w:rsidP="00CF72A6">
            <w:pPr>
              <w:rPr>
                <w:bCs/>
                <w:color w:val="000000"/>
                <w:sz w:val="20"/>
                <w:szCs w:val="20"/>
                <w:lang w:eastAsia="en-US"/>
              </w:rPr>
            </w:pPr>
            <w:r w:rsidRPr="00A853EF">
              <w:rPr>
                <w:bCs/>
                <w:color w:val="000000"/>
                <w:sz w:val="20"/>
                <w:szCs w:val="20"/>
                <w:lang w:eastAsia="en-US"/>
              </w:rPr>
              <w:t>15,13</w:t>
            </w:r>
          </w:p>
        </w:tc>
      </w:tr>
      <w:tr w:rsidR="00CF72A6" w:rsidRPr="00A853EF" w14:paraId="78855126" w14:textId="77777777" w:rsidTr="00A853EF">
        <w:trPr>
          <w:trHeight w:val="264"/>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4EAA0548" w14:textId="77777777" w:rsidR="00CF72A6" w:rsidRPr="00A853EF" w:rsidRDefault="00CF72A6" w:rsidP="00CF72A6">
            <w:pPr>
              <w:rPr>
                <w:bCs/>
                <w:color w:val="000000"/>
                <w:sz w:val="20"/>
                <w:szCs w:val="20"/>
                <w:lang w:eastAsia="en-US"/>
              </w:rPr>
            </w:pPr>
            <w:r w:rsidRPr="00A853EF">
              <w:rPr>
                <w:bCs/>
                <w:color w:val="000000"/>
                <w:sz w:val="20"/>
                <w:szCs w:val="20"/>
                <w:lang w:eastAsia="en-US"/>
              </w:rPr>
              <w:t>11</w:t>
            </w:r>
          </w:p>
        </w:tc>
        <w:tc>
          <w:tcPr>
            <w:tcW w:w="5738" w:type="dxa"/>
            <w:tcBorders>
              <w:top w:val="nil"/>
              <w:left w:val="nil"/>
              <w:bottom w:val="single" w:sz="4" w:space="0" w:color="auto"/>
              <w:right w:val="single" w:sz="4" w:space="0" w:color="auto"/>
            </w:tcBorders>
            <w:shd w:val="clear" w:color="auto" w:fill="auto"/>
            <w:vAlign w:val="center"/>
            <w:hideMark/>
          </w:tcPr>
          <w:p w14:paraId="6B996AE1" w14:textId="77777777" w:rsidR="00CF72A6" w:rsidRPr="00A853EF" w:rsidRDefault="00CF72A6" w:rsidP="00CF72A6">
            <w:pPr>
              <w:rPr>
                <w:bCs/>
                <w:color w:val="000000"/>
                <w:sz w:val="20"/>
                <w:szCs w:val="20"/>
                <w:lang w:eastAsia="en-US"/>
              </w:rPr>
            </w:pPr>
            <w:r w:rsidRPr="00A853EF">
              <w:rPr>
                <w:bCs/>
                <w:color w:val="000000"/>
                <w:sz w:val="20"/>
                <w:szCs w:val="20"/>
                <w:lang w:eastAsia="en-US"/>
              </w:rPr>
              <w:t>Izvedbena dok. za ODF/I-ODF sustav/niti H&amp;S</w:t>
            </w:r>
          </w:p>
        </w:tc>
        <w:tc>
          <w:tcPr>
            <w:tcW w:w="1222" w:type="dxa"/>
            <w:tcBorders>
              <w:top w:val="nil"/>
              <w:left w:val="nil"/>
              <w:bottom w:val="single" w:sz="4" w:space="0" w:color="auto"/>
              <w:right w:val="single" w:sz="4" w:space="0" w:color="auto"/>
            </w:tcBorders>
            <w:shd w:val="clear" w:color="auto" w:fill="auto"/>
            <w:vAlign w:val="center"/>
            <w:hideMark/>
          </w:tcPr>
          <w:p w14:paraId="77A61DC4" w14:textId="77777777" w:rsidR="00CF72A6" w:rsidRPr="00A853EF" w:rsidRDefault="00CF72A6" w:rsidP="00CF72A6">
            <w:pPr>
              <w:rPr>
                <w:bCs/>
                <w:color w:val="000000"/>
                <w:sz w:val="20"/>
                <w:szCs w:val="20"/>
                <w:lang w:eastAsia="en-US"/>
              </w:rPr>
            </w:pPr>
            <w:r w:rsidRPr="00A853EF">
              <w:rPr>
                <w:bCs/>
                <w:color w:val="000000"/>
                <w:sz w:val="20"/>
                <w:szCs w:val="20"/>
                <w:lang w:eastAsia="en-US"/>
              </w:rPr>
              <w:t>po konektoru</w:t>
            </w:r>
          </w:p>
        </w:tc>
        <w:tc>
          <w:tcPr>
            <w:tcW w:w="1560" w:type="dxa"/>
            <w:tcBorders>
              <w:top w:val="nil"/>
              <w:left w:val="nil"/>
              <w:bottom w:val="single" w:sz="4" w:space="0" w:color="auto"/>
              <w:right w:val="single" w:sz="4" w:space="0" w:color="auto"/>
            </w:tcBorders>
            <w:vAlign w:val="center"/>
          </w:tcPr>
          <w:p w14:paraId="3AD0D4ED" w14:textId="77777777" w:rsidR="00CF72A6" w:rsidRPr="00A853EF" w:rsidRDefault="00CF72A6" w:rsidP="00CF72A6">
            <w:pPr>
              <w:rPr>
                <w:bCs/>
                <w:color w:val="000000"/>
                <w:sz w:val="20"/>
                <w:szCs w:val="20"/>
                <w:lang w:eastAsia="en-US"/>
              </w:rPr>
            </w:pPr>
            <w:r w:rsidRPr="00A853EF">
              <w:rPr>
                <w:bCs/>
                <w:color w:val="000000"/>
                <w:sz w:val="20"/>
                <w:szCs w:val="20"/>
                <w:lang w:eastAsia="en-US"/>
              </w:rPr>
              <w:t>9,81</w:t>
            </w:r>
          </w:p>
        </w:tc>
      </w:tr>
    </w:tbl>
    <w:p w14:paraId="2B0CA866" w14:textId="77777777" w:rsidR="00CF72A6" w:rsidRPr="00A853EF" w:rsidRDefault="00CF72A6" w:rsidP="00CC541E">
      <w:pPr>
        <w:ind w:left="708"/>
        <w:jc w:val="both"/>
        <w:rPr>
          <w:rFonts w:ascii="Tele-GroteskEENor" w:hAnsi="Tele-GroteskEENor"/>
          <w:sz w:val="22"/>
          <w:szCs w:val="20"/>
        </w:rPr>
      </w:pPr>
    </w:p>
    <w:p w14:paraId="3B1F333A" w14:textId="02E0175C" w:rsidR="00CF72A6" w:rsidRPr="00A853EF" w:rsidRDefault="00CF72A6" w:rsidP="00CF72A6">
      <w:pPr>
        <w:spacing w:line="120" w:lineRule="atLeast"/>
        <w:ind w:firstLine="708"/>
        <w:jc w:val="both"/>
        <w:rPr>
          <w:b/>
        </w:rPr>
      </w:pPr>
      <w:r w:rsidRPr="00A853EF">
        <w:rPr>
          <w:b/>
        </w:rPr>
        <w:t>1.5.</w:t>
      </w:r>
    </w:p>
    <w:p w14:paraId="69ECD44C" w14:textId="77777777" w:rsidR="00CF72A6" w:rsidRPr="00A853EF" w:rsidRDefault="00CF72A6" w:rsidP="00CF72A6">
      <w:pPr>
        <w:spacing w:line="120" w:lineRule="atLeast"/>
        <w:ind w:firstLine="708"/>
        <w:jc w:val="both"/>
        <w:rPr>
          <w:b/>
        </w:rPr>
      </w:pPr>
    </w:p>
    <w:p w14:paraId="36FD14E8" w14:textId="53CB473E" w:rsidR="00CF72A6" w:rsidRPr="00A853EF" w:rsidRDefault="00CF72A6" w:rsidP="00A853EF">
      <w:pPr>
        <w:spacing w:line="120" w:lineRule="atLeast"/>
        <w:ind w:left="708"/>
        <w:contextualSpacing/>
        <w:jc w:val="both"/>
      </w:pPr>
      <w:r w:rsidRPr="00A853EF">
        <w:t xml:space="preserve">U </w:t>
      </w:r>
      <w:r w:rsidR="00D05C7F" w:rsidRPr="00A853EF">
        <w:t>D</w:t>
      </w:r>
      <w:r w:rsidRPr="00A853EF">
        <w:t>oda</w:t>
      </w:r>
      <w:r w:rsidR="00443440">
        <w:t>tku</w:t>
      </w:r>
      <w:r w:rsidRPr="00A853EF">
        <w:t xml:space="preserve"> 8, </w:t>
      </w:r>
      <w:r w:rsidR="00443440">
        <w:t>dodaje se</w:t>
      </w:r>
      <w:r w:rsidRPr="00A853EF">
        <w:t xml:space="preserve"> tablic</w:t>
      </w:r>
      <w:r w:rsidR="00443440">
        <w:t>a</w:t>
      </w:r>
      <w:r w:rsidRPr="00A853EF">
        <w:t xml:space="preserve"> </w:t>
      </w:r>
      <w:r w:rsidRPr="00A853EF">
        <w:rPr>
          <w:i/>
        </w:rPr>
        <w:t xml:space="preserve">Troškovi povezivanja unutar distribucijskog čvora u slučaju </w:t>
      </w:r>
      <w:proofErr w:type="spellStart"/>
      <w:r w:rsidRPr="00A853EF">
        <w:rPr>
          <w:i/>
        </w:rPr>
        <w:t>kolokacije</w:t>
      </w:r>
      <w:proofErr w:type="spellEnd"/>
      <w:r w:rsidRPr="00A853EF">
        <w:rPr>
          <w:i/>
        </w:rPr>
        <w:t xml:space="preserve"> na lokaciji na kojem se nalazi  distribucijski čvor</w:t>
      </w:r>
      <w:r w:rsidRPr="00A853EF">
        <w:t>.</w:t>
      </w:r>
    </w:p>
    <w:p w14:paraId="2617E425" w14:textId="77777777" w:rsidR="00CF72A6" w:rsidRPr="00A853EF" w:rsidRDefault="00CF72A6" w:rsidP="00A853EF">
      <w:pPr>
        <w:spacing w:after="160" w:line="259" w:lineRule="auto"/>
        <w:contextualSpacing/>
        <w:jc w:val="both"/>
      </w:pPr>
      <w:r w:rsidRPr="00A853EF">
        <w:tab/>
      </w:r>
    </w:p>
    <w:tbl>
      <w:tblPr>
        <w:tblW w:w="9067" w:type="dxa"/>
        <w:jc w:val="center"/>
        <w:tblLook w:val="04A0" w:firstRow="1" w:lastRow="0" w:firstColumn="1" w:lastColumn="0" w:noHBand="0" w:noVBand="1"/>
      </w:tblPr>
      <w:tblGrid>
        <w:gridCol w:w="6374"/>
        <w:gridCol w:w="1276"/>
        <w:gridCol w:w="1417"/>
      </w:tblGrid>
      <w:tr w:rsidR="00CF72A6" w:rsidRPr="00A853EF" w14:paraId="442519F8" w14:textId="77777777" w:rsidTr="00A853EF">
        <w:trPr>
          <w:trHeight w:val="528"/>
          <w:jc w:val="center"/>
        </w:trPr>
        <w:tc>
          <w:tcPr>
            <w:tcW w:w="6374" w:type="dxa"/>
            <w:tcBorders>
              <w:top w:val="single" w:sz="4" w:space="0" w:color="auto"/>
              <w:left w:val="single" w:sz="4" w:space="0" w:color="auto"/>
              <w:bottom w:val="single" w:sz="4" w:space="0" w:color="auto"/>
              <w:right w:val="single" w:sz="4" w:space="0" w:color="auto"/>
            </w:tcBorders>
            <w:shd w:val="clear" w:color="auto" w:fill="auto"/>
            <w:vAlign w:val="center"/>
          </w:tcPr>
          <w:p w14:paraId="7D982D70" w14:textId="77777777" w:rsidR="00CF72A6" w:rsidRPr="00A853EF" w:rsidRDefault="00CF72A6" w:rsidP="00CF72A6">
            <w:pPr>
              <w:rPr>
                <w:bCs/>
                <w:color w:val="000000"/>
                <w:sz w:val="20"/>
                <w:szCs w:val="20"/>
                <w:lang w:eastAsia="en-US"/>
              </w:rPr>
            </w:pPr>
            <w:r w:rsidRPr="00A853EF">
              <w:rPr>
                <w:bCs/>
                <w:color w:val="000000"/>
                <w:sz w:val="20"/>
                <w:szCs w:val="20"/>
                <w:lang w:eastAsia="en-US"/>
              </w:rPr>
              <w:t>TROŠKOVI POVEZIVANJA NA UNUTARNJI DISTRIBUCIJSKI ČVOR</w:t>
            </w:r>
            <w:r w:rsidRPr="00A853EF">
              <w:rPr>
                <w:bCs/>
                <w:color w:val="000000"/>
                <w:sz w:val="20"/>
                <w:szCs w:val="20"/>
                <w:lang w:eastAsia="en-US"/>
              </w:rPr>
              <w:br/>
              <w:t xml:space="preserve">(za slučaj </w:t>
            </w:r>
            <w:proofErr w:type="spellStart"/>
            <w:r w:rsidRPr="00A853EF">
              <w:rPr>
                <w:bCs/>
                <w:color w:val="000000"/>
                <w:sz w:val="20"/>
                <w:szCs w:val="20"/>
                <w:lang w:eastAsia="en-US"/>
              </w:rPr>
              <w:t>kolokacije</w:t>
            </w:r>
            <w:proofErr w:type="spellEnd"/>
            <w:r w:rsidRPr="00A853EF">
              <w:rPr>
                <w:bCs/>
                <w:color w:val="000000"/>
                <w:sz w:val="20"/>
                <w:szCs w:val="20"/>
                <w:lang w:eastAsia="en-US"/>
              </w:rPr>
              <w:t xml:space="preserve"> koja se nalazi na istoj lokaciji na kojoj se nalazi DČ)</w:t>
            </w:r>
          </w:p>
        </w:tc>
        <w:tc>
          <w:tcPr>
            <w:tcW w:w="1276" w:type="dxa"/>
            <w:tcBorders>
              <w:top w:val="single" w:sz="4" w:space="0" w:color="auto"/>
              <w:left w:val="single" w:sz="4" w:space="0" w:color="auto"/>
              <w:bottom w:val="single" w:sz="4" w:space="0" w:color="auto"/>
              <w:right w:val="single" w:sz="4" w:space="0" w:color="000000"/>
            </w:tcBorders>
            <w:shd w:val="clear" w:color="auto" w:fill="auto"/>
            <w:vAlign w:val="center"/>
          </w:tcPr>
          <w:p w14:paraId="52142543" w14:textId="77777777" w:rsidR="00CF72A6" w:rsidRPr="00A853EF" w:rsidRDefault="00CF72A6" w:rsidP="00CF72A6">
            <w:pPr>
              <w:rPr>
                <w:bCs/>
                <w:color w:val="000000"/>
                <w:sz w:val="20"/>
                <w:szCs w:val="20"/>
                <w:lang w:eastAsia="en-US"/>
              </w:rPr>
            </w:pPr>
          </w:p>
        </w:tc>
        <w:tc>
          <w:tcPr>
            <w:tcW w:w="1417" w:type="dxa"/>
            <w:tcBorders>
              <w:top w:val="single" w:sz="4" w:space="0" w:color="auto"/>
              <w:left w:val="single" w:sz="4" w:space="0" w:color="auto"/>
              <w:bottom w:val="single" w:sz="4" w:space="0" w:color="auto"/>
              <w:right w:val="single" w:sz="4" w:space="0" w:color="000000"/>
            </w:tcBorders>
          </w:tcPr>
          <w:p w14:paraId="69E653AE" w14:textId="77777777" w:rsidR="00CF72A6" w:rsidRPr="00A853EF" w:rsidRDefault="00CF72A6" w:rsidP="00CF72A6">
            <w:pPr>
              <w:rPr>
                <w:bCs/>
                <w:color w:val="000000"/>
                <w:sz w:val="20"/>
                <w:szCs w:val="20"/>
                <w:lang w:eastAsia="en-US"/>
              </w:rPr>
            </w:pPr>
          </w:p>
        </w:tc>
      </w:tr>
      <w:tr w:rsidR="00CF72A6" w:rsidRPr="00A853EF" w14:paraId="796D5E89" w14:textId="77777777" w:rsidTr="00A853EF">
        <w:trPr>
          <w:trHeight w:val="630"/>
          <w:jc w:val="center"/>
        </w:trPr>
        <w:tc>
          <w:tcPr>
            <w:tcW w:w="63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621E2D" w14:textId="77777777" w:rsidR="00CF72A6" w:rsidRPr="00A853EF" w:rsidRDefault="00CF72A6" w:rsidP="00CF72A6">
            <w:pPr>
              <w:rPr>
                <w:bCs/>
                <w:color w:val="000000"/>
                <w:sz w:val="20"/>
                <w:szCs w:val="20"/>
                <w:lang w:eastAsia="en-US"/>
              </w:rPr>
            </w:pPr>
            <w:r w:rsidRPr="00A853EF">
              <w:rPr>
                <w:bCs/>
                <w:color w:val="000000"/>
                <w:sz w:val="20"/>
                <w:szCs w:val="20"/>
                <w:lang w:eastAsia="en-US"/>
              </w:rPr>
              <w:t>Naziv materijala i radova</w:t>
            </w:r>
          </w:p>
        </w:tc>
        <w:tc>
          <w:tcPr>
            <w:tcW w:w="1276" w:type="dxa"/>
            <w:tcBorders>
              <w:top w:val="nil"/>
              <w:left w:val="nil"/>
              <w:bottom w:val="single" w:sz="4" w:space="0" w:color="auto"/>
              <w:right w:val="single" w:sz="4" w:space="0" w:color="auto"/>
            </w:tcBorders>
            <w:shd w:val="clear" w:color="auto" w:fill="auto"/>
            <w:vAlign w:val="center"/>
            <w:hideMark/>
          </w:tcPr>
          <w:p w14:paraId="752C9171" w14:textId="77777777" w:rsidR="00CF72A6" w:rsidRPr="00A853EF" w:rsidRDefault="00CF72A6" w:rsidP="00CF72A6">
            <w:pPr>
              <w:rPr>
                <w:bCs/>
                <w:color w:val="000000"/>
                <w:sz w:val="20"/>
                <w:szCs w:val="20"/>
                <w:lang w:eastAsia="en-US"/>
              </w:rPr>
            </w:pPr>
            <w:r w:rsidRPr="00A853EF">
              <w:rPr>
                <w:bCs/>
                <w:color w:val="000000"/>
                <w:sz w:val="20"/>
                <w:szCs w:val="20"/>
                <w:lang w:eastAsia="en-US"/>
              </w:rPr>
              <w:t>Jedinica mjere</w:t>
            </w:r>
          </w:p>
        </w:tc>
        <w:tc>
          <w:tcPr>
            <w:tcW w:w="1417" w:type="dxa"/>
            <w:tcBorders>
              <w:top w:val="nil"/>
              <w:left w:val="nil"/>
              <w:bottom w:val="single" w:sz="4" w:space="0" w:color="auto"/>
              <w:right w:val="single" w:sz="4" w:space="0" w:color="auto"/>
            </w:tcBorders>
          </w:tcPr>
          <w:p w14:paraId="49D487DF" w14:textId="77777777" w:rsidR="00CF72A6" w:rsidRPr="00A853EF" w:rsidRDefault="00CF72A6" w:rsidP="00CF72A6">
            <w:pPr>
              <w:rPr>
                <w:bCs/>
                <w:color w:val="000000"/>
                <w:sz w:val="20"/>
                <w:szCs w:val="20"/>
                <w:lang w:eastAsia="en-US"/>
              </w:rPr>
            </w:pPr>
            <w:r w:rsidRPr="00A853EF">
              <w:rPr>
                <w:bCs/>
                <w:color w:val="000000"/>
                <w:sz w:val="20"/>
                <w:szCs w:val="20"/>
                <w:lang w:eastAsia="en-US"/>
              </w:rPr>
              <w:t>Jedinična cijena (HRK)</w:t>
            </w:r>
          </w:p>
        </w:tc>
      </w:tr>
      <w:tr w:rsidR="00CF72A6" w:rsidRPr="00A853EF" w14:paraId="05A7CDA7" w14:textId="77777777" w:rsidTr="00A853EF">
        <w:trPr>
          <w:trHeight w:val="264"/>
          <w:jc w:val="center"/>
        </w:trPr>
        <w:tc>
          <w:tcPr>
            <w:tcW w:w="63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D09684"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Kabel optički </w:t>
            </w:r>
            <w:proofErr w:type="spellStart"/>
            <w:r w:rsidRPr="00A853EF">
              <w:rPr>
                <w:bCs/>
                <w:color w:val="000000"/>
                <w:sz w:val="20"/>
                <w:szCs w:val="20"/>
                <w:lang w:eastAsia="en-US"/>
              </w:rPr>
              <w:t>instal</w:t>
            </w:r>
            <w:proofErr w:type="spellEnd"/>
            <w:r w:rsidRPr="00A853EF">
              <w:rPr>
                <w:bCs/>
                <w:color w:val="000000"/>
                <w:sz w:val="20"/>
                <w:szCs w:val="20"/>
                <w:lang w:eastAsia="en-US"/>
              </w:rPr>
              <w:t xml:space="preserve"> -razv. 12-niti (m)</w:t>
            </w:r>
          </w:p>
        </w:tc>
        <w:tc>
          <w:tcPr>
            <w:tcW w:w="1276" w:type="dxa"/>
            <w:tcBorders>
              <w:top w:val="nil"/>
              <w:left w:val="nil"/>
              <w:bottom w:val="single" w:sz="4" w:space="0" w:color="auto"/>
              <w:right w:val="single" w:sz="4" w:space="0" w:color="auto"/>
            </w:tcBorders>
            <w:shd w:val="clear" w:color="auto" w:fill="auto"/>
            <w:vAlign w:val="center"/>
            <w:hideMark/>
          </w:tcPr>
          <w:p w14:paraId="242B43C2" w14:textId="77777777" w:rsidR="00CF72A6" w:rsidRPr="00A853EF" w:rsidRDefault="00CF72A6" w:rsidP="00CF72A6">
            <w:pPr>
              <w:jc w:val="center"/>
              <w:rPr>
                <w:bCs/>
                <w:color w:val="000000"/>
                <w:sz w:val="20"/>
                <w:szCs w:val="20"/>
                <w:lang w:eastAsia="en-US"/>
              </w:rPr>
            </w:pPr>
            <w:r w:rsidRPr="00A853EF">
              <w:rPr>
                <w:bCs/>
                <w:color w:val="000000"/>
                <w:sz w:val="20"/>
                <w:szCs w:val="20"/>
                <w:lang w:eastAsia="en-US"/>
              </w:rPr>
              <w:t>m</w:t>
            </w:r>
          </w:p>
        </w:tc>
        <w:tc>
          <w:tcPr>
            <w:tcW w:w="1417" w:type="dxa"/>
            <w:tcBorders>
              <w:top w:val="nil"/>
              <w:left w:val="nil"/>
              <w:bottom w:val="single" w:sz="4" w:space="0" w:color="auto"/>
              <w:right w:val="single" w:sz="4" w:space="0" w:color="auto"/>
            </w:tcBorders>
          </w:tcPr>
          <w:p w14:paraId="2AD3426B" w14:textId="77777777" w:rsidR="00CF72A6" w:rsidRPr="00A853EF" w:rsidRDefault="00CF72A6" w:rsidP="00CF72A6">
            <w:pPr>
              <w:jc w:val="right"/>
              <w:rPr>
                <w:bCs/>
                <w:color w:val="000000"/>
                <w:sz w:val="20"/>
                <w:szCs w:val="20"/>
                <w:lang w:eastAsia="en-US"/>
              </w:rPr>
            </w:pPr>
            <w:r w:rsidRPr="00A853EF">
              <w:rPr>
                <w:bCs/>
                <w:color w:val="000000"/>
                <w:sz w:val="20"/>
                <w:szCs w:val="20"/>
                <w:lang w:eastAsia="en-US"/>
              </w:rPr>
              <w:t>2,65</w:t>
            </w:r>
          </w:p>
        </w:tc>
      </w:tr>
      <w:tr w:rsidR="00CF72A6" w:rsidRPr="00A853EF" w14:paraId="15A3A01E" w14:textId="77777777" w:rsidTr="00A853EF">
        <w:trPr>
          <w:trHeight w:val="264"/>
          <w:jc w:val="center"/>
        </w:trPr>
        <w:tc>
          <w:tcPr>
            <w:tcW w:w="63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893DC9"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Kabel optički </w:t>
            </w:r>
            <w:proofErr w:type="spellStart"/>
            <w:r w:rsidRPr="00A853EF">
              <w:rPr>
                <w:bCs/>
                <w:color w:val="000000"/>
                <w:sz w:val="20"/>
                <w:szCs w:val="20"/>
                <w:lang w:eastAsia="en-US"/>
              </w:rPr>
              <w:t>instal</w:t>
            </w:r>
            <w:proofErr w:type="spellEnd"/>
            <w:r w:rsidRPr="00A853EF">
              <w:rPr>
                <w:bCs/>
                <w:color w:val="000000"/>
                <w:sz w:val="20"/>
                <w:szCs w:val="20"/>
                <w:lang w:eastAsia="en-US"/>
              </w:rPr>
              <w:t xml:space="preserve"> -razv. 24-niti (m)</w:t>
            </w:r>
          </w:p>
        </w:tc>
        <w:tc>
          <w:tcPr>
            <w:tcW w:w="1276" w:type="dxa"/>
            <w:tcBorders>
              <w:top w:val="nil"/>
              <w:left w:val="nil"/>
              <w:bottom w:val="single" w:sz="4" w:space="0" w:color="auto"/>
              <w:right w:val="single" w:sz="4" w:space="0" w:color="auto"/>
            </w:tcBorders>
            <w:shd w:val="clear" w:color="auto" w:fill="auto"/>
            <w:vAlign w:val="center"/>
            <w:hideMark/>
          </w:tcPr>
          <w:p w14:paraId="591411BF" w14:textId="77777777" w:rsidR="00CF72A6" w:rsidRPr="00A853EF" w:rsidRDefault="00CF72A6" w:rsidP="00CF72A6">
            <w:pPr>
              <w:jc w:val="center"/>
              <w:rPr>
                <w:bCs/>
                <w:color w:val="000000"/>
                <w:sz w:val="20"/>
                <w:szCs w:val="20"/>
                <w:lang w:eastAsia="en-US"/>
              </w:rPr>
            </w:pPr>
            <w:r w:rsidRPr="00A853EF">
              <w:rPr>
                <w:bCs/>
                <w:color w:val="000000"/>
                <w:sz w:val="20"/>
                <w:szCs w:val="20"/>
                <w:lang w:eastAsia="en-US"/>
              </w:rPr>
              <w:t>m</w:t>
            </w:r>
          </w:p>
        </w:tc>
        <w:tc>
          <w:tcPr>
            <w:tcW w:w="1417" w:type="dxa"/>
            <w:tcBorders>
              <w:top w:val="nil"/>
              <w:left w:val="nil"/>
              <w:bottom w:val="single" w:sz="4" w:space="0" w:color="auto"/>
              <w:right w:val="single" w:sz="4" w:space="0" w:color="auto"/>
            </w:tcBorders>
          </w:tcPr>
          <w:p w14:paraId="71F9C265" w14:textId="77777777" w:rsidR="00CF72A6" w:rsidRPr="00A853EF" w:rsidRDefault="00CF72A6" w:rsidP="00CF72A6">
            <w:pPr>
              <w:jc w:val="right"/>
              <w:rPr>
                <w:bCs/>
                <w:color w:val="000000"/>
                <w:sz w:val="20"/>
                <w:szCs w:val="20"/>
                <w:lang w:eastAsia="en-US"/>
              </w:rPr>
            </w:pPr>
            <w:r w:rsidRPr="00A853EF">
              <w:rPr>
                <w:bCs/>
                <w:color w:val="000000"/>
                <w:sz w:val="20"/>
                <w:szCs w:val="20"/>
                <w:lang w:eastAsia="en-US"/>
              </w:rPr>
              <w:t>4,71</w:t>
            </w:r>
          </w:p>
        </w:tc>
      </w:tr>
      <w:tr w:rsidR="00CF72A6" w:rsidRPr="00A853EF" w14:paraId="49C455ED" w14:textId="77777777" w:rsidTr="00A853EF">
        <w:trPr>
          <w:trHeight w:val="264"/>
          <w:jc w:val="center"/>
        </w:trPr>
        <w:tc>
          <w:tcPr>
            <w:tcW w:w="63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426974" w14:textId="77777777" w:rsidR="00CF72A6" w:rsidRPr="00A853EF" w:rsidRDefault="00CF72A6" w:rsidP="00CF72A6">
            <w:pPr>
              <w:rPr>
                <w:bCs/>
                <w:color w:val="000000"/>
                <w:sz w:val="20"/>
                <w:szCs w:val="20"/>
                <w:lang w:eastAsia="en-US"/>
              </w:rPr>
            </w:pPr>
            <w:r w:rsidRPr="00A853EF">
              <w:rPr>
                <w:bCs/>
                <w:color w:val="000000"/>
                <w:sz w:val="20"/>
                <w:szCs w:val="20"/>
                <w:lang w:eastAsia="en-US"/>
              </w:rPr>
              <w:t>Kabel optički instalacijski 48-niti (m)</w:t>
            </w:r>
          </w:p>
        </w:tc>
        <w:tc>
          <w:tcPr>
            <w:tcW w:w="1276" w:type="dxa"/>
            <w:tcBorders>
              <w:top w:val="nil"/>
              <w:left w:val="nil"/>
              <w:bottom w:val="single" w:sz="4" w:space="0" w:color="auto"/>
              <w:right w:val="single" w:sz="4" w:space="0" w:color="auto"/>
            </w:tcBorders>
            <w:shd w:val="clear" w:color="auto" w:fill="auto"/>
            <w:vAlign w:val="center"/>
            <w:hideMark/>
          </w:tcPr>
          <w:p w14:paraId="2BD456B7" w14:textId="77777777" w:rsidR="00CF72A6" w:rsidRPr="00A853EF" w:rsidRDefault="00CF72A6" w:rsidP="00CF72A6">
            <w:pPr>
              <w:jc w:val="center"/>
              <w:rPr>
                <w:bCs/>
                <w:color w:val="000000"/>
                <w:sz w:val="20"/>
                <w:szCs w:val="20"/>
                <w:lang w:eastAsia="en-US"/>
              </w:rPr>
            </w:pPr>
            <w:r w:rsidRPr="00A853EF">
              <w:rPr>
                <w:bCs/>
                <w:color w:val="000000"/>
                <w:sz w:val="20"/>
                <w:szCs w:val="20"/>
                <w:lang w:eastAsia="en-US"/>
              </w:rPr>
              <w:t>m</w:t>
            </w:r>
          </w:p>
        </w:tc>
        <w:tc>
          <w:tcPr>
            <w:tcW w:w="1417" w:type="dxa"/>
            <w:tcBorders>
              <w:top w:val="nil"/>
              <w:left w:val="nil"/>
              <w:bottom w:val="single" w:sz="4" w:space="0" w:color="auto"/>
              <w:right w:val="single" w:sz="4" w:space="0" w:color="auto"/>
            </w:tcBorders>
          </w:tcPr>
          <w:p w14:paraId="0C0F8094" w14:textId="77777777" w:rsidR="00CF72A6" w:rsidRPr="00A853EF" w:rsidRDefault="00CF72A6" w:rsidP="00CF72A6">
            <w:pPr>
              <w:jc w:val="right"/>
              <w:rPr>
                <w:bCs/>
                <w:color w:val="000000"/>
                <w:sz w:val="20"/>
                <w:szCs w:val="20"/>
                <w:lang w:eastAsia="en-US"/>
              </w:rPr>
            </w:pPr>
            <w:r w:rsidRPr="00A853EF">
              <w:rPr>
                <w:bCs/>
                <w:color w:val="000000"/>
                <w:sz w:val="20"/>
                <w:szCs w:val="20"/>
                <w:lang w:eastAsia="en-US"/>
              </w:rPr>
              <w:t>7,54</w:t>
            </w:r>
          </w:p>
        </w:tc>
      </w:tr>
      <w:tr w:rsidR="00CF72A6" w:rsidRPr="00A853EF" w14:paraId="0AA89BAD" w14:textId="77777777" w:rsidTr="00A853EF">
        <w:trPr>
          <w:trHeight w:val="264"/>
          <w:jc w:val="center"/>
        </w:trPr>
        <w:tc>
          <w:tcPr>
            <w:tcW w:w="63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214CBA" w14:textId="77777777" w:rsidR="00CF72A6" w:rsidRPr="00A853EF" w:rsidRDefault="00CF72A6" w:rsidP="00CF72A6">
            <w:pPr>
              <w:rPr>
                <w:bCs/>
                <w:color w:val="000000"/>
                <w:sz w:val="20"/>
                <w:szCs w:val="20"/>
                <w:lang w:eastAsia="en-US"/>
              </w:rPr>
            </w:pPr>
            <w:r w:rsidRPr="00A853EF">
              <w:rPr>
                <w:bCs/>
                <w:color w:val="000000"/>
                <w:sz w:val="20"/>
                <w:szCs w:val="20"/>
                <w:lang w:eastAsia="en-US"/>
              </w:rPr>
              <w:t>Kabel optički instalacijski 72-niti (m)</w:t>
            </w:r>
          </w:p>
        </w:tc>
        <w:tc>
          <w:tcPr>
            <w:tcW w:w="1276" w:type="dxa"/>
            <w:tcBorders>
              <w:top w:val="nil"/>
              <w:left w:val="nil"/>
              <w:bottom w:val="single" w:sz="4" w:space="0" w:color="auto"/>
              <w:right w:val="single" w:sz="4" w:space="0" w:color="auto"/>
            </w:tcBorders>
            <w:shd w:val="clear" w:color="auto" w:fill="auto"/>
            <w:vAlign w:val="center"/>
            <w:hideMark/>
          </w:tcPr>
          <w:p w14:paraId="7489370F" w14:textId="77777777" w:rsidR="00CF72A6" w:rsidRPr="00A853EF" w:rsidRDefault="00CF72A6" w:rsidP="00CF72A6">
            <w:pPr>
              <w:jc w:val="center"/>
              <w:rPr>
                <w:bCs/>
                <w:color w:val="000000"/>
                <w:sz w:val="20"/>
                <w:szCs w:val="20"/>
                <w:lang w:eastAsia="en-US"/>
              </w:rPr>
            </w:pPr>
            <w:r w:rsidRPr="00A853EF">
              <w:rPr>
                <w:bCs/>
                <w:color w:val="000000"/>
                <w:sz w:val="20"/>
                <w:szCs w:val="20"/>
                <w:lang w:eastAsia="en-US"/>
              </w:rPr>
              <w:t>m</w:t>
            </w:r>
          </w:p>
        </w:tc>
        <w:tc>
          <w:tcPr>
            <w:tcW w:w="1417" w:type="dxa"/>
            <w:tcBorders>
              <w:top w:val="nil"/>
              <w:left w:val="nil"/>
              <w:bottom w:val="single" w:sz="4" w:space="0" w:color="auto"/>
              <w:right w:val="single" w:sz="4" w:space="0" w:color="auto"/>
            </w:tcBorders>
          </w:tcPr>
          <w:p w14:paraId="4F124331" w14:textId="77777777" w:rsidR="00CF72A6" w:rsidRPr="00A853EF" w:rsidRDefault="00CF72A6" w:rsidP="00CF72A6">
            <w:pPr>
              <w:jc w:val="right"/>
              <w:rPr>
                <w:bCs/>
                <w:color w:val="000000"/>
                <w:sz w:val="20"/>
                <w:szCs w:val="20"/>
                <w:lang w:eastAsia="en-US"/>
              </w:rPr>
            </w:pPr>
            <w:r w:rsidRPr="00A853EF">
              <w:rPr>
                <w:bCs/>
                <w:color w:val="000000"/>
                <w:sz w:val="20"/>
                <w:szCs w:val="20"/>
                <w:lang w:eastAsia="en-US"/>
              </w:rPr>
              <w:t>11,24</w:t>
            </w:r>
          </w:p>
        </w:tc>
      </w:tr>
      <w:tr w:rsidR="00CF72A6" w:rsidRPr="00A853EF" w14:paraId="7CFB93D0" w14:textId="77777777" w:rsidTr="00A853EF">
        <w:trPr>
          <w:trHeight w:val="264"/>
          <w:jc w:val="center"/>
        </w:trPr>
        <w:tc>
          <w:tcPr>
            <w:tcW w:w="63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68EC68" w14:textId="77777777" w:rsidR="00CF72A6" w:rsidRPr="00A853EF" w:rsidRDefault="00CF72A6" w:rsidP="00CF72A6">
            <w:pPr>
              <w:rPr>
                <w:bCs/>
                <w:color w:val="000000"/>
                <w:sz w:val="20"/>
                <w:szCs w:val="20"/>
                <w:lang w:eastAsia="en-US"/>
              </w:rPr>
            </w:pPr>
            <w:r w:rsidRPr="00A853EF">
              <w:rPr>
                <w:bCs/>
                <w:color w:val="000000"/>
                <w:sz w:val="20"/>
                <w:szCs w:val="20"/>
                <w:lang w:eastAsia="en-US"/>
              </w:rPr>
              <w:t>Kabel optički instalacijski 96-niti (m)</w:t>
            </w:r>
          </w:p>
        </w:tc>
        <w:tc>
          <w:tcPr>
            <w:tcW w:w="1276" w:type="dxa"/>
            <w:tcBorders>
              <w:top w:val="nil"/>
              <w:left w:val="nil"/>
              <w:bottom w:val="single" w:sz="4" w:space="0" w:color="auto"/>
              <w:right w:val="single" w:sz="4" w:space="0" w:color="auto"/>
            </w:tcBorders>
            <w:shd w:val="clear" w:color="auto" w:fill="auto"/>
            <w:vAlign w:val="center"/>
            <w:hideMark/>
          </w:tcPr>
          <w:p w14:paraId="3141F9DE" w14:textId="77777777" w:rsidR="00CF72A6" w:rsidRPr="00A853EF" w:rsidRDefault="00CF72A6" w:rsidP="00CF72A6">
            <w:pPr>
              <w:jc w:val="center"/>
              <w:rPr>
                <w:bCs/>
                <w:color w:val="000000"/>
                <w:sz w:val="20"/>
                <w:szCs w:val="20"/>
                <w:lang w:eastAsia="en-US"/>
              </w:rPr>
            </w:pPr>
            <w:r w:rsidRPr="00A853EF">
              <w:rPr>
                <w:bCs/>
                <w:color w:val="000000"/>
                <w:sz w:val="20"/>
                <w:szCs w:val="20"/>
                <w:lang w:eastAsia="en-US"/>
              </w:rPr>
              <w:t>m</w:t>
            </w:r>
          </w:p>
        </w:tc>
        <w:tc>
          <w:tcPr>
            <w:tcW w:w="1417" w:type="dxa"/>
            <w:tcBorders>
              <w:top w:val="nil"/>
              <w:left w:val="nil"/>
              <w:bottom w:val="single" w:sz="4" w:space="0" w:color="auto"/>
              <w:right w:val="single" w:sz="4" w:space="0" w:color="auto"/>
            </w:tcBorders>
          </w:tcPr>
          <w:p w14:paraId="4B1B9A4F" w14:textId="77777777" w:rsidR="00CF72A6" w:rsidRPr="00A853EF" w:rsidRDefault="00CF72A6" w:rsidP="00CF72A6">
            <w:pPr>
              <w:jc w:val="right"/>
              <w:rPr>
                <w:bCs/>
                <w:color w:val="000000"/>
                <w:sz w:val="20"/>
                <w:szCs w:val="20"/>
                <w:lang w:eastAsia="en-US"/>
              </w:rPr>
            </w:pPr>
            <w:r w:rsidRPr="00A853EF">
              <w:rPr>
                <w:bCs/>
                <w:color w:val="000000"/>
                <w:sz w:val="20"/>
                <w:szCs w:val="20"/>
                <w:lang w:eastAsia="en-US"/>
              </w:rPr>
              <w:t>12,14</w:t>
            </w:r>
          </w:p>
        </w:tc>
      </w:tr>
      <w:tr w:rsidR="00CF72A6" w:rsidRPr="00A853EF" w14:paraId="199A5F75" w14:textId="77777777" w:rsidTr="00A853EF">
        <w:trPr>
          <w:trHeight w:val="792"/>
          <w:jc w:val="center"/>
        </w:trPr>
        <w:tc>
          <w:tcPr>
            <w:tcW w:w="63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628341"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Sustav metalnih kanalica za vođenje IFC kabela i ulaznih SVK kabela širine do 40 cm nosivosti 30 kg/m sa pripadajućim nosačima kanala, </w:t>
            </w:r>
            <w:proofErr w:type="spellStart"/>
            <w:r w:rsidRPr="00A853EF">
              <w:rPr>
                <w:bCs/>
                <w:color w:val="000000"/>
                <w:sz w:val="20"/>
                <w:szCs w:val="20"/>
                <w:lang w:eastAsia="en-US"/>
              </w:rPr>
              <w:t>zakrivljenjima</w:t>
            </w:r>
            <w:proofErr w:type="spellEnd"/>
            <w:r w:rsidRPr="00A853EF">
              <w:rPr>
                <w:bCs/>
                <w:color w:val="000000"/>
                <w:sz w:val="20"/>
                <w:szCs w:val="20"/>
                <w:lang w:eastAsia="en-US"/>
              </w:rPr>
              <w:t xml:space="preserve"> i ispustima (po metru dužnom)</w:t>
            </w:r>
          </w:p>
        </w:tc>
        <w:tc>
          <w:tcPr>
            <w:tcW w:w="1276" w:type="dxa"/>
            <w:tcBorders>
              <w:top w:val="nil"/>
              <w:left w:val="nil"/>
              <w:bottom w:val="single" w:sz="4" w:space="0" w:color="auto"/>
              <w:right w:val="single" w:sz="4" w:space="0" w:color="auto"/>
            </w:tcBorders>
            <w:shd w:val="clear" w:color="auto" w:fill="auto"/>
            <w:vAlign w:val="center"/>
            <w:hideMark/>
          </w:tcPr>
          <w:p w14:paraId="105235A6" w14:textId="77777777" w:rsidR="00CF72A6" w:rsidRPr="00A853EF" w:rsidRDefault="00CF72A6" w:rsidP="00CF72A6">
            <w:pPr>
              <w:jc w:val="center"/>
              <w:rPr>
                <w:bCs/>
                <w:color w:val="000000"/>
                <w:sz w:val="20"/>
                <w:szCs w:val="20"/>
                <w:lang w:eastAsia="en-US"/>
              </w:rPr>
            </w:pPr>
            <w:r w:rsidRPr="00A853EF">
              <w:rPr>
                <w:bCs/>
                <w:color w:val="000000"/>
                <w:sz w:val="20"/>
                <w:szCs w:val="20"/>
                <w:lang w:eastAsia="en-US"/>
              </w:rPr>
              <w:t>m</w:t>
            </w:r>
          </w:p>
        </w:tc>
        <w:tc>
          <w:tcPr>
            <w:tcW w:w="1417" w:type="dxa"/>
            <w:tcBorders>
              <w:top w:val="nil"/>
              <w:left w:val="nil"/>
              <w:bottom w:val="single" w:sz="4" w:space="0" w:color="auto"/>
              <w:right w:val="single" w:sz="4" w:space="0" w:color="auto"/>
            </w:tcBorders>
            <w:vAlign w:val="center"/>
          </w:tcPr>
          <w:p w14:paraId="3CE0DD66" w14:textId="77777777" w:rsidR="00CF72A6" w:rsidRPr="00A853EF" w:rsidRDefault="00CF72A6" w:rsidP="00CF72A6">
            <w:pPr>
              <w:jc w:val="right"/>
              <w:rPr>
                <w:bCs/>
                <w:color w:val="000000"/>
                <w:sz w:val="20"/>
                <w:szCs w:val="20"/>
                <w:lang w:eastAsia="en-US"/>
              </w:rPr>
            </w:pPr>
            <w:r w:rsidRPr="00A853EF">
              <w:rPr>
                <w:bCs/>
                <w:color w:val="000000"/>
                <w:sz w:val="20"/>
                <w:szCs w:val="20"/>
                <w:lang w:eastAsia="en-US"/>
              </w:rPr>
              <w:t>627,76</w:t>
            </w:r>
          </w:p>
        </w:tc>
      </w:tr>
      <w:tr w:rsidR="00CF72A6" w:rsidRPr="00A853EF" w14:paraId="43A3E067" w14:textId="77777777" w:rsidTr="00A853EF">
        <w:trPr>
          <w:trHeight w:val="1056"/>
          <w:jc w:val="center"/>
        </w:trPr>
        <w:tc>
          <w:tcPr>
            <w:tcW w:w="63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4CD755" w14:textId="77777777" w:rsidR="00CF72A6" w:rsidRPr="00A853EF" w:rsidRDefault="00CF72A6" w:rsidP="00CF72A6">
            <w:pPr>
              <w:rPr>
                <w:bCs/>
                <w:color w:val="000000"/>
                <w:sz w:val="20"/>
                <w:szCs w:val="20"/>
                <w:lang w:eastAsia="en-US"/>
              </w:rPr>
            </w:pPr>
            <w:r w:rsidRPr="00A853EF">
              <w:rPr>
                <w:bCs/>
                <w:color w:val="000000"/>
                <w:sz w:val="20"/>
                <w:szCs w:val="20"/>
                <w:lang w:eastAsia="en-US"/>
              </w:rPr>
              <w:t>Usluga dostave na lokaciju i montaže sustava metalnih kanalica za vođenje instalacijskih kabela i ulaznih SVK kabela širine do 40 cm, nosivosti 30 Kg/m' na visini od cca 2,8 m sa potrebnim ovjesima i dodatnim učvršćenjima (po metru dužnom)</w:t>
            </w:r>
          </w:p>
        </w:tc>
        <w:tc>
          <w:tcPr>
            <w:tcW w:w="1276" w:type="dxa"/>
            <w:tcBorders>
              <w:top w:val="nil"/>
              <w:left w:val="nil"/>
              <w:bottom w:val="single" w:sz="4" w:space="0" w:color="auto"/>
              <w:right w:val="single" w:sz="4" w:space="0" w:color="auto"/>
            </w:tcBorders>
            <w:shd w:val="clear" w:color="auto" w:fill="auto"/>
            <w:vAlign w:val="center"/>
            <w:hideMark/>
          </w:tcPr>
          <w:p w14:paraId="68EDAAD3" w14:textId="77777777" w:rsidR="00CF72A6" w:rsidRPr="00A853EF" w:rsidRDefault="00CF72A6" w:rsidP="00CF72A6">
            <w:pPr>
              <w:jc w:val="center"/>
              <w:rPr>
                <w:bCs/>
                <w:color w:val="000000"/>
                <w:sz w:val="20"/>
                <w:szCs w:val="20"/>
                <w:lang w:eastAsia="en-US"/>
              </w:rPr>
            </w:pPr>
            <w:r w:rsidRPr="00A853EF">
              <w:rPr>
                <w:bCs/>
                <w:color w:val="000000"/>
                <w:sz w:val="20"/>
                <w:szCs w:val="20"/>
                <w:lang w:eastAsia="en-US"/>
              </w:rPr>
              <w:t>m</w:t>
            </w:r>
          </w:p>
        </w:tc>
        <w:tc>
          <w:tcPr>
            <w:tcW w:w="1417" w:type="dxa"/>
            <w:tcBorders>
              <w:top w:val="nil"/>
              <w:left w:val="nil"/>
              <w:bottom w:val="single" w:sz="4" w:space="0" w:color="auto"/>
              <w:right w:val="single" w:sz="4" w:space="0" w:color="auto"/>
            </w:tcBorders>
            <w:vAlign w:val="center"/>
          </w:tcPr>
          <w:p w14:paraId="00BF3D6B" w14:textId="77777777" w:rsidR="00CF72A6" w:rsidRPr="00A853EF" w:rsidRDefault="00CF72A6" w:rsidP="00CF72A6">
            <w:pPr>
              <w:jc w:val="right"/>
              <w:rPr>
                <w:bCs/>
                <w:color w:val="000000"/>
                <w:sz w:val="20"/>
                <w:szCs w:val="20"/>
                <w:lang w:eastAsia="en-US"/>
              </w:rPr>
            </w:pPr>
            <w:r w:rsidRPr="00A853EF">
              <w:rPr>
                <w:bCs/>
                <w:color w:val="000000"/>
                <w:sz w:val="20"/>
                <w:szCs w:val="20"/>
                <w:lang w:eastAsia="en-US"/>
              </w:rPr>
              <w:t>44,30</w:t>
            </w:r>
          </w:p>
        </w:tc>
      </w:tr>
      <w:tr w:rsidR="00CF72A6" w:rsidRPr="00A853EF" w14:paraId="2CA729BE" w14:textId="77777777" w:rsidTr="00A853EF">
        <w:trPr>
          <w:trHeight w:val="264"/>
          <w:jc w:val="center"/>
        </w:trPr>
        <w:tc>
          <w:tcPr>
            <w:tcW w:w="637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0E4A18B" w14:textId="77777777" w:rsidR="00CF72A6" w:rsidRPr="00A853EF" w:rsidRDefault="00CF72A6" w:rsidP="00CF72A6">
            <w:pPr>
              <w:rPr>
                <w:bCs/>
                <w:color w:val="000000"/>
                <w:sz w:val="20"/>
                <w:szCs w:val="20"/>
                <w:lang w:eastAsia="en-US"/>
              </w:rPr>
            </w:pPr>
            <w:r w:rsidRPr="00A853EF">
              <w:rPr>
                <w:bCs/>
                <w:color w:val="000000"/>
                <w:sz w:val="20"/>
                <w:szCs w:val="20"/>
                <w:lang w:eastAsia="en-US"/>
              </w:rPr>
              <w:t>Probijanje do 50 mm promjera i do 50 cm debljine zida</w:t>
            </w:r>
          </w:p>
        </w:tc>
        <w:tc>
          <w:tcPr>
            <w:tcW w:w="1276" w:type="dxa"/>
            <w:tcBorders>
              <w:top w:val="nil"/>
              <w:left w:val="nil"/>
              <w:bottom w:val="single" w:sz="4" w:space="0" w:color="auto"/>
              <w:right w:val="single" w:sz="4" w:space="0" w:color="auto"/>
            </w:tcBorders>
            <w:shd w:val="clear" w:color="auto" w:fill="auto"/>
            <w:vAlign w:val="center"/>
            <w:hideMark/>
          </w:tcPr>
          <w:p w14:paraId="5E16136E" w14:textId="77777777" w:rsidR="00CF72A6" w:rsidRPr="00A853EF" w:rsidRDefault="00CF72A6" w:rsidP="00CF72A6">
            <w:pPr>
              <w:jc w:val="center"/>
              <w:rPr>
                <w:bCs/>
                <w:color w:val="000000"/>
                <w:sz w:val="20"/>
                <w:szCs w:val="20"/>
                <w:lang w:eastAsia="en-US"/>
              </w:rPr>
            </w:pPr>
            <w:r w:rsidRPr="00A853EF">
              <w:rPr>
                <w:bCs/>
                <w:color w:val="000000"/>
                <w:sz w:val="20"/>
                <w:szCs w:val="20"/>
                <w:lang w:eastAsia="en-US"/>
              </w:rPr>
              <w:t>kom</w:t>
            </w:r>
          </w:p>
        </w:tc>
        <w:tc>
          <w:tcPr>
            <w:tcW w:w="1417" w:type="dxa"/>
            <w:tcBorders>
              <w:top w:val="nil"/>
              <w:left w:val="nil"/>
              <w:bottom w:val="single" w:sz="4" w:space="0" w:color="auto"/>
              <w:right w:val="single" w:sz="4" w:space="0" w:color="auto"/>
            </w:tcBorders>
          </w:tcPr>
          <w:p w14:paraId="0FF45D2C" w14:textId="77777777" w:rsidR="00CF72A6" w:rsidRPr="00A853EF" w:rsidRDefault="00CF72A6" w:rsidP="00CF72A6">
            <w:pPr>
              <w:jc w:val="right"/>
              <w:rPr>
                <w:bCs/>
                <w:color w:val="000000"/>
                <w:sz w:val="20"/>
                <w:szCs w:val="20"/>
                <w:lang w:eastAsia="en-US"/>
              </w:rPr>
            </w:pPr>
            <w:r w:rsidRPr="00A853EF">
              <w:rPr>
                <w:bCs/>
                <w:color w:val="000000"/>
                <w:sz w:val="20"/>
                <w:szCs w:val="20"/>
                <w:lang w:eastAsia="en-US"/>
              </w:rPr>
              <w:t>172,35</w:t>
            </w:r>
          </w:p>
        </w:tc>
      </w:tr>
      <w:tr w:rsidR="00CF72A6" w:rsidRPr="00A853EF" w14:paraId="022669D5" w14:textId="77777777" w:rsidTr="00A853EF">
        <w:trPr>
          <w:trHeight w:val="264"/>
          <w:jc w:val="center"/>
        </w:trPr>
        <w:tc>
          <w:tcPr>
            <w:tcW w:w="637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3F91FD0" w14:textId="77777777" w:rsidR="00CF72A6" w:rsidRPr="00A853EF" w:rsidRDefault="00CF72A6" w:rsidP="00CF72A6">
            <w:pPr>
              <w:rPr>
                <w:bCs/>
                <w:color w:val="000000"/>
                <w:sz w:val="20"/>
                <w:szCs w:val="20"/>
                <w:lang w:eastAsia="en-US"/>
              </w:rPr>
            </w:pPr>
            <w:r w:rsidRPr="00A853EF">
              <w:rPr>
                <w:bCs/>
                <w:color w:val="000000"/>
                <w:sz w:val="20"/>
                <w:szCs w:val="20"/>
                <w:lang w:eastAsia="en-US"/>
              </w:rPr>
              <w:t>Probijanje preko 50 mm promjera i do 50 cm debljine zida</w:t>
            </w:r>
          </w:p>
        </w:tc>
        <w:tc>
          <w:tcPr>
            <w:tcW w:w="1276" w:type="dxa"/>
            <w:tcBorders>
              <w:top w:val="nil"/>
              <w:left w:val="nil"/>
              <w:bottom w:val="single" w:sz="4" w:space="0" w:color="auto"/>
              <w:right w:val="single" w:sz="4" w:space="0" w:color="auto"/>
            </w:tcBorders>
            <w:shd w:val="clear" w:color="auto" w:fill="auto"/>
            <w:vAlign w:val="center"/>
            <w:hideMark/>
          </w:tcPr>
          <w:p w14:paraId="27463479" w14:textId="77777777" w:rsidR="00CF72A6" w:rsidRPr="00A853EF" w:rsidRDefault="00CF72A6" w:rsidP="00CF72A6">
            <w:pPr>
              <w:jc w:val="center"/>
              <w:rPr>
                <w:bCs/>
                <w:color w:val="000000"/>
                <w:sz w:val="20"/>
                <w:szCs w:val="20"/>
                <w:lang w:eastAsia="en-US"/>
              </w:rPr>
            </w:pPr>
            <w:r w:rsidRPr="00A853EF">
              <w:rPr>
                <w:bCs/>
                <w:color w:val="000000"/>
                <w:sz w:val="20"/>
                <w:szCs w:val="20"/>
                <w:lang w:eastAsia="en-US"/>
              </w:rPr>
              <w:t>kom</w:t>
            </w:r>
          </w:p>
        </w:tc>
        <w:tc>
          <w:tcPr>
            <w:tcW w:w="1417" w:type="dxa"/>
            <w:tcBorders>
              <w:top w:val="nil"/>
              <w:left w:val="nil"/>
              <w:bottom w:val="single" w:sz="4" w:space="0" w:color="auto"/>
              <w:right w:val="single" w:sz="4" w:space="0" w:color="auto"/>
            </w:tcBorders>
          </w:tcPr>
          <w:p w14:paraId="4B57CB7D" w14:textId="77777777" w:rsidR="00CF72A6" w:rsidRPr="00A853EF" w:rsidRDefault="00CF72A6" w:rsidP="00CF72A6">
            <w:pPr>
              <w:jc w:val="right"/>
              <w:rPr>
                <w:bCs/>
                <w:color w:val="000000"/>
                <w:sz w:val="20"/>
                <w:szCs w:val="20"/>
                <w:lang w:eastAsia="en-US"/>
              </w:rPr>
            </w:pPr>
            <w:r w:rsidRPr="00A853EF">
              <w:rPr>
                <w:bCs/>
                <w:color w:val="000000"/>
                <w:sz w:val="20"/>
                <w:szCs w:val="20"/>
                <w:lang w:eastAsia="en-US"/>
              </w:rPr>
              <w:t>106,76</w:t>
            </w:r>
          </w:p>
        </w:tc>
      </w:tr>
      <w:tr w:rsidR="00CF72A6" w:rsidRPr="00A853EF" w14:paraId="6DE99997" w14:textId="77777777" w:rsidTr="00A853EF">
        <w:trPr>
          <w:trHeight w:val="282"/>
          <w:jc w:val="center"/>
        </w:trPr>
        <w:tc>
          <w:tcPr>
            <w:tcW w:w="637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6B6C7AE" w14:textId="77777777" w:rsidR="00CF72A6" w:rsidRPr="00A853EF" w:rsidRDefault="00CF72A6" w:rsidP="00CF72A6">
            <w:pPr>
              <w:rPr>
                <w:bCs/>
                <w:color w:val="000000"/>
                <w:sz w:val="20"/>
                <w:szCs w:val="20"/>
                <w:lang w:eastAsia="en-US"/>
              </w:rPr>
            </w:pPr>
            <w:r w:rsidRPr="00A853EF">
              <w:rPr>
                <w:bCs/>
                <w:color w:val="000000"/>
                <w:sz w:val="20"/>
                <w:szCs w:val="20"/>
                <w:lang w:eastAsia="en-US"/>
              </w:rPr>
              <w:t>Uvlačenje svjetlovodnih kabela</w:t>
            </w:r>
          </w:p>
        </w:tc>
        <w:tc>
          <w:tcPr>
            <w:tcW w:w="1276" w:type="dxa"/>
            <w:tcBorders>
              <w:top w:val="nil"/>
              <w:left w:val="nil"/>
              <w:bottom w:val="single" w:sz="4" w:space="0" w:color="auto"/>
              <w:right w:val="single" w:sz="4" w:space="0" w:color="auto"/>
            </w:tcBorders>
            <w:shd w:val="clear" w:color="auto" w:fill="auto"/>
            <w:vAlign w:val="center"/>
            <w:hideMark/>
          </w:tcPr>
          <w:p w14:paraId="7D1713A2" w14:textId="77777777" w:rsidR="00CF72A6" w:rsidRPr="00A853EF" w:rsidRDefault="00CF72A6" w:rsidP="00CF72A6">
            <w:pPr>
              <w:jc w:val="center"/>
              <w:rPr>
                <w:bCs/>
                <w:color w:val="000000"/>
                <w:sz w:val="20"/>
                <w:szCs w:val="20"/>
                <w:lang w:eastAsia="en-US"/>
              </w:rPr>
            </w:pPr>
            <w:r w:rsidRPr="00A853EF">
              <w:rPr>
                <w:bCs/>
                <w:color w:val="000000"/>
                <w:sz w:val="20"/>
                <w:szCs w:val="20"/>
                <w:lang w:eastAsia="en-US"/>
              </w:rPr>
              <w:t>m</w:t>
            </w:r>
          </w:p>
        </w:tc>
        <w:tc>
          <w:tcPr>
            <w:tcW w:w="1417" w:type="dxa"/>
            <w:tcBorders>
              <w:top w:val="nil"/>
              <w:left w:val="nil"/>
              <w:bottom w:val="single" w:sz="4" w:space="0" w:color="auto"/>
              <w:right w:val="single" w:sz="4" w:space="0" w:color="auto"/>
            </w:tcBorders>
          </w:tcPr>
          <w:p w14:paraId="7959323F" w14:textId="77777777" w:rsidR="00CF72A6" w:rsidRPr="00A853EF" w:rsidRDefault="00CF72A6" w:rsidP="00CF72A6">
            <w:pPr>
              <w:jc w:val="right"/>
              <w:rPr>
                <w:bCs/>
                <w:color w:val="000000"/>
                <w:sz w:val="20"/>
                <w:szCs w:val="20"/>
                <w:lang w:eastAsia="en-US"/>
              </w:rPr>
            </w:pPr>
            <w:r w:rsidRPr="00A853EF">
              <w:rPr>
                <w:bCs/>
                <w:color w:val="000000"/>
                <w:sz w:val="20"/>
                <w:szCs w:val="20"/>
                <w:lang w:eastAsia="en-US"/>
              </w:rPr>
              <w:t>5,47</w:t>
            </w:r>
          </w:p>
        </w:tc>
      </w:tr>
      <w:tr w:rsidR="00CF72A6" w:rsidRPr="00A853EF" w14:paraId="5CD41430" w14:textId="77777777" w:rsidTr="00A853EF">
        <w:trPr>
          <w:trHeight w:val="528"/>
          <w:jc w:val="center"/>
        </w:trPr>
        <w:tc>
          <w:tcPr>
            <w:tcW w:w="6374" w:type="dxa"/>
            <w:tcBorders>
              <w:top w:val="single" w:sz="4" w:space="0" w:color="auto"/>
              <w:left w:val="single" w:sz="4" w:space="0" w:color="auto"/>
              <w:bottom w:val="single" w:sz="4" w:space="0" w:color="auto"/>
              <w:right w:val="single" w:sz="4" w:space="0" w:color="auto"/>
            </w:tcBorders>
            <w:shd w:val="clear" w:color="auto" w:fill="auto"/>
            <w:vAlign w:val="center"/>
          </w:tcPr>
          <w:p w14:paraId="35B615B1" w14:textId="77777777" w:rsidR="00CF72A6" w:rsidRPr="00A853EF" w:rsidRDefault="00CF72A6" w:rsidP="00CF72A6">
            <w:pPr>
              <w:rPr>
                <w:bCs/>
                <w:color w:val="000000"/>
                <w:sz w:val="20"/>
                <w:szCs w:val="20"/>
                <w:lang w:eastAsia="en-US"/>
              </w:rPr>
            </w:pPr>
            <w:r w:rsidRPr="00A853EF">
              <w:rPr>
                <w:bCs/>
                <w:color w:val="000000"/>
                <w:sz w:val="20"/>
                <w:szCs w:val="20"/>
                <w:lang w:eastAsia="en-US"/>
              </w:rPr>
              <w:t>Montaža modula za konektorsko spajanje</w:t>
            </w:r>
          </w:p>
        </w:tc>
        <w:tc>
          <w:tcPr>
            <w:tcW w:w="1276" w:type="dxa"/>
            <w:tcBorders>
              <w:top w:val="nil"/>
              <w:left w:val="nil"/>
              <w:bottom w:val="single" w:sz="4" w:space="0" w:color="auto"/>
              <w:right w:val="single" w:sz="4" w:space="0" w:color="auto"/>
            </w:tcBorders>
            <w:shd w:val="clear" w:color="auto" w:fill="auto"/>
            <w:vAlign w:val="center"/>
          </w:tcPr>
          <w:p w14:paraId="256AE711" w14:textId="77777777" w:rsidR="00CF72A6" w:rsidRPr="00A853EF" w:rsidRDefault="00CF72A6" w:rsidP="00CF72A6">
            <w:pPr>
              <w:jc w:val="center"/>
              <w:rPr>
                <w:bCs/>
                <w:color w:val="000000"/>
                <w:sz w:val="20"/>
                <w:szCs w:val="20"/>
                <w:lang w:eastAsia="en-US"/>
              </w:rPr>
            </w:pPr>
            <w:r w:rsidRPr="00A853EF">
              <w:rPr>
                <w:bCs/>
                <w:color w:val="000000"/>
                <w:sz w:val="20"/>
                <w:szCs w:val="20"/>
                <w:lang w:eastAsia="en-US"/>
              </w:rPr>
              <w:t>kom</w:t>
            </w:r>
          </w:p>
        </w:tc>
        <w:tc>
          <w:tcPr>
            <w:tcW w:w="1417" w:type="dxa"/>
            <w:tcBorders>
              <w:top w:val="nil"/>
              <w:left w:val="nil"/>
              <w:bottom w:val="single" w:sz="4" w:space="0" w:color="auto"/>
              <w:right w:val="single" w:sz="4" w:space="0" w:color="auto"/>
            </w:tcBorders>
            <w:vAlign w:val="center"/>
          </w:tcPr>
          <w:p w14:paraId="112F40C2" w14:textId="77777777" w:rsidR="00CF72A6" w:rsidRPr="00A853EF" w:rsidRDefault="00CF72A6" w:rsidP="00CF72A6">
            <w:pPr>
              <w:jc w:val="right"/>
              <w:rPr>
                <w:bCs/>
                <w:color w:val="000000"/>
                <w:sz w:val="20"/>
                <w:szCs w:val="20"/>
                <w:lang w:eastAsia="en-US"/>
              </w:rPr>
            </w:pPr>
            <w:r w:rsidRPr="00A853EF">
              <w:rPr>
                <w:bCs/>
                <w:color w:val="000000"/>
                <w:sz w:val="20"/>
                <w:szCs w:val="20"/>
                <w:lang w:eastAsia="en-US"/>
              </w:rPr>
              <w:t>389,57</w:t>
            </w:r>
          </w:p>
        </w:tc>
      </w:tr>
      <w:tr w:rsidR="00CF72A6" w:rsidRPr="00A853EF" w14:paraId="3BB22F03" w14:textId="77777777" w:rsidTr="00A853EF">
        <w:trPr>
          <w:trHeight w:val="624"/>
          <w:jc w:val="center"/>
        </w:trPr>
        <w:tc>
          <w:tcPr>
            <w:tcW w:w="63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175ABD"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Ugradnja plastične kanalice, od 40x20 do 100x60 mm (š x d) </w:t>
            </w:r>
          </w:p>
        </w:tc>
        <w:tc>
          <w:tcPr>
            <w:tcW w:w="1276" w:type="dxa"/>
            <w:tcBorders>
              <w:top w:val="nil"/>
              <w:left w:val="nil"/>
              <w:bottom w:val="single" w:sz="4" w:space="0" w:color="auto"/>
              <w:right w:val="single" w:sz="4" w:space="0" w:color="auto"/>
            </w:tcBorders>
            <w:shd w:val="clear" w:color="auto" w:fill="auto"/>
            <w:vAlign w:val="center"/>
            <w:hideMark/>
          </w:tcPr>
          <w:p w14:paraId="4E00F4AD" w14:textId="77777777" w:rsidR="00CF72A6" w:rsidRPr="00A853EF" w:rsidRDefault="00CF72A6" w:rsidP="00CF72A6">
            <w:pPr>
              <w:jc w:val="center"/>
              <w:rPr>
                <w:bCs/>
                <w:color w:val="000000"/>
                <w:sz w:val="20"/>
                <w:szCs w:val="20"/>
                <w:lang w:eastAsia="en-US"/>
              </w:rPr>
            </w:pPr>
            <w:r w:rsidRPr="00A853EF">
              <w:rPr>
                <w:bCs/>
                <w:color w:val="000000"/>
                <w:sz w:val="20"/>
                <w:szCs w:val="20"/>
                <w:lang w:eastAsia="en-US"/>
              </w:rPr>
              <w:t>m</w:t>
            </w:r>
          </w:p>
        </w:tc>
        <w:tc>
          <w:tcPr>
            <w:tcW w:w="1417" w:type="dxa"/>
            <w:tcBorders>
              <w:top w:val="nil"/>
              <w:left w:val="nil"/>
              <w:bottom w:val="single" w:sz="4" w:space="0" w:color="auto"/>
              <w:right w:val="single" w:sz="4" w:space="0" w:color="auto"/>
            </w:tcBorders>
            <w:vAlign w:val="center"/>
          </w:tcPr>
          <w:p w14:paraId="15B77FE5" w14:textId="77777777" w:rsidR="00CF72A6" w:rsidRPr="00A853EF" w:rsidRDefault="00CF72A6" w:rsidP="00CF72A6">
            <w:pPr>
              <w:jc w:val="right"/>
              <w:rPr>
                <w:bCs/>
                <w:color w:val="000000"/>
                <w:sz w:val="20"/>
                <w:szCs w:val="20"/>
                <w:lang w:eastAsia="en-US"/>
              </w:rPr>
            </w:pPr>
            <w:r w:rsidRPr="00A853EF">
              <w:rPr>
                <w:bCs/>
                <w:color w:val="000000"/>
                <w:sz w:val="20"/>
                <w:szCs w:val="20"/>
                <w:lang w:eastAsia="en-US"/>
              </w:rPr>
              <w:t>27,37</w:t>
            </w:r>
          </w:p>
        </w:tc>
      </w:tr>
      <w:tr w:rsidR="00CF72A6" w:rsidRPr="00A853EF" w14:paraId="672EF076" w14:textId="77777777" w:rsidTr="00A853EF">
        <w:trPr>
          <w:trHeight w:val="624"/>
          <w:jc w:val="center"/>
        </w:trPr>
        <w:tc>
          <w:tcPr>
            <w:tcW w:w="637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DC2501F" w14:textId="77777777" w:rsidR="00CF72A6" w:rsidRPr="00A853EF" w:rsidRDefault="00CF72A6" w:rsidP="00CF72A6">
            <w:pPr>
              <w:rPr>
                <w:bCs/>
                <w:color w:val="000000"/>
                <w:sz w:val="20"/>
                <w:szCs w:val="20"/>
                <w:lang w:eastAsia="en-US"/>
              </w:rPr>
            </w:pPr>
            <w:r w:rsidRPr="00A853EF">
              <w:rPr>
                <w:bCs/>
                <w:color w:val="000000"/>
                <w:sz w:val="20"/>
                <w:szCs w:val="20"/>
                <w:lang w:eastAsia="en-US"/>
              </w:rPr>
              <w:t>Ugradnja otvorenih nosećih kanalica za smještaj kabela, s učvršćenjem o strop ili zid, dimenzija do 200x500 mm</w:t>
            </w:r>
          </w:p>
        </w:tc>
        <w:tc>
          <w:tcPr>
            <w:tcW w:w="1276" w:type="dxa"/>
            <w:tcBorders>
              <w:top w:val="nil"/>
              <w:left w:val="nil"/>
              <w:bottom w:val="single" w:sz="4" w:space="0" w:color="auto"/>
              <w:right w:val="single" w:sz="4" w:space="0" w:color="auto"/>
            </w:tcBorders>
            <w:shd w:val="clear" w:color="auto" w:fill="auto"/>
            <w:vAlign w:val="center"/>
            <w:hideMark/>
          </w:tcPr>
          <w:p w14:paraId="62887A6B" w14:textId="77777777" w:rsidR="00CF72A6" w:rsidRPr="00A853EF" w:rsidRDefault="00CF72A6" w:rsidP="00CF72A6">
            <w:pPr>
              <w:jc w:val="center"/>
              <w:rPr>
                <w:bCs/>
                <w:color w:val="000000"/>
                <w:sz w:val="20"/>
                <w:szCs w:val="20"/>
                <w:lang w:eastAsia="en-US"/>
              </w:rPr>
            </w:pPr>
            <w:r w:rsidRPr="00A853EF">
              <w:rPr>
                <w:bCs/>
                <w:color w:val="000000"/>
                <w:sz w:val="20"/>
                <w:szCs w:val="20"/>
                <w:lang w:eastAsia="en-US"/>
              </w:rPr>
              <w:t>m</w:t>
            </w:r>
          </w:p>
        </w:tc>
        <w:tc>
          <w:tcPr>
            <w:tcW w:w="1417" w:type="dxa"/>
            <w:tcBorders>
              <w:top w:val="nil"/>
              <w:left w:val="nil"/>
              <w:bottom w:val="single" w:sz="4" w:space="0" w:color="auto"/>
              <w:right w:val="single" w:sz="4" w:space="0" w:color="auto"/>
            </w:tcBorders>
            <w:vAlign w:val="center"/>
          </w:tcPr>
          <w:p w14:paraId="28CD4DD0" w14:textId="77777777" w:rsidR="00CF72A6" w:rsidRPr="00A853EF" w:rsidRDefault="00CF72A6" w:rsidP="00CF72A6">
            <w:pPr>
              <w:jc w:val="right"/>
              <w:rPr>
                <w:bCs/>
                <w:color w:val="000000"/>
                <w:sz w:val="20"/>
                <w:szCs w:val="20"/>
                <w:lang w:eastAsia="en-US"/>
              </w:rPr>
            </w:pPr>
            <w:r w:rsidRPr="00A853EF">
              <w:rPr>
                <w:bCs/>
                <w:color w:val="000000"/>
                <w:sz w:val="20"/>
                <w:szCs w:val="20"/>
                <w:lang w:eastAsia="en-US"/>
              </w:rPr>
              <w:t>96,22</w:t>
            </w:r>
          </w:p>
        </w:tc>
      </w:tr>
      <w:tr w:rsidR="00CF72A6" w:rsidRPr="00A853EF" w14:paraId="1D90F728" w14:textId="77777777" w:rsidTr="00A853EF">
        <w:trPr>
          <w:trHeight w:val="624"/>
          <w:jc w:val="center"/>
        </w:trPr>
        <w:tc>
          <w:tcPr>
            <w:tcW w:w="63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CBDF26"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Ugradnja metalne konstrukcije za </w:t>
            </w:r>
            <w:proofErr w:type="spellStart"/>
            <w:r w:rsidRPr="00A853EF">
              <w:rPr>
                <w:bCs/>
                <w:color w:val="000000"/>
                <w:sz w:val="20"/>
                <w:szCs w:val="20"/>
                <w:lang w:eastAsia="en-US"/>
              </w:rPr>
              <w:t>usponsko</w:t>
            </w:r>
            <w:proofErr w:type="spellEnd"/>
            <w:r w:rsidRPr="00A853EF">
              <w:rPr>
                <w:bCs/>
                <w:color w:val="000000"/>
                <w:sz w:val="20"/>
                <w:szCs w:val="20"/>
                <w:lang w:eastAsia="en-US"/>
              </w:rPr>
              <w:t xml:space="preserve"> vođenje TK kabela</w:t>
            </w:r>
          </w:p>
        </w:tc>
        <w:tc>
          <w:tcPr>
            <w:tcW w:w="1276" w:type="dxa"/>
            <w:tcBorders>
              <w:top w:val="nil"/>
              <w:left w:val="nil"/>
              <w:bottom w:val="single" w:sz="4" w:space="0" w:color="auto"/>
              <w:right w:val="single" w:sz="4" w:space="0" w:color="auto"/>
            </w:tcBorders>
            <w:shd w:val="clear" w:color="auto" w:fill="auto"/>
            <w:vAlign w:val="center"/>
            <w:hideMark/>
          </w:tcPr>
          <w:p w14:paraId="3E3C6715" w14:textId="77777777" w:rsidR="00CF72A6" w:rsidRPr="00A853EF" w:rsidRDefault="00CF72A6" w:rsidP="00CF72A6">
            <w:pPr>
              <w:jc w:val="center"/>
              <w:rPr>
                <w:bCs/>
                <w:color w:val="000000"/>
                <w:sz w:val="20"/>
                <w:szCs w:val="20"/>
                <w:lang w:eastAsia="en-US"/>
              </w:rPr>
            </w:pPr>
            <w:r w:rsidRPr="00A853EF">
              <w:rPr>
                <w:bCs/>
                <w:color w:val="000000"/>
                <w:sz w:val="20"/>
                <w:szCs w:val="20"/>
                <w:lang w:eastAsia="en-US"/>
              </w:rPr>
              <w:t>m</w:t>
            </w:r>
          </w:p>
        </w:tc>
        <w:tc>
          <w:tcPr>
            <w:tcW w:w="1417" w:type="dxa"/>
            <w:tcBorders>
              <w:top w:val="nil"/>
              <w:left w:val="nil"/>
              <w:bottom w:val="single" w:sz="4" w:space="0" w:color="auto"/>
              <w:right w:val="single" w:sz="4" w:space="0" w:color="auto"/>
            </w:tcBorders>
            <w:vAlign w:val="center"/>
          </w:tcPr>
          <w:p w14:paraId="2E4B65E6" w14:textId="77777777" w:rsidR="00CF72A6" w:rsidRPr="00A853EF" w:rsidRDefault="00CF72A6" w:rsidP="00CF72A6">
            <w:pPr>
              <w:jc w:val="right"/>
              <w:rPr>
                <w:bCs/>
                <w:color w:val="000000"/>
                <w:sz w:val="20"/>
                <w:szCs w:val="20"/>
                <w:lang w:eastAsia="en-US"/>
              </w:rPr>
            </w:pPr>
            <w:r w:rsidRPr="00A853EF">
              <w:rPr>
                <w:bCs/>
                <w:color w:val="000000"/>
                <w:sz w:val="20"/>
                <w:szCs w:val="20"/>
                <w:lang w:eastAsia="en-US"/>
              </w:rPr>
              <w:t>41,30</w:t>
            </w:r>
          </w:p>
        </w:tc>
      </w:tr>
      <w:tr w:rsidR="00CF72A6" w:rsidRPr="00A853EF" w14:paraId="308FB4CF" w14:textId="77777777" w:rsidTr="00A853EF">
        <w:trPr>
          <w:trHeight w:val="564"/>
          <w:jc w:val="center"/>
        </w:trPr>
        <w:tc>
          <w:tcPr>
            <w:tcW w:w="63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6681C3" w14:textId="77777777" w:rsidR="00CF72A6" w:rsidRPr="00A853EF" w:rsidRDefault="00CF72A6" w:rsidP="00CF72A6">
            <w:pPr>
              <w:rPr>
                <w:bCs/>
                <w:color w:val="000000"/>
                <w:sz w:val="20"/>
                <w:szCs w:val="20"/>
                <w:lang w:eastAsia="en-US"/>
              </w:rPr>
            </w:pPr>
            <w:r w:rsidRPr="00A853EF">
              <w:rPr>
                <w:bCs/>
                <w:color w:val="000000"/>
                <w:sz w:val="20"/>
                <w:szCs w:val="20"/>
                <w:lang w:eastAsia="en-US"/>
              </w:rPr>
              <w:t>Montaža, polaganje svih vrsta TK kabela na strani centrale</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408CF393" w14:textId="77777777" w:rsidR="00CF72A6" w:rsidRPr="00A853EF" w:rsidRDefault="00CF72A6" w:rsidP="00CF72A6">
            <w:pPr>
              <w:jc w:val="center"/>
              <w:rPr>
                <w:bCs/>
                <w:color w:val="000000"/>
                <w:sz w:val="20"/>
                <w:szCs w:val="20"/>
                <w:lang w:eastAsia="en-US"/>
              </w:rPr>
            </w:pPr>
            <w:r w:rsidRPr="00A853EF">
              <w:rPr>
                <w:bCs/>
                <w:color w:val="000000"/>
                <w:sz w:val="20"/>
                <w:szCs w:val="20"/>
                <w:lang w:eastAsia="en-US"/>
              </w:rPr>
              <w:t>m</w:t>
            </w:r>
          </w:p>
        </w:tc>
        <w:tc>
          <w:tcPr>
            <w:tcW w:w="1417" w:type="dxa"/>
            <w:tcBorders>
              <w:top w:val="single" w:sz="4" w:space="0" w:color="auto"/>
              <w:left w:val="nil"/>
              <w:bottom w:val="single" w:sz="4" w:space="0" w:color="auto"/>
              <w:right w:val="single" w:sz="4" w:space="0" w:color="auto"/>
            </w:tcBorders>
            <w:vAlign w:val="center"/>
          </w:tcPr>
          <w:p w14:paraId="7A693128" w14:textId="77777777" w:rsidR="00CF72A6" w:rsidRPr="00A853EF" w:rsidRDefault="00CF72A6" w:rsidP="00CF72A6">
            <w:pPr>
              <w:jc w:val="right"/>
              <w:rPr>
                <w:bCs/>
                <w:color w:val="000000"/>
                <w:sz w:val="20"/>
                <w:szCs w:val="20"/>
                <w:lang w:eastAsia="en-US"/>
              </w:rPr>
            </w:pPr>
            <w:r w:rsidRPr="00A853EF">
              <w:rPr>
                <w:bCs/>
                <w:color w:val="000000"/>
                <w:sz w:val="20"/>
                <w:szCs w:val="20"/>
                <w:lang w:eastAsia="en-US"/>
              </w:rPr>
              <w:t>6,64</w:t>
            </w:r>
          </w:p>
        </w:tc>
      </w:tr>
      <w:tr w:rsidR="00CF72A6" w:rsidRPr="00A853EF" w14:paraId="2D3D288C" w14:textId="77777777" w:rsidTr="00CF72A6">
        <w:trPr>
          <w:trHeight w:val="564"/>
          <w:jc w:val="center"/>
        </w:trPr>
        <w:tc>
          <w:tcPr>
            <w:tcW w:w="6374" w:type="dxa"/>
            <w:tcBorders>
              <w:top w:val="single" w:sz="4" w:space="0" w:color="auto"/>
              <w:left w:val="single" w:sz="4" w:space="0" w:color="auto"/>
              <w:bottom w:val="single" w:sz="4" w:space="0" w:color="auto"/>
              <w:right w:val="single" w:sz="4" w:space="0" w:color="auto"/>
            </w:tcBorders>
            <w:shd w:val="clear" w:color="auto" w:fill="auto"/>
            <w:vAlign w:val="bottom"/>
          </w:tcPr>
          <w:p w14:paraId="1418249F"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Polaganje svih vrsta TK kabela / </w:t>
            </w:r>
            <w:proofErr w:type="spellStart"/>
            <w:r w:rsidRPr="00A853EF">
              <w:rPr>
                <w:bCs/>
                <w:color w:val="000000"/>
                <w:sz w:val="20"/>
                <w:szCs w:val="20"/>
                <w:lang w:eastAsia="en-US"/>
              </w:rPr>
              <w:t>mikrocijevi</w:t>
            </w:r>
            <w:proofErr w:type="spellEnd"/>
            <w:r w:rsidRPr="00A853EF">
              <w:rPr>
                <w:bCs/>
                <w:color w:val="000000"/>
                <w:sz w:val="20"/>
                <w:szCs w:val="20"/>
                <w:lang w:eastAsia="en-US"/>
              </w:rPr>
              <w:t xml:space="preserve"> / cijevi malog promjera u kanal ili cijev</w:t>
            </w:r>
          </w:p>
        </w:tc>
        <w:tc>
          <w:tcPr>
            <w:tcW w:w="1276" w:type="dxa"/>
            <w:tcBorders>
              <w:top w:val="single" w:sz="4" w:space="0" w:color="auto"/>
              <w:left w:val="nil"/>
              <w:bottom w:val="single" w:sz="4" w:space="0" w:color="auto"/>
              <w:right w:val="single" w:sz="4" w:space="0" w:color="auto"/>
            </w:tcBorders>
            <w:shd w:val="clear" w:color="auto" w:fill="auto"/>
            <w:vAlign w:val="center"/>
          </w:tcPr>
          <w:p w14:paraId="7D419CCF" w14:textId="77777777" w:rsidR="00CF72A6" w:rsidRPr="00A853EF" w:rsidRDefault="00CF72A6" w:rsidP="00CF72A6">
            <w:pPr>
              <w:jc w:val="center"/>
              <w:rPr>
                <w:bCs/>
                <w:color w:val="000000"/>
                <w:sz w:val="20"/>
                <w:szCs w:val="20"/>
                <w:lang w:eastAsia="en-US"/>
              </w:rPr>
            </w:pPr>
            <w:r w:rsidRPr="00A853EF">
              <w:rPr>
                <w:bCs/>
                <w:color w:val="000000"/>
                <w:sz w:val="20"/>
                <w:szCs w:val="20"/>
                <w:lang w:eastAsia="en-US"/>
              </w:rPr>
              <w:t>m</w:t>
            </w:r>
          </w:p>
        </w:tc>
        <w:tc>
          <w:tcPr>
            <w:tcW w:w="1417" w:type="dxa"/>
            <w:tcBorders>
              <w:top w:val="single" w:sz="4" w:space="0" w:color="auto"/>
              <w:left w:val="nil"/>
              <w:bottom w:val="single" w:sz="4" w:space="0" w:color="auto"/>
              <w:right w:val="single" w:sz="4" w:space="0" w:color="auto"/>
            </w:tcBorders>
            <w:shd w:val="clear" w:color="auto" w:fill="auto"/>
            <w:vAlign w:val="center"/>
          </w:tcPr>
          <w:p w14:paraId="5929A21D" w14:textId="77777777" w:rsidR="00CF72A6" w:rsidRPr="00A853EF" w:rsidRDefault="00CF72A6" w:rsidP="00CF72A6">
            <w:pPr>
              <w:jc w:val="right"/>
              <w:rPr>
                <w:bCs/>
                <w:color w:val="000000"/>
                <w:sz w:val="20"/>
                <w:szCs w:val="20"/>
                <w:lang w:eastAsia="en-US"/>
              </w:rPr>
            </w:pPr>
            <w:r w:rsidRPr="00A853EF">
              <w:rPr>
                <w:bCs/>
                <w:color w:val="000000"/>
                <w:sz w:val="20"/>
                <w:szCs w:val="20"/>
                <w:lang w:eastAsia="en-US"/>
              </w:rPr>
              <w:t>8,31</w:t>
            </w:r>
          </w:p>
        </w:tc>
      </w:tr>
      <w:tr w:rsidR="00CF72A6" w:rsidRPr="00A853EF" w14:paraId="17625BD1" w14:textId="77777777" w:rsidTr="00CF72A6">
        <w:trPr>
          <w:trHeight w:val="564"/>
          <w:jc w:val="center"/>
        </w:trPr>
        <w:tc>
          <w:tcPr>
            <w:tcW w:w="6374" w:type="dxa"/>
            <w:tcBorders>
              <w:top w:val="single" w:sz="4" w:space="0" w:color="auto"/>
              <w:left w:val="single" w:sz="4" w:space="0" w:color="auto"/>
              <w:bottom w:val="single" w:sz="4" w:space="0" w:color="auto"/>
              <w:right w:val="single" w:sz="4" w:space="0" w:color="auto"/>
            </w:tcBorders>
            <w:shd w:val="clear" w:color="auto" w:fill="auto"/>
            <w:vAlign w:val="center"/>
          </w:tcPr>
          <w:p w14:paraId="1E495FEC" w14:textId="77777777" w:rsidR="00CF72A6" w:rsidRPr="00A853EF" w:rsidRDefault="00CF72A6" w:rsidP="00CF72A6">
            <w:pPr>
              <w:rPr>
                <w:bCs/>
                <w:color w:val="000000"/>
                <w:sz w:val="20"/>
                <w:szCs w:val="20"/>
                <w:lang w:eastAsia="en-US"/>
              </w:rPr>
            </w:pPr>
            <w:r w:rsidRPr="00A853EF">
              <w:rPr>
                <w:bCs/>
                <w:color w:val="000000"/>
                <w:sz w:val="20"/>
                <w:szCs w:val="20"/>
                <w:lang w:eastAsia="en-US"/>
              </w:rPr>
              <w:t>Polaganje svih vrsta TK kabela u dupli pod, spušteni strop ili povišeni kanal</w:t>
            </w:r>
          </w:p>
        </w:tc>
        <w:tc>
          <w:tcPr>
            <w:tcW w:w="1276" w:type="dxa"/>
            <w:tcBorders>
              <w:top w:val="single" w:sz="4" w:space="0" w:color="auto"/>
              <w:left w:val="nil"/>
              <w:bottom w:val="single" w:sz="4" w:space="0" w:color="auto"/>
              <w:right w:val="single" w:sz="4" w:space="0" w:color="auto"/>
            </w:tcBorders>
            <w:shd w:val="clear" w:color="auto" w:fill="auto"/>
            <w:vAlign w:val="center"/>
          </w:tcPr>
          <w:p w14:paraId="7FF1AB22" w14:textId="77777777" w:rsidR="00CF72A6" w:rsidRPr="00A853EF" w:rsidRDefault="00CF72A6" w:rsidP="00CF72A6">
            <w:pPr>
              <w:jc w:val="center"/>
              <w:rPr>
                <w:bCs/>
                <w:color w:val="000000"/>
                <w:sz w:val="20"/>
                <w:szCs w:val="20"/>
                <w:lang w:eastAsia="en-US"/>
              </w:rPr>
            </w:pPr>
            <w:r w:rsidRPr="00A853EF">
              <w:rPr>
                <w:bCs/>
                <w:color w:val="000000"/>
                <w:sz w:val="20"/>
                <w:szCs w:val="20"/>
                <w:lang w:eastAsia="en-US"/>
              </w:rPr>
              <w:t>m</w:t>
            </w:r>
          </w:p>
        </w:tc>
        <w:tc>
          <w:tcPr>
            <w:tcW w:w="1417" w:type="dxa"/>
            <w:tcBorders>
              <w:top w:val="single" w:sz="4" w:space="0" w:color="auto"/>
              <w:left w:val="nil"/>
              <w:bottom w:val="single" w:sz="4" w:space="0" w:color="auto"/>
              <w:right w:val="single" w:sz="4" w:space="0" w:color="auto"/>
            </w:tcBorders>
            <w:shd w:val="clear" w:color="auto" w:fill="auto"/>
            <w:vAlign w:val="center"/>
          </w:tcPr>
          <w:p w14:paraId="753F45B6" w14:textId="77777777" w:rsidR="00CF72A6" w:rsidRPr="00A853EF" w:rsidRDefault="00CF72A6" w:rsidP="00CF72A6">
            <w:pPr>
              <w:jc w:val="right"/>
              <w:rPr>
                <w:bCs/>
                <w:color w:val="000000"/>
                <w:sz w:val="20"/>
                <w:szCs w:val="20"/>
                <w:lang w:eastAsia="en-US"/>
              </w:rPr>
            </w:pPr>
            <w:r w:rsidRPr="00A853EF">
              <w:rPr>
                <w:bCs/>
                <w:color w:val="000000"/>
                <w:sz w:val="20"/>
                <w:szCs w:val="20"/>
                <w:lang w:eastAsia="en-US"/>
              </w:rPr>
              <w:t>7,46</w:t>
            </w:r>
          </w:p>
        </w:tc>
      </w:tr>
      <w:tr w:rsidR="00CF72A6" w:rsidRPr="00A853EF" w14:paraId="1CFE60FD" w14:textId="77777777" w:rsidTr="00CF72A6">
        <w:trPr>
          <w:trHeight w:val="564"/>
          <w:jc w:val="center"/>
        </w:trPr>
        <w:tc>
          <w:tcPr>
            <w:tcW w:w="6374" w:type="dxa"/>
            <w:tcBorders>
              <w:top w:val="single" w:sz="4" w:space="0" w:color="auto"/>
              <w:left w:val="single" w:sz="4" w:space="0" w:color="auto"/>
              <w:bottom w:val="single" w:sz="4" w:space="0" w:color="auto"/>
              <w:right w:val="single" w:sz="4" w:space="0" w:color="auto"/>
            </w:tcBorders>
            <w:shd w:val="clear" w:color="auto" w:fill="auto"/>
            <w:vAlign w:val="center"/>
          </w:tcPr>
          <w:p w14:paraId="33692EC7" w14:textId="77777777" w:rsidR="00CF72A6" w:rsidRPr="00A853EF" w:rsidRDefault="00CF72A6" w:rsidP="00CF72A6">
            <w:pPr>
              <w:rPr>
                <w:bCs/>
                <w:color w:val="000000"/>
                <w:sz w:val="20"/>
                <w:szCs w:val="20"/>
                <w:lang w:eastAsia="en-US"/>
              </w:rPr>
            </w:pPr>
            <w:r w:rsidRPr="00A853EF">
              <w:rPr>
                <w:bCs/>
                <w:color w:val="000000"/>
                <w:sz w:val="20"/>
                <w:szCs w:val="20"/>
                <w:lang w:eastAsia="en-US"/>
              </w:rPr>
              <w:lastRenderedPageBreak/>
              <w:t xml:space="preserve">Polaganje kabela u </w:t>
            </w:r>
            <w:proofErr w:type="spellStart"/>
            <w:r w:rsidRPr="00A853EF">
              <w:rPr>
                <w:bCs/>
                <w:color w:val="000000"/>
                <w:sz w:val="20"/>
                <w:szCs w:val="20"/>
                <w:lang w:eastAsia="en-US"/>
              </w:rPr>
              <w:t>usponske</w:t>
            </w:r>
            <w:proofErr w:type="spellEnd"/>
            <w:r w:rsidRPr="00A853EF">
              <w:rPr>
                <w:bCs/>
                <w:color w:val="000000"/>
                <w:sz w:val="20"/>
                <w:szCs w:val="20"/>
                <w:lang w:eastAsia="en-US"/>
              </w:rPr>
              <w:t xml:space="preserve"> kanale i prostore</w:t>
            </w:r>
          </w:p>
        </w:tc>
        <w:tc>
          <w:tcPr>
            <w:tcW w:w="1276" w:type="dxa"/>
            <w:tcBorders>
              <w:top w:val="single" w:sz="4" w:space="0" w:color="auto"/>
              <w:left w:val="nil"/>
              <w:bottom w:val="single" w:sz="4" w:space="0" w:color="auto"/>
              <w:right w:val="single" w:sz="4" w:space="0" w:color="auto"/>
            </w:tcBorders>
            <w:shd w:val="clear" w:color="auto" w:fill="auto"/>
            <w:vAlign w:val="center"/>
          </w:tcPr>
          <w:p w14:paraId="65345791" w14:textId="77777777" w:rsidR="00CF72A6" w:rsidRPr="00A853EF" w:rsidRDefault="00CF72A6" w:rsidP="00CF72A6">
            <w:pPr>
              <w:jc w:val="center"/>
              <w:rPr>
                <w:bCs/>
                <w:color w:val="000000"/>
                <w:sz w:val="20"/>
                <w:szCs w:val="20"/>
                <w:lang w:eastAsia="en-US"/>
              </w:rPr>
            </w:pPr>
            <w:r w:rsidRPr="00A853EF">
              <w:rPr>
                <w:bCs/>
                <w:color w:val="000000"/>
                <w:sz w:val="20"/>
                <w:szCs w:val="20"/>
                <w:lang w:eastAsia="en-US"/>
              </w:rPr>
              <w:t>m</w:t>
            </w:r>
          </w:p>
        </w:tc>
        <w:tc>
          <w:tcPr>
            <w:tcW w:w="1417" w:type="dxa"/>
            <w:tcBorders>
              <w:top w:val="single" w:sz="4" w:space="0" w:color="auto"/>
              <w:left w:val="nil"/>
              <w:bottom w:val="single" w:sz="4" w:space="0" w:color="auto"/>
              <w:right w:val="single" w:sz="4" w:space="0" w:color="auto"/>
            </w:tcBorders>
            <w:shd w:val="clear" w:color="auto" w:fill="auto"/>
            <w:vAlign w:val="center"/>
          </w:tcPr>
          <w:p w14:paraId="24103643" w14:textId="77777777" w:rsidR="00CF72A6" w:rsidRPr="00A853EF" w:rsidRDefault="00CF72A6" w:rsidP="00CF72A6">
            <w:pPr>
              <w:jc w:val="right"/>
              <w:rPr>
                <w:bCs/>
                <w:color w:val="000000"/>
                <w:sz w:val="20"/>
                <w:szCs w:val="20"/>
                <w:lang w:eastAsia="en-US"/>
              </w:rPr>
            </w:pPr>
            <w:r w:rsidRPr="00A853EF">
              <w:rPr>
                <w:bCs/>
                <w:color w:val="000000"/>
                <w:sz w:val="20"/>
                <w:szCs w:val="20"/>
                <w:lang w:eastAsia="en-US"/>
              </w:rPr>
              <w:t>9,59</w:t>
            </w:r>
          </w:p>
        </w:tc>
      </w:tr>
    </w:tbl>
    <w:p w14:paraId="2439C2B2" w14:textId="77777777" w:rsidR="00CF72A6" w:rsidRPr="00A853EF" w:rsidRDefault="00CF72A6" w:rsidP="00CC541E">
      <w:pPr>
        <w:ind w:left="708"/>
        <w:jc w:val="both"/>
        <w:rPr>
          <w:rFonts w:ascii="Tele-GroteskEENor" w:hAnsi="Tele-GroteskEENor"/>
          <w:sz w:val="22"/>
          <w:szCs w:val="20"/>
        </w:rPr>
      </w:pPr>
    </w:p>
    <w:p w14:paraId="15DE5A60" w14:textId="77777777" w:rsidR="00CF72A6" w:rsidRPr="00A853EF" w:rsidRDefault="00CF72A6" w:rsidP="00CC541E">
      <w:pPr>
        <w:ind w:left="708"/>
        <w:jc w:val="both"/>
        <w:rPr>
          <w:rFonts w:ascii="Tele-GroteskEENor" w:hAnsi="Tele-GroteskEENor"/>
          <w:sz w:val="22"/>
          <w:szCs w:val="20"/>
        </w:rPr>
      </w:pPr>
    </w:p>
    <w:p w14:paraId="455B5882" w14:textId="77777777" w:rsidR="00E902BF" w:rsidRPr="00A853EF" w:rsidRDefault="00E902BF" w:rsidP="00966F26">
      <w:pPr>
        <w:jc w:val="both"/>
        <w:rPr>
          <w:rFonts w:ascii="Tele-GroteskEENor" w:hAnsi="Tele-GroteskEENor"/>
          <w:i/>
          <w:sz w:val="22"/>
          <w:szCs w:val="20"/>
        </w:rPr>
      </w:pPr>
    </w:p>
    <w:p w14:paraId="0DDDCAC5" w14:textId="7923B7CE" w:rsidR="00CF72A6" w:rsidRPr="00A853EF" w:rsidRDefault="00CF72A6" w:rsidP="00CF72A6">
      <w:pPr>
        <w:spacing w:line="120" w:lineRule="atLeast"/>
        <w:ind w:firstLine="708"/>
        <w:jc w:val="both"/>
        <w:rPr>
          <w:b/>
        </w:rPr>
      </w:pPr>
      <w:r w:rsidRPr="00A853EF">
        <w:rPr>
          <w:b/>
        </w:rPr>
        <w:t>1.6.</w:t>
      </w:r>
    </w:p>
    <w:p w14:paraId="6A4F55EA" w14:textId="77777777" w:rsidR="00CF72A6" w:rsidRPr="00A853EF" w:rsidRDefault="00CF72A6" w:rsidP="00CF72A6">
      <w:pPr>
        <w:spacing w:line="120" w:lineRule="atLeast"/>
        <w:ind w:firstLine="708"/>
        <w:jc w:val="both"/>
        <w:rPr>
          <w:b/>
        </w:rPr>
      </w:pPr>
    </w:p>
    <w:p w14:paraId="10B88E75" w14:textId="7BDC54B9" w:rsidR="00CF72A6" w:rsidRPr="00A853EF" w:rsidRDefault="00A71681" w:rsidP="00CF72A6">
      <w:pPr>
        <w:spacing w:after="160" w:line="259" w:lineRule="auto"/>
        <w:ind w:left="708"/>
        <w:jc w:val="both"/>
      </w:pPr>
      <w:r w:rsidRPr="00A853EF">
        <w:t>U D</w:t>
      </w:r>
      <w:r w:rsidR="00CF72A6" w:rsidRPr="00A853EF">
        <w:t>odat</w:t>
      </w:r>
      <w:r w:rsidR="00443440">
        <w:t>ku</w:t>
      </w:r>
      <w:r w:rsidR="00CF72A6" w:rsidRPr="00A853EF">
        <w:t xml:space="preserve"> 8, </w:t>
      </w:r>
      <w:r w:rsidR="00443440">
        <w:t>dodaje se</w:t>
      </w:r>
      <w:r w:rsidR="00CF72A6" w:rsidRPr="00A853EF">
        <w:t xml:space="preserve"> nov</w:t>
      </w:r>
      <w:r w:rsidR="00443440">
        <w:t>a</w:t>
      </w:r>
      <w:r w:rsidR="00CF72A6" w:rsidRPr="00A853EF">
        <w:t xml:space="preserve"> tablic</w:t>
      </w:r>
      <w:r w:rsidR="00443440">
        <w:t>a</w:t>
      </w:r>
      <w:r w:rsidR="00CF72A6" w:rsidRPr="00A853EF">
        <w:t xml:space="preserve"> </w:t>
      </w:r>
      <w:r w:rsidR="00CF72A6" w:rsidRPr="00A853EF">
        <w:rPr>
          <w:i/>
        </w:rPr>
        <w:t>Troškovi realizacije vanjskog distribucijskog čvora</w:t>
      </w:r>
      <w:r w:rsidR="00CF72A6" w:rsidRPr="00A853EF">
        <w:t>.</w:t>
      </w:r>
    </w:p>
    <w:tbl>
      <w:tblPr>
        <w:tblW w:w="8930" w:type="dxa"/>
        <w:tblInd w:w="421" w:type="dxa"/>
        <w:tblLayout w:type="fixed"/>
        <w:tblLook w:val="04A0" w:firstRow="1" w:lastRow="0" w:firstColumn="1" w:lastColumn="0" w:noHBand="0" w:noVBand="1"/>
      </w:tblPr>
      <w:tblGrid>
        <w:gridCol w:w="708"/>
        <w:gridCol w:w="5529"/>
        <w:gridCol w:w="1275"/>
        <w:gridCol w:w="1418"/>
      </w:tblGrid>
      <w:tr w:rsidR="00CF72A6" w:rsidRPr="00A853EF" w14:paraId="22BEF9B0" w14:textId="77777777" w:rsidTr="00A853EF">
        <w:trPr>
          <w:trHeight w:val="270"/>
        </w:trPr>
        <w:tc>
          <w:tcPr>
            <w:tcW w:w="623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33DDC66" w14:textId="77777777" w:rsidR="00CF72A6" w:rsidRPr="00A853EF" w:rsidRDefault="00CF72A6" w:rsidP="00CF72A6">
            <w:pPr>
              <w:rPr>
                <w:bCs/>
                <w:color w:val="000000"/>
                <w:sz w:val="20"/>
                <w:szCs w:val="20"/>
                <w:lang w:eastAsia="en-US"/>
              </w:rPr>
            </w:pPr>
            <w:r w:rsidRPr="00A853EF">
              <w:rPr>
                <w:bCs/>
                <w:color w:val="000000"/>
                <w:sz w:val="20"/>
                <w:szCs w:val="20"/>
                <w:lang w:eastAsia="en-US"/>
              </w:rPr>
              <w:t>TROŠKOVI REALIZACIJE VANJSKOG DISTRIBUCIJSKOG ČVORA</w:t>
            </w:r>
          </w:p>
        </w:tc>
        <w:tc>
          <w:tcPr>
            <w:tcW w:w="1275" w:type="dxa"/>
            <w:tcBorders>
              <w:top w:val="single" w:sz="4" w:space="0" w:color="auto"/>
              <w:left w:val="single" w:sz="4" w:space="0" w:color="auto"/>
              <w:bottom w:val="single" w:sz="4" w:space="0" w:color="auto"/>
              <w:right w:val="single" w:sz="4" w:space="0" w:color="000000"/>
            </w:tcBorders>
            <w:shd w:val="clear" w:color="auto" w:fill="auto"/>
            <w:vAlign w:val="bottom"/>
          </w:tcPr>
          <w:p w14:paraId="473CE9E1" w14:textId="77777777" w:rsidR="00CF72A6" w:rsidRPr="00A853EF" w:rsidRDefault="00CF72A6" w:rsidP="00CF72A6">
            <w:pPr>
              <w:rPr>
                <w:bCs/>
                <w:color w:val="000000"/>
                <w:sz w:val="20"/>
                <w:szCs w:val="20"/>
                <w:lang w:eastAsia="en-US"/>
              </w:rPr>
            </w:pPr>
          </w:p>
        </w:tc>
        <w:tc>
          <w:tcPr>
            <w:tcW w:w="1418" w:type="dxa"/>
            <w:tcBorders>
              <w:top w:val="single" w:sz="4" w:space="0" w:color="auto"/>
              <w:left w:val="single" w:sz="4" w:space="0" w:color="auto"/>
              <w:bottom w:val="single" w:sz="4" w:space="0" w:color="auto"/>
              <w:right w:val="single" w:sz="4" w:space="0" w:color="000000"/>
            </w:tcBorders>
          </w:tcPr>
          <w:p w14:paraId="06E538C1" w14:textId="77777777" w:rsidR="00CF72A6" w:rsidRPr="00A853EF" w:rsidRDefault="00CF72A6" w:rsidP="00CF72A6">
            <w:pPr>
              <w:rPr>
                <w:bCs/>
                <w:color w:val="000000"/>
                <w:sz w:val="20"/>
                <w:szCs w:val="20"/>
                <w:lang w:eastAsia="en-US"/>
              </w:rPr>
            </w:pPr>
          </w:p>
        </w:tc>
      </w:tr>
      <w:tr w:rsidR="00CF72A6" w:rsidRPr="00A853EF" w14:paraId="50CB612D" w14:textId="77777777" w:rsidTr="00A853EF">
        <w:trPr>
          <w:trHeight w:val="630"/>
        </w:trPr>
        <w:tc>
          <w:tcPr>
            <w:tcW w:w="708" w:type="dxa"/>
            <w:tcBorders>
              <w:top w:val="nil"/>
              <w:left w:val="single" w:sz="4" w:space="0" w:color="auto"/>
              <w:bottom w:val="single" w:sz="4" w:space="0" w:color="auto"/>
              <w:right w:val="single" w:sz="4" w:space="0" w:color="auto"/>
            </w:tcBorders>
            <w:shd w:val="clear" w:color="auto" w:fill="auto"/>
            <w:vAlign w:val="center"/>
            <w:hideMark/>
          </w:tcPr>
          <w:p w14:paraId="137DA9E9" w14:textId="77777777" w:rsidR="00CF72A6" w:rsidRPr="00A853EF" w:rsidRDefault="00CF72A6" w:rsidP="00CF72A6">
            <w:pPr>
              <w:rPr>
                <w:bCs/>
                <w:color w:val="000000"/>
                <w:sz w:val="20"/>
                <w:szCs w:val="20"/>
                <w:lang w:eastAsia="en-US"/>
              </w:rPr>
            </w:pPr>
            <w:r w:rsidRPr="00A853EF">
              <w:rPr>
                <w:bCs/>
                <w:color w:val="000000"/>
                <w:sz w:val="20"/>
                <w:szCs w:val="20"/>
                <w:lang w:eastAsia="en-US"/>
              </w:rPr>
              <w:t>Redni broj</w:t>
            </w:r>
          </w:p>
        </w:tc>
        <w:tc>
          <w:tcPr>
            <w:tcW w:w="5529" w:type="dxa"/>
            <w:tcBorders>
              <w:top w:val="nil"/>
              <w:left w:val="nil"/>
              <w:bottom w:val="single" w:sz="4" w:space="0" w:color="auto"/>
              <w:right w:val="single" w:sz="4" w:space="0" w:color="auto"/>
            </w:tcBorders>
            <w:shd w:val="clear" w:color="auto" w:fill="auto"/>
            <w:vAlign w:val="center"/>
            <w:hideMark/>
          </w:tcPr>
          <w:p w14:paraId="56EC025F" w14:textId="77777777" w:rsidR="00CF72A6" w:rsidRPr="00A853EF" w:rsidRDefault="00CF72A6" w:rsidP="00CF72A6">
            <w:pPr>
              <w:rPr>
                <w:bCs/>
                <w:color w:val="000000"/>
                <w:sz w:val="20"/>
                <w:szCs w:val="20"/>
                <w:lang w:eastAsia="en-US"/>
              </w:rPr>
            </w:pPr>
            <w:r w:rsidRPr="00A853EF">
              <w:rPr>
                <w:bCs/>
                <w:color w:val="000000"/>
                <w:sz w:val="20"/>
                <w:szCs w:val="20"/>
                <w:lang w:eastAsia="en-US"/>
              </w:rPr>
              <w:t>Naziv materijala i rada</w:t>
            </w:r>
          </w:p>
        </w:tc>
        <w:tc>
          <w:tcPr>
            <w:tcW w:w="1275" w:type="dxa"/>
            <w:tcBorders>
              <w:top w:val="nil"/>
              <w:left w:val="nil"/>
              <w:bottom w:val="single" w:sz="4" w:space="0" w:color="auto"/>
              <w:right w:val="single" w:sz="4" w:space="0" w:color="auto"/>
            </w:tcBorders>
            <w:shd w:val="clear" w:color="auto" w:fill="auto"/>
            <w:vAlign w:val="center"/>
            <w:hideMark/>
          </w:tcPr>
          <w:p w14:paraId="3723CF3A" w14:textId="77777777" w:rsidR="00CF72A6" w:rsidRPr="00A853EF" w:rsidRDefault="00CF72A6" w:rsidP="00CF72A6">
            <w:pPr>
              <w:rPr>
                <w:bCs/>
                <w:color w:val="000000"/>
                <w:sz w:val="20"/>
                <w:szCs w:val="20"/>
                <w:lang w:eastAsia="en-US"/>
              </w:rPr>
            </w:pPr>
            <w:r w:rsidRPr="00A853EF">
              <w:rPr>
                <w:bCs/>
                <w:color w:val="000000"/>
                <w:sz w:val="20"/>
                <w:szCs w:val="20"/>
                <w:lang w:eastAsia="en-US"/>
              </w:rPr>
              <w:t>Jedinica mjere</w:t>
            </w:r>
          </w:p>
        </w:tc>
        <w:tc>
          <w:tcPr>
            <w:tcW w:w="1418" w:type="dxa"/>
            <w:tcBorders>
              <w:top w:val="nil"/>
              <w:left w:val="nil"/>
              <w:bottom w:val="single" w:sz="4" w:space="0" w:color="auto"/>
              <w:right w:val="single" w:sz="4" w:space="0" w:color="auto"/>
            </w:tcBorders>
            <w:vAlign w:val="center"/>
          </w:tcPr>
          <w:p w14:paraId="73D1C04E" w14:textId="77777777" w:rsidR="00CF72A6" w:rsidRPr="00A853EF" w:rsidRDefault="00CF72A6" w:rsidP="00CF72A6">
            <w:pPr>
              <w:rPr>
                <w:bCs/>
                <w:color w:val="000000"/>
                <w:sz w:val="20"/>
                <w:szCs w:val="20"/>
                <w:lang w:eastAsia="en-US"/>
              </w:rPr>
            </w:pPr>
            <w:r w:rsidRPr="00A853EF">
              <w:rPr>
                <w:bCs/>
                <w:color w:val="000000"/>
                <w:sz w:val="20"/>
                <w:szCs w:val="20"/>
                <w:lang w:eastAsia="en-US"/>
              </w:rPr>
              <w:t>Jedinična cijena (HRK)</w:t>
            </w:r>
          </w:p>
        </w:tc>
      </w:tr>
      <w:tr w:rsidR="00CF72A6" w:rsidRPr="00A853EF" w14:paraId="2B8297AF" w14:textId="77777777" w:rsidTr="00A853EF">
        <w:trPr>
          <w:trHeight w:val="264"/>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255BEA78" w14:textId="77777777" w:rsidR="00CF72A6" w:rsidRPr="00A853EF" w:rsidRDefault="00CF72A6" w:rsidP="00CF72A6">
            <w:pPr>
              <w:rPr>
                <w:bCs/>
                <w:color w:val="000000"/>
                <w:sz w:val="20"/>
                <w:szCs w:val="20"/>
                <w:lang w:eastAsia="en-US"/>
              </w:rPr>
            </w:pPr>
            <w:r w:rsidRPr="00A853EF">
              <w:rPr>
                <w:bCs/>
                <w:color w:val="000000"/>
                <w:sz w:val="20"/>
                <w:szCs w:val="20"/>
                <w:lang w:eastAsia="en-US"/>
              </w:rPr>
              <w:t>1</w:t>
            </w:r>
          </w:p>
        </w:tc>
        <w:tc>
          <w:tcPr>
            <w:tcW w:w="5529" w:type="dxa"/>
            <w:tcBorders>
              <w:top w:val="nil"/>
              <w:left w:val="nil"/>
              <w:bottom w:val="single" w:sz="4" w:space="0" w:color="auto"/>
              <w:right w:val="single" w:sz="4" w:space="0" w:color="auto"/>
            </w:tcBorders>
            <w:shd w:val="clear" w:color="auto" w:fill="auto"/>
            <w:vAlign w:val="center"/>
            <w:hideMark/>
          </w:tcPr>
          <w:p w14:paraId="523EBF61" w14:textId="77777777" w:rsidR="00CF72A6" w:rsidRPr="00A853EF" w:rsidRDefault="00CF72A6" w:rsidP="00CF72A6">
            <w:pPr>
              <w:rPr>
                <w:bCs/>
                <w:color w:val="000000"/>
                <w:sz w:val="20"/>
                <w:szCs w:val="20"/>
                <w:lang w:eastAsia="en-US"/>
              </w:rPr>
            </w:pPr>
            <w:r w:rsidRPr="00A853EF">
              <w:rPr>
                <w:bCs/>
                <w:color w:val="000000"/>
                <w:sz w:val="20"/>
                <w:szCs w:val="20"/>
                <w:lang w:eastAsia="en-US"/>
              </w:rPr>
              <w:t>Kabinet DČ K1-Va 336-240_bez postolja prazan</w:t>
            </w:r>
          </w:p>
        </w:tc>
        <w:tc>
          <w:tcPr>
            <w:tcW w:w="1275" w:type="dxa"/>
            <w:tcBorders>
              <w:top w:val="nil"/>
              <w:left w:val="nil"/>
              <w:bottom w:val="single" w:sz="4" w:space="0" w:color="auto"/>
              <w:right w:val="single" w:sz="4" w:space="0" w:color="auto"/>
            </w:tcBorders>
            <w:shd w:val="clear" w:color="auto" w:fill="auto"/>
            <w:vAlign w:val="center"/>
            <w:hideMark/>
          </w:tcPr>
          <w:p w14:paraId="4C40D882"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tcPr>
          <w:p w14:paraId="6EBEDF1F" w14:textId="77777777" w:rsidR="00CF72A6" w:rsidRPr="00A853EF" w:rsidRDefault="00CF72A6" w:rsidP="00CF72A6">
            <w:pPr>
              <w:rPr>
                <w:bCs/>
                <w:color w:val="000000"/>
                <w:sz w:val="20"/>
                <w:szCs w:val="20"/>
                <w:lang w:eastAsia="en-US"/>
              </w:rPr>
            </w:pPr>
            <w:r w:rsidRPr="00A853EF">
              <w:rPr>
                <w:bCs/>
                <w:color w:val="000000"/>
                <w:sz w:val="20"/>
                <w:szCs w:val="20"/>
                <w:lang w:eastAsia="en-US"/>
              </w:rPr>
              <w:t>3.265,02</w:t>
            </w:r>
          </w:p>
        </w:tc>
      </w:tr>
      <w:tr w:rsidR="00CF72A6" w:rsidRPr="00A853EF" w14:paraId="7E147B5E" w14:textId="77777777" w:rsidTr="00A853EF">
        <w:trPr>
          <w:trHeight w:val="264"/>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4C01CBF2" w14:textId="77777777" w:rsidR="00CF72A6" w:rsidRPr="00A853EF" w:rsidRDefault="00CF72A6" w:rsidP="00CF72A6">
            <w:pPr>
              <w:rPr>
                <w:bCs/>
                <w:color w:val="000000"/>
                <w:sz w:val="20"/>
                <w:szCs w:val="20"/>
                <w:lang w:eastAsia="en-US"/>
              </w:rPr>
            </w:pPr>
            <w:r w:rsidRPr="00A853EF">
              <w:rPr>
                <w:bCs/>
                <w:color w:val="000000"/>
                <w:sz w:val="20"/>
                <w:szCs w:val="20"/>
                <w:lang w:eastAsia="en-US"/>
              </w:rPr>
              <w:t>2</w:t>
            </w:r>
          </w:p>
        </w:tc>
        <w:tc>
          <w:tcPr>
            <w:tcW w:w="5529" w:type="dxa"/>
            <w:tcBorders>
              <w:top w:val="nil"/>
              <w:left w:val="nil"/>
              <w:bottom w:val="single" w:sz="4" w:space="0" w:color="auto"/>
              <w:right w:val="single" w:sz="4" w:space="0" w:color="auto"/>
            </w:tcBorders>
            <w:shd w:val="clear" w:color="auto" w:fill="auto"/>
            <w:vAlign w:val="center"/>
            <w:hideMark/>
          </w:tcPr>
          <w:p w14:paraId="7BF9E5AB" w14:textId="77777777" w:rsidR="00CF72A6" w:rsidRPr="00A853EF" w:rsidRDefault="00CF72A6" w:rsidP="00CF72A6">
            <w:pPr>
              <w:rPr>
                <w:bCs/>
                <w:color w:val="000000"/>
                <w:sz w:val="20"/>
                <w:szCs w:val="20"/>
                <w:lang w:eastAsia="en-US"/>
              </w:rPr>
            </w:pPr>
            <w:r w:rsidRPr="00A853EF">
              <w:rPr>
                <w:bCs/>
                <w:color w:val="000000"/>
                <w:sz w:val="20"/>
                <w:szCs w:val="20"/>
                <w:lang w:eastAsia="en-US"/>
              </w:rPr>
              <w:t>Kabinet DČ K1/2-Va 624-432_bez postolja prazan</w:t>
            </w:r>
          </w:p>
        </w:tc>
        <w:tc>
          <w:tcPr>
            <w:tcW w:w="1275" w:type="dxa"/>
            <w:tcBorders>
              <w:top w:val="nil"/>
              <w:left w:val="nil"/>
              <w:bottom w:val="single" w:sz="4" w:space="0" w:color="auto"/>
              <w:right w:val="single" w:sz="4" w:space="0" w:color="auto"/>
            </w:tcBorders>
            <w:shd w:val="clear" w:color="auto" w:fill="auto"/>
            <w:vAlign w:val="center"/>
            <w:hideMark/>
          </w:tcPr>
          <w:p w14:paraId="3CECBA65"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tcPr>
          <w:p w14:paraId="60B79679" w14:textId="77777777" w:rsidR="00CF72A6" w:rsidRPr="00A853EF" w:rsidRDefault="00CF72A6" w:rsidP="00CF72A6">
            <w:pPr>
              <w:rPr>
                <w:bCs/>
                <w:color w:val="000000"/>
                <w:sz w:val="20"/>
                <w:szCs w:val="20"/>
                <w:lang w:eastAsia="en-US"/>
              </w:rPr>
            </w:pPr>
            <w:r w:rsidRPr="00A853EF">
              <w:rPr>
                <w:bCs/>
                <w:color w:val="000000"/>
                <w:sz w:val="20"/>
                <w:szCs w:val="20"/>
                <w:lang w:eastAsia="en-US"/>
              </w:rPr>
              <w:t>3.265,02</w:t>
            </w:r>
          </w:p>
        </w:tc>
      </w:tr>
      <w:tr w:rsidR="00CF72A6" w:rsidRPr="00A853EF" w14:paraId="1660BDFF" w14:textId="77777777" w:rsidTr="00A853EF">
        <w:trPr>
          <w:trHeight w:val="264"/>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72CDB610" w14:textId="77777777" w:rsidR="00CF72A6" w:rsidRPr="00A853EF" w:rsidRDefault="00CF72A6" w:rsidP="00CF72A6">
            <w:pPr>
              <w:rPr>
                <w:bCs/>
                <w:color w:val="000000"/>
                <w:sz w:val="20"/>
                <w:szCs w:val="20"/>
                <w:lang w:eastAsia="en-US"/>
              </w:rPr>
            </w:pPr>
            <w:r w:rsidRPr="00A853EF">
              <w:rPr>
                <w:bCs/>
                <w:color w:val="000000"/>
                <w:sz w:val="20"/>
                <w:szCs w:val="20"/>
                <w:lang w:eastAsia="en-US"/>
              </w:rPr>
              <w:t>3</w:t>
            </w:r>
          </w:p>
        </w:tc>
        <w:tc>
          <w:tcPr>
            <w:tcW w:w="5529" w:type="dxa"/>
            <w:tcBorders>
              <w:top w:val="nil"/>
              <w:left w:val="nil"/>
              <w:bottom w:val="single" w:sz="4" w:space="0" w:color="auto"/>
              <w:right w:val="single" w:sz="4" w:space="0" w:color="auto"/>
            </w:tcBorders>
            <w:shd w:val="clear" w:color="auto" w:fill="auto"/>
            <w:vAlign w:val="center"/>
            <w:hideMark/>
          </w:tcPr>
          <w:p w14:paraId="58CE79D3" w14:textId="77777777" w:rsidR="00CF72A6" w:rsidRPr="00A853EF" w:rsidRDefault="00CF72A6" w:rsidP="00CF72A6">
            <w:pPr>
              <w:rPr>
                <w:bCs/>
                <w:color w:val="000000"/>
                <w:sz w:val="20"/>
                <w:szCs w:val="20"/>
                <w:lang w:eastAsia="en-US"/>
              </w:rPr>
            </w:pPr>
            <w:r w:rsidRPr="00A853EF">
              <w:rPr>
                <w:bCs/>
                <w:color w:val="000000"/>
                <w:sz w:val="20"/>
                <w:szCs w:val="20"/>
                <w:lang w:eastAsia="en-US"/>
              </w:rPr>
              <w:t>Kabinet DČ K2-Va 1056-756_bez postolja prazan</w:t>
            </w:r>
          </w:p>
        </w:tc>
        <w:tc>
          <w:tcPr>
            <w:tcW w:w="1275" w:type="dxa"/>
            <w:tcBorders>
              <w:top w:val="nil"/>
              <w:left w:val="nil"/>
              <w:bottom w:val="single" w:sz="4" w:space="0" w:color="auto"/>
              <w:right w:val="single" w:sz="4" w:space="0" w:color="auto"/>
            </w:tcBorders>
            <w:shd w:val="clear" w:color="auto" w:fill="auto"/>
            <w:vAlign w:val="center"/>
            <w:hideMark/>
          </w:tcPr>
          <w:p w14:paraId="042470CB"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tcPr>
          <w:p w14:paraId="0507C6C2" w14:textId="77777777" w:rsidR="00CF72A6" w:rsidRPr="00A853EF" w:rsidRDefault="00CF72A6" w:rsidP="00CF72A6">
            <w:pPr>
              <w:rPr>
                <w:bCs/>
                <w:color w:val="000000"/>
                <w:sz w:val="20"/>
                <w:szCs w:val="20"/>
                <w:lang w:eastAsia="en-US"/>
              </w:rPr>
            </w:pPr>
            <w:r w:rsidRPr="00A853EF">
              <w:rPr>
                <w:bCs/>
                <w:color w:val="000000"/>
                <w:sz w:val="20"/>
                <w:szCs w:val="20"/>
                <w:lang w:eastAsia="en-US"/>
              </w:rPr>
              <w:t>7.658,60</w:t>
            </w:r>
          </w:p>
        </w:tc>
      </w:tr>
      <w:tr w:rsidR="00CF72A6" w:rsidRPr="00A853EF" w14:paraId="4268C35C" w14:textId="77777777" w:rsidTr="00A853EF">
        <w:trPr>
          <w:trHeight w:val="264"/>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186597FC" w14:textId="77777777" w:rsidR="00CF72A6" w:rsidRPr="00A853EF" w:rsidRDefault="00CF72A6" w:rsidP="00CF72A6">
            <w:pPr>
              <w:rPr>
                <w:bCs/>
                <w:color w:val="000000"/>
                <w:sz w:val="20"/>
                <w:szCs w:val="20"/>
                <w:lang w:eastAsia="en-US"/>
              </w:rPr>
            </w:pPr>
            <w:r w:rsidRPr="00A853EF">
              <w:rPr>
                <w:bCs/>
                <w:color w:val="000000"/>
                <w:sz w:val="20"/>
                <w:szCs w:val="20"/>
                <w:lang w:eastAsia="en-US"/>
              </w:rPr>
              <w:t>4</w:t>
            </w:r>
          </w:p>
        </w:tc>
        <w:tc>
          <w:tcPr>
            <w:tcW w:w="5529" w:type="dxa"/>
            <w:tcBorders>
              <w:top w:val="nil"/>
              <w:left w:val="nil"/>
              <w:bottom w:val="single" w:sz="4" w:space="0" w:color="auto"/>
              <w:right w:val="single" w:sz="4" w:space="0" w:color="auto"/>
            </w:tcBorders>
            <w:shd w:val="clear" w:color="auto" w:fill="auto"/>
            <w:vAlign w:val="center"/>
            <w:hideMark/>
          </w:tcPr>
          <w:p w14:paraId="0C8468CE" w14:textId="77777777" w:rsidR="00CF72A6" w:rsidRPr="00A853EF" w:rsidRDefault="00CF72A6" w:rsidP="00CF72A6">
            <w:pPr>
              <w:rPr>
                <w:bCs/>
                <w:color w:val="000000"/>
                <w:sz w:val="20"/>
                <w:szCs w:val="20"/>
                <w:lang w:eastAsia="en-US"/>
              </w:rPr>
            </w:pPr>
            <w:r w:rsidRPr="00A853EF">
              <w:rPr>
                <w:bCs/>
                <w:color w:val="000000"/>
                <w:sz w:val="20"/>
                <w:szCs w:val="20"/>
                <w:lang w:eastAsia="en-US"/>
              </w:rPr>
              <w:t>Kabinet DČ K3-Va 1824-1308_bez postolja prazan</w:t>
            </w:r>
          </w:p>
        </w:tc>
        <w:tc>
          <w:tcPr>
            <w:tcW w:w="1275" w:type="dxa"/>
            <w:tcBorders>
              <w:top w:val="nil"/>
              <w:left w:val="nil"/>
              <w:bottom w:val="single" w:sz="4" w:space="0" w:color="auto"/>
              <w:right w:val="single" w:sz="4" w:space="0" w:color="auto"/>
            </w:tcBorders>
            <w:shd w:val="clear" w:color="auto" w:fill="auto"/>
            <w:vAlign w:val="center"/>
            <w:hideMark/>
          </w:tcPr>
          <w:p w14:paraId="4EB55A89"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tcPr>
          <w:p w14:paraId="1E5F2059" w14:textId="77777777" w:rsidR="00CF72A6" w:rsidRPr="00A853EF" w:rsidRDefault="00CF72A6" w:rsidP="00CF72A6">
            <w:pPr>
              <w:rPr>
                <w:bCs/>
                <w:color w:val="000000"/>
                <w:sz w:val="20"/>
                <w:szCs w:val="20"/>
                <w:lang w:eastAsia="en-US"/>
              </w:rPr>
            </w:pPr>
            <w:r w:rsidRPr="00A853EF">
              <w:rPr>
                <w:bCs/>
                <w:color w:val="000000"/>
                <w:sz w:val="20"/>
                <w:szCs w:val="20"/>
                <w:lang w:eastAsia="en-US"/>
              </w:rPr>
              <w:t>7.658,60</w:t>
            </w:r>
          </w:p>
        </w:tc>
      </w:tr>
      <w:tr w:rsidR="00CF72A6" w:rsidRPr="00A853EF" w14:paraId="1EDE4CBD" w14:textId="77777777" w:rsidTr="00A853EF">
        <w:trPr>
          <w:trHeight w:val="264"/>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481B6FC5" w14:textId="77777777" w:rsidR="00CF72A6" w:rsidRPr="00A853EF" w:rsidRDefault="00CF72A6" w:rsidP="00CF72A6">
            <w:pPr>
              <w:rPr>
                <w:bCs/>
                <w:color w:val="000000"/>
                <w:sz w:val="20"/>
                <w:szCs w:val="20"/>
                <w:lang w:eastAsia="en-US"/>
              </w:rPr>
            </w:pPr>
            <w:r w:rsidRPr="00A853EF">
              <w:rPr>
                <w:bCs/>
                <w:color w:val="000000"/>
                <w:sz w:val="20"/>
                <w:szCs w:val="20"/>
                <w:lang w:eastAsia="en-US"/>
              </w:rPr>
              <w:t>5</w:t>
            </w:r>
          </w:p>
        </w:tc>
        <w:tc>
          <w:tcPr>
            <w:tcW w:w="5529" w:type="dxa"/>
            <w:tcBorders>
              <w:top w:val="nil"/>
              <w:left w:val="nil"/>
              <w:bottom w:val="single" w:sz="4" w:space="0" w:color="auto"/>
              <w:right w:val="single" w:sz="4" w:space="0" w:color="auto"/>
            </w:tcBorders>
            <w:shd w:val="clear" w:color="auto" w:fill="auto"/>
            <w:vAlign w:val="center"/>
            <w:hideMark/>
          </w:tcPr>
          <w:p w14:paraId="5F9BC01E" w14:textId="77777777" w:rsidR="00CF72A6" w:rsidRPr="00A853EF" w:rsidRDefault="00CF72A6" w:rsidP="00CF72A6">
            <w:pPr>
              <w:rPr>
                <w:bCs/>
                <w:color w:val="000000"/>
                <w:sz w:val="20"/>
                <w:szCs w:val="20"/>
                <w:lang w:eastAsia="en-US"/>
              </w:rPr>
            </w:pPr>
            <w:r w:rsidRPr="00A853EF">
              <w:rPr>
                <w:bCs/>
                <w:color w:val="000000"/>
                <w:sz w:val="20"/>
                <w:szCs w:val="20"/>
                <w:lang w:eastAsia="en-US"/>
              </w:rPr>
              <w:t>Postolje za kabinet DČ K1-Va</w:t>
            </w:r>
          </w:p>
        </w:tc>
        <w:tc>
          <w:tcPr>
            <w:tcW w:w="1275" w:type="dxa"/>
            <w:tcBorders>
              <w:top w:val="nil"/>
              <w:left w:val="nil"/>
              <w:bottom w:val="single" w:sz="4" w:space="0" w:color="auto"/>
              <w:right w:val="single" w:sz="4" w:space="0" w:color="auto"/>
            </w:tcBorders>
            <w:shd w:val="clear" w:color="auto" w:fill="auto"/>
            <w:vAlign w:val="center"/>
            <w:hideMark/>
          </w:tcPr>
          <w:p w14:paraId="752619C9"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tcPr>
          <w:p w14:paraId="51B81A85" w14:textId="77777777" w:rsidR="00CF72A6" w:rsidRPr="00A853EF" w:rsidRDefault="00CF72A6" w:rsidP="00CF72A6">
            <w:pPr>
              <w:rPr>
                <w:bCs/>
                <w:color w:val="000000"/>
                <w:sz w:val="20"/>
                <w:szCs w:val="20"/>
                <w:lang w:eastAsia="en-US"/>
              </w:rPr>
            </w:pPr>
            <w:r w:rsidRPr="00A853EF">
              <w:rPr>
                <w:bCs/>
                <w:color w:val="000000"/>
                <w:sz w:val="20"/>
                <w:szCs w:val="20"/>
                <w:lang w:eastAsia="en-US"/>
              </w:rPr>
              <w:t>1.747,77</w:t>
            </w:r>
          </w:p>
        </w:tc>
      </w:tr>
      <w:tr w:rsidR="00CF72A6" w:rsidRPr="00A853EF" w14:paraId="760DFCD5" w14:textId="77777777" w:rsidTr="00A853EF">
        <w:trPr>
          <w:trHeight w:val="264"/>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5132C221" w14:textId="77777777" w:rsidR="00CF72A6" w:rsidRPr="00A853EF" w:rsidRDefault="00CF72A6" w:rsidP="00CF72A6">
            <w:pPr>
              <w:rPr>
                <w:bCs/>
                <w:color w:val="000000"/>
                <w:sz w:val="20"/>
                <w:szCs w:val="20"/>
                <w:lang w:eastAsia="en-US"/>
              </w:rPr>
            </w:pPr>
            <w:r w:rsidRPr="00A853EF">
              <w:rPr>
                <w:bCs/>
                <w:color w:val="000000"/>
                <w:sz w:val="20"/>
                <w:szCs w:val="20"/>
                <w:lang w:eastAsia="en-US"/>
              </w:rPr>
              <w:t>6</w:t>
            </w:r>
          </w:p>
        </w:tc>
        <w:tc>
          <w:tcPr>
            <w:tcW w:w="5529" w:type="dxa"/>
            <w:tcBorders>
              <w:top w:val="nil"/>
              <w:left w:val="nil"/>
              <w:bottom w:val="single" w:sz="4" w:space="0" w:color="auto"/>
              <w:right w:val="single" w:sz="4" w:space="0" w:color="auto"/>
            </w:tcBorders>
            <w:shd w:val="clear" w:color="auto" w:fill="auto"/>
            <w:vAlign w:val="center"/>
            <w:hideMark/>
          </w:tcPr>
          <w:p w14:paraId="234E532B" w14:textId="77777777" w:rsidR="00CF72A6" w:rsidRPr="00A853EF" w:rsidRDefault="00CF72A6" w:rsidP="00CF72A6">
            <w:pPr>
              <w:rPr>
                <w:bCs/>
                <w:color w:val="000000"/>
                <w:sz w:val="20"/>
                <w:szCs w:val="20"/>
                <w:lang w:eastAsia="en-US"/>
              </w:rPr>
            </w:pPr>
            <w:r w:rsidRPr="00A853EF">
              <w:rPr>
                <w:bCs/>
                <w:color w:val="000000"/>
                <w:sz w:val="20"/>
                <w:szCs w:val="20"/>
                <w:lang w:eastAsia="en-US"/>
              </w:rPr>
              <w:t>Postolje za kabinet DČ K1/2-Va</w:t>
            </w:r>
          </w:p>
        </w:tc>
        <w:tc>
          <w:tcPr>
            <w:tcW w:w="1275" w:type="dxa"/>
            <w:tcBorders>
              <w:top w:val="nil"/>
              <w:left w:val="nil"/>
              <w:bottom w:val="single" w:sz="4" w:space="0" w:color="auto"/>
              <w:right w:val="single" w:sz="4" w:space="0" w:color="auto"/>
            </w:tcBorders>
            <w:shd w:val="clear" w:color="auto" w:fill="auto"/>
            <w:vAlign w:val="center"/>
            <w:hideMark/>
          </w:tcPr>
          <w:p w14:paraId="0ED950AC"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tcPr>
          <w:p w14:paraId="41F884DD" w14:textId="77777777" w:rsidR="00CF72A6" w:rsidRPr="00A853EF" w:rsidRDefault="00CF72A6" w:rsidP="00CF72A6">
            <w:pPr>
              <w:rPr>
                <w:bCs/>
                <w:color w:val="000000"/>
                <w:sz w:val="20"/>
                <w:szCs w:val="20"/>
                <w:lang w:eastAsia="en-US"/>
              </w:rPr>
            </w:pPr>
            <w:r w:rsidRPr="00A853EF">
              <w:rPr>
                <w:bCs/>
                <w:color w:val="000000"/>
                <w:sz w:val="20"/>
                <w:szCs w:val="20"/>
                <w:lang w:eastAsia="en-US"/>
              </w:rPr>
              <w:t>2.185,52</w:t>
            </w:r>
          </w:p>
        </w:tc>
      </w:tr>
      <w:tr w:rsidR="00CF72A6" w:rsidRPr="00A853EF" w14:paraId="13C7A6F9" w14:textId="77777777" w:rsidTr="00A853EF">
        <w:trPr>
          <w:trHeight w:val="264"/>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11A95C76" w14:textId="77777777" w:rsidR="00CF72A6" w:rsidRPr="00A853EF" w:rsidRDefault="00CF72A6" w:rsidP="00CF72A6">
            <w:pPr>
              <w:rPr>
                <w:bCs/>
                <w:color w:val="000000"/>
                <w:sz w:val="20"/>
                <w:szCs w:val="20"/>
                <w:lang w:eastAsia="en-US"/>
              </w:rPr>
            </w:pPr>
            <w:r w:rsidRPr="00A853EF">
              <w:rPr>
                <w:bCs/>
                <w:color w:val="000000"/>
                <w:sz w:val="20"/>
                <w:szCs w:val="20"/>
                <w:lang w:eastAsia="en-US"/>
              </w:rPr>
              <w:t>7</w:t>
            </w:r>
          </w:p>
        </w:tc>
        <w:tc>
          <w:tcPr>
            <w:tcW w:w="5529" w:type="dxa"/>
            <w:tcBorders>
              <w:top w:val="nil"/>
              <w:left w:val="nil"/>
              <w:bottom w:val="single" w:sz="4" w:space="0" w:color="auto"/>
              <w:right w:val="single" w:sz="4" w:space="0" w:color="auto"/>
            </w:tcBorders>
            <w:shd w:val="clear" w:color="auto" w:fill="auto"/>
            <w:vAlign w:val="center"/>
            <w:hideMark/>
          </w:tcPr>
          <w:p w14:paraId="294CCFB1" w14:textId="77777777" w:rsidR="00CF72A6" w:rsidRPr="00A853EF" w:rsidRDefault="00CF72A6" w:rsidP="00CF72A6">
            <w:pPr>
              <w:rPr>
                <w:bCs/>
                <w:color w:val="000000"/>
                <w:sz w:val="20"/>
                <w:szCs w:val="20"/>
                <w:lang w:eastAsia="en-US"/>
              </w:rPr>
            </w:pPr>
            <w:r w:rsidRPr="00A853EF">
              <w:rPr>
                <w:bCs/>
                <w:color w:val="000000"/>
                <w:sz w:val="20"/>
                <w:szCs w:val="20"/>
                <w:lang w:eastAsia="en-US"/>
              </w:rPr>
              <w:t>Postolje za kabinet DČ K2-Va</w:t>
            </w:r>
          </w:p>
        </w:tc>
        <w:tc>
          <w:tcPr>
            <w:tcW w:w="1275" w:type="dxa"/>
            <w:tcBorders>
              <w:top w:val="nil"/>
              <w:left w:val="nil"/>
              <w:bottom w:val="single" w:sz="4" w:space="0" w:color="auto"/>
              <w:right w:val="single" w:sz="4" w:space="0" w:color="auto"/>
            </w:tcBorders>
            <w:shd w:val="clear" w:color="auto" w:fill="auto"/>
            <w:vAlign w:val="center"/>
            <w:hideMark/>
          </w:tcPr>
          <w:p w14:paraId="02C89551"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tcPr>
          <w:p w14:paraId="6414F9FF" w14:textId="77777777" w:rsidR="00CF72A6" w:rsidRPr="00A853EF" w:rsidRDefault="00CF72A6" w:rsidP="00CF72A6">
            <w:pPr>
              <w:rPr>
                <w:bCs/>
                <w:color w:val="000000"/>
                <w:sz w:val="20"/>
                <w:szCs w:val="20"/>
                <w:lang w:eastAsia="en-US"/>
              </w:rPr>
            </w:pPr>
            <w:r w:rsidRPr="00A853EF">
              <w:rPr>
                <w:bCs/>
                <w:color w:val="000000"/>
                <w:sz w:val="20"/>
                <w:szCs w:val="20"/>
                <w:lang w:eastAsia="en-US"/>
              </w:rPr>
              <w:t>3.265,02</w:t>
            </w:r>
          </w:p>
        </w:tc>
      </w:tr>
      <w:tr w:rsidR="00CF72A6" w:rsidRPr="00A853EF" w14:paraId="31BBA24D" w14:textId="77777777" w:rsidTr="00A853EF">
        <w:trPr>
          <w:trHeight w:val="264"/>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6D5D682F" w14:textId="77777777" w:rsidR="00CF72A6" w:rsidRPr="00A853EF" w:rsidRDefault="00CF72A6" w:rsidP="00CF72A6">
            <w:pPr>
              <w:rPr>
                <w:bCs/>
                <w:color w:val="000000"/>
                <w:sz w:val="20"/>
                <w:szCs w:val="20"/>
                <w:lang w:eastAsia="en-US"/>
              </w:rPr>
            </w:pPr>
            <w:r w:rsidRPr="00A853EF">
              <w:rPr>
                <w:bCs/>
                <w:color w:val="000000"/>
                <w:sz w:val="20"/>
                <w:szCs w:val="20"/>
                <w:lang w:eastAsia="en-US"/>
              </w:rPr>
              <w:t>8</w:t>
            </w:r>
          </w:p>
        </w:tc>
        <w:tc>
          <w:tcPr>
            <w:tcW w:w="5529" w:type="dxa"/>
            <w:tcBorders>
              <w:top w:val="nil"/>
              <w:left w:val="nil"/>
              <w:bottom w:val="single" w:sz="4" w:space="0" w:color="auto"/>
              <w:right w:val="single" w:sz="4" w:space="0" w:color="auto"/>
            </w:tcBorders>
            <w:shd w:val="clear" w:color="auto" w:fill="auto"/>
            <w:vAlign w:val="center"/>
            <w:hideMark/>
          </w:tcPr>
          <w:p w14:paraId="3372C916" w14:textId="77777777" w:rsidR="00CF72A6" w:rsidRPr="00A853EF" w:rsidRDefault="00CF72A6" w:rsidP="00CF72A6">
            <w:pPr>
              <w:rPr>
                <w:bCs/>
                <w:color w:val="000000"/>
                <w:sz w:val="20"/>
                <w:szCs w:val="20"/>
                <w:lang w:eastAsia="en-US"/>
              </w:rPr>
            </w:pPr>
            <w:r w:rsidRPr="00A853EF">
              <w:rPr>
                <w:bCs/>
                <w:color w:val="000000"/>
                <w:sz w:val="20"/>
                <w:szCs w:val="20"/>
                <w:lang w:eastAsia="en-US"/>
              </w:rPr>
              <w:t>Postolje za kabinet DČ K3-Va</w:t>
            </w:r>
          </w:p>
        </w:tc>
        <w:tc>
          <w:tcPr>
            <w:tcW w:w="1275" w:type="dxa"/>
            <w:tcBorders>
              <w:top w:val="nil"/>
              <w:left w:val="nil"/>
              <w:bottom w:val="single" w:sz="4" w:space="0" w:color="auto"/>
              <w:right w:val="single" w:sz="4" w:space="0" w:color="auto"/>
            </w:tcBorders>
            <w:shd w:val="clear" w:color="auto" w:fill="auto"/>
            <w:vAlign w:val="center"/>
            <w:hideMark/>
          </w:tcPr>
          <w:p w14:paraId="55992E21"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tcPr>
          <w:p w14:paraId="708B795C" w14:textId="77777777" w:rsidR="00CF72A6" w:rsidRPr="00A853EF" w:rsidRDefault="00CF72A6" w:rsidP="00CF72A6">
            <w:pPr>
              <w:rPr>
                <w:bCs/>
                <w:color w:val="000000"/>
                <w:sz w:val="20"/>
                <w:szCs w:val="20"/>
                <w:lang w:eastAsia="en-US"/>
              </w:rPr>
            </w:pPr>
            <w:r w:rsidRPr="00A853EF">
              <w:rPr>
                <w:bCs/>
                <w:color w:val="000000"/>
                <w:sz w:val="20"/>
                <w:szCs w:val="20"/>
                <w:lang w:eastAsia="en-US"/>
              </w:rPr>
              <w:t>2.775,27</w:t>
            </w:r>
          </w:p>
        </w:tc>
      </w:tr>
      <w:tr w:rsidR="00CF72A6" w:rsidRPr="00A853EF" w14:paraId="188AFBDE" w14:textId="77777777" w:rsidTr="00A853EF">
        <w:trPr>
          <w:trHeight w:val="528"/>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064E42C3" w14:textId="77777777" w:rsidR="00CF72A6" w:rsidRPr="00A853EF" w:rsidRDefault="00CF72A6" w:rsidP="00CF72A6">
            <w:pPr>
              <w:rPr>
                <w:bCs/>
                <w:color w:val="000000"/>
                <w:sz w:val="20"/>
                <w:szCs w:val="20"/>
                <w:lang w:eastAsia="en-US"/>
              </w:rPr>
            </w:pPr>
            <w:r w:rsidRPr="00A853EF">
              <w:rPr>
                <w:bCs/>
                <w:color w:val="000000"/>
                <w:sz w:val="20"/>
                <w:szCs w:val="20"/>
                <w:lang w:eastAsia="en-US"/>
              </w:rPr>
              <w:t>9</w:t>
            </w:r>
          </w:p>
        </w:tc>
        <w:tc>
          <w:tcPr>
            <w:tcW w:w="5529" w:type="dxa"/>
            <w:tcBorders>
              <w:top w:val="nil"/>
              <w:left w:val="nil"/>
              <w:bottom w:val="single" w:sz="4" w:space="0" w:color="auto"/>
              <w:right w:val="single" w:sz="4" w:space="0" w:color="auto"/>
            </w:tcBorders>
            <w:shd w:val="clear" w:color="auto" w:fill="auto"/>
            <w:vAlign w:val="center"/>
            <w:hideMark/>
          </w:tcPr>
          <w:p w14:paraId="0363DDB4"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Modul za spajanje kabela sa kazetom i </w:t>
            </w:r>
            <w:proofErr w:type="spellStart"/>
            <w:r w:rsidRPr="00A853EF">
              <w:rPr>
                <w:bCs/>
                <w:color w:val="000000"/>
                <w:sz w:val="20"/>
                <w:szCs w:val="20"/>
                <w:lang w:eastAsia="en-US"/>
              </w:rPr>
              <w:t>kon</w:t>
            </w:r>
            <w:proofErr w:type="spellEnd"/>
            <w:r w:rsidRPr="00A853EF">
              <w:rPr>
                <w:bCs/>
                <w:color w:val="000000"/>
                <w:sz w:val="20"/>
                <w:szCs w:val="20"/>
                <w:lang w:eastAsia="en-US"/>
              </w:rPr>
              <w:t xml:space="preserve">. LC/UPC_DČ </w:t>
            </w:r>
            <w:proofErr w:type="spellStart"/>
            <w:r w:rsidRPr="00A853EF">
              <w:rPr>
                <w:bCs/>
                <w:color w:val="000000"/>
                <w:sz w:val="20"/>
                <w:szCs w:val="20"/>
                <w:lang w:eastAsia="en-US"/>
              </w:rPr>
              <w:t>Kx-Va</w:t>
            </w:r>
            <w:proofErr w:type="spellEnd"/>
            <w:r w:rsidRPr="00A853EF">
              <w:rPr>
                <w:bCs/>
                <w:color w:val="000000"/>
                <w:sz w:val="20"/>
                <w:szCs w:val="20"/>
                <w:lang w:eastAsia="en-US"/>
              </w:rPr>
              <w:t xml:space="preserve"> 24_ (0,5U)</w:t>
            </w:r>
          </w:p>
        </w:tc>
        <w:tc>
          <w:tcPr>
            <w:tcW w:w="1275" w:type="dxa"/>
            <w:tcBorders>
              <w:top w:val="nil"/>
              <w:left w:val="nil"/>
              <w:bottom w:val="single" w:sz="4" w:space="0" w:color="auto"/>
              <w:right w:val="single" w:sz="4" w:space="0" w:color="auto"/>
            </w:tcBorders>
            <w:shd w:val="clear" w:color="auto" w:fill="auto"/>
            <w:vAlign w:val="center"/>
            <w:hideMark/>
          </w:tcPr>
          <w:p w14:paraId="293CF1F9"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221B9E0C" w14:textId="77777777" w:rsidR="00CF72A6" w:rsidRPr="00A853EF" w:rsidRDefault="00CF72A6" w:rsidP="00CF72A6">
            <w:pPr>
              <w:rPr>
                <w:bCs/>
                <w:color w:val="000000"/>
                <w:sz w:val="20"/>
                <w:szCs w:val="20"/>
                <w:lang w:eastAsia="en-US"/>
              </w:rPr>
            </w:pPr>
            <w:r w:rsidRPr="00A853EF">
              <w:rPr>
                <w:bCs/>
                <w:color w:val="000000"/>
                <w:sz w:val="20"/>
                <w:szCs w:val="20"/>
                <w:lang w:eastAsia="en-US"/>
              </w:rPr>
              <w:t>375,47</w:t>
            </w:r>
          </w:p>
        </w:tc>
      </w:tr>
      <w:tr w:rsidR="00CF72A6" w:rsidRPr="00A853EF" w14:paraId="49A67A5B" w14:textId="77777777" w:rsidTr="00A853EF">
        <w:trPr>
          <w:trHeight w:val="264"/>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26ED2E65" w14:textId="77777777" w:rsidR="00CF72A6" w:rsidRPr="00A853EF" w:rsidRDefault="00CF72A6" w:rsidP="00CF72A6">
            <w:pPr>
              <w:rPr>
                <w:bCs/>
                <w:color w:val="000000"/>
                <w:sz w:val="20"/>
                <w:szCs w:val="20"/>
                <w:lang w:eastAsia="en-US"/>
              </w:rPr>
            </w:pPr>
            <w:r w:rsidRPr="00A853EF">
              <w:rPr>
                <w:bCs/>
                <w:color w:val="000000"/>
                <w:sz w:val="20"/>
                <w:szCs w:val="20"/>
                <w:lang w:eastAsia="en-US"/>
              </w:rPr>
              <w:t>10</w:t>
            </w:r>
          </w:p>
        </w:tc>
        <w:tc>
          <w:tcPr>
            <w:tcW w:w="5529" w:type="dxa"/>
            <w:tcBorders>
              <w:top w:val="nil"/>
              <w:left w:val="nil"/>
              <w:bottom w:val="single" w:sz="4" w:space="0" w:color="auto"/>
              <w:right w:val="single" w:sz="4" w:space="0" w:color="auto"/>
            </w:tcBorders>
            <w:shd w:val="clear" w:color="auto" w:fill="auto"/>
            <w:vAlign w:val="center"/>
            <w:hideMark/>
          </w:tcPr>
          <w:p w14:paraId="74199BC0"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Modul sa </w:t>
            </w:r>
            <w:proofErr w:type="spellStart"/>
            <w:r w:rsidRPr="00A853EF">
              <w:rPr>
                <w:bCs/>
                <w:color w:val="000000"/>
                <w:sz w:val="20"/>
                <w:szCs w:val="20"/>
                <w:lang w:eastAsia="en-US"/>
              </w:rPr>
              <w:t>spliterom</w:t>
            </w:r>
            <w:proofErr w:type="spellEnd"/>
            <w:r w:rsidRPr="00A853EF">
              <w:rPr>
                <w:bCs/>
                <w:color w:val="000000"/>
                <w:sz w:val="20"/>
                <w:szCs w:val="20"/>
                <w:lang w:eastAsia="en-US"/>
              </w:rPr>
              <w:t xml:space="preserve"> 2x1:32 LC/UPC za DČ </w:t>
            </w:r>
            <w:proofErr w:type="spellStart"/>
            <w:r w:rsidRPr="00A853EF">
              <w:rPr>
                <w:bCs/>
                <w:color w:val="000000"/>
                <w:sz w:val="20"/>
                <w:szCs w:val="20"/>
                <w:lang w:eastAsia="en-US"/>
              </w:rPr>
              <w:t>Kx-Va</w:t>
            </w:r>
            <w:proofErr w:type="spellEnd"/>
            <w:r w:rsidRPr="00A853EF">
              <w:rPr>
                <w:bCs/>
                <w:color w:val="000000"/>
                <w:sz w:val="20"/>
                <w:szCs w:val="20"/>
                <w:lang w:eastAsia="en-US"/>
              </w:rPr>
              <w:t xml:space="preserve"> _ (2U)</w:t>
            </w:r>
          </w:p>
        </w:tc>
        <w:tc>
          <w:tcPr>
            <w:tcW w:w="1275" w:type="dxa"/>
            <w:tcBorders>
              <w:top w:val="nil"/>
              <w:left w:val="nil"/>
              <w:bottom w:val="single" w:sz="4" w:space="0" w:color="auto"/>
              <w:right w:val="single" w:sz="4" w:space="0" w:color="auto"/>
            </w:tcBorders>
            <w:shd w:val="clear" w:color="auto" w:fill="auto"/>
            <w:vAlign w:val="center"/>
            <w:hideMark/>
          </w:tcPr>
          <w:p w14:paraId="15790465"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5EAA630B" w14:textId="77777777" w:rsidR="00CF72A6" w:rsidRPr="00A853EF" w:rsidRDefault="00CF72A6" w:rsidP="00CF72A6">
            <w:pPr>
              <w:rPr>
                <w:bCs/>
                <w:color w:val="000000"/>
                <w:sz w:val="20"/>
                <w:szCs w:val="20"/>
                <w:lang w:eastAsia="en-US"/>
              </w:rPr>
            </w:pPr>
            <w:r w:rsidRPr="00A853EF">
              <w:rPr>
                <w:bCs/>
                <w:color w:val="000000"/>
                <w:sz w:val="20"/>
                <w:szCs w:val="20"/>
                <w:lang w:eastAsia="en-US"/>
              </w:rPr>
              <w:t>1.183,57</w:t>
            </w:r>
          </w:p>
        </w:tc>
      </w:tr>
      <w:tr w:rsidR="00CF72A6" w:rsidRPr="00A853EF" w14:paraId="31F769BA" w14:textId="77777777" w:rsidTr="00A853EF">
        <w:trPr>
          <w:trHeight w:val="264"/>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12B0DB57" w14:textId="77777777" w:rsidR="00CF72A6" w:rsidRPr="00A853EF" w:rsidRDefault="00CF72A6" w:rsidP="00CF72A6">
            <w:pPr>
              <w:rPr>
                <w:bCs/>
                <w:color w:val="000000"/>
                <w:sz w:val="20"/>
                <w:szCs w:val="20"/>
                <w:lang w:eastAsia="en-US"/>
              </w:rPr>
            </w:pPr>
            <w:r w:rsidRPr="00A853EF">
              <w:rPr>
                <w:bCs/>
                <w:color w:val="000000"/>
                <w:sz w:val="20"/>
                <w:szCs w:val="20"/>
                <w:lang w:eastAsia="en-US"/>
              </w:rPr>
              <w:t>11</w:t>
            </w:r>
          </w:p>
        </w:tc>
        <w:tc>
          <w:tcPr>
            <w:tcW w:w="5529" w:type="dxa"/>
            <w:tcBorders>
              <w:top w:val="nil"/>
              <w:left w:val="nil"/>
              <w:bottom w:val="single" w:sz="4" w:space="0" w:color="auto"/>
              <w:right w:val="single" w:sz="4" w:space="0" w:color="auto"/>
            </w:tcBorders>
            <w:shd w:val="clear" w:color="auto" w:fill="auto"/>
            <w:vAlign w:val="center"/>
            <w:hideMark/>
          </w:tcPr>
          <w:p w14:paraId="25DB49C3"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Modul za </w:t>
            </w:r>
            <w:proofErr w:type="spellStart"/>
            <w:r w:rsidRPr="00A853EF">
              <w:rPr>
                <w:bCs/>
                <w:color w:val="000000"/>
                <w:sz w:val="20"/>
                <w:szCs w:val="20"/>
                <w:lang w:eastAsia="en-US"/>
              </w:rPr>
              <w:t>splitere</w:t>
            </w:r>
            <w:proofErr w:type="spellEnd"/>
            <w:r w:rsidRPr="00A853EF">
              <w:rPr>
                <w:bCs/>
                <w:color w:val="000000"/>
                <w:sz w:val="20"/>
                <w:szCs w:val="20"/>
                <w:lang w:eastAsia="en-US"/>
              </w:rPr>
              <w:t xml:space="preserve"> - </w:t>
            </w:r>
            <w:proofErr w:type="spellStart"/>
            <w:r w:rsidRPr="00A853EF">
              <w:rPr>
                <w:bCs/>
                <w:color w:val="000000"/>
                <w:sz w:val="20"/>
                <w:szCs w:val="20"/>
                <w:lang w:eastAsia="en-US"/>
              </w:rPr>
              <w:t>prazan_LC</w:t>
            </w:r>
            <w:proofErr w:type="spellEnd"/>
            <w:r w:rsidRPr="00A853EF">
              <w:rPr>
                <w:bCs/>
                <w:color w:val="000000"/>
                <w:sz w:val="20"/>
                <w:szCs w:val="20"/>
                <w:lang w:eastAsia="en-US"/>
              </w:rPr>
              <w:t xml:space="preserve">/UPC za DČ </w:t>
            </w:r>
            <w:proofErr w:type="spellStart"/>
            <w:r w:rsidRPr="00A853EF">
              <w:rPr>
                <w:bCs/>
                <w:color w:val="000000"/>
                <w:sz w:val="20"/>
                <w:szCs w:val="20"/>
                <w:lang w:eastAsia="en-US"/>
              </w:rPr>
              <w:t>Kx-Va</w:t>
            </w:r>
            <w:proofErr w:type="spellEnd"/>
            <w:r w:rsidRPr="00A853EF">
              <w:rPr>
                <w:bCs/>
                <w:color w:val="000000"/>
                <w:sz w:val="20"/>
                <w:szCs w:val="20"/>
                <w:lang w:eastAsia="en-US"/>
              </w:rPr>
              <w:t xml:space="preserve">  _ (2U)</w:t>
            </w:r>
          </w:p>
        </w:tc>
        <w:tc>
          <w:tcPr>
            <w:tcW w:w="1275" w:type="dxa"/>
            <w:tcBorders>
              <w:top w:val="nil"/>
              <w:left w:val="nil"/>
              <w:bottom w:val="single" w:sz="4" w:space="0" w:color="auto"/>
              <w:right w:val="single" w:sz="4" w:space="0" w:color="auto"/>
            </w:tcBorders>
            <w:shd w:val="clear" w:color="auto" w:fill="auto"/>
            <w:vAlign w:val="center"/>
            <w:hideMark/>
          </w:tcPr>
          <w:p w14:paraId="68A9774F"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4852F7C0" w14:textId="77777777" w:rsidR="00CF72A6" w:rsidRPr="00A853EF" w:rsidRDefault="00CF72A6" w:rsidP="00CF72A6">
            <w:pPr>
              <w:rPr>
                <w:bCs/>
                <w:color w:val="000000"/>
                <w:sz w:val="20"/>
                <w:szCs w:val="20"/>
                <w:lang w:eastAsia="en-US"/>
              </w:rPr>
            </w:pPr>
            <w:r w:rsidRPr="00A853EF">
              <w:rPr>
                <w:bCs/>
                <w:color w:val="000000"/>
                <w:sz w:val="20"/>
                <w:szCs w:val="20"/>
                <w:lang w:eastAsia="en-US"/>
              </w:rPr>
              <w:t>479,23</w:t>
            </w:r>
          </w:p>
        </w:tc>
      </w:tr>
      <w:tr w:rsidR="00CF72A6" w:rsidRPr="00A853EF" w14:paraId="3E7AEBCA" w14:textId="77777777" w:rsidTr="00A853EF">
        <w:trPr>
          <w:trHeight w:val="264"/>
        </w:trPr>
        <w:tc>
          <w:tcPr>
            <w:tcW w:w="708" w:type="dxa"/>
            <w:tcBorders>
              <w:top w:val="nil"/>
              <w:left w:val="single" w:sz="4" w:space="0" w:color="auto"/>
              <w:bottom w:val="single" w:sz="4" w:space="0" w:color="auto"/>
              <w:right w:val="single" w:sz="4" w:space="0" w:color="auto"/>
            </w:tcBorders>
            <w:shd w:val="clear" w:color="auto" w:fill="auto"/>
            <w:vAlign w:val="center"/>
            <w:hideMark/>
          </w:tcPr>
          <w:p w14:paraId="7B9FCA66" w14:textId="77777777" w:rsidR="00CF72A6" w:rsidRPr="00A853EF" w:rsidRDefault="00CF72A6" w:rsidP="00CF72A6">
            <w:pPr>
              <w:rPr>
                <w:bCs/>
                <w:color w:val="000000"/>
                <w:sz w:val="20"/>
                <w:szCs w:val="20"/>
                <w:lang w:eastAsia="en-US"/>
              </w:rPr>
            </w:pPr>
            <w:r w:rsidRPr="00A853EF">
              <w:rPr>
                <w:bCs/>
                <w:color w:val="000000"/>
                <w:sz w:val="20"/>
                <w:szCs w:val="20"/>
                <w:lang w:eastAsia="en-US"/>
              </w:rPr>
              <w:t>12</w:t>
            </w:r>
          </w:p>
        </w:tc>
        <w:tc>
          <w:tcPr>
            <w:tcW w:w="5529" w:type="dxa"/>
            <w:tcBorders>
              <w:top w:val="nil"/>
              <w:left w:val="nil"/>
              <w:bottom w:val="single" w:sz="4" w:space="0" w:color="auto"/>
              <w:right w:val="single" w:sz="4" w:space="0" w:color="auto"/>
            </w:tcBorders>
            <w:shd w:val="clear" w:color="auto" w:fill="auto"/>
            <w:vAlign w:val="center"/>
            <w:hideMark/>
          </w:tcPr>
          <w:p w14:paraId="3C24B659"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SVK PLC 1:32-900µm_za </w:t>
            </w:r>
            <w:proofErr w:type="spellStart"/>
            <w:r w:rsidRPr="00A853EF">
              <w:rPr>
                <w:bCs/>
                <w:color w:val="000000"/>
                <w:sz w:val="20"/>
                <w:szCs w:val="20"/>
                <w:lang w:eastAsia="en-US"/>
              </w:rPr>
              <w:t>BTU_konekt</w:t>
            </w:r>
            <w:proofErr w:type="spellEnd"/>
            <w:r w:rsidRPr="00A853EF">
              <w:rPr>
                <w:bCs/>
                <w:color w:val="000000"/>
                <w:sz w:val="20"/>
                <w:szCs w:val="20"/>
                <w:lang w:eastAsia="en-US"/>
              </w:rPr>
              <w:t>. LC/UPC</w:t>
            </w:r>
          </w:p>
        </w:tc>
        <w:tc>
          <w:tcPr>
            <w:tcW w:w="1275" w:type="dxa"/>
            <w:tcBorders>
              <w:top w:val="nil"/>
              <w:left w:val="nil"/>
              <w:bottom w:val="single" w:sz="4" w:space="0" w:color="auto"/>
              <w:right w:val="single" w:sz="4" w:space="0" w:color="auto"/>
            </w:tcBorders>
            <w:shd w:val="clear" w:color="auto" w:fill="auto"/>
            <w:vAlign w:val="center"/>
            <w:hideMark/>
          </w:tcPr>
          <w:p w14:paraId="67744195"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7204D561" w14:textId="77777777" w:rsidR="00CF72A6" w:rsidRPr="00A853EF" w:rsidRDefault="00CF72A6" w:rsidP="00CF72A6">
            <w:pPr>
              <w:rPr>
                <w:bCs/>
                <w:color w:val="000000"/>
                <w:sz w:val="20"/>
                <w:szCs w:val="20"/>
                <w:lang w:eastAsia="en-US"/>
              </w:rPr>
            </w:pPr>
            <w:r w:rsidRPr="00A853EF">
              <w:rPr>
                <w:bCs/>
                <w:color w:val="000000"/>
                <w:sz w:val="20"/>
                <w:szCs w:val="20"/>
                <w:lang w:eastAsia="en-US"/>
              </w:rPr>
              <w:t>802,44</w:t>
            </w:r>
          </w:p>
        </w:tc>
      </w:tr>
      <w:tr w:rsidR="00CF72A6" w:rsidRPr="00A853EF" w14:paraId="20F1874E" w14:textId="77777777" w:rsidTr="00A853EF">
        <w:trPr>
          <w:trHeight w:val="264"/>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0CB48079" w14:textId="77777777" w:rsidR="00CF72A6" w:rsidRPr="00A853EF" w:rsidRDefault="00CF72A6" w:rsidP="00CF72A6">
            <w:pPr>
              <w:rPr>
                <w:bCs/>
                <w:color w:val="000000"/>
                <w:sz w:val="20"/>
                <w:szCs w:val="20"/>
                <w:lang w:eastAsia="en-US"/>
              </w:rPr>
            </w:pPr>
            <w:r w:rsidRPr="00A853EF">
              <w:rPr>
                <w:bCs/>
                <w:color w:val="000000"/>
                <w:sz w:val="20"/>
                <w:szCs w:val="20"/>
                <w:lang w:eastAsia="en-US"/>
              </w:rPr>
              <w:t>13</w:t>
            </w:r>
          </w:p>
        </w:tc>
        <w:tc>
          <w:tcPr>
            <w:tcW w:w="5529" w:type="dxa"/>
            <w:tcBorders>
              <w:top w:val="nil"/>
              <w:left w:val="nil"/>
              <w:bottom w:val="single" w:sz="4" w:space="0" w:color="auto"/>
              <w:right w:val="single" w:sz="4" w:space="0" w:color="auto"/>
            </w:tcBorders>
            <w:shd w:val="clear" w:color="auto" w:fill="auto"/>
            <w:vAlign w:val="center"/>
            <w:hideMark/>
          </w:tcPr>
          <w:p w14:paraId="03B15E81"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Zaštitna transparent cjevčica </w:t>
            </w:r>
          </w:p>
        </w:tc>
        <w:tc>
          <w:tcPr>
            <w:tcW w:w="1275" w:type="dxa"/>
            <w:tcBorders>
              <w:top w:val="nil"/>
              <w:left w:val="nil"/>
              <w:bottom w:val="single" w:sz="4" w:space="0" w:color="auto"/>
              <w:right w:val="single" w:sz="4" w:space="0" w:color="auto"/>
            </w:tcBorders>
            <w:shd w:val="clear" w:color="auto" w:fill="auto"/>
            <w:vAlign w:val="center"/>
            <w:hideMark/>
          </w:tcPr>
          <w:p w14:paraId="46832559" w14:textId="77777777" w:rsidR="00CF72A6" w:rsidRPr="00A853EF" w:rsidRDefault="00CF72A6" w:rsidP="00CF72A6">
            <w:pPr>
              <w:rPr>
                <w:bCs/>
                <w:color w:val="000000"/>
                <w:sz w:val="20"/>
                <w:szCs w:val="20"/>
                <w:lang w:eastAsia="en-US"/>
              </w:rPr>
            </w:pPr>
            <w:r w:rsidRPr="00A853EF">
              <w:rPr>
                <w:bCs/>
                <w:color w:val="000000"/>
                <w:sz w:val="20"/>
                <w:szCs w:val="20"/>
                <w:lang w:eastAsia="en-US"/>
              </w:rPr>
              <w:t>m</w:t>
            </w:r>
          </w:p>
        </w:tc>
        <w:tc>
          <w:tcPr>
            <w:tcW w:w="1418" w:type="dxa"/>
            <w:tcBorders>
              <w:top w:val="nil"/>
              <w:left w:val="nil"/>
              <w:bottom w:val="single" w:sz="4" w:space="0" w:color="auto"/>
              <w:right w:val="single" w:sz="4" w:space="0" w:color="auto"/>
            </w:tcBorders>
            <w:vAlign w:val="center"/>
          </w:tcPr>
          <w:p w14:paraId="303CA0CC" w14:textId="77777777" w:rsidR="00CF72A6" w:rsidRPr="00A853EF" w:rsidRDefault="00CF72A6" w:rsidP="00CF72A6">
            <w:pPr>
              <w:rPr>
                <w:bCs/>
                <w:color w:val="000000"/>
                <w:sz w:val="20"/>
                <w:szCs w:val="20"/>
                <w:lang w:eastAsia="en-US"/>
              </w:rPr>
            </w:pPr>
            <w:r w:rsidRPr="00A853EF">
              <w:rPr>
                <w:bCs/>
                <w:color w:val="000000"/>
                <w:sz w:val="20"/>
                <w:szCs w:val="20"/>
                <w:lang w:eastAsia="en-US"/>
              </w:rPr>
              <w:t>8,16</w:t>
            </w:r>
          </w:p>
        </w:tc>
      </w:tr>
      <w:tr w:rsidR="00CF72A6" w:rsidRPr="00A853EF" w14:paraId="77700E87" w14:textId="77777777" w:rsidTr="00A853EF">
        <w:trPr>
          <w:trHeight w:val="528"/>
        </w:trPr>
        <w:tc>
          <w:tcPr>
            <w:tcW w:w="708" w:type="dxa"/>
            <w:tcBorders>
              <w:top w:val="nil"/>
              <w:left w:val="single" w:sz="4" w:space="0" w:color="auto"/>
              <w:bottom w:val="single" w:sz="4" w:space="0" w:color="auto"/>
              <w:right w:val="single" w:sz="4" w:space="0" w:color="auto"/>
            </w:tcBorders>
            <w:shd w:val="clear" w:color="auto" w:fill="auto"/>
            <w:vAlign w:val="center"/>
            <w:hideMark/>
          </w:tcPr>
          <w:p w14:paraId="6CE082F7" w14:textId="77777777" w:rsidR="00CF72A6" w:rsidRPr="00A853EF" w:rsidRDefault="00CF72A6" w:rsidP="00CF72A6">
            <w:pPr>
              <w:rPr>
                <w:bCs/>
                <w:color w:val="000000"/>
                <w:sz w:val="20"/>
                <w:szCs w:val="20"/>
                <w:lang w:eastAsia="en-US"/>
              </w:rPr>
            </w:pPr>
            <w:r w:rsidRPr="00A853EF">
              <w:rPr>
                <w:bCs/>
                <w:color w:val="000000"/>
                <w:sz w:val="20"/>
                <w:szCs w:val="20"/>
                <w:lang w:eastAsia="en-US"/>
              </w:rPr>
              <w:t>14</w:t>
            </w:r>
          </w:p>
        </w:tc>
        <w:tc>
          <w:tcPr>
            <w:tcW w:w="5529" w:type="dxa"/>
            <w:tcBorders>
              <w:top w:val="nil"/>
              <w:left w:val="nil"/>
              <w:bottom w:val="single" w:sz="4" w:space="0" w:color="auto"/>
              <w:right w:val="single" w:sz="4" w:space="0" w:color="auto"/>
            </w:tcBorders>
            <w:shd w:val="clear" w:color="auto" w:fill="auto"/>
            <w:vAlign w:val="center"/>
            <w:hideMark/>
          </w:tcPr>
          <w:p w14:paraId="7C0D3071"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Montaža MFG, DČ, </w:t>
            </w:r>
            <w:proofErr w:type="spellStart"/>
            <w:r w:rsidRPr="00A853EF">
              <w:rPr>
                <w:bCs/>
                <w:color w:val="000000"/>
                <w:sz w:val="20"/>
                <w:szCs w:val="20"/>
                <w:lang w:eastAsia="en-US"/>
              </w:rPr>
              <w:t>Raycap</w:t>
            </w:r>
            <w:proofErr w:type="spellEnd"/>
            <w:r w:rsidRPr="00A853EF">
              <w:rPr>
                <w:bCs/>
                <w:color w:val="000000"/>
                <w:sz w:val="20"/>
                <w:szCs w:val="20"/>
                <w:lang w:eastAsia="en-US"/>
              </w:rPr>
              <w:t xml:space="preserve"> kabineta na zemno postolje. Uključuje sav potrošni materijal potreban za ugradnju na zemno postolje.</w:t>
            </w:r>
          </w:p>
        </w:tc>
        <w:tc>
          <w:tcPr>
            <w:tcW w:w="1275" w:type="dxa"/>
            <w:tcBorders>
              <w:top w:val="nil"/>
              <w:left w:val="nil"/>
              <w:bottom w:val="single" w:sz="4" w:space="0" w:color="auto"/>
              <w:right w:val="single" w:sz="4" w:space="0" w:color="auto"/>
            </w:tcBorders>
            <w:shd w:val="clear" w:color="auto" w:fill="auto"/>
            <w:vAlign w:val="center"/>
            <w:hideMark/>
          </w:tcPr>
          <w:p w14:paraId="210862DA"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59C50C27" w14:textId="77777777" w:rsidR="00CF72A6" w:rsidRPr="00A853EF" w:rsidRDefault="00CF72A6" w:rsidP="00CF72A6">
            <w:pPr>
              <w:rPr>
                <w:bCs/>
                <w:color w:val="000000"/>
                <w:sz w:val="20"/>
                <w:szCs w:val="20"/>
                <w:lang w:eastAsia="en-US"/>
              </w:rPr>
            </w:pPr>
            <w:r w:rsidRPr="00A853EF">
              <w:rPr>
                <w:bCs/>
                <w:color w:val="000000"/>
                <w:sz w:val="20"/>
                <w:szCs w:val="20"/>
                <w:lang w:eastAsia="en-US"/>
              </w:rPr>
              <w:t>1.134,00</w:t>
            </w:r>
          </w:p>
        </w:tc>
      </w:tr>
      <w:tr w:rsidR="00CF72A6" w:rsidRPr="00A853EF" w14:paraId="3FD6897B" w14:textId="77777777" w:rsidTr="00A853EF">
        <w:trPr>
          <w:trHeight w:val="792"/>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20EA537F" w14:textId="77777777" w:rsidR="00CF72A6" w:rsidRPr="00A853EF" w:rsidRDefault="00CF72A6" w:rsidP="00CF72A6">
            <w:pPr>
              <w:rPr>
                <w:bCs/>
                <w:color w:val="000000"/>
                <w:sz w:val="20"/>
                <w:szCs w:val="20"/>
                <w:lang w:eastAsia="en-US"/>
              </w:rPr>
            </w:pPr>
            <w:r w:rsidRPr="00A853EF">
              <w:rPr>
                <w:bCs/>
                <w:color w:val="000000"/>
                <w:sz w:val="20"/>
                <w:szCs w:val="20"/>
                <w:lang w:eastAsia="en-US"/>
              </w:rPr>
              <w:t>15</w:t>
            </w:r>
          </w:p>
        </w:tc>
        <w:tc>
          <w:tcPr>
            <w:tcW w:w="5529" w:type="dxa"/>
            <w:tcBorders>
              <w:top w:val="nil"/>
              <w:left w:val="nil"/>
              <w:bottom w:val="single" w:sz="4" w:space="0" w:color="auto"/>
              <w:right w:val="single" w:sz="4" w:space="0" w:color="auto"/>
            </w:tcBorders>
            <w:shd w:val="clear" w:color="auto" w:fill="auto"/>
            <w:vAlign w:val="center"/>
            <w:hideMark/>
          </w:tcPr>
          <w:p w14:paraId="5891EBC1"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Montaža MFG, DČ, </w:t>
            </w:r>
            <w:proofErr w:type="spellStart"/>
            <w:r w:rsidRPr="00A853EF">
              <w:rPr>
                <w:bCs/>
                <w:color w:val="000000"/>
                <w:sz w:val="20"/>
                <w:szCs w:val="20"/>
                <w:lang w:eastAsia="en-US"/>
              </w:rPr>
              <w:t>Raycap</w:t>
            </w:r>
            <w:proofErr w:type="spellEnd"/>
            <w:r w:rsidRPr="00A853EF">
              <w:rPr>
                <w:bCs/>
                <w:color w:val="000000"/>
                <w:sz w:val="20"/>
                <w:szCs w:val="20"/>
                <w:lang w:eastAsia="en-US"/>
              </w:rPr>
              <w:t xml:space="preserve"> kabineta na čelični </w:t>
            </w:r>
            <w:proofErr w:type="spellStart"/>
            <w:r w:rsidRPr="00A853EF">
              <w:rPr>
                <w:bCs/>
                <w:color w:val="000000"/>
                <w:sz w:val="20"/>
                <w:szCs w:val="20"/>
                <w:lang w:eastAsia="en-US"/>
              </w:rPr>
              <w:t>podstalak</w:t>
            </w:r>
            <w:proofErr w:type="spellEnd"/>
            <w:r w:rsidRPr="00A853EF">
              <w:rPr>
                <w:bCs/>
                <w:color w:val="000000"/>
                <w:sz w:val="20"/>
                <w:szCs w:val="20"/>
                <w:lang w:eastAsia="en-US"/>
              </w:rPr>
              <w:t xml:space="preserve"> na pripremljenoj podlozi. Uključuje sav potrošni materijal potreban za ugradnju na čelični </w:t>
            </w:r>
            <w:proofErr w:type="spellStart"/>
            <w:r w:rsidRPr="00A853EF">
              <w:rPr>
                <w:bCs/>
                <w:color w:val="000000"/>
                <w:sz w:val="20"/>
                <w:szCs w:val="20"/>
                <w:lang w:eastAsia="en-US"/>
              </w:rPr>
              <w:t>podstalak</w:t>
            </w:r>
            <w:proofErr w:type="spellEnd"/>
            <w:r w:rsidRPr="00A853EF">
              <w:rPr>
                <w:bCs/>
                <w:color w:val="000000"/>
                <w:sz w:val="20"/>
                <w:szCs w:val="20"/>
                <w:lang w:eastAsia="en-US"/>
              </w:rPr>
              <w:t>.</w:t>
            </w:r>
          </w:p>
        </w:tc>
        <w:tc>
          <w:tcPr>
            <w:tcW w:w="1275" w:type="dxa"/>
            <w:tcBorders>
              <w:top w:val="nil"/>
              <w:left w:val="nil"/>
              <w:bottom w:val="single" w:sz="4" w:space="0" w:color="auto"/>
              <w:right w:val="single" w:sz="4" w:space="0" w:color="auto"/>
            </w:tcBorders>
            <w:shd w:val="clear" w:color="auto" w:fill="auto"/>
            <w:vAlign w:val="center"/>
            <w:hideMark/>
          </w:tcPr>
          <w:p w14:paraId="710E22ED"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465ED9CE" w14:textId="77777777" w:rsidR="00CF72A6" w:rsidRPr="00A853EF" w:rsidRDefault="00CF72A6" w:rsidP="00CF72A6">
            <w:pPr>
              <w:rPr>
                <w:bCs/>
                <w:color w:val="000000"/>
                <w:sz w:val="20"/>
                <w:szCs w:val="20"/>
                <w:lang w:eastAsia="en-US"/>
              </w:rPr>
            </w:pPr>
            <w:r w:rsidRPr="00A853EF">
              <w:rPr>
                <w:bCs/>
                <w:color w:val="000000"/>
                <w:sz w:val="20"/>
                <w:szCs w:val="20"/>
                <w:lang w:eastAsia="en-US"/>
              </w:rPr>
              <w:t>1.890,00</w:t>
            </w:r>
          </w:p>
        </w:tc>
      </w:tr>
      <w:tr w:rsidR="00CF72A6" w:rsidRPr="00A853EF" w14:paraId="693F8767" w14:textId="77777777" w:rsidTr="00A853EF">
        <w:trPr>
          <w:trHeight w:val="528"/>
        </w:trPr>
        <w:tc>
          <w:tcPr>
            <w:tcW w:w="708" w:type="dxa"/>
            <w:tcBorders>
              <w:top w:val="nil"/>
              <w:left w:val="single" w:sz="4" w:space="0" w:color="auto"/>
              <w:bottom w:val="single" w:sz="4" w:space="0" w:color="auto"/>
              <w:right w:val="single" w:sz="4" w:space="0" w:color="auto"/>
            </w:tcBorders>
            <w:shd w:val="clear" w:color="auto" w:fill="auto"/>
            <w:vAlign w:val="center"/>
            <w:hideMark/>
          </w:tcPr>
          <w:p w14:paraId="2464FEC4" w14:textId="77777777" w:rsidR="00CF72A6" w:rsidRPr="00A853EF" w:rsidRDefault="00CF72A6" w:rsidP="00CF72A6">
            <w:pPr>
              <w:rPr>
                <w:bCs/>
                <w:color w:val="000000"/>
                <w:sz w:val="20"/>
                <w:szCs w:val="20"/>
                <w:lang w:eastAsia="en-US"/>
              </w:rPr>
            </w:pPr>
            <w:r w:rsidRPr="00A853EF">
              <w:rPr>
                <w:bCs/>
                <w:color w:val="000000"/>
                <w:sz w:val="20"/>
                <w:szCs w:val="20"/>
                <w:lang w:eastAsia="en-US"/>
              </w:rPr>
              <w:t>16</w:t>
            </w:r>
          </w:p>
        </w:tc>
        <w:tc>
          <w:tcPr>
            <w:tcW w:w="5529" w:type="dxa"/>
            <w:tcBorders>
              <w:top w:val="nil"/>
              <w:left w:val="nil"/>
              <w:bottom w:val="single" w:sz="4" w:space="0" w:color="auto"/>
              <w:right w:val="single" w:sz="4" w:space="0" w:color="auto"/>
            </w:tcBorders>
            <w:shd w:val="clear" w:color="auto" w:fill="auto"/>
            <w:vAlign w:val="center"/>
            <w:hideMark/>
          </w:tcPr>
          <w:p w14:paraId="518E58D4" w14:textId="7F4FFD17" w:rsidR="00CF72A6" w:rsidRPr="00A853EF" w:rsidRDefault="00D05C7F" w:rsidP="00CF72A6">
            <w:pPr>
              <w:rPr>
                <w:bCs/>
                <w:color w:val="000000"/>
                <w:sz w:val="20"/>
                <w:szCs w:val="20"/>
                <w:lang w:eastAsia="en-US"/>
              </w:rPr>
            </w:pPr>
            <w:r w:rsidRPr="00A853EF">
              <w:rPr>
                <w:bCs/>
                <w:color w:val="000000"/>
                <w:sz w:val="20"/>
                <w:szCs w:val="20"/>
                <w:lang w:eastAsia="en-US"/>
              </w:rPr>
              <w:t>P</w:t>
            </w:r>
            <w:r w:rsidR="00CF72A6" w:rsidRPr="00A853EF">
              <w:rPr>
                <w:bCs/>
                <w:color w:val="000000"/>
                <w:sz w:val="20"/>
                <w:szCs w:val="20"/>
                <w:lang w:eastAsia="en-US"/>
              </w:rPr>
              <w:t>ostavljanje vanjskog kabineta / ormara tip 2, dimenzija 1600 v x 500 d x 1000 š</w:t>
            </w:r>
          </w:p>
        </w:tc>
        <w:tc>
          <w:tcPr>
            <w:tcW w:w="1275" w:type="dxa"/>
            <w:tcBorders>
              <w:top w:val="nil"/>
              <w:left w:val="nil"/>
              <w:bottom w:val="single" w:sz="4" w:space="0" w:color="auto"/>
              <w:right w:val="single" w:sz="4" w:space="0" w:color="auto"/>
            </w:tcBorders>
            <w:shd w:val="clear" w:color="auto" w:fill="auto"/>
            <w:vAlign w:val="center"/>
            <w:hideMark/>
          </w:tcPr>
          <w:p w14:paraId="5CF29C9F"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626F7745" w14:textId="77777777" w:rsidR="00CF72A6" w:rsidRPr="00A853EF" w:rsidRDefault="00CF72A6" w:rsidP="00CF72A6">
            <w:pPr>
              <w:rPr>
                <w:bCs/>
                <w:color w:val="000000"/>
                <w:sz w:val="20"/>
                <w:szCs w:val="20"/>
                <w:lang w:eastAsia="en-US"/>
              </w:rPr>
            </w:pPr>
            <w:r w:rsidRPr="00A853EF">
              <w:rPr>
                <w:bCs/>
                <w:color w:val="000000"/>
                <w:sz w:val="20"/>
                <w:szCs w:val="20"/>
                <w:lang w:eastAsia="en-US"/>
              </w:rPr>
              <w:t>1.171,66</w:t>
            </w:r>
          </w:p>
        </w:tc>
      </w:tr>
      <w:tr w:rsidR="00CF72A6" w:rsidRPr="00A853EF" w14:paraId="6A9E0565" w14:textId="77777777" w:rsidTr="00A853EF">
        <w:trPr>
          <w:trHeight w:val="528"/>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453A657E" w14:textId="77777777" w:rsidR="00CF72A6" w:rsidRPr="00A853EF" w:rsidRDefault="00CF72A6" w:rsidP="00CF72A6">
            <w:pPr>
              <w:rPr>
                <w:bCs/>
                <w:color w:val="000000"/>
                <w:sz w:val="20"/>
                <w:szCs w:val="20"/>
                <w:lang w:eastAsia="en-US"/>
              </w:rPr>
            </w:pPr>
            <w:r w:rsidRPr="00A853EF">
              <w:rPr>
                <w:bCs/>
                <w:color w:val="000000"/>
                <w:sz w:val="20"/>
                <w:szCs w:val="20"/>
                <w:lang w:eastAsia="en-US"/>
              </w:rPr>
              <w:t>17</w:t>
            </w:r>
          </w:p>
        </w:tc>
        <w:tc>
          <w:tcPr>
            <w:tcW w:w="5529" w:type="dxa"/>
            <w:tcBorders>
              <w:top w:val="nil"/>
              <w:left w:val="nil"/>
              <w:bottom w:val="single" w:sz="4" w:space="0" w:color="auto"/>
              <w:right w:val="single" w:sz="4" w:space="0" w:color="auto"/>
            </w:tcBorders>
            <w:shd w:val="clear" w:color="auto" w:fill="auto"/>
            <w:vAlign w:val="center"/>
            <w:hideMark/>
          </w:tcPr>
          <w:p w14:paraId="6C545BE7" w14:textId="77A89D5D" w:rsidR="00CF72A6" w:rsidRPr="00A853EF" w:rsidRDefault="00D05C7F" w:rsidP="00CF72A6">
            <w:pPr>
              <w:rPr>
                <w:bCs/>
                <w:color w:val="000000"/>
                <w:sz w:val="20"/>
                <w:szCs w:val="20"/>
                <w:lang w:eastAsia="en-US"/>
              </w:rPr>
            </w:pPr>
            <w:r w:rsidRPr="00A853EF">
              <w:rPr>
                <w:bCs/>
                <w:color w:val="000000"/>
                <w:sz w:val="20"/>
                <w:szCs w:val="20"/>
                <w:lang w:eastAsia="en-US"/>
              </w:rPr>
              <w:t>P</w:t>
            </w:r>
            <w:r w:rsidR="00CF72A6" w:rsidRPr="00A853EF">
              <w:rPr>
                <w:bCs/>
                <w:color w:val="000000"/>
                <w:sz w:val="20"/>
                <w:szCs w:val="20"/>
                <w:lang w:eastAsia="en-US"/>
              </w:rPr>
              <w:t>ostavljanje vanjskog kabineta / ormara tip 3, dimenzija 1600 v x 500 d x 1400 š</w:t>
            </w:r>
          </w:p>
        </w:tc>
        <w:tc>
          <w:tcPr>
            <w:tcW w:w="1275" w:type="dxa"/>
            <w:tcBorders>
              <w:top w:val="nil"/>
              <w:left w:val="nil"/>
              <w:bottom w:val="single" w:sz="4" w:space="0" w:color="auto"/>
              <w:right w:val="single" w:sz="4" w:space="0" w:color="auto"/>
            </w:tcBorders>
            <w:shd w:val="clear" w:color="auto" w:fill="auto"/>
            <w:vAlign w:val="center"/>
            <w:hideMark/>
          </w:tcPr>
          <w:p w14:paraId="7B56918B"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431A7F9A" w14:textId="77777777" w:rsidR="00CF72A6" w:rsidRPr="00A853EF" w:rsidRDefault="00CF72A6" w:rsidP="00CF72A6">
            <w:pPr>
              <w:rPr>
                <w:bCs/>
                <w:color w:val="000000"/>
                <w:sz w:val="20"/>
                <w:szCs w:val="20"/>
                <w:lang w:eastAsia="en-US"/>
              </w:rPr>
            </w:pPr>
            <w:r w:rsidRPr="00A853EF">
              <w:rPr>
                <w:bCs/>
                <w:color w:val="000000"/>
                <w:sz w:val="20"/>
                <w:szCs w:val="20"/>
                <w:lang w:eastAsia="en-US"/>
              </w:rPr>
              <w:t>1.277,56</w:t>
            </w:r>
          </w:p>
        </w:tc>
      </w:tr>
      <w:tr w:rsidR="00CF72A6" w:rsidRPr="00A853EF" w14:paraId="1AEB614F" w14:textId="77777777" w:rsidTr="00A853EF">
        <w:trPr>
          <w:trHeight w:val="528"/>
        </w:trPr>
        <w:tc>
          <w:tcPr>
            <w:tcW w:w="708" w:type="dxa"/>
            <w:tcBorders>
              <w:top w:val="nil"/>
              <w:left w:val="single" w:sz="4" w:space="0" w:color="auto"/>
              <w:bottom w:val="single" w:sz="4" w:space="0" w:color="auto"/>
              <w:right w:val="single" w:sz="4" w:space="0" w:color="auto"/>
            </w:tcBorders>
            <w:shd w:val="clear" w:color="auto" w:fill="auto"/>
            <w:vAlign w:val="center"/>
            <w:hideMark/>
          </w:tcPr>
          <w:p w14:paraId="4B41D459" w14:textId="77777777" w:rsidR="00CF72A6" w:rsidRPr="00A853EF" w:rsidRDefault="00CF72A6" w:rsidP="00CF72A6">
            <w:pPr>
              <w:rPr>
                <w:bCs/>
                <w:color w:val="000000"/>
                <w:sz w:val="20"/>
                <w:szCs w:val="20"/>
                <w:lang w:eastAsia="en-US"/>
              </w:rPr>
            </w:pPr>
            <w:r w:rsidRPr="00A853EF">
              <w:rPr>
                <w:bCs/>
                <w:color w:val="000000"/>
                <w:sz w:val="20"/>
                <w:szCs w:val="20"/>
                <w:lang w:eastAsia="en-US"/>
              </w:rPr>
              <w:t>18</w:t>
            </w:r>
          </w:p>
        </w:tc>
        <w:tc>
          <w:tcPr>
            <w:tcW w:w="5529" w:type="dxa"/>
            <w:tcBorders>
              <w:top w:val="nil"/>
              <w:left w:val="nil"/>
              <w:bottom w:val="single" w:sz="4" w:space="0" w:color="auto"/>
              <w:right w:val="single" w:sz="4" w:space="0" w:color="auto"/>
            </w:tcBorders>
            <w:shd w:val="clear" w:color="auto" w:fill="auto"/>
            <w:vAlign w:val="center"/>
            <w:hideMark/>
          </w:tcPr>
          <w:p w14:paraId="377C404F" w14:textId="3B79CB06" w:rsidR="00CF72A6" w:rsidRPr="00A853EF" w:rsidRDefault="00D05C7F" w:rsidP="00CF72A6">
            <w:pPr>
              <w:rPr>
                <w:bCs/>
                <w:color w:val="000000"/>
                <w:sz w:val="20"/>
                <w:szCs w:val="20"/>
                <w:lang w:eastAsia="en-US"/>
              </w:rPr>
            </w:pPr>
            <w:r w:rsidRPr="00A853EF">
              <w:rPr>
                <w:bCs/>
                <w:color w:val="000000"/>
                <w:sz w:val="20"/>
                <w:szCs w:val="20"/>
                <w:lang w:eastAsia="en-US"/>
              </w:rPr>
              <w:t>P</w:t>
            </w:r>
            <w:r w:rsidR="00CF72A6" w:rsidRPr="00A853EF">
              <w:rPr>
                <w:bCs/>
                <w:color w:val="000000"/>
                <w:sz w:val="20"/>
                <w:szCs w:val="20"/>
                <w:lang w:eastAsia="en-US"/>
              </w:rPr>
              <w:t>ostavljanje vanjskog kabineta / ormara tip 4, dimenzija 1600 v x 500 d x 2000 š</w:t>
            </w:r>
          </w:p>
        </w:tc>
        <w:tc>
          <w:tcPr>
            <w:tcW w:w="1275" w:type="dxa"/>
            <w:tcBorders>
              <w:top w:val="nil"/>
              <w:left w:val="nil"/>
              <w:bottom w:val="single" w:sz="4" w:space="0" w:color="auto"/>
              <w:right w:val="single" w:sz="4" w:space="0" w:color="auto"/>
            </w:tcBorders>
            <w:shd w:val="clear" w:color="auto" w:fill="auto"/>
            <w:vAlign w:val="center"/>
            <w:hideMark/>
          </w:tcPr>
          <w:p w14:paraId="34BBF8B5"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2A4101B6" w14:textId="77777777" w:rsidR="00CF72A6" w:rsidRPr="00A853EF" w:rsidRDefault="00CF72A6" w:rsidP="00CF72A6">
            <w:pPr>
              <w:rPr>
                <w:bCs/>
                <w:color w:val="000000"/>
                <w:sz w:val="20"/>
                <w:szCs w:val="20"/>
                <w:lang w:eastAsia="en-US"/>
              </w:rPr>
            </w:pPr>
            <w:r w:rsidRPr="00A853EF">
              <w:rPr>
                <w:bCs/>
                <w:color w:val="000000"/>
                <w:sz w:val="20"/>
                <w:szCs w:val="20"/>
                <w:lang w:eastAsia="en-US"/>
              </w:rPr>
              <w:t>1.532,57</w:t>
            </w:r>
          </w:p>
        </w:tc>
      </w:tr>
      <w:tr w:rsidR="00CF72A6" w:rsidRPr="00A853EF" w14:paraId="01421F59" w14:textId="77777777" w:rsidTr="00A853EF">
        <w:trPr>
          <w:trHeight w:val="528"/>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5300E465" w14:textId="77777777" w:rsidR="00CF72A6" w:rsidRPr="00A853EF" w:rsidRDefault="00CF72A6" w:rsidP="00CF72A6">
            <w:pPr>
              <w:rPr>
                <w:bCs/>
                <w:color w:val="000000"/>
                <w:sz w:val="20"/>
                <w:szCs w:val="20"/>
                <w:lang w:eastAsia="en-US"/>
              </w:rPr>
            </w:pPr>
            <w:r w:rsidRPr="00A853EF">
              <w:rPr>
                <w:bCs/>
                <w:color w:val="000000"/>
                <w:sz w:val="20"/>
                <w:szCs w:val="20"/>
                <w:lang w:eastAsia="en-US"/>
              </w:rPr>
              <w:t>19</w:t>
            </w:r>
          </w:p>
        </w:tc>
        <w:tc>
          <w:tcPr>
            <w:tcW w:w="5529" w:type="dxa"/>
            <w:tcBorders>
              <w:top w:val="nil"/>
              <w:left w:val="nil"/>
              <w:bottom w:val="single" w:sz="4" w:space="0" w:color="auto"/>
              <w:right w:val="single" w:sz="4" w:space="0" w:color="auto"/>
            </w:tcBorders>
            <w:shd w:val="clear" w:color="000000" w:fill="FFFFFF"/>
            <w:vAlign w:val="center"/>
            <w:hideMark/>
          </w:tcPr>
          <w:p w14:paraId="6446E895" w14:textId="33C7A7E6" w:rsidR="00CF72A6" w:rsidRPr="00A853EF" w:rsidRDefault="00D05C7F" w:rsidP="00CF72A6">
            <w:pPr>
              <w:rPr>
                <w:bCs/>
                <w:color w:val="000000"/>
                <w:sz w:val="20"/>
                <w:szCs w:val="20"/>
                <w:lang w:eastAsia="en-US"/>
              </w:rPr>
            </w:pPr>
            <w:r w:rsidRPr="00A853EF">
              <w:rPr>
                <w:bCs/>
                <w:color w:val="000000"/>
                <w:sz w:val="20"/>
                <w:szCs w:val="20"/>
                <w:lang w:eastAsia="en-US"/>
              </w:rPr>
              <w:t>I</w:t>
            </w:r>
            <w:r w:rsidR="00CF72A6" w:rsidRPr="00A853EF">
              <w:rPr>
                <w:bCs/>
                <w:color w:val="000000"/>
                <w:sz w:val="20"/>
                <w:szCs w:val="20"/>
                <w:lang w:eastAsia="en-US"/>
              </w:rPr>
              <w:t>zgradnja betonskog temelja vanjskog kabineta / javne telefonske govornice,  uključujući iskop i zatrpavanje jame</w:t>
            </w:r>
          </w:p>
        </w:tc>
        <w:tc>
          <w:tcPr>
            <w:tcW w:w="1275" w:type="dxa"/>
            <w:tcBorders>
              <w:top w:val="nil"/>
              <w:left w:val="nil"/>
              <w:bottom w:val="single" w:sz="4" w:space="0" w:color="auto"/>
              <w:right w:val="single" w:sz="4" w:space="0" w:color="auto"/>
            </w:tcBorders>
            <w:shd w:val="clear" w:color="000000" w:fill="FFFFFF"/>
            <w:vAlign w:val="center"/>
            <w:hideMark/>
          </w:tcPr>
          <w:p w14:paraId="0F557991"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5D25768E" w14:textId="77777777" w:rsidR="00CF72A6" w:rsidRPr="00A853EF" w:rsidRDefault="00CF72A6" w:rsidP="00CF72A6">
            <w:pPr>
              <w:rPr>
                <w:bCs/>
                <w:color w:val="000000"/>
                <w:sz w:val="20"/>
                <w:szCs w:val="20"/>
                <w:lang w:eastAsia="en-US"/>
              </w:rPr>
            </w:pPr>
            <w:r w:rsidRPr="00A853EF">
              <w:rPr>
                <w:bCs/>
                <w:color w:val="000000"/>
                <w:sz w:val="20"/>
                <w:szCs w:val="20"/>
                <w:lang w:eastAsia="en-US"/>
              </w:rPr>
              <w:t>617,56</w:t>
            </w:r>
          </w:p>
        </w:tc>
      </w:tr>
      <w:tr w:rsidR="00CF72A6" w:rsidRPr="00A853EF" w14:paraId="2A601855" w14:textId="77777777" w:rsidTr="00A853EF">
        <w:trPr>
          <w:trHeight w:val="792"/>
        </w:trPr>
        <w:tc>
          <w:tcPr>
            <w:tcW w:w="708" w:type="dxa"/>
            <w:tcBorders>
              <w:top w:val="nil"/>
              <w:left w:val="single" w:sz="4" w:space="0" w:color="auto"/>
              <w:bottom w:val="single" w:sz="4" w:space="0" w:color="auto"/>
              <w:right w:val="single" w:sz="4" w:space="0" w:color="auto"/>
            </w:tcBorders>
            <w:shd w:val="clear" w:color="auto" w:fill="auto"/>
            <w:vAlign w:val="center"/>
            <w:hideMark/>
          </w:tcPr>
          <w:p w14:paraId="60B9532D" w14:textId="77777777" w:rsidR="00CF72A6" w:rsidRPr="00A853EF" w:rsidRDefault="00CF72A6" w:rsidP="00CF72A6">
            <w:pPr>
              <w:rPr>
                <w:bCs/>
                <w:color w:val="000000"/>
                <w:sz w:val="20"/>
                <w:szCs w:val="20"/>
                <w:lang w:eastAsia="en-US"/>
              </w:rPr>
            </w:pPr>
            <w:r w:rsidRPr="00A853EF">
              <w:rPr>
                <w:bCs/>
                <w:color w:val="000000"/>
                <w:sz w:val="20"/>
                <w:szCs w:val="20"/>
                <w:lang w:eastAsia="en-US"/>
              </w:rPr>
              <w:t>20</w:t>
            </w:r>
          </w:p>
        </w:tc>
        <w:tc>
          <w:tcPr>
            <w:tcW w:w="5529" w:type="dxa"/>
            <w:tcBorders>
              <w:top w:val="nil"/>
              <w:left w:val="nil"/>
              <w:bottom w:val="single" w:sz="4" w:space="0" w:color="auto"/>
              <w:right w:val="single" w:sz="4" w:space="0" w:color="auto"/>
            </w:tcBorders>
            <w:shd w:val="clear" w:color="000000" w:fill="FFFFFF"/>
            <w:vAlign w:val="center"/>
            <w:hideMark/>
          </w:tcPr>
          <w:p w14:paraId="40B8C7E1" w14:textId="4826114D" w:rsidR="00CF72A6" w:rsidRPr="00A853EF" w:rsidRDefault="00D05C7F" w:rsidP="00CF72A6">
            <w:pPr>
              <w:rPr>
                <w:bCs/>
                <w:color w:val="000000"/>
                <w:sz w:val="20"/>
                <w:szCs w:val="20"/>
                <w:lang w:eastAsia="en-US"/>
              </w:rPr>
            </w:pPr>
            <w:r w:rsidRPr="00A853EF">
              <w:rPr>
                <w:bCs/>
                <w:color w:val="000000"/>
                <w:sz w:val="20"/>
                <w:szCs w:val="20"/>
                <w:lang w:eastAsia="en-US"/>
              </w:rPr>
              <w:t>I</w:t>
            </w:r>
            <w:r w:rsidR="00CF72A6" w:rsidRPr="00A853EF">
              <w:rPr>
                <w:bCs/>
                <w:color w:val="000000"/>
                <w:sz w:val="20"/>
                <w:szCs w:val="20"/>
                <w:lang w:eastAsia="en-US"/>
              </w:rPr>
              <w:t>zgradnja betonskog temelja vanjskog kabineta / javne telefonske govornice, uključujući iskop i zatrpavanje jame, sa razbijanjem uređenih površina na pločnicima</w:t>
            </w:r>
          </w:p>
        </w:tc>
        <w:tc>
          <w:tcPr>
            <w:tcW w:w="1275" w:type="dxa"/>
            <w:tcBorders>
              <w:top w:val="nil"/>
              <w:left w:val="nil"/>
              <w:bottom w:val="single" w:sz="4" w:space="0" w:color="auto"/>
              <w:right w:val="single" w:sz="4" w:space="0" w:color="auto"/>
            </w:tcBorders>
            <w:shd w:val="clear" w:color="000000" w:fill="FFFFFF"/>
            <w:vAlign w:val="center"/>
            <w:hideMark/>
          </w:tcPr>
          <w:p w14:paraId="0BD8E293"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1A78E118" w14:textId="77777777" w:rsidR="00CF72A6" w:rsidRPr="00A853EF" w:rsidRDefault="00CF72A6" w:rsidP="00CF72A6">
            <w:pPr>
              <w:rPr>
                <w:bCs/>
                <w:color w:val="000000"/>
                <w:sz w:val="20"/>
                <w:szCs w:val="20"/>
                <w:lang w:eastAsia="en-US"/>
              </w:rPr>
            </w:pPr>
            <w:r w:rsidRPr="00A853EF">
              <w:rPr>
                <w:bCs/>
                <w:color w:val="000000"/>
                <w:sz w:val="20"/>
                <w:szCs w:val="20"/>
                <w:lang w:eastAsia="en-US"/>
              </w:rPr>
              <w:t>691,72</w:t>
            </w:r>
          </w:p>
        </w:tc>
      </w:tr>
      <w:tr w:rsidR="00CF72A6" w:rsidRPr="00A853EF" w14:paraId="31B1FB65" w14:textId="77777777" w:rsidTr="00A853EF">
        <w:trPr>
          <w:trHeight w:val="792"/>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43923AB6" w14:textId="77777777" w:rsidR="00CF72A6" w:rsidRPr="00A853EF" w:rsidRDefault="00CF72A6" w:rsidP="00CF72A6">
            <w:pPr>
              <w:rPr>
                <w:bCs/>
                <w:color w:val="000000"/>
                <w:sz w:val="20"/>
                <w:szCs w:val="20"/>
                <w:lang w:eastAsia="en-US"/>
              </w:rPr>
            </w:pPr>
            <w:r w:rsidRPr="00A853EF">
              <w:rPr>
                <w:bCs/>
                <w:color w:val="000000"/>
                <w:sz w:val="20"/>
                <w:szCs w:val="20"/>
                <w:lang w:eastAsia="en-US"/>
              </w:rPr>
              <w:t>21</w:t>
            </w:r>
          </w:p>
        </w:tc>
        <w:tc>
          <w:tcPr>
            <w:tcW w:w="5529" w:type="dxa"/>
            <w:tcBorders>
              <w:top w:val="nil"/>
              <w:left w:val="nil"/>
              <w:bottom w:val="single" w:sz="4" w:space="0" w:color="auto"/>
              <w:right w:val="single" w:sz="4" w:space="0" w:color="auto"/>
            </w:tcBorders>
            <w:shd w:val="clear" w:color="auto" w:fill="auto"/>
            <w:vAlign w:val="center"/>
            <w:hideMark/>
          </w:tcPr>
          <w:p w14:paraId="5BE33D0B"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Vanjski ormar aluminijski 32U </w:t>
            </w:r>
            <w:proofErr w:type="spellStart"/>
            <w:r w:rsidRPr="00A853EF">
              <w:rPr>
                <w:bCs/>
                <w:color w:val="000000"/>
                <w:sz w:val="20"/>
                <w:szCs w:val="20"/>
                <w:lang w:eastAsia="en-US"/>
              </w:rPr>
              <w:t>PatTel</w:t>
            </w:r>
            <w:proofErr w:type="spellEnd"/>
            <w:r w:rsidRPr="00A853EF">
              <w:rPr>
                <w:bCs/>
                <w:color w:val="000000"/>
                <w:sz w:val="20"/>
                <w:szCs w:val="20"/>
                <w:lang w:eastAsia="en-US"/>
              </w:rPr>
              <w:t xml:space="preserve"> </w:t>
            </w:r>
            <w:proofErr w:type="spellStart"/>
            <w:r w:rsidRPr="00A853EF">
              <w:rPr>
                <w:bCs/>
                <w:color w:val="000000"/>
                <w:sz w:val="20"/>
                <w:szCs w:val="20"/>
                <w:lang w:eastAsia="en-US"/>
              </w:rPr>
              <w:t>Cabinet</w:t>
            </w:r>
            <w:proofErr w:type="spellEnd"/>
            <w:r w:rsidRPr="00A853EF">
              <w:rPr>
                <w:bCs/>
                <w:color w:val="000000"/>
                <w:sz w:val="20"/>
                <w:szCs w:val="20"/>
                <w:lang w:eastAsia="en-US"/>
              </w:rPr>
              <w:t xml:space="preserve"> 191x32U </w:t>
            </w:r>
            <w:proofErr w:type="spellStart"/>
            <w:r w:rsidRPr="00A853EF">
              <w:rPr>
                <w:bCs/>
                <w:color w:val="000000"/>
                <w:sz w:val="20"/>
                <w:szCs w:val="20"/>
                <w:lang w:eastAsia="en-US"/>
              </w:rPr>
              <w:t>jednokrilni</w:t>
            </w:r>
            <w:proofErr w:type="spellEnd"/>
            <w:r w:rsidRPr="00A853EF">
              <w:rPr>
                <w:bCs/>
                <w:color w:val="000000"/>
                <w:sz w:val="20"/>
                <w:szCs w:val="20"/>
                <w:lang w:eastAsia="en-US"/>
              </w:rPr>
              <w:t xml:space="preserve"> ; 32U; 19“ vodilice; Dijela za namatanje ;Dno sa </w:t>
            </w:r>
            <w:proofErr w:type="spellStart"/>
            <w:r w:rsidRPr="00A853EF">
              <w:rPr>
                <w:bCs/>
                <w:color w:val="000000"/>
                <w:sz w:val="20"/>
                <w:szCs w:val="20"/>
                <w:lang w:eastAsia="en-US"/>
              </w:rPr>
              <w:t>uvodimaza</w:t>
            </w:r>
            <w:proofErr w:type="spellEnd"/>
            <w:r w:rsidRPr="00A853EF">
              <w:rPr>
                <w:bCs/>
                <w:color w:val="000000"/>
                <w:sz w:val="20"/>
                <w:szCs w:val="20"/>
                <w:lang w:eastAsia="en-US"/>
              </w:rPr>
              <w:t xml:space="preserve"> kabele i cijevi; prednja vrata sa bravom</w:t>
            </w:r>
          </w:p>
        </w:tc>
        <w:tc>
          <w:tcPr>
            <w:tcW w:w="1275" w:type="dxa"/>
            <w:tcBorders>
              <w:top w:val="nil"/>
              <w:left w:val="nil"/>
              <w:bottom w:val="single" w:sz="4" w:space="0" w:color="auto"/>
              <w:right w:val="single" w:sz="4" w:space="0" w:color="auto"/>
            </w:tcBorders>
            <w:shd w:val="clear" w:color="auto" w:fill="auto"/>
            <w:vAlign w:val="center"/>
            <w:hideMark/>
          </w:tcPr>
          <w:p w14:paraId="37A9C289"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0698DF0F" w14:textId="77777777" w:rsidR="00CF72A6" w:rsidRPr="00A853EF" w:rsidRDefault="00CF72A6" w:rsidP="00CF72A6">
            <w:pPr>
              <w:rPr>
                <w:bCs/>
                <w:color w:val="000000"/>
                <w:sz w:val="20"/>
                <w:szCs w:val="20"/>
                <w:lang w:eastAsia="en-US"/>
              </w:rPr>
            </w:pPr>
            <w:r w:rsidRPr="00A853EF">
              <w:rPr>
                <w:bCs/>
                <w:color w:val="000000"/>
                <w:sz w:val="20"/>
                <w:szCs w:val="20"/>
                <w:lang w:eastAsia="en-US"/>
              </w:rPr>
              <w:t>21.932,00</w:t>
            </w:r>
          </w:p>
        </w:tc>
      </w:tr>
      <w:tr w:rsidR="00CF72A6" w:rsidRPr="00A853EF" w14:paraId="08F5C197" w14:textId="77777777" w:rsidTr="00A853EF">
        <w:trPr>
          <w:trHeight w:val="528"/>
        </w:trPr>
        <w:tc>
          <w:tcPr>
            <w:tcW w:w="708" w:type="dxa"/>
            <w:tcBorders>
              <w:top w:val="nil"/>
              <w:left w:val="single" w:sz="4" w:space="0" w:color="auto"/>
              <w:bottom w:val="single" w:sz="4" w:space="0" w:color="auto"/>
              <w:right w:val="single" w:sz="4" w:space="0" w:color="auto"/>
            </w:tcBorders>
            <w:shd w:val="clear" w:color="auto" w:fill="auto"/>
            <w:vAlign w:val="center"/>
            <w:hideMark/>
          </w:tcPr>
          <w:p w14:paraId="14062D55" w14:textId="77777777" w:rsidR="00CF72A6" w:rsidRPr="00A853EF" w:rsidRDefault="00CF72A6" w:rsidP="00CF72A6">
            <w:pPr>
              <w:rPr>
                <w:bCs/>
                <w:color w:val="000000"/>
                <w:sz w:val="20"/>
                <w:szCs w:val="20"/>
                <w:lang w:eastAsia="en-US"/>
              </w:rPr>
            </w:pPr>
            <w:r w:rsidRPr="00A853EF">
              <w:rPr>
                <w:bCs/>
                <w:color w:val="000000"/>
                <w:sz w:val="20"/>
                <w:szCs w:val="20"/>
                <w:lang w:eastAsia="en-US"/>
              </w:rPr>
              <w:t>22</w:t>
            </w:r>
          </w:p>
        </w:tc>
        <w:tc>
          <w:tcPr>
            <w:tcW w:w="5529" w:type="dxa"/>
            <w:tcBorders>
              <w:top w:val="nil"/>
              <w:left w:val="nil"/>
              <w:bottom w:val="single" w:sz="4" w:space="0" w:color="auto"/>
              <w:right w:val="single" w:sz="4" w:space="0" w:color="auto"/>
            </w:tcBorders>
            <w:shd w:val="clear" w:color="auto" w:fill="auto"/>
            <w:vAlign w:val="center"/>
            <w:hideMark/>
          </w:tcPr>
          <w:p w14:paraId="4C05CEF9" w14:textId="77777777" w:rsidR="00CF72A6" w:rsidRPr="00A853EF" w:rsidRDefault="00CF72A6" w:rsidP="00CF72A6">
            <w:pPr>
              <w:rPr>
                <w:bCs/>
                <w:color w:val="000000"/>
                <w:sz w:val="20"/>
                <w:szCs w:val="20"/>
                <w:lang w:eastAsia="en-US"/>
              </w:rPr>
            </w:pPr>
            <w:r w:rsidRPr="00A853EF">
              <w:rPr>
                <w:bCs/>
                <w:color w:val="000000"/>
                <w:sz w:val="20"/>
                <w:szCs w:val="20"/>
                <w:lang w:eastAsia="en-US"/>
              </w:rPr>
              <w:t>Ugradnja vanjskog ormara uključuje sve radove do vertikalne zaštite za kabele na stupu(do 5 metara udaljen od stupa)</w:t>
            </w:r>
          </w:p>
        </w:tc>
        <w:tc>
          <w:tcPr>
            <w:tcW w:w="1275" w:type="dxa"/>
            <w:tcBorders>
              <w:top w:val="nil"/>
              <w:left w:val="nil"/>
              <w:bottom w:val="single" w:sz="4" w:space="0" w:color="auto"/>
              <w:right w:val="single" w:sz="4" w:space="0" w:color="auto"/>
            </w:tcBorders>
            <w:shd w:val="clear" w:color="auto" w:fill="auto"/>
            <w:vAlign w:val="center"/>
            <w:hideMark/>
          </w:tcPr>
          <w:p w14:paraId="15E21009"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1C8DDA20" w14:textId="77777777" w:rsidR="00CF72A6" w:rsidRPr="00A853EF" w:rsidRDefault="00CF72A6" w:rsidP="00CF72A6">
            <w:pPr>
              <w:rPr>
                <w:bCs/>
                <w:color w:val="000000"/>
                <w:sz w:val="20"/>
                <w:szCs w:val="20"/>
                <w:lang w:eastAsia="en-US"/>
              </w:rPr>
            </w:pPr>
            <w:r w:rsidRPr="00A853EF">
              <w:rPr>
                <w:bCs/>
                <w:color w:val="000000"/>
                <w:sz w:val="20"/>
                <w:szCs w:val="20"/>
                <w:lang w:eastAsia="en-US"/>
              </w:rPr>
              <w:t>9.000,00</w:t>
            </w:r>
          </w:p>
        </w:tc>
      </w:tr>
      <w:tr w:rsidR="00CF72A6" w:rsidRPr="00A853EF" w14:paraId="2C1075A3" w14:textId="77777777" w:rsidTr="00A853EF">
        <w:trPr>
          <w:trHeight w:val="528"/>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571067AA" w14:textId="77777777" w:rsidR="00CF72A6" w:rsidRPr="00A853EF" w:rsidRDefault="00CF72A6" w:rsidP="00CF72A6">
            <w:pPr>
              <w:rPr>
                <w:bCs/>
                <w:color w:val="000000"/>
                <w:sz w:val="20"/>
                <w:szCs w:val="20"/>
                <w:lang w:eastAsia="en-US"/>
              </w:rPr>
            </w:pPr>
            <w:r w:rsidRPr="00A853EF">
              <w:rPr>
                <w:bCs/>
                <w:color w:val="000000"/>
                <w:sz w:val="20"/>
                <w:szCs w:val="20"/>
                <w:lang w:eastAsia="en-US"/>
              </w:rPr>
              <w:lastRenderedPageBreak/>
              <w:t>23</w:t>
            </w:r>
          </w:p>
        </w:tc>
        <w:tc>
          <w:tcPr>
            <w:tcW w:w="5529" w:type="dxa"/>
            <w:tcBorders>
              <w:top w:val="nil"/>
              <w:left w:val="nil"/>
              <w:bottom w:val="single" w:sz="4" w:space="0" w:color="auto"/>
              <w:right w:val="single" w:sz="4" w:space="0" w:color="auto"/>
            </w:tcBorders>
            <w:shd w:val="clear" w:color="auto" w:fill="auto"/>
            <w:vAlign w:val="center"/>
            <w:hideMark/>
          </w:tcPr>
          <w:p w14:paraId="2B65CC3C"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Razdjelnik optički LC/PC-48, </w:t>
            </w:r>
            <w:proofErr w:type="spellStart"/>
            <w:r w:rsidRPr="00A853EF">
              <w:rPr>
                <w:bCs/>
                <w:color w:val="000000"/>
                <w:sz w:val="20"/>
                <w:szCs w:val="20"/>
                <w:lang w:eastAsia="en-US"/>
              </w:rPr>
              <w:t>ugradni</w:t>
            </w:r>
            <w:proofErr w:type="spellEnd"/>
            <w:r w:rsidRPr="00A853EF">
              <w:rPr>
                <w:bCs/>
                <w:color w:val="000000"/>
                <w:sz w:val="20"/>
                <w:szCs w:val="20"/>
                <w:lang w:eastAsia="en-US"/>
              </w:rPr>
              <w:t>, komplet</w:t>
            </w:r>
          </w:p>
          <w:p w14:paraId="7B58EDB7" w14:textId="77777777" w:rsidR="00CF72A6" w:rsidRPr="00A853EF" w:rsidRDefault="00CF72A6" w:rsidP="00CF72A6">
            <w:pPr>
              <w:rPr>
                <w:bCs/>
                <w:color w:val="000000"/>
                <w:sz w:val="20"/>
                <w:szCs w:val="20"/>
                <w:lang w:eastAsia="en-US"/>
              </w:rPr>
            </w:pPr>
            <w:r w:rsidRPr="00A853EF" w:rsidDel="001E223E">
              <w:rPr>
                <w:bCs/>
                <w:color w:val="000000"/>
                <w:sz w:val="20"/>
                <w:szCs w:val="20"/>
                <w:lang w:eastAsia="en-US"/>
              </w:rPr>
              <w:t xml:space="preserve">Modul </w:t>
            </w:r>
            <w:proofErr w:type="spellStart"/>
            <w:r w:rsidRPr="00A853EF" w:rsidDel="001E223E">
              <w:rPr>
                <w:bCs/>
                <w:color w:val="000000"/>
                <w:sz w:val="20"/>
                <w:szCs w:val="20"/>
                <w:lang w:eastAsia="en-US"/>
              </w:rPr>
              <w:t>Nexans</w:t>
            </w:r>
            <w:proofErr w:type="spellEnd"/>
            <w:r w:rsidRPr="00A853EF" w:rsidDel="001E223E">
              <w:rPr>
                <w:bCs/>
                <w:color w:val="000000"/>
                <w:sz w:val="20"/>
                <w:szCs w:val="20"/>
                <w:lang w:eastAsia="en-US"/>
              </w:rPr>
              <w:t xml:space="preserve"> POB 48 LC/PC modul 24 LC/UPC </w:t>
            </w:r>
          </w:p>
        </w:tc>
        <w:tc>
          <w:tcPr>
            <w:tcW w:w="1275" w:type="dxa"/>
            <w:tcBorders>
              <w:top w:val="nil"/>
              <w:left w:val="nil"/>
              <w:bottom w:val="single" w:sz="4" w:space="0" w:color="auto"/>
              <w:right w:val="single" w:sz="4" w:space="0" w:color="auto"/>
            </w:tcBorders>
            <w:shd w:val="clear" w:color="auto" w:fill="auto"/>
            <w:vAlign w:val="center"/>
            <w:hideMark/>
          </w:tcPr>
          <w:p w14:paraId="1DA4701B"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486D8191" w14:textId="77777777" w:rsidR="00CF72A6" w:rsidRPr="00A853EF" w:rsidRDefault="00CF72A6" w:rsidP="00CF72A6">
            <w:pPr>
              <w:rPr>
                <w:bCs/>
                <w:color w:val="000000"/>
                <w:sz w:val="20"/>
                <w:szCs w:val="20"/>
                <w:lang w:eastAsia="en-US"/>
              </w:rPr>
            </w:pPr>
            <w:r w:rsidRPr="00A853EF">
              <w:rPr>
                <w:bCs/>
                <w:color w:val="000000"/>
                <w:sz w:val="20"/>
                <w:szCs w:val="20"/>
                <w:lang w:eastAsia="en-US"/>
              </w:rPr>
              <w:t>1.674,40</w:t>
            </w:r>
          </w:p>
        </w:tc>
      </w:tr>
      <w:tr w:rsidR="00CF72A6" w:rsidRPr="00A853EF" w14:paraId="75A25C0F" w14:textId="77777777" w:rsidTr="00A853EF">
        <w:trPr>
          <w:trHeight w:val="528"/>
        </w:trPr>
        <w:tc>
          <w:tcPr>
            <w:tcW w:w="708" w:type="dxa"/>
            <w:tcBorders>
              <w:top w:val="nil"/>
              <w:left w:val="single" w:sz="4" w:space="0" w:color="auto"/>
              <w:bottom w:val="single" w:sz="4" w:space="0" w:color="auto"/>
              <w:right w:val="single" w:sz="4" w:space="0" w:color="auto"/>
            </w:tcBorders>
            <w:shd w:val="clear" w:color="auto" w:fill="auto"/>
            <w:vAlign w:val="center"/>
            <w:hideMark/>
          </w:tcPr>
          <w:p w14:paraId="0E7DBF84" w14:textId="77777777" w:rsidR="00CF72A6" w:rsidRPr="00A853EF" w:rsidRDefault="00CF72A6" w:rsidP="00CF72A6">
            <w:pPr>
              <w:rPr>
                <w:bCs/>
                <w:color w:val="000000"/>
                <w:sz w:val="20"/>
                <w:szCs w:val="20"/>
                <w:lang w:eastAsia="en-US"/>
              </w:rPr>
            </w:pPr>
            <w:r w:rsidRPr="00A853EF">
              <w:rPr>
                <w:bCs/>
                <w:color w:val="000000"/>
                <w:sz w:val="20"/>
                <w:szCs w:val="20"/>
                <w:lang w:eastAsia="en-US"/>
              </w:rPr>
              <w:t>24</w:t>
            </w:r>
          </w:p>
        </w:tc>
        <w:tc>
          <w:tcPr>
            <w:tcW w:w="5529" w:type="dxa"/>
            <w:tcBorders>
              <w:top w:val="nil"/>
              <w:left w:val="nil"/>
              <w:bottom w:val="single" w:sz="4" w:space="0" w:color="auto"/>
              <w:right w:val="single" w:sz="4" w:space="0" w:color="auto"/>
            </w:tcBorders>
            <w:shd w:val="clear" w:color="auto" w:fill="auto"/>
            <w:vAlign w:val="center"/>
            <w:hideMark/>
          </w:tcPr>
          <w:p w14:paraId="0928E181" w14:textId="77777777" w:rsidR="00CF72A6" w:rsidRPr="00A853EF" w:rsidRDefault="00CF72A6" w:rsidP="00CF72A6">
            <w:pPr>
              <w:rPr>
                <w:bCs/>
                <w:color w:val="000000"/>
                <w:sz w:val="20"/>
                <w:szCs w:val="20"/>
                <w:lang w:eastAsia="en-US"/>
              </w:rPr>
            </w:pPr>
            <w:r w:rsidRPr="00A853EF">
              <w:rPr>
                <w:bCs/>
                <w:color w:val="000000"/>
                <w:sz w:val="20"/>
                <w:szCs w:val="20"/>
                <w:lang w:eastAsia="en-US"/>
              </w:rPr>
              <w:t>Montaža optičkog razdjelnika kapaciteta od 24 do uključivo 48 vlakana</w:t>
            </w:r>
          </w:p>
        </w:tc>
        <w:tc>
          <w:tcPr>
            <w:tcW w:w="1275" w:type="dxa"/>
            <w:tcBorders>
              <w:top w:val="nil"/>
              <w:left w:val="nil"/>
              <w:bottom w:val="single" w:sz="4" w:space="0" w:color="auto"/>
              <w:right w:val="single" w:sz="4" w:space="0" w:color="auto"/>
            </w:tcBorders>
            <w:shd w:val="clear" w:color="auto" w:fill="auto"/>
            <w:vAlign w:val="center"/>
            <w:hideMark/>
          </w:tcPr>
          <w:p w14:paraId="005FCE56"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767B5CC1" w14:textId="77777777" w:rsidR="00CF72A6" w:rsidRPr="00A853EF" w:rsidRDefault="00CF72A6" w:rsidP="00CF72A6">
            <w:pPr>
              <w:rPr>
                <w:bCs/>
                <w:color w:val="000000"/>
                <w:sz w:val="20"/>
                <w:szCs w:val="20"/>
                <w:lang w:eastAsia="en-US"/>
              </w:rPr>
            </w:pPr>
            <w:r w:rsidRPr="00A853EF">
              <w:rPr>
                <w:bCs/>
                <w:color w:val="000000"/>
                <w:sz w:val="20"/>
                <w:szCs w:val="20"/>
                <w:lang w:eastAsia="en-US"/>
              </w:rPr>
              <w:t>216,64</w:t>
            </w:r>
          </w:p>
        </w:tc>
      </w:tr>
      <w:tr w:rsidR="00CF72A6" w:rsidRPr="00A853EF" w14:paraId="2A5F5DA0" w14:textId="77777777" w:rsidTr="00A853EF">
        <w:trPr>
          <w:trHeight w:val="528"/>
        </w:trPr>
        <w:tc>
          <w:tcPr>
            <w:tcW w:w="708" w:type="dxa"/>
            <w:tcBorders>
              <w:top w:val="nil"/>
              <w:left w:val="single" w:sz="4" w:space="0" w:color="auto"/>
              <w:bottom w:val="single" w:sz="4" w:space="0" w:color="auto"/>
              <w:right w:val="single" w:sz="4" w:space="0" w:color="auto"/>
            </w:tcBorders>
            <w:shd w:val="clear" w:color="auto" w:fill="auto"/>
            <w:vAlign w:val="center"/>
          </w:tcPr>
          <w:p w14:paraId="70B2B517" w14:textId="77777777" w:rsidR="00CF72A6" w:rsidRPr="00A853EF" w:rsidRDefault="00CF72A6" w:rsidP="00CF72A6">
            <w:pPr>
              <w:rPr>
                <w:bCs/>
                <w:color w:val="000000"/>
                <w:sz w:val="20"/>
                <w:szCs w:val="20"/>
                <w:lang w:eastAsia="en-US"/>
              </w:rPr>
            </w:pPr>
            <w:r w:rsidRPr="00A853EF">
              <w:rPr>
                <w:bCs/>
                <w:color w:val="000000"/>
                <w:sz w:val="20"/>
                <w:szCs w:val="20"/>
                <w:lang w:eastAsia="en-US"/>
              </w:rPr>
              <w:t>25</w:t>
            </w:r>
          </w:p>
        </w:tc>
        <w:tc>
          <w:tcPr>
            <w:tcW w:w="5529" w:type="dxa"/>
            <w:tcBorders>
              <w:top w:val="nil"/>
              <w:left w:val="nil"/>
              <w:bottom w:val="single" w:sz="4" w:space="0" w:color="auto"/>
              <w:right w:val="single" w:sz="4" w:space="0" w:color="auto"/>
            </w:tcBorders>
            <w:shd w:val="clear" w:color="auto" w:fill="auto"/>
            <w:vAlign w:val="center"/>
          </w:tcPr>
          <w:p w14:paraId="12DA271F" w14:textId="77777777" w:rsidR="00CF72A6" w:rsidRPr="00A853EF" w:rsidRDefault="00CF72A6" w:rsidP="00CF72A6">
            <w:pPr>
              <w:rPr>
                <w:bCs/>
                <w:color w:val="000000"/>
                <w:sz w:val="20"/>
                <w:szCs w:val="20"/>
                <w:lang w:eastAsia="en-US"/>
              </w:rPr>
            </w:pPr>
            <w:r w:rsidRPr="00A853EF">
              <w:rPr>
                <w:bCs/>
                <w:color w:val="000000"/>
                <w:sz w:val="20"/>
                <w:szCs w:val="20"/>
                <w:lang w:eastAsia="en-US"/>
              </w:rPr>
              <w:t>Spajanje optičkog vlakna s kontrolnim mjerenjima OTDR-om, jedinica mjere: 1 spajanje = 1 komad. Stavka obuhvaća: Spajanje SVK kako je opisano pod stavkom 26,21. Završena mreža - mjerenje OTDR-om kao kontrolna mjerenja spoja gdje je to potrebno u slučaju odstupanja rezultata završnih mjerenja mjeračima snage</w:t>
            </w:r>
          </w:p>
        </w:tc>
        <w:tc>
          <w:tcPr>
            <w:tcW w:w="1275" w:type="dxa"/>
            <w:tcBorders>
              <w:top w:val="nil"/>
              <w:left w:val="nil"/>
              <w:bottom w:val="single" w:sz="4" w:space="0" w:color="auto"/>
              <w:right w:val="single" w:sz="4" w:space="0" w:color="auto"/>
            </w:tcBorders>
            <w:shd w:val="clear" w:color="auto" w:fill="auto"/>
            <w:vAlign w:val="center"/>
          </w:tcPr>
          <w:p w14:paraId="561B9C2A"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7C42D12B" w14:textId="77777777" w:rsidR="00CF72A6" w:rsidRPr="00A853EF" w:rsidRDefault="00CF72A6" w:rsidP="00CF72A6">
            <w:pPr>
              <w:rPr>
                <w:bCs/>
                <w:color w:val="000000"/>
                <w:sz w:val="20"/>
                <w:szCs w:val="20"/>
                <w:lang w:eastAsia="en-US"/>
              </w:rPr>
            </w:pPr>
            <w:r w:rsidRPr="00A853EF">
              <w:rPr>
                <w:bCs/>
                <w:color w:val="000000"/>
                <w:sz w:val="20"/>
                <w:szCs w:val="20"/>
                <w:lang w:eastAsia="en-US"/>
              </w:rPr>
              <w:t>31,18</w:t>
            </w:r>
          </w:p>
        </w:tc>
      </w:tr>
      <w:tr w:rsidR="00CF72A6" w:rsidRPr="00A853EF" w14:paraId="27F33B28" w14:textId="77777777" w:rsidTr="00A853EF">
        <w:trPr>
          <w:trHeight w:val="528"/>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27979878" w14:textId="77777777" w:rsidR="00CF72A6" w:rsidRPr="00A853EF" w:rsidRDefault="00CF72A6" w:rsidP="00CF72A6">
            <w:pPr>
              <w:rPr>
                <w:bCs/>
                <w:color w:val="000000"/>
                <w:sz w:val="20"/>
                <w:szCs w:val="20"/>
                <w:lang w:eastAsia="en-US"/>
              </w:rPr>
            </w:pPr>
            <w:r w:rsidRPr="00A853EF">
              <w:rPr>
                <w:bCs/>
                <w:color w:val="000000"/>
                <w:sz w:val="20"/>
                <w:szCs w:val="20"/>
                <w:lang w:eastAsia="en-US"/>
              </w:rPr>
              <w:t>26</w:t>
            </w:r>
          </w:p>
        </w:tc>
        <w:tc>
          <w:tcPr>
            <w:tcW w:w="5529" w:type="dxa"/>
            <w:tcBorders>
              <w:top w:val="nil"/>
              <w:left w:val="nil"/>
              <w:bottom w:val="single" w:sz="4" w:space="0" w:color="auto"/>
              <w:right w:val="single" w:sz="4" w:space="0" w:color="auto"/>
            </w:tcBorders>
            <w:shd w:val="clear" w:color="auto" w:fill="auto"/>
            <w:vAlign w:val="center"/>
            <w:hideMark/>
          </w:tcPr>
          <w:p w14:paraId="7DC10929" w14:textId="77777777" w:rsidR="00CF72A6" w:rsidRPr="00A853EF" w:rsidRDefault="00CF72A6" w:rsidP="00CF72A6">
            <w:pPr>
              <w:rPr>
                <w:bCs/>
                <w:color w:val="000000"/>
                <w:sz w:val="20"/>
                <w:szCs w:val="20"/>
                <w:lang w:eastAsia="en-US"/>
              </w:rPr>
            </w:pPr>
            <w:r w:rsidRPr="00A853EF">
              <w:rPr>
                <w:bCs/>
                <w:color w:val="000000"/>
                <w:sz w:val="20"/>
                <w:szCs w:val="20"/>
                <w:lang w:eastAsia="en-US"/>
              </w:rPr>
              <w:t>Modul za konektorsko spajanje (T.U.2.2.1.)</w:t>
            </w:r>
          </w:p>
        </w:tc>
        <w:tc>
          <w:tcPr>
            <w:tcW w:w="1275" w:type="dxa"/>
            <w:tcBorders>
              <w:top w:val="nil"/>
              <w:left w:val="nil"/>
              <w:bottom w:val="single" w:sz="4" w:space="0" w:color="auto"/>
              <w:right w:val="single" w:sz="4" w:space="0" w:color="auto"/>
            </w:tcBorders>
            <w:shd w:val="clear" w:color="auto" w:fill="auto"/>
            <w:vAlign w:val="center"/>
            <w:hideMark/>
          </w:tcPr>
          <w:p w14:paraId="7189545D"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3C767855" w14:textId="77777777" w:rsidR="00CF72A6" w:rsidRPr="00A853EF" w:rsidRDefault="00CF72A6" w:rsidP="00CF72A6">
            <w:pPr>
              <w:rPr>
                <w:bCs/>
                <w:color w:val="000000"/>
                <w:sz w:val="20"/>
                <w:szCs w:val="20"/>
                <w:lang w:eastAsia="en-US"/>
              </w:rPr>
            </w:pPr>
            <w:r w:rsidRPr="00A853EF">
              <w:rPr>
                <w:bCs/>
                <w:color w:val="000000"/>
                <w:sz w:val="20"/>
                <w:szCs w:val="20"/>
                <w:lang w:eastAsia="en-US"/>
              </w:rPr>
              <w:t>4.041,25</w:t>
            </w:r>
          </w:p>
        </w:tc>
      </w:tr>
      <w:tr w:rsidR="00CF72A6" w:rsidRPr="00A853EF" w14:paraId="5B2CB7D1" w14:textId="77777777" w:rsidTr="00A853EF">
        <w:trPr>
          <w:trHeight w:val="528"/>
        </w:trPr>
        <w:tc>
          <w:tcPr>
            <w:tcW w:w="708" w:type="dxa"/>
            <w:tcBorders>
              <w:top w:val="nil"/>
              <w:left w:val="single" w:sz="4" w:space="0" w:color="auto"/>
              <w:bottom w:val="single" w:sz="4" w:space="0" w:color="auto"/>
              <w:right w:val="single" w:sz="4" w:space="0" w:color="auto"/>
            </w:tcBorders>
            <w:shd w:val="clear" w:color="auto" w:fill="auto"/>
            <w:noWrap/>
            <w:vAlign w:val="center"/>
          </w:tcPr>
          <w:p w14:paraId="3931450C" w14:textId="77777777" w:rsidR="00CF72A6" w:rsidRPr="00A853EF" w:rsidRDefault="00CF72A6" w:rsidP="00CF72A6">
            <w:pPr>
              <w:rPr>
                <w:bCs/>
                <w:color w:val="000000"/>
                <w:sz w:val="20"/>
                <w:szCs w:val="20"/>
                <w:lang w:eastAsia="en-US"/>
              </w:rPr>
            </w:pPr>
            <w:r w:rsidRPr="00A853EF">
              <w:rPr>
                <w:bCs/>
                <w:color w:val="000000"/>
                <w:sz w:val="20"/>
                <w:szCs w:val="20"/>
                <w:lang w:eastAsia="en-US"/>
              </w:rPr>
              <w:t>27</w:t>
            </w:r>
          </w:p>
        </w:tc>
        <w:tc>
          <w:tcPr>
            <w:tcW w:w="5529" w:type="dxa"/>
            <w:tcBorders>
              <w:top w:val="nil"/>
              <w:left w:val="nil"/>
              <w:bottom w:val="single" w:sz="4" w:space="0" w:color="auto"/>
              <w:right w:val="single" w:sz="4" w:space="0" w:color="auto"/>
            </w:tcBorders>
            <w:shd w:val="clear" w:color="auto" w:fill="auto"/>
            <w:vAlign w:val="center"/>
          </w:tcPr>
          <w:p w14:paraId="3232BD32"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SVK PLC 1:32-900µm_za </w:t>
            </w:r>
            <w:proofErr w:type="spellStart"/>
            <w:r w:rsidRPr="00A853EF">
              <w:rPr>
                <w:bCs/>
                <w:color w:val="000000"/>
                <w:sz w:val="20"/>
                <w:szCs w:val="20"/>
                <w:lang w:eastAsia="en-US"/>
              </w:rPr>
              <w:t>BTU_konekt</w:t>
            </w:r>
            <w:proofErr w:type="spellEnd"/>
            <w:r w:rsidRPr="00A853EF">
              <w:rPr>
                <w:bCs/>
                <w:color w:val="000000"/>
                <w:sz w:val="20"/>
                <w:szCs w:val="20"/>
                <w:lang w:eastAsia="en-US"/>
              </w:rPr>
              <w:t>. LC/UPC (3 kom)</w:t>
            </w:r>
          </w:p>
        </w:tc>
        <w:tc>
          <w:tcPr>
            <w:tcW w:w="1275" w:type="dxa"/>
            <w:tcBorders>
              <w:top w:val="nil"/>
              <w:left w:val="nil"/>
              <w:bottom w:val="single" w:sz="4" w:space="0" w:color="auto"/>
              <w:right w:val="single" w:sz="4" w:space="0" w:color="auto"/>
            </w:tcBorders>
            <w:shd w:val="clear" w:color="auto" w:fill="auto"/>
            <w:vAlign w:val="center"/>
          </w:tcPr>
          <w:p w14:paraId="5F90E6DA"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54F5222B" w14:textId="77777777" w:rsidR="00CF72A6" w:rsidRPr="00A853EF" w:rsidRDefault="00CF72A6" w:rsidP="00CF72A6">
            <w:pPr>
              <w:rPr>
                <w:bCs/>
                <w:color w:val="000000"/>
                <w:sz w:val="20"/>
                <w:szCs w:val="20"/>
                <w:lang w:eastAsia="en-US"/>
              </w:rPr>
            </w:pPr>
            <w:r w:rsidRPr="00A853EF">
              <w:rPr>
                <w:bCs/>
                <w:color w:val="000000"/>
                <w:sz w:val="20"/>
                <w:szCs w:val="20"/>
                <w:lang w:eastAsia="en-US"/>
              </w:rPr>
              <w:t>2.407,32</w:t>
            </w:r>
          </w:p>
        </w:tc>
      </w:tr>
      <w:tr w:rsidR="00CF72A6" w:rsidRPr="00A853EF" w14:paraId="4545D353" w14:textId="77777777" w:rsidTr="00A853EF">
        <w:trPr>
          <w:trHeight w:val="264"/>
        </w:trPr>
        <w:tc>
          <w:tcPr>
            <w:tcW w:w="708" w:type="dxa"/>
            <w:tcBorders>
              <w:top w:val="nil"/>
              <w:left w:val="single" w:sz="4" w:space="0" w:color="auto"/>
              <w:bottom w:val="single" w:sz="4" w:space="0" w:color="auto"/>
              <w:right w:val="single" w:sz="4" w:space="0" w:color="auto"/>
            </w:tcBorders>
            <w:shd w:val="clear" w:color="auto" w:fill="auto"/>
            <w:vAlign w:val="center"/>
            <w:hideMark/>
          </w:tcPr>
          <w:p w14:paraId="5D94B1DA" w14:textId="77777777" w:rsidR="00CF72A6" w:rsidRPr="00A853EF" w:rsidRDefault="00CF72A6" w:rsidP="00CF72A6">
            <w:pPr>
              <w:rPr>
                <w:bCs/>
                <w:color w:val="000000"/>
                <w:sz w:val="20"/>
                <w:szCs w:val="20"/>
                <w:lang w:eastAsia="en-US"/>
              </w:rPr>
            </w:pPr>
            <w:r w:rsidRPr="00A853EF">
              <w:rPr>
                <w:bCs/>
                <w:color w:val="000000"/>
                <w:sz w:val="20"/>
                <w:szCs w:val="20"/>
                <w:lang w:eastAsia="en-US"/>
              </w:rPr>
              <w:t>28</w:t>
            </w:r>
          </w:p>
        </w:tc>
        <w:tc>
          <w:tcPr>
            <w:tcW w:w="5529" w:type="dxa"/>
            <w:tcBorders>
              <w:top w:val="nil"/>
              <w:left w:val="nil"/>
              <w:bottom w:val="single" w:sz="4" w:space="0" w:color="auto"/>
              <w:right w:val="single" w:sz="4" w:space="0" w:color="auto"/>
            </w:tcBorders>
            <w:shd w:val="clear" w:color="auto" w:fill="auto"/>
            <w:vAlign w:val="center"/>
            <w:hideMark/>
          </w:tcPr>
          <w:p w14:paraId="2C77EBBC" w14:textId="77777777" w:rsidR="00CF72A6" w:rsidRPr="00A853EF" w:rsidRDefault="00CF72A6" w:rsidP="00CF72A6">
            <w:pPr>
              <w:rPr>
                <w:bCs/>
                <w:color w:val="000000"/>
                <w:sz w:val="20"/>
                <w:szCs w:val="20"/>
                <w:lang w:eastAsia="en-US"/>
              </w:rPr>
            </w:pPr>
            <w:r w:rsidRPr="00A853EF">
              <w:rPr>
                <w:bCs/>
                <w:color w:val="000000"/>
                <w:sz w:val="20"/>
                <w:szCs w:val="20"/>
                <w:lang w:eastAsia="en-US"/>
              </w:rPr>
              <w:t>Montaža modula za konektorsko spajanje</w:t>
            </w:r>
          </w:p>
        </w:tc>
        <w:tc>
          <w:tcPr>
            <w:tcW w:w="1275" w:type="dxa"/>
            <w:tcBorders>
              <w:top w:val="nil"/>
              <w:left w:val="nil"/>
              <w:bottom w:val="single" w:sz="4" w:space="0" w:color="auto"/>
              <w:right w:val="single" w:sz="4" w:space="0" w:color="auto"/>
            </w:tcBorders>
            <w:shd w:val="clear" w:color="auto" w:fill="auto"/>
            <w:vAlign w:val="center"/>
            <w:hideMark/>
          </w:tcPr>
          <w:p w14:paraId="0F9B6896"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5807FB70" w14:textId="77777777" w:rsidR="00CF72A6" w:rsidRPr="00A853EF" w:rsidRDefault="00CF72A6" w:rsidP="00CF72A6">
            <w:pPr>
              <w:rPr>
                <w:bCs/>
                <w:color w:val="000000"/>
                <w:sz w:val="20"/>
                <w:szCs w:val="20"/>
                <w:lang w:eastAsia="en-US"/>
              </w:rPr>
            </w:pPr>
            <w:r w:rsidRPr="00A853EF">
              <w:rPr>
                <w:bCs/>
                <w:color w:val="000000"/>
                <w:sz w:val="20"/>
                <w:szCs w:val="20"/>
                <w:lang w:eastAsia="en-US"/>
              </w:rPr>
              <w:t>332,43</w:t>
            </w:r>
          </w:p>
        </w:tc>
      </w:tr>
      <w:tr w:rsidR="00CF72A6" w:rsidRPr="00A853EF" w14:paraId="3F3658BD" w14:textId="77777777" w:rsidTr="00A853EF">
        <w:trPr>
          <w:trHeight w:val="264"/>
        </w:trPr>
        <w:tc>
          <w:tcPr>
            <w:tcW w:w="708" w:type="dxa"/>
            <w:tcBorders>
              <w:top w:val="nil"/>
              <w:left w:val="single" w:sz="4" w:space="0" w:color="auto"/>
              <w:bottom w:val="single" w:sz="4" w:space="0" w:color="auto"/>
              <w:right w:val="single" w:sz="4" w:space="0" w:color="auto"/>
            </w:tcBorders>
            <w:shd w:val="clear" w:color="auto" w:fill="auto"/>
            <w:vAlign w:val="center"/>
          </w:tcPr>
          <w:p w14:paraId="22C8F69D" w14:textId="77777777" w:rsidR="00CF72A6" w:rsidRPr="00A853EF" w:rsidRDefault="00CF72A6" w:rsidP="00CF72A6">
            <w:pPr>
              <w:rPr>
                <w:bCs/>
                <w:color w:val="000000"/>
                <w:sz w:val="20"/>
                <w:szCs w:val="20"/>
                <w:lang w:eastAsia="en-US"/>
              </w:rPr>
            </w:pPr>
            <w:r w:rsidRPr="00A853EF">
              <w:rPr>
                <w:bCs/>
                <w:color w:val="000000"/>
                <w:sz w:val="20"/>
                <w:szCs w:val="20"/>
                <w:lang w:eastAsia="en-US"/>
              </w:rPr>
              <w:t>29</w:t>
            </w:r>
          </w:p>
        </w:tc>
        <w:tc>
          <w:tcPr>
            <w:tcW w:w="5529" w:type="dxa"/>
            <w:tcBorders>
              <w:top w:val="nil"/>
              <w:left w:val="nil"/>
              <w:bottom w:val="single" w:sz="4" w:space="0" w:color="auto"/>
              <w:right w:val="single" w:sz="4" w:space="0" w:color="auto"/>
            </w:tcBorders>
            <w:shd w:val="clear" w:color="auto" w:fill="auto"/>
            <w:vAlign w:val="center"/>
          </w:tcPr>
          <w:p w14:paraId="12A9A840" w14:textId="77777777" w:rsidR="00CF72A6" w:rsidRPr="00A853EF" w:rsidRDefault="00CF72A6" w:rsidP="00CF72A6">
            <w:pPr>
              <w:rPr>
                <w:bCs/>
                <w:color w:val="000000"/>
                <w:sz w:val="20"/>
                <w:szCs w:val="20"/>
                <w:lang w:eastAsia="en-US"/>
              </w:rPr>
            </w:pPr>
            <w:r w:rsidRPr="00A853EF">
              <w:rPr>
                <w:bCs/>
                <w:color w:val="000000"/>
                <w:sz w:val="20"/>
                <w:szCs w:val="20"/>
                <w:lang w:eastAsia="en-US"/>
              </w:rPr>
              <w:t xml:space="preserve">Montaža optičkog </w:t>
            </w:r>
            <w:proofErr w:type="spellStart"/>
            <w:r w:rsidRPr="00A853EF">
              <w:rPr>
                <w:bCs/>
                <w:color w:val="000000"/>
                <w:sz w:val="20"/>
                <w:szCs w:val="20"/>
                <w:lang w:eastAsia="en-US"/>
              </w:rPr>
              <w:t>sprežnika</w:t>
            </w:r>
            <w:proofErr w:type="spellEnd"/>
            <w:r w:rsidRPr="00A853EF">
              <w:rPr>
                <w:bCs/>
                <w:color w:val="000000"/>
                <w:sz w:val="20"/>
                <w:szCs w:val="20"/>
                <w:lang w:eastAsia="en-US"/>
              </w:rPr>
              <w:t xml:space="preserve"> u ormarić ili spojnicu (ukoliko nije montiran)</w:t>
            </w:r>
          </w:p>
        </w:tc>
        <w:tc>
          <w:tcPr>
            <w:tcW w:w="1275" w:type="dxa"/>
            <w:tcBorders>
              <w:top w:val="nil"/>
              <w:left w:val="nil"/>
              <w:bottom w:val="single" w:sz="4" w:space="0" w:color="auto"/>
              <w:right w:val="single" w:sz="4" w:space="0" w:color="auto"/>
            </w:tcBorders>
            <w:shd w:val="clear" w:color="auto" w:fill="auto"/>
            <w:vAlign w:val="center"/>
          </w:tcPr>
          <w:p w14:paraId="11A8501B" w14:textId="77777777" w:rsidR="00CF72A6" w:rsidRPr="00A853EF" w:rsidRDefault="00CF72A6" w:rsidP="00CF72A6">
            <w:pP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0115DFC6" w14:textId="77777777" w:rsidR="00CF72A6" w:rsidRPr="00A853EF" w:rsidRDefault="00CF72A6" w:rsidP="00CF72A6">
            <w:pPr>
              <w:rPr>
                <w:bCs/>
                <w:color w:val="000000"/>
                <w:sz w:val="20"/>
                <w:szCs w:val="20"/>
                <w:lang w:eastAsia="en-US"/>
              </w:rPr>
            </w:pPr>
            <w:r w:rsidRPr="00A853EF">
              <w:rPr>
                <w:bCs/>
                <w:color w:val="000000"/>
                <w:sz w:val="20"/>
                <w:szCs w:val="20"/>
                <w:lang w:eastAsia="en-US"/>
              </w:rPr>
              <w:t>127,11</w:t>
            </w:r>
          </w:p>
        </w:tc>
      </w:tr>
    </w:tbl>
    <w:p w14:paraId="4AE94C06" w14:textId="77777777" w:rsidR="00B2177A" w:rsidRPr="00A853EF" w:rsidRDefault="00B2177A" w:rsidP="00A853EF">
      <w:pPr>
        <w:jc w:val="both"/>
        <w:rPr>
          <w:rFonts w:ascii="Tele-GroteskEENor" w:hAnsi="Tele-GroteskEENor"/>
          <w:sz w:val="22"/>
          <w:szCs w:val="20"/>
        </w:rPr>
      </w:pPr>
    </w:p>
    <w:p w14:paraId="21AEE62E" w14:textId="3D435332" w:rsidR="00A71681" w:rsidRPr="00A853EF" w:rsidRDefault="00CF72A6" w:rsidP="00A853EF">
      <w:pPr>
        <w:ind w:firstLine="708"/>
        <w:rPr>
          <w:rFonts w:ascii="Tele-GroteskNor" w:hAnsi="Tele-GroteskNor"/>
          <w:b/>
          <w:bCs/>
          <w:color w:val="000000"/>
          <w:sz w:val="22"/>
          <w:szCs w:val="22"/>
        </w:rPr>
      </w:pPr>
      <w:r w:rsidRPr="00A853EF">
        <w:rPr>
          <w:rFonts w:ascii="Tele-GroteskNor" w:hAnsi="Tele-GroteskNor"/>
          <w:b/>
          <w:bCs/>
          <w:color w:val="000000"/>
          <w:sz w:val="22"/>
          <w:szCs w:val="22"/>
        </w:rPr>
        <w:t>1.</w:t>
      </w:r>
      <w:r w:rsidR="00E91D45" w:rsidRPr="00A853EF">
        <w:rPr>
          <w:rFonts w:ascii="Tele-GroteskNor" w:hAnsi="Tele-GroteskNor"/>
          <w:b/>
          <w:bCs/>
          <w:color w:val="000000"/>
          <w:sz w:val="22"/>
          <w:szCs w:val="22"/>
        </w:rPr>
        <w:t>7</w:t>
      </w:r>
      <w:r w:rsidRPr="00A853EF">
        <w:rPr>
          <w:rFonts w:ascii="Tele-GroteskNor" w:hAnsi="Tele-GroteskNor"/>
          <w:b/>
          <w:bCs/>
          <w:color w:val="000000"/>
          <w:sz w:val="22"/>
          <w:szCs w:val="22"/>
        </w:rPr>
        <w:t>.</w:t>
      </w:r>
    </w:p>
    <w:p w14:paraId="2006104D" w14:textId="77777777" w:rsidR="00DF4F46" w:rsidRPr="00A853EF" w:rsidRDefault="00DF4F46" w:rsidP="00A853EF">
      <w:pPr>
        <w:ind w:firstLine="708"/>
        <w:rPr>
          <w:rFonts w:ascii="Tele-GroteskEENor" w:hAnsi="Tele-GroteskEENor"/>
          <w:i/>
          <w:szCs w:val="20"/>
        </w:rPr>
      </w:pPr>
    </w:p>
    <w:p w14:paraId="7D0C570E" w14:textId="05B966A4" w:rsidR="00FC2C5D" w:rsidRPr="00A853EF" w:rsidRDefault="00A71681" w:rsidP="00A853EF">
      <w:pPr>
        <w:ind w:left="708"/>
        <w:jc w:val="both"/>
        <w:rPr>
          <w:szCs w:val="20"/>
        </w:rPr>
      </w:pPr>
      <w:r w:rsidRPr="00A853EF">
        <w:rPr>
          <w:rFonts w:eastAsiaTheme="minorHAnsi"/>
          <w:szCs w:val="20"/>
        </w:rPr>
        <w:t>U Dodat</w:t>
      </w:r>
      <w:r w:rsidR="00443440">
        <w:rPr>
          <w:rFonts w:eastAsiaTheme="minorHAnsi"/>
          <w:szCs w:val="20"/>
        </w:rPr>
        <w:t>ku</w:t>
      </w:r>
      <w:r w:rsidRPr="00A853EF">
        <w:rPr>
          <w:rFonts w:eastAsiaTheme="minorHAnsi"/>
          <w:szCs w:val="20"/>
        </w:rPr>
        <w:t xml:space="preserve"> 8</w:t>
      </w:r>
      <w:r w:rsidRPr="00A853EF">
        <w:rPr>
          <w:szCs w:val="20"/>
        </w:rPr>
        <w:t xml:space="preserve"> </w:t>
      </w:r>
      <w:r w:rsidR="00443440">
        <w:rPr>
          <w:szCs w:val="20"/>
        </w:rPr>
        <w:t>dodaje se</w:t>
      </w:r>
      <w:r w:rsidRPr="00A853EF">
        <w:rPr>
          <w:szCs w:val="20"/>
        </w:rPr>
        <w:t xml:space="preserve"> nov</w:t>
      </w:r>
      <w:r w:rsidR="00443440">
        <w:rPr>
          <w:szCs w:val="20"/>
        </w:rPr>
        <w:t>a</w:t>
      </w:r>
      <w:r w:rsidRPr="00A853EF">
        <w:rPr>
          <w:szCs w:val="20"/>
        </w:rPr>
        <w:t xml:space="preserve"> tablic</w:t>
      </w:r>
      <w:r w:rsidR="00443440">
        <w:rPr>
          <w:szCs w:val="20"/>
        </w:rPr>
        <w:t>a</w:t>
      </w:r>
      <w:r w:rsidRPr="00A853EF">
        <w:rPr>
          <w:rFonts w:eastAsiaTheme="minorHAnsi"/>
          <w:szCs w:val="20"/>
        </w:rPr>
        <w:t xml:space="preserve"> </w:t>
      </w:r>
      <w:r w:rsidRPr="00A853EF">
        <w:rPr>
          <w:szCs w:val="20"/>
        </w:rPr>
        <w:t xml:space="preserve">koja sadrži troškove realizacije vezane uz unutarnji i vanjski distribucijski </w:t>
      </w:r>
      <w:r w:rsidR="00FC2C5D" w:rsidRPr="00A853EF">
        <w:rPr>
          <w:szCs w:val="20"/>
        </w:rPr>
        <w:t>čvor.</w:t>
      </w:r>
    </w:p>
    <w:p w14:paraId="17F64446" w14:textId="77777777" w:rsidR="00FC2C5D" w:rsidRPr="00A853EF" w:rsidRDefault="00FC2C5D" w:rsidP="00A853EF">
      <w:pPr>
        <w:ind w:left="708"/>
        <w:rPr>
          <w:szCs w:val="20"/>
        </w:rPr>
      </w:pPr>
    </w:p>
    <w:tbl>
      <w:tblPr>
        <w:tblW w:w="8930" w:type="dxa"/>
        <w:tblInd w:w="421" w:type="dxa"/>
        <w:tblLayout w:type="fixed"/>
        <w:tblLook w:val="04A0" w:firstRow="1" w:lastRow="0" w:firstColumn="1" w:lastColumn="0" w:noHBand="0" w:noVBand="1"/>
      </w:tblPr>
      <w:tblGrid>
        <w:gridCol w:w="1291"/>
        <w:gridCol w:w="4206"/>
        <w:gridCol w:w="1174"/>
        <w:gridCol w:w="2259"/>
      </w:tblGrid>
      <w:tr w:rsidR="00FC2C5D" w:rsidRPr="00A853EF" w14:paraId="63890C44" w14:textId="77777777" w:rsidTr="00A853EF">
        <w:trPr>
          <w:trHeight w:val="612"/>
        </w:trPr>
        <w:tc>
          <w:tcPr>
            <w:tcW w:w="1291"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0B637676" w14:textId="77777777" w:rsidR="00FC2C5D" w:rsidRPr="00A853EF" w:rsidRDefault="00FC2C5D" w:rsidP="00A853EF">
            <w:pPr>
              <w:rPr>
                <w:bCs/>
                <w:color w:val="000000"/>
                <w:sz w:val="20"/>
                <w:szCs w:val="20"/>
                <w:lang w:eastAsia="en-US"/>
              </w:rPr>
            </w:pPr>
          </w:p>
        </w:tc>
        <w:tc>
          <w:tcPr>
            <w:tcW w:w="7639" w:type="dxa"/>
            <w:gridSpan w:val="3"/>
            <w:tcBorders>
              <w:top w:val="single" w:sz="4" w:space="0" w:color="auto"/>
              <w:left w:val="single" w:sz="4" w:space="0" w:color="auto"/>
              <w:bottom w:val="single" w:sz="4" w:space="0" w:color="auto"/>
              <w:right w:val="single" w:sz="4" w:space="0" w:color="000000"/>
            </w:tcBorders>
            <w:shd w:val="clear" w:color="auto" w:fill="auto"/>
            <w:vAlign w:val="center"/>
          </w:tcPr>
          <w:p w14:paraId="3243866F" w14:textId="128F0799" w:rsidR="00FC2C5D" w:rsidRPr="00A853EF" w:rsidRDefault="00FC2C5D" w:rsidP="00A853EF">
            <w:pPr>
              <w:rPr>
                <w:bCs/>
                <w:color w:val="000000"/>
                <w:sz w:val="20"/>
                <w:szCs w:val="20"/>
                <w:lang w:eastAsia="en-US"/>
              </w:rPr>
            </w:pPr>
            <w:r w:rsidRPr="00A853EF">
              <w:rPr>
                <w:bCs/>
                <w:color w:val="000000"/>
                <w:sz w:val="20"/>
                <w:szCs w:val="20"/>
                <w:lang w:eastAsia="en-US"/>
              </w:rPr>
              <w:t>TROŠKOVI REALIZACIJE VEZANI UZ UNUTARNJI I VANJSKI DISTRIBUCIJSKI ČVOR</w:t>
            </w:r>
            <w:r w:rsidRPr="00A853EF">
              <w:rPr>
                <w:bCs/>
                <w:color w:val="000000"/>
                <w:sz w:val="20"/>
                <w:szCs w:val="20"/>
                <w:lang w:eastAsia="en-US"/>
              </w:rPr>
              <w:br/>
              <w:t xml:space="preserve">(kabeli za </w:t>
            </w:r>
            <w:proofErr w:type="spellStart"/>
            <w:r w:rsidRPr="00A853EF">
              <w:rPr>
                <w:bCs/>
                <w:color w:val="000000"/>
                <w:sz w:val="20"/>
                <w:szCs w:val="20"/>
                <w:lang w:eastAsia="en-US"/>
              </w:rPr>
              <w:t>prespajanje</w:t>
            </w:r>
            <w:proofErr w:type="spellEnd"/>
            <w:r w:rsidRPr="00A853EF">
              <w:rPr>
                <w:bCs/>
                <w:color w:val="000000"/>
                <w:sz w:val="20"/>
                <w:szCs w:val="20"/>
                <w:lang w:eastAsia="en-US"/>
              </w:rPr>
              <w:t xml:space="preserve">- inicijalno ožičenje </w:t>
            </w:r>
            <w:proofErr w:type="spellStart"/>
            <w:r w:rsidRPr="00A853EF">
              <w:rPr>
                <w:bCs/>
                <w:color w:val="000000"/>
                <w:sz w:val="20"/>
                <w:szCs w:val="20"/>
                <w:lang w:eastAsia="en-US"/>
              </w:rPr>
              <w:t>splitera</w:t>
            </w:r>
            <w:proofErr w:type="spellEnd"/>
            <w:r w:rsidRPr="00A853EF">
              <w:rPr>
                <w:bCs/>
                <w:color w:val="000000"/>
                <w:sz w:val="20"/>
                <w:szCs w:val="20"/>
                <w:lang w:eastAsia="en-US"/>
              </w:rPr>
              <w:t xml:space="preserve"> na DČ-u)</w:t>
            </w:r>
          </w:p>
        </w:tc>
      </w:tr>
      <w:tr w:rsidR="00FC2C5D" w:rsidRPr="00A853EF" w14:paraId="58D3BA9D" w14:textId="77777777" w:rsidTr="00A853EF">
        <w:trPr>
          <w:trHeight w:val="630"/>
        </w:trPr>
        <w:tc>
          <w:tcPr>
            <w:tcW w:w="1291" w:type="dxa"/>
            <w:tcBorders>
              <w:top w:val="nil"/>
              <w:left w:val="single" w:sz="4" w:space="0" w:color="auto"/>
              <w:bottom w:val="single" w:sz="4" w:space="0" w:color="auto"/>
              <w:right w:val="single" w:sz="4" w:space="0" w:color="auto"/>
            </w:tcBorders>
            <w:shd w:val="clear" w:color="auto" w:fill="auto"/>
            <w:vAlign w:val="center"/>
            <w:hideMark/>
          </w:tcPr>
          <w:p w14:paraId="60F4C8B8" w14:textId="28E6856F" w:rsidR="00E91D45" w:rsidRPr="00A853EF" w:rsidRDefault="00E91D45" w:rsidP="00A853EF">
            <w:pPr>
              <w:rPr>
                <w:bCs/>
                <w:color w:val="000000"/>
                <w:sz w:val="20"/>
                <w:szCs w:val="20"/>
                <w:lang w:eastAsia="en-US"/>
              </w:rPr>
            </w:pPr>
            <w:r w:rsidRPr="00A853EF">
              <w:rPr>
                <w:bCs/>
                <w:color w:val="000000"/>
                <w:sz w:val="20"/>
                <w:szCs w:val="20"/>
                <w:lang w:eastAsia="en-US"/>
              </w:rPr>
              <w:t>Redni broj</w:t>
            </w:r>
          </w:p>
        </w:tc>
        <w:tc>
          <w:tcPr>
            <w:tcW w:w="4206" w:type="dxa"/>
            <w:tcBorders>
              <w:top w:val="nil"/>
              <w:left w:val="nil"/>
              <w:bottom w:val="single" w:sz="4" w:space="0" w:color="auto"/>
              <w:right w:val="single" w:sz="4" w:space="0" w:color="auto"/>
            </w:tcBorders>
            <w:shd w:val="clear" w:color="auto" w:fill="auto"/>
            <w:vAlign w:val="center"/>
            <w:hideMark/>
          </w:tcPr>
          <w:p w14:paraId="29C51489" w14:textId="77777777" w:rsidR="00E91D45" w:rsidRPr="00A853EF" w:rsidRDefault="00E91D45" w:rsidP="00A853EF">
            <w:pPr>
              <w:rPr>
                <w:bCs/>
                <w:color w:val="000000"/>
                <w:sz w:val="20"/>
                <w:szCs w:val="20"/>
                <w:lang w:eastAsia="en-US"/>
              </w:rPr>
            </w:pPr>
            <w:r w:rsidRPr="00A853EF">
              <w:rPr>
                <w:bCs/>
                <w:color w:val="000000"/>
                <w:sz w:val="20"/>
                <w:szCs w:val="20"/>
                <w:lang w:eastAsia="en-US"/>
              </w:rPr>
              <w:t xml:space="preserve">Naziv materijala i rada </w:t>
            </w:r>
          </w:p>
        </w:tc>
        <w:tc>
          <w:tcPr>
            <w:tcW w:w="1174" w:type="dxa"/>
            <w:tcBorders>
              <w:top w:val="nil"/>
              <w:left w:val="nil"/>
              <w:bottom w:val="single" w:sz="4" w:space="0" w:color="auto"/>
              <w:right w:val="single" w:sz="4" w:space="0" w:color="auto"/>
            </w:tcBorders>
            <w:shd w:val="clear" w:color="auto" w:fill="auto"/>
            <w:vAlign w:val="center"/>
            <w:hideMark/>
          </w:tcPr>
          <w:p w14:paraId="08B18F82" w14:textId="77777777" w:rsidR="00E91D45" w:rsidRPr="00A853EF" w:rsidRDefault="00E91D45" w:rsidP="00A853EF">
            <w:pPr>
              <w:rPr>
                <w:bCs/>
                <w:color w:val="000000"/>
                <w:sz w:val="20"/>
                <w:szCs w:val="20"/>
                <w:lang w:eastAsia="en-US"/>
              </w:rPr>
            </w:pPr>
            <w:r w:rsidRPr="00A853EF">
              <w:rPr>
                <w:bCs/>
                <w:color w:val="000000"/>
                <w:sz w:val="20"/>
                <w:szCs w:val="20"/>
                <w:lang w:eastAsia="en-US"/>
              </w:rPr>
              <w:t>Jedinica mjere</w:t>
            </w:r>
          </w:p>
        </w:tc>
        <w:tc>
          <w:tcPr>
            <w:tcW w:w="2259" w:type="dxa"/>
            <w:tcBorders>
              <w:top w:val="nil"/>
              <w:left w:val="nil"/>
              <w:bottom w:val="single" w:sz="4" w:space="0" w:color="auto"/>
              <w:right w:val="single" w:sz="4" w:space="0" w:color="auto"/>
            </w:tcBorders>
          </w:tcPr>
          <w:p w14:paraId="1EDB297F" w14:textId="77777777" w:rsidR="00E91D45" w:rsidRPr="00A853EF" w:rsidRDefault="00E91D45" w:rsidP="00A853EF">
            <w:pPr>
              <w:rPr>
                <w:bCs/>
                <w:color w:val="000000"/>
                <w:sz w:val="20"/>
                <w:szCs w:val="20"/>
                <w:lang w:eastAsia="en-US"/>
              </w:rPr>
            </w:pPr>
            <w:r w:rsidRPr="00A853EF">
              <w:rPr>
                <w:bCs/>
                <w:color w:val="000000"/>
                <w:sz w:val="20"/>
                <w:szCs w:val="20"/>
                <w:lang w:eastAsia="en-US"/>
              </w:rPr>
              <w:t>Jedinična cijena (HRK)</w:t>
            </w:r>
          </w:p>
        </w:tc>
      </w:tr>
      <w:tr w:rsidR="00FC2C5D" w:rsidRPr="00A853EF" w14:paraId="2D8DA2E4" w14:textId="77777777" w:rsidTr="00A853EF">
        <w:trPr>
          <w:trHeight w:val="264"/>
        </w:trPr>
        <w:tc>
          <w:tcPr>
            <w:tcW w:w="1291" w:type="dxa"/>
            <w:tcBorders>
              <w:top w:val="nil"/>
              <w:left w:val="single" w:sz="4" w:space="0" w:color="auto"/>
              <w:bottom w:val="single" w:sz="4" w:space="0" w:color="auto"/>
              <w:right w:val="single" w:sz="4" w:space="0" w:color="auto"/>
            </w:tcBorders>
            <w:shd w:val="clear" w:color="auto" w:fill="auto"/>
            <w:noWrap/>
            <w:vAlign w:val="center"/>
            <w:hideMark/>
          </w:tcPr>
          <w:p w14:paraId="4DAAEBD5" w14:textId="77777777" w:rsidR="00E91D45" w:rsidRPr="00A853EF" w:rsidRDefault="00E91D45" w:rsidP="00A853EF">
            <w:pPr>
              <w:rPr>
                <w:bCs/>
                <w:color w:val="000000"/>
                <w:sz w:val="20"/>
                <w:szCs w:val="20"/>
                <w:lang w:eastAsia="en-US"/>
              </w:rPr>
            </w:pPr>
            <w:r w:rsidRPr="00A853EF">
              <w:rPr>
                <w:bCs/>
                <w:color w:val="000000"/>
                <w:sz w:val="20"/>
                <w:szCs w:val="20"/>
                <w:lang w:eastAsia="en-US"/>
              </w:rPr>
              <w:t>1</w:t>
            </w:r>
          </w:p>
        </w:tc>
        <w:tc>
          <w:tcPr>
            <w:tcW w:w="4206" w:type="dxa"/>
            <w:tcBorders>
              <w:top w:val="nil"/>
              <w:left w:val="nil"/>
              <w:bottom w:val="single" w:sz="4" w:space="0" w:color="auto"/>
              <w:right w:val="single" w:sz="4" w:space="0" w:color="auto"/>
            </w:tcBorders>
            <w:shd w:val="clear" w:color="auto" w:fill="auto"/>
            <w:vAlign w:val="center"/>
            <w:hideMark/>
          </w:tcPr>
          <w:p w14:paraId="31261934" w14:textId="77777777" w:rsidR="00E91D45" w:rsidRPr="00A853EF" w:rsidRDefault="00E91D45">
            <w:pPr>
              <w:rPr>
                <w:bCs/>
                <w:color w:val="000000"/>
                <w:sz w:val="20"/>
                <w:szCs w:val="20"/>
                <w:lang w:eastAsia="en-US"/>
              </w:rPr>
            </w:pPr>
            <w:r w:rsidRPr="00A853EF">
              <w:rPr>
                <w:bCs/>
                <w:color w:val="000000"/>
                <w:sz w:val="20"/>
                <w:szCs w:val="20"/>
                <w:lang w:eastAsia="en-US"/>
              </w:rPr>
              <w:t xml:space="preserve">Cjevčica </w:t>
            </w:r>
            <w:proofErr w:type="spellStart"/>
            <w:r w:rsidRPr="00A853EF">
              <w:rPr>
                <w:bCs/>
                <w:color w:val="000000"/>
                <w:sz w:val="20"/>
                <w:szCs w:val="20"/>
                <w:lang w:eastAsia="en-US"/>
              </w:rPr>
              <w:t>opt</w:t>
            </w:r>
            <w:proofErr w:type="spellEnd"/>
            <w:r w:rsidRPr="00A853EF">
              <w:rPr>
                <w:bCs/>
                <w:color w:val="000000"/>
                <w:sz w:val="20"/>
                <w:szCs w:val="20"/>
                <w:lang w:eastAsia="en-US"/>
              </w:rPr>
              <w:t>. izolacijska SMOUV 1120-02</w:t>
            </w:r>
          </w:p>
        </w:tc>
        <w:tc>
          <w:tcPr>
            <w:tcW w:w="1174" w:type="dxa"/>
            <w:tcBorders>
              <w:top w:val="nil"/>
              <w:left w:val="nil"/>
              <w:bottom w:val="single" w:sz="4" w:space="0" w:color="auto"/>
              <w:right w:val="single" w:sz="4" w:space="0" w:color="auto"/>
            </w:tcBorders>
            <w:shd w:val="clear" w:color="auto" w:fill="auto"/>
            <w:vAlign w:val="center"/>
            <w:hideMark/>
          </w:tcPr>
          <w:p w14:paraId="1DA1BD07" w14:textId="77777777" w:rsidR="00E91D45" w:rsidRPr="00A853EF" w:rsidRDefault="00E91D45" w:rsidP="00A853EF">
            <w:pPr>
              <w:rPr>
                <w:bCs/>
                <w:color w:val="000000"/>
                <w:sz w:val="20"/>
                <w:szCs w:val="20"/>
                <w:lang w:eastAsia="en-US"/>
              </w:rPr>
            </w:pPr>
            <w:r w:rsidRPr="00A853EF">
              <w:rPr>
                <w:bCs/>
                <w:color w:val="000000"/>
                <w:sz w:val="20"/>
                <w:szCs w:val="20"/>
                <w:lang w:eastAsia="en-US"/>
              </w:rPr>
              <w:t>kom</w:t>
            </w:r>
          </w:p>
        </w:tc>
        <w:tc>
          <w:tcPr>
            <w:tcW w:w="2259" w:type="dxa"/>
            <w:tcBorders>
              <w:top w:val="nil"/>
              <w:left w:val="nil"/>
              <w:bottom w:val="single" w:sz="4" w:space="0" w:color="auto"/>
              <w:right w:val="single" w:sz="4" w:space="0" w:color="auto"/>
            </w:tcBorders>
          </w:tcPr>
          <w:p w14:paraId="60DD86EA" w14:textId="77777777" w:rsidR="00E91D45" w:rsidRPr="00A853EF" w:rsidRDefault="00E91D45" w:rsidP="00A853EF">
            <w:pPr>
              <w:rPr>
                <w:bCs/>
                <w:color w:val="000000"/>
                <w:sz w:val="20"/>
                <w:szCs w:val="20"/>
                <w:lang w:eastAsia="en-US"/>
              </w:rPr>
            </w:pPr>
            <w:r w:rsidRPr="00A853EF">
              <w:rPr>
                <w:bCs/>
                <w:color w:val="000000"/>
                <w:sz w:val="20"/>
                <w:szCs w:val="20"/>
                <w:lang w:eastAsia="en-US"/>
              </w:rPr>
              <w:t>1,46</w:t>
            </w:r>
          </w:p>
        </w:tc>
      </w:tr>
      <w:tr w:rsidR="00FC2C5D" w:rsidRPr="00A853EF" w14:paraId="67B6D75C" w14:textId="77777777" w:rsidTr="00A853EF">
        <w:trPr>
          <w:trHeight w:val="264"/>
        </w:trPr>
        <w:tc>
          <w:tcPr>
            <w:tcW w:w="1291" w:type="dxa"/>
            <w:tcBorders>
              <w:top w:val="nil"/>
              <w:left w:val="single" w:sz="4" w:space="0" w:color="auto"/>
              <w:bottom w:val="single" w:sz="4" w:space="0" w:color="auto"/>
              <w:right w:val="single" w:sz="4" w:space="0" w:color="auto"/>
            </w:tcBorders>
            <w:shd w:val="clear" w:color="auto" w:fill="auto"/>
            <w:noWrap/>
            <w:vAlign w:val="center"/>
            <w:hideMark/>
          </w:tcPr>
          <w:p w14:paraId="2DAEBD2D" w14:textId="77777777" w:rsidR="00E91D45" w:rsidRPr="00A853EF" w:rsidRDefault="00E91D45" w:rsidP="00A853EF">
            <w:pPr>
              <w:rPr>
                <w:bCs/>
                <w:color w:val="000000"/>
                <w:sz w:val="20"/>
                <w:szCs w:val="20"/>
                <w:lang w:eastAsia="en-US"/>
              </w:rPr>
            </w:pPr>
            <w:r w:rsidRPr="00A853EF">
              <w:rPr>
                <w:bCs/>
                <w:color w:val="000000"/>
                <w:sz w:val="20"/>
                <w:szCs w:val="20"/>
                <w:lang w:eastAsia="en-US"/>
              </w:rPr>
              <w:t>2</w:t>
            </w:r>
          </w:p>
        </w:tc>
        <w:tc>
          <w:tcPr>
            <w:tcW w:w="4206" w:type="dxa"/>
            <w:tcBorders>
              <w:top w:val="nil"/>
              <w:left w:val="nil"/>
              <w:bottom w:val="single" w:sz="4" w:space="0" w:color="auto"/>
              <w:right w:val="single" w:sz="4" w:space="0" w:color="auto"/>
            </w:tcBorders>
            <w:shd w:val="clear" w:color="auto" w:fill="auto"/>
            <w:vAlign w:val="center"/>
            <w:hideMark/>
          </w:tcPr>
          <w:p w14:paraId="239C319B" w14:textId="77777777" w:rsidR="00E91D45" w:rsidRPr="00A853EF" w:rsidRDefault="00E91D45">
            <w:pPr>
              <w:rPr>
                <w:bCs/>
                <w:color w:val="000000"/>
                <w:sz w:val="20"/>
                <w:szCs w:val="20"/>
                <w:lang w:eastAsia="en-US"/>
              </w:rPr>
            </w:pPr>
            <w:proofErr w:type="spellStart"/>
            <w:r w:rsidRPr="00A853EF">
              <w:rPr>
                <w:bCs/>
                <w:color w:val="000000"/>
                <w:sz w:val="20"/>
                <w:szCs w:val="20"/>
                <w:lang w:eastAsia="en-US"/>
              </w:rPr>
              <w:t>Opt.Patch</w:t>
            </w:r>
            <w:proofErr w:type="spellEnd"/>
            <w:r w:rsidRPr="00A853EF">
              <w:rPr>
                <w:bCs/>
                <w:color w:val="000000"/>
                <w:sz w:val="20"/>
                <w:szCs w:val="20"/>
                <w:lang w:eastAsia="en-US"/>
              </w:rPr>
              <w:t xml:space="preserve"> </w:t>
            </w:r>
            <w:proofErr w:type="spellStart"/>
            <w:r w:rsidRPr="00A853EF">
              <w:rPr>
                <w:bCs/>
                <w:color w:val="000000"/>
                <w:sz w:val="20"/>
                <w:szCs w:val="20"/>
                <w:lang w:eastAsia="en-US"/>
              </w:rPr>
              <w:t>Cord</w:t>
            </w:r>
            <w:proofErr w:type="spellEnd"/>
            <w:r w:rsidRPr="00A853EF">
              <w:rPr>
                <w:bCs/>
                <w:color w:val="000000"/>
                <w:sz w:val="20"/>
                <w:szCs w:val="20"/>
                <w:lang w:eastAsia="en-US"/>
              </w:rPr>
              <w:t xml:space="preserve"> LC/U-LC/U (SM 2mm) 1,5 m </w:t>
            </w:r>
          </w:p>
        </w:tc>
        <w:tc>
          <w:tcPr>
            <w:tcW w:w="1174" w:type="dxa"/>
            <w:tcBorders>
              <w:top w:val="nil"/>
              <w:left w:val="nil"/>
              <w:bottom w:val="single" w:sz="4" w:space="0" w:color="auto"/>
              <w:right w:val="single" w:sz="4" w:space="0" w:color="auto"/>
            </w:tcBorders>
            <w:shd w:val="clear" w:color="auto" w:fill="auto"/>
            <w:vAlign w:val="center"/>
            <w:hideMark/>
          </w:tcPr>
          <w:p w14:paraId="3A27BB03" w14:textId="77777777" w:rsidR="00E91D45" w:rsidRPr="00A853EF" w:rsidRDefault="00E91D45" w:rsidP="00A853EF">
            <w:pPr>
              <w:rPr>
                <w:bCs/>
                <w:color w:val="000000"/>
                <w:sz w:val="20"/>
                <w:szCs w:val="20"/>
                <w:lang w:eastAsia="en-US"/>
              </w:rPr>
            </w:pPr>
            <w:r w:rsidRPr="00A853EF">
              <w:rPr>
                <w:bCs/>
                <w:color w:val="000000"/>
                <w:sz w:val="20"/>
                <w:szCs w:val="20"/>
                <w:lang w:eastAsia="en-US"/>
              </w:rPr>
              <w:t>kom</w:t>
            </w:r>
          </w:p>
        </w:tc>
        <w:tc>
          <w:tcPr>
            <w:tcW w:w="2259" w:type="dxa"/>
            <w:tcBorders>
              <w:top w:val="nil"/>
              <w:left w:val="nil"/>
              <w:bottom w:val="single" w:sz="4" w:space="0" w:color="auto"/>
              <w:right w:val="single" w:sz="4" w:space="0" w:color="auto"/>
            </w:tcBorders>
          </w:tcPr>
          <w:p w14:paraId="213E224E" w14:textId="77777777" w:rsidR="00E91D45" w:rsidRPr="00A853EF" w:rsidRDefault="00E91D45" w:rsidP="00A853EF">
            <w:pPr>
              <w:rPr>
                <w:bCs/>
                <w:color w:val="000000"/>
                <w:sz w:val="20"/>
                <w:szCs w:val="20"/>
                <w:lang w:eastAsia="en-US"/>
              </w:rPr>
            </w:pPr>
            <w:r w:rsidRPr="00A853EF">
              <w:rPr>
                <w:bCs/>
                <w:color w:val="000000"/>
                <w:sz w:val="20"/>
                <w:szCs w:val="20"/>
                <w:lang w:eastAsia="en-US"/>
              </w:rPr>
              <w:t>36,12</w:t>
            </w:r>
          </w:p>
        </w:tc>
      </w:tr>
      <w:tr w:rsidR="00FC2C5D" w:rsidRPr="00A853EF" w14:paraId="35126172" w14:textId="77777777" w:rsidTr="00A853EF">
        <w:trPr>
          <w:trHeight w:val="264"/>
        </w:trPr>
        <w:tc>
          <w:tcPr>
            <w:tcW w:w="1291" w:type="dxa"/>
            <w:tcBorders>
              <w:top w:val="nil"/>
              <w:left w:val="single" w:sz="4" w:space="0" w:color="auto"/>
              <w:bottom w:val="single" w:sz="4" w:space="0" w:color="auto"/>
              <w:right w:val="single" w:sz="4" w:space="0" w:color="auto"/>
            </w:tcBorders>
            <w:shd w:val="clear" w:color="auto" w:fill="auto"/>
            <w:noWrap/>
            <w:vAlign w:val="center"/>
            <w:hideMark/>
          </w:tcPr>
          <w:p w14:paraId="6C70DA22" w14:textId="77777777" w:rsidR="00E91D45" w:rsidRPr="00A853EF" w:rsidRDefault="00E91D45" w:rsidP="00A853EF">
            <w:pPr>
              <w:rPr>
                <w:bCs/>
                <w:color w:val="000000"/>
                <w:sz w:val="20"/>
                <w:szCs w:val="20"/>
                <w:lang w:eastAsia="en-US"/>
              </w:rPr>
            </w:pPr>
            <w:r w:rsidRPr="00A853EF">
              <w:rPr>
                <w:bCs/>
                <w:color w:val="000000"/>
                <w:sz w:val="20"/>
                <w:szCs w:val="20"/>
                <w:lang w:eastAsia="en-US"/>
              </w:rPr>
              <w:t>3</w:t>
            </w:r>
          </w:p>
        </w:tc>
        <w:tc>
          <w:tcPr>
            <w:tcW w:w="4206" w:type="dxa"/>
            <w:tcBorders>
              <w:top w:val="nil"/>
              <w:left w:val="nil"/>
              <w:bottom w:val="single" w:sz="4" w:space="0" w:color="auto"/>
              <w:right w:val="single" w:sz="4" w:space="0" w:color="auto"/>
            </w:tcBorders>
            <w:shd w:val="clear" w:color="auto" w:fill="auto"/>
            <w:vAlign w:val="center"/>
            <w:hideMark/>
          </w:tcPr>
          <w:p w14:paraId="406D31E7" w14:textId="77777777" w:rsidR="00E91D45" w:rsidRPr="00A853EF" w:rsidRDefault="00E91D45">
            <w:pPr>
              <w:rPr>
                <w:bCs/>
                <w:color w:val="000000"/>
                <w:sz w:val="20"/>
                <w:szCs w:val="20"/>
                <w:lang w:eastAsia="en-US"/>
              </w:rPr>
            </w:pPr>
            <w:proofErr w:type="spellStart"/>
            <w:r w:rsidRPr="00A853EF">
              <w:rPr>
                <w:bCs/>
                <w:color w:val="000000"/>
                <w:sz w:val="20"/>
                <w:szCs w:val="20"/>
                <w:lang w:eastAsia="en-US"/>
              </w:rPr>
              <w:t>Opt.Patch</w:t>
            </w:r>
            <w:proofErr w:type="spellEnd"/>
            <w:r w:rsidRPr="00A853EF">
              <w:rPr>
                <w:bCs/>
                <w:color w:val="000000"/>
                <w:sz w:val="20"/>
                <w:szCs w:val="20"/>
                <w:lang w:eastAsia="en-US"/>
              </w:rPr>
              <w:t xml:space="preserve"> </w:t>
            </w:r>
            <w:proofErr w:type="spellStart"/>
            <w:r w:rsidRPr="00A853EF">
              <w:rPr>
                <w:bCs/>
                <w:color w:val="000000"/>
                <w:sz w:val="20"/>
                <w:szCs w:val="20"/>
                <w:lang w:eastAsia="en-US"/>
              </w:rPr>
              <w:t>Cord</w:t>
            </w:r>
            <w:proofErr w:type="spellEnd"/>
            <w:r w:rsidRPr="00A853EF">
              <w:rPr>
                <w:bCs/>
                <w:color w:val="000000"/>
                <w:sz w:val="20"/>
                <w:szCs w:val="20"/>
                <w:lang w:eastAsia="en-US"/>
              </w:rPr>
              <w:t xml:space="preserve"> LC/U-LC/U (SM 2mm) 3 m</w:t>
            </w:r>
          </w:p>
        </w:tc>
        <w:tc>
          <w:tcPr>
            <w:tcW w:w="1174" w:type="dxa"/>
            <w:tcBorders>
              <w:top w:val="nil"/>
              <w:left w:val="nil"/>
              <w:bottom w:val="single" w:sz="4" w:space="0" w:color="auto"/>
              <w:right w:val="single" w:sz="4" w:space="0" w:color="auto"/>
            </w:tcBorders>
            <w:shd w:val="clear" w:color="auto" w:fill="auto"/>
            <w:vAlign w:val="center"/>
            <w:hideMark/>
          </w:tcPr>
          <w:p w14:paraId="382045F5" w14:textId="77777777" w:rsidR="00E91D45" w:rsidRPr="00A853EF" w:rsidRDefault="00E91D45" w:rsidP="00A853EF">
            <w:pPr>
              <w:rPr>
                <w:bCs/>
                <w:color w:val="000000"/>
                <w:sz w:val="20"/>
                <w:szCs w:val="20"/>
                <w:lang w:eastAsia="en-US"/>
              </w:rPr>
            </w:pPr>
            <w:r w:rsidRPr="00A853EF">
              <w:rPr>
                <w:bCs/>
                <w:color w:val="000000"/>
                <w:sz w:val="20"/>
                <w:szCs w:val="20"/>
                <w:lang w:eastAsia="en-US"/>
              </w:rPr>
              <w:t>kom</w:t>
            </w:r>
          </w:p>
        </w:tc>
        <w:tc>
          <w:tcPr>
            <w:tcW w:w="2259" w:type="dxa"/>
            <w:tcBorders>
              <w:top w:val="nil"/>
              <w:left w:val="nil"/>
              <w:bottom w:val="single" w:sz="4" w:space="0" w:color="auto"/>
              <w:right w:val="single" w:sz="4" w:space="0" w:color="auto"/>
            </w:tcBorders>
          </w:tcPr>
          <w:p w14:paraId="49289614" w14:textId="77777777" w:rsidR="00E91D45" w:rsidRPr="00A853EF" w:rsidRDefault="00E91D45" w:rsidP="00A853EF">
            <w:pPr>
              <w:rPr>
                <w:bCs/>
                <w:color w:val="000000"/>
                <w:sz w:val="20"/>
                <w:szCs w:val="20"/>
                <w:lang w:eastAsia="en-US"/>
              </w:rPr>
            </w:pPr>
            <w:r w:rsidRPr="00A853EF">
              <w:rPr>
                <w:bCs/>
                <w:color w:val="000000"/>
                <w:sz w:val="20"/>
                <w:szCs w:val="20"/>
                <w:lang w:eastAsia="en-US"/>
              </w:rPr>
              <w:t>37,83</w:t>
            </w:r>
          </w:p>
        </w:tc>
      </w:tr>
      <w:tr w:rsidR="00FC2C5D" w:rsidRPr="00A853EF" w14:paraId="0DC88998" w14:textId="77777777" w:rsidTr="00A853EF">
        <w:trPr>
          <w:trHeight w:val="264"/>
        </w:trPr>
        <w:tc>
          <w:tcPr>
            <w:tcW w:w="1291" w:type="dxa"/>
            <w:tcBorders>
              <w:top w:val="nil"/>
              <w:left w:val="single" w:sz="4" w:space="0" w:color="auto"/>
              <w:bottom w:val="single" w:sz="4" w:space="0" w:color="auto"/>
              <w:right w:val="single" w:sz="4" w:space="0" w:color="auto"/>
            </w:tcBorders>
            <w:shd w:val="clear" w:color="auto" w:fill="auto"/>
            <w:noWrap/>
            <w:vAlign w:val="center"/>
            <w:hideMark/>
          </w:tcPr>
          <w:p w14:paraId="1D3126A3" w14:textId="77777777" w:rsidR="00E91D45" w:rsidRPr="00A853EF" w:rsidRDefault="00E91D45" w:rsidP="00A853EF">
            <w:pPr>
              <w:rPr>
                <w:bCs/>
                <w:color w:val="000000"/>
                <w:sz w:val="20"/>
                <w:szCs w:val="20"/>
                <w:lang w:eastAsia="en-US"/>
              </w:rPr>
            </w:pPr>
            <w:r w:rsidRPr="00A853EF">
              <w:rPr>
                <w:bCs/>
                <w:color w:val="000000"/>
                <w:sz w:val="20"/>
                <w:szCs w:val="20"/>
                <w:lang w:eastAsia="en-US"/>
              </w:rPr>
              <w:t>4</w:t>
            </w:r>
          </w:p>
        </w:tc>
        <w:tc>
          <w:tcPr>
            <w:tcW w:w="4206" w:type="dxa"/>
            <w:tcBorders>
              <w:top w:val="nil"/>
              <w:left w:val="nil"/>
              <w:bottom w:val="single" w:sz="4" w:space="0" w:color="auto"/>
              <w:right w:val="single" w:sz="4" w:space="0" w:color="auto"/>
            </w:tcBorders>
            <w:shd w:val="clear" w:color="auto" w:fill="auto"/>
            <w:vAlign w:val="center"/>
            <w:hideMark/>
          </w:tcPr>
          <w:p w14:paraId="01A3F4FD" w14:textId="77777777" w:rsidR="00E91D45" w:rsidRPr="00A853EF" w:rsidRDefault="00E91D45">
            <w:pPr>
              <w:rPr>
                <w:bCs/>
                <w:color w:val="000000"/>
                <w:sz w:val="20"/>
                <w:szCs w:val="20"/>
                <w:lang w:eastAsia="en-US"/>
              </w:rPr>
            </w:pPr>
            <w:proofErr w:type="spellStart"/>
            <w:r w:rsidRPr="00A853EF">
              <w:rPr>
                <w:bCs/>
                <w:color w:val="000000"/>
                <w:sz w:val="20"/>
                <w:szCs w:val="20"/>
                <w:lang w:eastAsia="en-US"/>
              </w:rPr>
              <w:t>Op.Pat.Cord</w:t>
            </w:r>
            <w:proofErr w:type="spellEnd"/>
            <w:r w:rsidRPr="00A853EF">
              <w:rPr>
                <w:bCs/>
                <w:color w:val="000000"/>
                <w:sz w:val="20"/>
                <w:szCs w:val="20"/>
                <w:lang w:eastAsia="en-US"/>
              </w:rPr>
              <w:t xml:space="preserve"> LC/UPC-LC/UPC(SM 2mm)5m</w:t>
            </w:r>
          </w:p>
        </w:tc>
        <w:tc>
          <w:tcPr>
            <w:tcW w:w="1174" w:type="dxa"/>
            <w:tcBorders>
              <w:top w:val="nil"/>
              <w:left w:val="nil"/>
              <w:bottom w:val="single" w:sz="4" w:space="0" w:color="auto"/>
              <w:right w:val="single" w:sz="4" w:space="0" w:color="auto"/>
            </w:tcBorders>
            <w:shd w:val="clear" w:color="auto" w:fill="auto"/>
            <w:vAlign w:val="center"/>
            <w:hideMark/>
          </w:tcPr>
          <w:p w14:paraId="09FA431D" w14:textId="77777777" w:rsidR="00E91D45" w:rsidRPr="00A853EF" w:rsidRDefault="00E91D45" w:rsidP="00A853EF">
            <w:pPr>
              <w:rPr>
                <w:bCs/>
                <w:color w:val="000000"/>
                <w:sz w:val="20"/>
                <w:szCs w:val="20"/>
                <w:lang w:eastAsia="en-US"/>
              </w:rPr>
            </w:pPr>
            <w:r w:rsidRPr="00A853EF">
              <w:rPr>
                <w:bCs/>
                <w:color w:val="000000"/>
                <w:sz w:val="20"/>
                <w:szCs w:val="20"/>
                <w:lang w:eastAsia="en-US"/>
              </w:rPr>
              <w:t>kom</w:t>
            </w:r>
          </w:p>
        </w:tc>
        <w:tc>
          <w:tcPr>
            <w:tcW w:w="2259" w:type="dxa"/>
            <w:tcBorders>
              <w:top w:val="nil"/>
              <w:left w:val="nil"/>
              <w:bottom w:val="single" w:sz="4" w:space="0" w:color="auto"/>
              <w:right w:val="single" w:sz="4" w:space="0" w:color="auto"/>
            </w:tcBorders>
          </w:tcPr>
          <w:p w14:paraId="60ED61A9" w14:textId="77777777" w:rsidR="00E91D45" w:rsidRPr="00A853EF" w:rsidRDefault="00E91D45" w:rsidP="00A853EF">
            <w:pPr>
              <w:rPr>
                <w:bCs/>
                <w:color w:val="000000"/>
                <w:sz w:val="20"/>
                <w:szCs w:val="20"/>
                <w:lang w:eastAsia="en-US"/>
              </w:rPr>
            </w:pPr>
            <w:r w:rsidRPr="00A853EF">
              <w:rPr>
                <w:bCs/>
                <w:color w:val="000000"/>
                <w:sz w:val="20"/>
                <w:szCs w:val="20"/>
                <w:lang w:eastAsia="en-US"/>
              </w:rPr>
              <w:t>39,52</w:t>
            </w:r>
          </w:p>
        </w:tc>
      </w:tr>
      <w:tr w:rsidR="00FC2C5D" w:rsidRPr="00A853EF" w14:paraId="168E534A" w14:textId="77777777" w:rsidTr="00A853EF">
        <w:trPr>
          <w:trHeight w:val="264"/>
        </w:trPr>
        <w:tc>
          <w:tcPr>
            <w:tcW w:w="1291" w:type="dxa"/>
            <w:tcBorders>
              <w:top w:val="nil"/>
              <w:left w:val="single" w:sz="4" w:space="0" w:color="auto"/>
              <w:bottom w:val="single" w:sz="4" w:space="0" w:color="auto"/>
              <w:right w:val="single" w:sz="4" w:space="0" w:color="auto"/>
            </w:tcBorders>
            <w:shd w:val="clear" w:color="auto" w:fill="auto"/>
            <w:noWrap/>
            <w:vAlign w:val="center"/>
            <w:hideMark/>
          </w:tcPr>
          <w:p w14:paraId="61534B4F" w14:textId="77777777" w:rsidR="00E91D45" w:rsidRPr="00A853EF" w:rsidRDefault="00E91D45" w:rsidP="00A853EF">
            <w:pPr>
              <w:rPr>
                <w:bCs/>
                <w:color w:val="000000"/>
                <w:sz w:val="20"/>
                <w:szCs w:val="20"/>
                <w:lang w:eastAsia="en-US"/>
              </w:rPr>
            </w:pPr>
            <w:r w:rsidRPr="00A853EF">
              <w:rPr>
                <w:bCs/>
                <w:color w:val="000000"/>
                <w:sz w:val="20"/>
                <w:szCs w:val="20"/>
                <w:lang w:eastAsia="en-US"/>
              </w:rPr>
              <w:t>5</w:t>
            </w:r>
          </w:p>
        </w:tc>
        <w:tc>
          <w:tcPr>
            <w:tcW w:w="4206" w:type="dxa"/>
            <w:tcBorders>
              <w:top w:val="nil"/>
              <w:left w:val="nil"/>
              <w:bottom w:val="single" w:sz="4" w:space="0" w:color="auto"/>
              <w:right w:val="single" w:sz="4" w:space="0" w:color="auto"/>
            </w:tcBorders>
            <w:shd w:val="clear" w:color="auto" w:fill="auto"/>
            <w:vAlign w:val="center"/>
            <w:hideMark/>
          </w:tcPr>
          <w:p w14:paraId="537CED4A" w14:textId="77777777" w:rsidR="00E91D45" w:rsidRPr="00A853EF" w:rsidRDefault="00E91D45">
            <w:pPr>
              <w:rPr>
                <w:bCs/>
                <w:color w:val="000000"/>
                <w:sz w:val="20"/>
                <w:szCs w:val="20"/>
                <w:lang w:eastAsia="en-US"/>
              </w:rPr>
            </w:pPr>
            <w:proofErr w:type="spellStart"/>
            <w:r w:rsidRPr="00A853EF">
              <w:rPr>
                <w:bCs/>
                <w:color w:val="000000"/>
                <w:sz w:val="20"/>
                <w:szCs w:val="20"/>
                <w:lang w:eastAsia="en-US"/>
              </w:rPr>
              <w:t>Opt.Patch</w:t>
            </w:r>
            <w:proofErr w:type="spellEnd"/>
            <w:r w:rsidRPr="00A853EF">
              <w:rPr>
                <w:bCs/>
                <w:color w:val="000000"/>
                <w:sz w:val="20"/>
                <w:szCs w:val="20"/>
                <w:lang w:eastAsia="en-US"/>
              </w:rPr>
              <w:t xml:space="preserve"> </w:t>
            </w:r>
            <w:proofErr w:type="spellStart"/>
            <w:r w:rsidRPr="00A853EF">
              <w:rPr>
                <w:bCs/>
                <w:color w:val="000000"/>
                <w:sz w:val="20"/>
                <w:szCs w:val="20"/>
                <w:lang w:eastAsia="en-US"/>
              </w:rPr>
              <w:t>Cord</w:t>
            </w:r>
            <w:proofErr w:type="spellEnd"/>
            <w:r w:rsidRPr="00A853EF">
              <w:rPr>
                <w:bCs/>
                <w:color w:val="000000"/>
                <w:sz w:val="20"/>
                <w:szCs w:val="20"/>
                <w:lang w:eastAsia="en-US"/>
              </w:rPr>
              <w:t xml:space="preserve"> LC/UPC-LC/UPC (SM 2mm) 10 m </w:t>
            </w:r>
          </w:p>
        </w:tc>
        <w:tc>
          <w:tcPr>
            <w:tcW w:w="1174" w:type="dxa"/>
            <w:tcBorders>
              <w:top w:val="nil"/>
              <w:left w:val="nil"/>
              <w:bottom w:val="single" w:sz="4" w:space="0" w:color="auto"/>
              <w:right w:val="single" w:sz="4" w:space="0" w:color="auto"/>
            </w:tcBorders>
            <w:shd w:val="clear" w:color="auto" w:fill="auto"/>
            <w:vAlign w:val="center"/>
            <w:hideMark/>
          </w:tcPr>
          <w:p w14:paraId="7AA816AE" w14:textId="77777777" w:rsidR="00E91D45" w:rsidRPr="00A853EF" w:rsidRDefault="00E91D45" w:rsidP="00A853EF">
            <w:pPr>
              <w:rPr>
                <w:bCs/>
                <w:color w:val="000000"/>
                <w:sz w:val="20"/>
                <w:szCs w:val="20"/>
                <w:lang w:eastAsia="en-US"/>
              </w:rPr>
            </w:pPr>
            <w:r w:rsidRPr="00A853EF">
              <w:rPr>
                <w:bCs/>
                <w:color w:val="000000"/>
                <w:sz w:val="20"/>
                <w:szCs w:val="20"/>
                <w:lang w:eastAsia="en-US"/>
              </w:rPr>
              <w:t>kom</w:t>
            </w:r>
          </w:p>
        </w:tc>
        <w:tc>
          <w:tcPr>
            <w:tcW w:w="2259" w:type="dxa"/>
            <w:tcBorders>
              <w:top w:val="nil"/>
              <w:left w:val="nil"/>
              <w:bottom w:val="single" w:sz="4" w:space="0" w:color="auto"/>
              <w:right w:val="single" w:sz="4" w:space="0" w:color="auto"/>
            </w:tcBorders>
          </w:tcPr>
          <w:p w14:paraId="1D7B1982" w14:textId="77777777" w:rsidR="00E91D45" w:rsidRPr="00A853EF" w:rsidRDefault="00E91D45" w:rsidP="00A853EF">
            <w:pPr>
              <w:rPr>
                <w:bCs/>
                <w:color w:val="000000"/>
                <w:sz w:val="20"/>
                <w:szCs w:val="20"/>
                <w:lang w:eastAsia="en-US"/>
              </w:rPr>
            </w:pPr>
            <w:r w:rsidRPr="00A853EF">
              <w:rPr>
                <w:bCs/>
                <w:color w:val="000000"/>
                <w:sz w:val="20"/>
                <w:szCs w:val="20"/>
                <w:lang w:eastAsia="en-US"/>
              </w:rPr>
              <w:t>40,17</w:t>
            </w:r>
          </w:p>
        </w:tc>
      </w:tr>
      <w:tr w:rsidR="00FC2C5D" w:rsidRPr="00A853EF" w14:paraId="327D9914" w14:textId="77777777" w:rsidTr="00A853EF">
        <w:trPr>
          <w:trHeight w:val="264"/>
        </w:trPr>
        <w:tc>
          <w:tcPr>
            <w:tcW w:w="1291" w:type="dxa"/>
            <w:tcBorders>
              <w:top w:val="nil"/>
              <w:left w:val="single" w:sz="4" w:space="0" w:color="auto"/>
              <w:bottom w:val="single" w:sz="4" w:space="0" w:color="auto"/>
              <w:right w:val="single" w:sz="4" w:space="0" w:color="auto"/>
            </w:tcBorders>
            <w:shd w:val="clear" w:color="auto" w:fill="auto"/>
            <w:noWrap/>
            <w:vAlign w:val="center"/>
            <w:hideMark/>
          </w:tcPr>
          <w:p w14:paraId="6D1E0729" w14:textId="77777777" w:rsidR="00E91D45" w:rsidRPr="00A853EF" w:rsidRDefault="00E91D45" w:rsidP="00A853EF">
            <w:pPr>
              <w:rPr>
                <w:bCs/>
                <w:color w:val="000000"/>
                <w:sz w:val="20"/>
                <w:szCs w:val="20"/>
                <w:lang w:eastAsia="en-US"/>
              </w:rPr>
            </w:pPr>
            <w:r w:rsidRPr="00A853EF">
              <w:rPr>
                <w:bCs/>
                <w:color w:val="000000"/>
                <w:sz w:val="20"/>
                <w:szCs w:val="20"/>
                <w:lang w:eastAsia="en-US"/>
              </w:rPr>
              <w:t>6</w:t>
            </w:r>
          </w:p>
        </w:tc>
        <w:tc>
          <w:tcPr>
            <w:tcW w:w="4206" w:type="dxa"/>
            <w:tcBorders>
              <w:top w:val="nil"/>
              <w:left w:val="nil"/>
              <w:bottom w:val="single" w:sz="4" w:space="0" w:color="auto"/>
              <w:right w:val="single" w:sz="4" w:space="0" w:color="auto"/>
            </w:tcBorders>
            <w:shd w:val="clear" w:color="auto" w:fill="auto"/>
            <w:vAlign w:val="center"/>
            <w:hideMark/>
          </w:tcPr>
          <w:p w14:paraId="3405A276" w14:textId="77777777" w:rsidR="00E91D45" w:rsidRPr="00A853EF" w:rsidRDefault="00E91D45">
            <w:pPr>
              <w:rPr>
                <w:bCs/>
                <w:color w:val="000000"/>
                <w:sz w:val="20"/>
                <w:szCs w:val="20"/>
                <w:lang w:eastAsia="en-US"/>
              </w:rPr>
            </w:pPr>
            <w:proofErr w:type="spellStart"/>
            <w:r w:rsidRPr="00A853EF">
              <w:rPr>
                <w:bCs/>
                <w:color w:val="000000"/>
                <w:sz w:val="20"/>
                <w:szCs w:val="20"/>
                <w:lang w:eastAsia="en-US"/>
              </w:rPr>
              <w:t>Opt.Patch</w:t>
            </w:r>
            <w:proofErr w:type="spellEnd"/>
            <w:r w:rsidRPr="00A853EF">
              <w:rPr>
                <w:bCs/>
                <w:color w:val="000000"/>
                <w:sz w:val="20"/>
                <w:szCs w:val="20"/>
                <w:lang w:eastAsia="en-US"/>
              </w:rPr>
              <w:t xml:space="preserve"> </w:t>
            </w:r>
            <w:proofErr w:type="spellStart"/>
            <w:r w:rsidRPr="00A853EF">
              <w:rPr>
                <w:bCs/>
                <w:color w:val="000000"/>
                <w:sz w:val="20"/>
                <w:szCs w:val="20"/>
                <w:lang w:eastAsia="en-US"/>
              </w:rPr>
              <w:t>Cord</w:t>
            </w:r>
            <w:proofErr w:type="spellEnd"/>
            <w:r w:rsidRPr="00A853EF">
              <w:rPr>
                <w:bCs/>
                <w:color w:val="000000"/>
                <w:sz w:val="20"/>
                <w:szCs w:val="20"/>
                <w:lang w:eastAsia="en-US"/>
              </w:rPr>
              <w:t xml:space="preserve"> LC/UPC-LC/UPC (SM 2mm) 20 m </w:t>
            </w:r>
          </w:p>
        </w:tc>
        <w:tc>
          <w:tcPr>
            <w:tcW w:w="1174" w:type="dxa"/>
            <w:tcBorders>
              <w:top w:val="nil"/>
              <w:left w:val="nil"/>
              <w:bottom w:val="single" w:sz="4" w:space="0" w:color="auto"/>
              <w:right w:val="single" w:sz="4" w:space="0" w:color="auto"/>
            </w:tcBorders>
            <w:shd w:val="clear" w:color="auto" w:fill="auto"/>
            <w:vAlign w:val="center"/>
            <w:hideMark/>
          </w:tcPr>
          <w:p w14:paraId="5736585D" w14:textId="77777777" w:rsidR="00E91D45" w:rsidRPr="00A853EF" w:rsidRDefault="00E91D45" w:rsidP="00A853EF">
            <w:pPr>
              <w:rPr>
                <w:bCs/>
                <w:color w:val="000000"/>
                <w:sz w:val="20"/>
                <w:szCs w:val="20"/>
                <w:lang w:eastAsia="en-US"/>
              </w:rPr>
            </w:pPr>
            <w:r w:rsidRPr="00A853EF">
              <w:rPr>
                <w:bCs/>
                <w:color w:val="000000"/>
                <w:sz w:val="20"/>
                <w:szCs w:val="20"/>
                <w:lang w:eastAsia="en-US"/>
              </w:rPr>
              <w:t>kom</w:t>
            </w:r>
          </w:p>
        </w:tc>
        <w:tc>
          <w:tcPr>
            <w:tcW w:w="2259" w:type="dxa"/>
            <w:tcBorders>
              <w:top w:val="nil"/>
              <w:left w:val="nil"/>
              <w:bottom w:val="single" w:sz="4" w:space="0" w:color="auto"/>
              <w:right w:val="single" w:sz="4" w:space="0" w:color="auto"/>
            </w:tcBorders>
          </w:tcPr>
          <w:p w14:paraId="5AE8DD45" w14:textId="77777777" w:rsidR="00E91D45" w:rsidRPr="00A853EF" w:rsidRDefault="00E91D45" w:rsidP="00A853EF">
            <w:pPr>
              <w:rPr>
                <w:bCs/>
                <w:color w:val="000000"/>
                <w:sz w:val="20"/>
                <w:szCs w:val="20"/>
                <w:lang w:eastAsia="en-US"/>
              </w:rPr>
            </w:pPr>
            <w:r w:rsidRPr="00A853EF">
              <w:rPr>
                <w:bCs/>
                <w:color w:val="000000"/>
                <w:sz w:val="20"/>
                <w:szCs w:val="20"/>
                <w:lang w:eastAsia="en-US"/>
              </w:rPr>
              <w:t>50,09</w:t>
            </w:r>
          </w:p>
        </w:tc>
      </w:tr>
      <w:tr w:rsidR="00FC2C5D" w:rsidRPr="00A853EF" w14:paraId="2AE8E9DE" w14:textId="77777777" w:rsidTr="00A853EF">
        <w:trPr>
          <w:trHeight w:val="264"/>
        </w:trPr>
        <w:tc>
          <w:tcPr>
            <w:tcW w:w="1291" w:type="dxa"/>
            <w:tcBorders>
              <w:top w:val="nil"/>
              <w:left w:val="nil"/>
              <w:bottom w:val="single" w:sz="4" w:space="0" w:color="auto"/>
              <w:right w:val="nil"/>
            </w:tcBorders>
            <w:shd w:val="clear" w:color="auto" w:fill="auto"/>
            <w:noWrap/>
            <w:vAlign w:val="center"/>
            <w:hideMark/>
          </w:tcPr>
          <w:p w14:paraId="17665528" w14:textId="77777777" w:rsidR="00E91D45" w:rsidRPr="00A853EF" w:rsidRDefault="00E91D45" w:rsidP="00A853EF">
            <w:pPr>
              <w:rPr>
                <w:bCs/>
                <w:color w:val="000000"/>
                <w:sz w:val="20"/>
                <w:szCs w:val="20"/>
                <w:lang w:eastAsia="en-US"/>
              </w:rPr>
            </w:pPr>
            <w:r w:rsidRPr="00A853EF">
              <w:rPr>
                <w:bCs/>
                <w:color w:val="000000"/>
                <w:sz w:val="20"/>
                <w:szCs w:val="20"/>
                <w:lang w:eastAsia="en-US"/>
              </w:rPr>
              <w:t> </w:t>
            </w:r>
          </w:p>
        </w:tc>
        <w:tc>
          <w:tcPr>
            <w:tcW w:w="4206" w:type="dxa"/>
            <w:tcBorders>
              <w:top w:val="nil"/>
              <w:left w:val="nil"/>
              <w:bottom w:val="single" w:sz="4" w:space="0" w:color="auto"/>
              <w:right w:val="nil"/>
            </w:tcBorders>
            <w:shd w:val="clear" w:color="auto" w:fill="auto"/>
            <w:vAlign w:val="center"/>
            <w:hideMark/>
          </w:tcPr>
          <w:p w14:paraId="4BDD9E8C" w14:textId="77777777" w:rsidR="00E91D45" w:rsidRPr="00A853EF" w:rsidRDefault="00E91D45">
            <w:pPr>
              <w:rPr>
                <w:bCs/>
                <w:color w:val="000000"/>
                <w:sz w:val="20"/>
                <w:szCs w:val="20"/>
                <w:lang w:eastAsia="en-US"/>
              </w:rPr>
            </w:pPr>
            <w:r w:rsidRPr="00A853EF">
              <w:rPr>
                <w:bCs/>
                <w:color w:val="000000"/>
                <w:sz w:val="20"/>
                <w:szCs w:val="20"/>
                <w:lang w:eastAsia="en-US"/>
              </w:rPr>
              <w:t> </w:t>
            </w:r>
          </w:p>
        </w:tc>
        <w:tc>
          <w:tcPr>
            <w:tcW w:w="1174" w:type="dxa"/>
            <w:tcBorders>
              <w:top w:val="nil"/>
              <w:left w:val="nil"/>
              <w:bottom w:val="single" w:sz="4" w:space="0" w:color="auto"/>
              <w:right w:val="nil"/>
            </w:tcBorders>
            <w:shd w:val="clear" w:color="auto" w:fill="auto"/>
            <w:vAlign w:val="center"/>
            <w:hideMark/>
          </w:tcPr>
          <w:p w14:paraId="1018317C" w14:textId="77777777" w:rsidR="00E91D45" w:rsidRPr="00A853EF" w:rsidRDefault="00E91D45" w:rsidP="00A853EF">
            <w:pPr>
              <w:rPr>
                <w:bCs/>
                <w:color w:val="000000"/>
                <w:sz w:val="20"/>
                <w:szCs w:val="20"/>
                <w:lang w:eastAsia="en-US"/>
              </w:rPr>
            </w:pPr>
            <w:r w:rsidRPr="00A853EF">
              <w:rPr>
                <w:bCs/>
                <w:color w:val="000000"/>
                <w:sz w:val="20"/>
                <w:szCs w:val="20"/>
                <w:lang w:eastAsia="en-US"/>
              </w:rPr>
              <w:t> </w:t>
            </w:r>
          </w:p>
        </w:tc>
        <w:tc>
          <w:tcPr>
            <w:tcW w:w="2259" w:type="dxa"/>
            <w:tcBorders>
              <w:top w:val="nil"/>
              <w:left w:val="nil"/>
              <w:bottom w:val="single" w:sz="4" w:space="0" w:color="auto"/>
              <w:right w:val="nil"/>
            </w:tcBorders>
          </w:tcPr>
          <w:p w14:paraId="0B2F269C" w14:textId="77777777" w:rsidR="00E91D45" w:rsidRPr="00A853EF" w:rsidRDefault="00E91D45">
            <w:pPr>
              <w:rPr>
                <w:bCs/>
                <w:color w:val="000000"/>
                <w:sz w:val="20"/>
                <w:szCs w:val="20"/>
                <w:lang w:eastAsia="en-US"/>
              </w:rPr>
            </w:pPr>
          </w:p>
        </w:tc>
      </w:tr>
      <w:tr w:rsidR="00FC2C5D" w:rsidRPr="00A853EF" w14:paraId="1A02258D" w14:textId="77777777" w:rsidTr="00A853EF">
        <w:trPr>
          <w:trHeight w:val="636"/>
        </w:trPr>
        <w:tc>
          <w:tcPr>
            <w:tcW w:w="1291"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4460B028" w14:textId="77777777" w:rsidR="00FC2C5D" w:rsidRPr="00A853EF" w:rsidRDefault="00FC2C5D" w:rsidP="00A853EF">
            <w:pPr>
              <w:rPr>
                <w:bCs/>
                <w:color w:val="000000"/>
                <w:sz w:val="20"/>
                <w:szCs w:val="20"/>
                <w:lang w:eastAsia="en-US"/>
              </w:rPr>
            </w:pPr>
          </w:p>
        </w:tc>
        <w:tc>
          <w:tcPr>
            <w:tcW w:w="7639" w:type="dxa"/>
            <w:gridSpan w:val="3"/>
            <w:tcBorders>
              <w:top w:val="single" w:sz="4" w:space="0" w:color="auto"/>
              <w:left w:val="single" w:sz="4" w:space="0" w:color="auto"/>
              <w:bottom w:val="single" w:sz="4" w:space="0" w:color="auto"/>
              <w:right w:val="single" w:sz="4" w:space="0" w:color="000000"/>
            </w:tcBorders>
            <w:shd w:val="clear" w:color="auto" w:fill="auto"/>
            <w:vAlign w:val="center"/>
          </w:tcPr>
          <w:p w14:paraId="6DE8E0BA" w14:textId="479DC3B9" w:rsidR="00FC2C5D" w:rsidRPr="00A853EF" w:rsidRDefault="00FC2C5D" w:rsidP="00A853EF">
            <w:pPr>
              <w:rPr>
                <w:bCs/>
                <w:color w:val="000000"/>
                <w:sz w:val="20"/>
                <w:szCs w:val="20"/>
                <w:lang w:eastAsia="en-US"/>
              </w:rPr>
            </w:pPr>
            <w:r w:rsidRPr="00A853EF">
              <w:rPr>
                <w:bCs/>
                <w:color w:val="000000"/>
                <w:sz w:val="20"/>
                <w:szCs w:val="20"/>
                <w:lang w:eastAsia="en-US"/>
              </w:rPr>
              <w:t>TROŠKOVI REALIZACIJE VEZANI UZ UNUTARNJI I VANJSKI DISTRIBUCIJSKI ČVOR</w:t>
            </w:r>
            <w:r w:rsidRPr="00A853EF">
              <w:rPr>
                <w:bCs/>
                <w:color w:val="000000"/>
                <w:sz w:val="20"/>
                <w:szCs w:val="20"/>
                <w:lang w:eastAsia="en-US"/>
              </w:rPr>
              <w:br/>
              <w:t xml:space="preserve"> (kabeli spajanje - montažerski radovi)</w:t>
            </w:r>
          </w:p>
        </w:tc>
      </w:tr>
      <w:tr w:rsidR="00FC2C5D" w:rsidRPr="00A853EF" w14:paraId="0B96EB44" w14:textId="77777777" w:rsidTr="00A853EF">
        <w:trPr>
          <w:trHeight w:val="630"/>
        </w:trPr>
        <w:tc>
          <w:tcPr>
            <w:tcW w:w="1291" w:type="dxa"/>
            <w:tcBorders>
              <w:top w:val="nil"/>
              <w:left w:val="single" w:sz="4" w:space="0" w:color="auto"/>
              <w:bottom w:val="single" w:sz="4" w:space="0" w:color="auto"/>
              <w:right w:val="single" w:sz="4" w:space="0" w:color="auto"/>
            </w:tcBorders>
            <w:shd w:val="clear" w:color="auto" w:fill="auto"/>
            <w:vAlign w:val="center"/>
            <w:hideMark/>
          </w:tcPr>
          <w:p w14:paraId="75C1AF6D" w14:textId="6F42CB8A" w:rsidR="00E91D45" w:rsidRPr="00A853EF" w:rsidRDefault="00E91D45" w:rsidP="00A853EF">
            <w:pPr>
              <w:rPr>
                <w:bCs/>
                <w:color w:val="000000"/>
                <w:sz w:val="20"/>
                <w:szCs w:val="20"/>
                <w:lang w:eastAsia="en-US"/>
              </w:rPr>
            </w:pPr>
            <w:r w:rsidRPr="00A853EF">
              <w:rPr>
                <w:bCs/>
                <w:color w:val="000000"/>
                <w:sz w:val="20"/>
                <w:szCs w:val="20"/>
                <w:lang w:eastAsia="en-US"/>
              </w:rPr>
              <w:t>Redni broj</w:t>
            </w:r>
          </w:p>
        </w:tc>
        <w:tc>
          <w:tcPr>
            <w:tcW w:w="4206" w:type="dxa"/>
            <w:tcBorders>
              <w:top w:val="nil"/>
              <w:left w:val="nil"/>
              <w:bottom w:val="single" w:sz="4" w:space="0" w:color="auto"/>
              <w:right w:val="single" w:sz="4" w:space="0" w:color="auto"/>
            </w:tcBorders>
            <w:shd w:val="clear" w:color="auto" w:fill="auto"/>
            <w:vAlign w:val="center"/>
            <w:hideMark/>
          </w:tcPr>
          <w:p w14:paraId="2273D7B8" w14:textId="77777777" w:rsidR="00E91D45" w:rsidRPr="00A853EF" w:rsidRDefault="00E91D45" w:rsidP="00A853EF">
            <w:pPr>
              <w:rPr>
                <w:bCs/>
                <w:color w:val="000000"/>
                <w:sz w:val="20"/>
                <w:szCs w:val="20"/>
                <w:lang w:eastAsia="en-US"/>
              </w:rPr>
            </w:pPr>
            <w:r w:rsidRPr="00A853EF">
              <w:rPr>
                <w:bCs/>
                <w:color w:val="000000"/>
                <w:sz w:val="20"/>
                <w:szCs w:val="20"/>
                <w:lang w:eastAsia="en-US"/>
              </w:rPr>
              <w:t xml:space="preserve">Naziv materijala i rada </w:t>
            </w:r>
          </w:p>
        </w:tc>
        <w:tc>
          <w:tcPr>
            <w:tcW w:w="1174" w:type="dxa"/>
            <w:tcBorders>
              <w:top w:val="nil"/>
              <w:left w:val="nil"/>
              <w:bottom w:val="single" w:sz="4" w:space="0" w:color="auto"/>
              <w:right w:val="single" w:sz="4" w:space="0" w:color="auto"/>
            </w:tcBorders>
            <w:shd w:val="clear" w:color="auto" w:fill="auto"/>
            <w:vAlign w:val="center"/>
            <w:hideMark/>
          </w:tcPr>
          <w:p w14:paraId="51276FB4" w14:textId="77777777" w:rsidR="00E91D45" w:rsidRPr="00A853EF" w:rsidRDefault="00E91D45" w:rsidP="00A853EF">
            <w:pPr>
              <w:rPr>
                <w:bCs/>
                <w:color w:val="000000"/>
                <w:sz w:val="20"/>
                <w:szCs w:val="20"/>
                <w:lang w:eastAsia="en-US"/>
              </w:rPr>
            </w:pPr>
            <w:r w:rsidRPr="00A853EF">
              <w:rPr>
                <w:bCs/>
                <w:color w:val="000000"/>
                <w:sz w:val="20"/>
                <w:szCs w:val="20"/>
                <w:lang w:eastAsia="en-US"/>
              </w:rPr>
              <w:t>Jedinica mjere</w:t>
            </w:r>
          </w:p>
        </w:tc>
        <w:tc>
          <w:tcPr>
            <w:tcW w:w="2259" w:type="dxa"/>
            <w:tcBorders>
              <w:top w:val="nil"/>
              <w:left w:val="nil"/>
              <w:bottom w:val="single" w:sz="4" w:space="0" w:color="auto"/>
              <w:right w:val="single" w:sz="4" w:space="0" w:color="auto"/>
            </w:tcBorders>
          </w:tcPr>
          <w:p w14:paraId="70F53FA1" w14:textId="77777777" w:rsidR="00E91D45" w:rsidRPr="00A853EF" w:rsidRDefault="00E91D45" w:rsidP="00A853EF">
            <w:pPr>
              <w:rPr>
                <w:bCs/>
                <w:color w:val="000000"/>
                <w:sz w:val="20"/>
                <w:szCs w:val="20"/>
                <w:lang w:eastAsia="en-US"/>
              </w:rPr>
            </w:pPr>
            <w:r w:rsidRPr="00A853EF">
              <w:rPr>
                <w:bCs/>
                <w:color w:val="000000"/>
                <w:sz w:val="20"/>
                <w:szCs w:val="20"/>
                <w:lang w:eastAsia="en-US"/>
              </w:rPr>
              <w:t>Jedinična cijena (HRK)</w:t>
            </w:r>
          </w:p>
        </w:tc>
      </w:tr>
      <w:tr w:rsidR="00FC2C5D" w:rsidRPr="00A853EF" w14:paraId="4695FFBD" w14:textId="77777777" w:rsidTr="00A853EF">
        <w:trPr>
          <w:trHeight w:val="534"/>
        </w:trPr>
        <w:tc>
          <w:tcPr>
            <w:tcW w:w="1291" w:type="dxa"/>
            <w:tcBorders>
              <w:top w:val="nil"/>
              <w:left w:val="single" w:sz="4" w:space="0" w:color="auto"/>
              <w:bottom w:val="single" w:sz="4" w:space="0" w:color="auto"/>
              <w:right w:val="single" w:sz="4" w:space="0" w:color="auto"/>
            </w:tcBorders>
            <w:shd w:val="clear" w:color="auto" w:fill="auto"/>
            <w:noWrap/>
            <w:vAlign w:val="center"/>
            <w:hideMark/>
          </w:tcPr>
          <w:p w14:paraId="37CC5935" w14:textId="77777777" w:rsidR="00E91D45" w:rsidRPr="00A853EF" w:rsidRDefault="00E91D45" w:rsidP="00A853EF">
            <w:pPr>
              <w:rPr>
                <w:bCs/>
                <w:color w:val="000000"/>
                <w:sz w:val="20"/>
                <w:szCs w:val="20"/>
                <w:lang w:eastAsia="en-US"/>
              </w:rPr>
            </w:pPr>
            <w:r w:rsidRPr="00A853EF">
              <w:rPr>
                <w:bCs/>
                <w:color w:val="000000"/>
                <w:sz w:val="20"/>
                <w:szCs w:val="20"/>
                <w:lang w:eastAsia="en-US"/>
              </w:rPr>
              <w:t>1</w:t>
            </w:r>
          </w:p>
        </w:tc>
        <w:tc>
          <w:tcPr>
            <w:tcW w:w="4206" w:type="dxa"/>
            <w:tcBorders>
              <w:top w:val="nil"/>
              <w:left w:val="nil"/>
              <w:bottom w:val="single" w:sz="4" w:space="0" w:color="auto"/>
              <w:right w:val="single" w:sz="4" w:space="0" w:color="auto"/>
            </w:tcBorders>
            <w:shd w:val="clear" w:color="auto" w:fill="auto"/>
            <w:vAlign w:val="bottom"/>
            <w:hideMark/>
          </w:tcPr>
          <w:p w14:paraId="3587275D" w14:textId="77777777" w:rsidR="00E91D45" w:rsidRPr="00A853EF" w:rsidRDefault="00E91D45">
            <w:pPr>
              <w:rPr>
                <w:bCs/>
                <w:color w:val="000000"/>
                <w:sz w:val="20"/>
                <w:szCs w:val="20"/>
                <w:lang w:eastAsia="en-US"/>
              </w:rPr>
            </w:pPr>
            <w:r w:rsidRPr="00A853EF">
              <w:rPr>
                <w:bCs/>
                <w:color w:val="000000"/>
                <w:sz w:val="20"/>
                <w:szCs w:val="20"/>
                <w:lang w:eastAsia="en-US"/>
              </w:rPr>
              <w:t>Priprema svjetlovodnog kabela,</w:t>
            </w:r>
            <w:r w:rsidRPr="00A853EF">
              <w:rPr>
                <w:bCs/>
                <w:color w:val="000000"/>
                <w:sz w:val="20"/>
                <w:szCs w:val="20"/>
                <w:lang w:eastAsia="en-US"/>
              </w:rPr>
              <w:br/>
              <w:t>jedinica mjere: 1 kraj kabela = 1 komad</w:t>
            </w:r>
          </w:p>
        </w:tc>
        <w:tc>
          <w:tcPr>
            <w:tcW w:w="1174" w:type="dxa"/>
            <w:tcBorders>
              <w:top w:val="nil"/>
              <w:left w:val="nil"/>
              <w:bottom w:val="single" w:sz="4" w:space="0" w:color="auto"/>
              <w:right w:val="single" w:sz="4" w:space="0" w:color="auto"/>
            </w:tcBorders>
            <w:shd w:val="clear" w:color="auto" w:fill="auto"/>
            <w:vAlign w:val="center"/>
            <w:hideMark/>
          </w:tcPr>
          <w:p w14:paraId="1CFDDDD9" w14:textId="77777777" w:rsidR="00E91D45" w:rsidRPr="00A853EF" w:rsidRDefault="00E91D45" w:rsidP="00A853EF">
            <w:pPr>
              <w:rPr>
                <w:bCs/>
                <w:color w:val="000000"/>
                <w:sz w:val="20"/>
                <w:szCs w:val="20"/>
                <w:lang w:eastAsia="en-US"/>
              </w:rPr>
            </w:pPr>
            <w:r w:rsidRPr="00A853EF">
              <w:rPr>
                <w:bCs/>
                <w:color w:val="000000"/>
                <w:sz w:val="20"/>
                <w:szCs w:val="20"/>
                <w:lang w:eastAsia="en-US"/>
              </w:rPr>
              <w:t>kom</w:t>
            </w:r>
          </w:p>
        </w:tc>
        <w:tc>
          <w:tcPr>
            <w:tcW w:w="2259" w:type="dxa"/>
            <w:tcBorders>
              <w:top w:val="nil"/>
              <w:left w:val="nil"/>
              <w:bottom w:val="single" w:sz="4" w:space="0" w:color="auto"/>
              <w:right w:val="single" w:sz="4" w:space="0" w:color="auto"/>
            </w:tcBorders>
            <w:vAlign w:val="center"/>
          </w:tcPr>
          <w:p w14:paraId="5234971C" w14:textId="77777777" w:rsidR="00E91D45" w:rsidRPr="00A853EF" w:rsidRDefault="00E91D45" w:rsidP="00A853EF">
            <w:pPr>
              <w:rPr>
                <w:bCs/>
                <w:color w:val="000000"/>
                <w:sz w:val="20"/>
                <w:szCs w:val="20"/>
                <w:lang w:eastAsia="en-US"/>
              </w:rPr>
            </w:pPr>
            <w:r w:rsidRPr="00A853EF">
              <w:rPr>
                <w:bCs/>
                <w:color w:val="000000"/>
                <w:sz w:val="20"/>
                <w:szCs w:val="20"/>
                <w:lang w:eastAsia="en-US"/>
              </w:rPr>
              <w:t>97,88</w:t>
            </w:r>
          </w:p>
        </w:tc>
      </w:tr>
      <w:tr w:rsidR="00FC2C5D" w:rsidRPr="00A853EF" w14:paraId="66AB05A6" w14:textId="77777777" w:rsidTr="00A853EF">
        <w:trPr>
          <w:trHeight w:val="528"/>
        </w:trPr>
        <w:tc>
          <w:tcPr>
            <w:tcW w:w="1291" w:type="dxa"/>
            <w:tcBorders>
              <w:top w:val="nil"/>
              <w:left w:val="single" w:sz="4" w:space="0" w:color="auto"/>
              <w:bottom w:val="single" w:sz="4" w:space="0" w:color="auto"/>
              <w:right w:val="single" w:sz="4" w:space="0" w:color="auto"/>
            </w:tcBorders>
            <w:shd w:val="clear" w:color="auto" w:fill="auto"/>
            <w:noWrap/>
            <w:vAlign w:val="center"/>
            <w:hideMark/>
          </w:tcPr>
          <w:p w14:paraId="0380C517" w14:textId="77777777" w:rsidR="00E91D45" w:rsidRPr="00A853EF" w:rsidRDefault="00E91D45" w:rsidP="00A853EF">
            <w:pPr>
              <w:rPr>
                <w:bCs/>
                <w:color w:val="000000"/>
                <w:sz w:val="20"/>
                <w:szCs w:val="20"/>
                <w:lang w:eastAsia="en-US"/>
              </w:rPr>
            </w:pPr>
            <w:r w:rsidRPr="00A853EF">
              <w:rPr>
                <w:bCs/>
                <w:color w:val="000000"/>
                <w:sz w:val="20"/>
                <w:szCs w:val="20"/>
                <w:lang w:eastAsia="en-US"/>
              </w:rPr>
              <w:t>2</w:t>
            </w:r>
          </w:p>
        </w:tc>
        <w:tc>
          <w:tcPr>
            <w:tcW w:w="4206" w:type="dxa"/>
            <w:tcBorders>
              <w:top w:val="nil"/>
              <w:left w:val="nil"/>
              <w:bottom w:val="single" w:sz="4" w:space="0" w:color="auto"/>
              <w:right w:val="single" w:sz="4" w:space="0" w:color="auto"/>
            </w:tcBorders>
            <w:shd w:val="clear" w:color="auto" w:fill="auto"/>
            <w:vAlign w:val="bottom"/>
            <w:hideMark/>
          </w:tcPr>
          <w:p w14:paraId="7E15A525" w14:textId="77777777" w:rsidR="00E91D45" w:rsidRPr="00A853EF" w:rsidRDefault="00E91D45">
            <w:pPr>
              <w:rPr>
                <w:bCs/>
                <w:color w:val="000000"/>
                <w:sz w:val="20"/>
                <w:szCs w:val="20"/>
                <w:lang w:eastAsia="en-US"/>
              </w:rPr>
            </w:pPr>
            <w:r w:rsidRPr="00A853EF">
              <w:rPr>
                <w:bCs/>
                <w:color w:val="000000"/>
                <w:sz w:val="20"/>
                <w:szCs w:val="20"/>
                <w:lang w:eastAsia="en-US"/>
              </w:rPr>
              <w:t xml:space="preserve">Priprema elemenata svjetlovodnog kabela,  </w:t>
            </w:r>
            <w:r w:rsidRPr="00A853EF">
              <w:rPr>
                <w:bCs/>
                <w:color w:val="000000"/>
                <w:sz w:val="20"/>
                <w:szCs w:val="20"/>
                <w:lang w:eastAsia="en-US"/>
              </w:rPr>
              <w:br/>
              <w:t>jedinica mjere: 1 element (sekundar) = 1 komad</w:t>
            </w:r>
          </w:p>
        </w:tc>
        <w:tc>
          <w:tcPr>
            <w:tcW w:w="1174" w:type="dxa"/>
            <w:tcBorders>
              <w:top w:val="nil"/>
              <w:left w:val="nil"/>
              <w:bottom w:val="single" w:sz="4" w:space="0" w:color="auto"/>
              <w:right w:val="single" w:sz="4" w:space="0" w:color="auto"/>
            </w:tcBorders>
            <w:shd w:val="clear" w:color="auto" w:fill="auto"/>
            <w:vAlign w:val="center"/>
            <w:hideMark/>
          </w:tcPr>
          <w:p w14:paraId="1F6D7993" w14:textId="77777777" w:rsidR="00E91D45" w:rsidRPr="00A853EF" w:rsidRDefault="00E91D45" w:rsidP="00A853EF">
            <w:pPr>
              <w:rPr>
                <w:bCs/>
                <w:color w:val="000000"/>
                <w:sz w:val="20"/>
                <w:szCs w:val="20"/>
                <w:lang w:eastAsia="en-US"/>
              </w:rPr>
            </w:pPr>
            <w:r w:rsidRPr="00A853EF">
              <w:rPr>
                <w:bCs/>
                <w:color w:val="000000"/>
                <w:sz w:val="20"/>
                <w:szCs w:val="20"/>
                <w:lang w:eastAsia="en-US"/>
              </w:rPr>
              <w:t>kom</w:t>
            </w:r>
          </w:p>
        </w:tc>
        <w:tc>
          <w:tcPr>
            <w:tcW w:w="2259" w:type="dxa"/>
            <w:tcBorders>
              <w:top w:val="nil"/>
              <w:left w:val="nil"/>
              <w:bottom w:val="single" w:sz="4" w:space="0" w:color="auto"/>
              <w:right w:val="single" w:sz="4" w:space="0" w:color="auto"/>
            </w:tcBorders>
            <w:vAlign w:val="center"/>
          </w:tcPr>
          <w:p w14:paraId="45DDBD11" w14:textId="77777777" w:rsidR="00E91D45" w:rsidRPr="00A853EF" w:rsidRDefault="00E91D45" w:rsidP="00A853EF">
            <w:pPr>
              <w:rPr>
                <w:bCs/>
                <w:color w:val="000000"/>
                <w:sz w:val="20"/>
                <w:szCs w:val="20"/>
                <w:lang w:eastAsia="en-US"/>
              </w:rPr>
            </w:pPr>
            <w:r w:rsidRPr="00A853EF">
              <w:rPr>
                <w:bCs/>
                <w:color w:val="000000"/>
                <w:sz w:val="20"/>
                <w:szCs w:val="20"/>
                <w:lang w:eastAsia="en-US"/>
              </w:rPr>
              <w:t>38,83</w:t>
            </w:r>
          </w:p>
        </w:tc>
      </w:tr>
      <w:tr w:rsidR="00FC2C5D" w:rsidRPr="00A853EF" w14:paraId="6789208D" w14:textId="77777777" w:rsidTr="00A853EF">
        <w:trPr>
          <w:trHeight w:val="528"/>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048E4A" w14:textId="77777777" w:rsidR="00E91D45" w:rsidRPr="00A853EF" w:rsidRDefault="00E91D45" w:rsidP="00A853EF">
            <w:pPr>
              <w:rPr>
                <w:bCs/>
                <w:color w:val="000000"/>
                <w:sz w:val="20"/>
                <w:szCs w:val="20"/>
                <w:lang w:eastAsia="en-US"/>
              </w:rPr>
            </w:pPr>
            <w:r w:rsidRPr="00A853EF">
              <w:rPr>
                <w:bCs/>
                <w:color w:val="000000"/>
                <w:sz w:val="20"/>
                <w:szCs w:val="20"/>
                <w:lang w:eastAsia="en-US"/>
              </w:rPr>
              <w:t>3</w:t>
            </w:r>
          </w:p>
        </w:tc>
        <w:tc>
          <w:tcPr>
            <w:tcW w:w="4206" w:type="dxa"/>
            <w:tcBorders>
              <w:top w:val="nil"/>
              <w:left w:val="nil"/>
              <w:bottom w:val="single" w:sz="4" w:space="0" w:color="auto"/>
              <w:right w:val="single" w:sz="4" w:space="0" w:color="auto"/>
            </w:tcBorders>
            <w:shd w:val="clear" w:color="auto" w:fill="auto"/>
            <w:vAlign w:val="bottom"/>
            <w:hideMark/>
          </w:tcPr>
          <w:p w14:paraId="2BD396AF" w14:textId="77777777" w:rsidR="00E91D45" w:rsidRPr="00A853EF" w:rsidRDefault="00E91D45">
            <w:pPr>
              <w:rPr>
                <w:bCs/>
                <w:color w:val="000000"/>
                <w:sz w:val="20"/>
                <w:szCs w:val="20"/>
                <w:lang w:eastAsia="en-US"/>
              </w:rPr>
            </w:pPr>
            <w:r w:rsidRPr="00A853EF">
              <w:rPr>
                <w:bCs/>
                <w:color w:val="000000"/>
                <w:sz w:val="20"/>
                <w:szCs w:val="20"/>
                <w:lang w:eastAsia="en-US"/>
              </w:rPr>
              <w:t xml:space="preserve">Priprema kratkog poveznog komada svjetlovodnog kabela, </w:t>
            </w:r>
            <w:r w:rsidRPr="00A853EF">
              <w:rPr>
                <w:bCs/>
                <w:color w:val="000000"/>
                <w:sz w:val="20"/>
                <w:szCs w:val="20"/>
                <w:lang w:eastAsia="en-US"/>
              </w:rPr>
              <w:br/>
              <w:t>jedinica mjere: 1 kratki povezni komad svjetlovodnog kabela = 1 komad</w:t>
            </w:r>
          </w:p>
        </w:tc>
        <w:tc>
          <w:tcPr>
            <w:tcW w:w="1174" w:type="dxa"/>
            <w:tcBorders>
              <w:top w:val="nil"/>
              <w:left w:val="nil"/>
              <w:bottom w:val="single" w:sz="4" w:space="0" w:color="auto"/>
              <w:right w:val="single" w:sz="4" w:space="0" w:color="auto"/>
            </w:tcBorders>
            <w:shd w:val="clear" w:color="auto" w:fill="auto"/>
            <w:vAlign w:val="center"/>
            <w:hideMark/>
          </w:tcPr>
          <w:p w14:paraId="6F487D54" w14:textId="77777777" w:rsidR="00E91D45" w:rsidRPr="00A853EF" w:rsidRDefault="00E91D45" w:rsidP="00A853EF">
            <w:pPr>
              <w:rPr>
                <w:bCs/>
                <w:color w:val="000000"/>
                <w:sz w:val="20"/>
                <w:szCs w:val="20"/>
                <w:lang w:eastAsia="en-US"/>
              </w:rPr>
            </w:pPr>
            <w:r w:rsidRPr="00A853EF">
              <w:rPr>
                <w:bCs/>
                <w:color w:val="000000"/>
                <w:sz w:val="20"/>
                <w:szCs w:val="20"/>
                <w:lang w:eastAsia="en-US"/>
              </w:rPr>
              <w:t>kom</w:t>
            </w:r>
          </w:p>
        </w:tc>
        <w:tc>
          <w:tcPr>
            <w:tcW w:w="2259" w:type="dxa"/>
            <w:tcBorders>
              <w:top w:val="nil"/>
              <w:left w:val="nil"/>
              <w:bottom w:val="single" w:sz="4" w:space="0" w:color="auto"/>
              <w:right w:val="single" w:sz="4" w:space="0" w:color="auto"/>
            </w:tcBorders>
            <w:vAlign w:val="center"/>
          </w:tcPr>
          <w:p w14:paraId="4AFD03D7" w14:textId="77777777" w:rsidR="00E91D45" w:rsidRPr="00A853EF" w:rsidRDefault="00E91D45" w:rsidP="00A853EF">
            <w:pPr>
              <w:rPr>
                <w:bCs/>
                <w:color w:val="000000"/>
                <w:sz w:val="20"/>
                <w:szCs w:val="20"/>
                <w:lang w:eastAsia="en-US"/>
              </w:rPr>
            </w:pPr>
            <w:r w:rsidRPr="00A853EF">
              <w:rPr>
                <w:bCs/>
                <w:color w:val="000000"/>
                <w:sz w:val="20"/>
                <w:szCs w:val="20"/>
                <w:lang w:eastAsia="en-US"/>
              </w:rPr>
              <w:t>19,72</w:t>
            </w:r>
          </w:p>
        </w:tc>
      </w:tr>
      <w:tr w:rsidR="00FC2C5D" w:rsidRPr="00A853EF" w14:paraId="0B274F87" w14:textId="77777777" w:rsidTr="00A853EF">
        <w:trPr>
          <w:trHeight w:val="528"/>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B2AC13" w14:textId="77777777" w:rsidR="00E91D45" w:rsidRPr="00A853EF" w:rsidRDefault="00E91D45" w:rsidP="00A853EF">
            <w:pPr>
              <w:rPr>
                <w:bCs/>
                <w:color w:val="000000"/>
                <w:sz w:val="20"/>
                <w:szCs w:val="20"/>
                <w:lang w:eastAsia="en-US"/>
              </w:rPr>
            </w:pPr>
            <w:r w:rsidRPr="00A853EF">
              <w:rPr>
                <w:bCs/>
                <w:color w:val="000000"/>
                <w:sz w:val="20"/>
                <w:szCs w:val="20"/>
                <w:lang w:eastAsia="en-US"/>
              </w:rPr>
              <w:lastRenderedPageBreak/>
              <w:t>4</w:t>
            </w:r>
          </w:p>
        </w:tc>
        <w:tc>
          <w:tcPr>
            <w:tcW w:w="4206" w:type="dxa"/>
            <w:tcBorders>
              <w:top w:val="nil"/>
              <w:left w:val="nil"/>
              <w:bottom w:val="single" w:sz="4" w:space="0" w:color="auto"/>
              <w:right w:val="single" w:sz="4" w:space="0" w:color="auto"/>
            </w:tcBorders>
            <w:shd w:val="clear" w:color="auto" w:fill="auto"/>
            <w:vAlign w:val="bottom"/>
            <w:hideMark/>
          </w:tcPr>
          <w:p w14:paraId="6B800920" w14:textId="77777777" w:rsidR="00E91D45" w:rsidRPr="00A853EF" w:rsidRDefault="00E91D45">
            <w:pPr>
              <w:rPr>
                <w:bCs/>
                <w:color w:val="000000"/>
                <w:sz w:val="20"/>
                <w:szCs w:val="20"/>
                <w:lang w:eastAsia="en-US"/>
              </w:rPr>
            </w:pPr>
            <w:r w:rsidRPr="00A853EF">
              <w:rPr>
                <w:bCs/>
                <w:color w:val="000000"/>
                <w:sz w:val="20"/>
                <w:szCs w:val="20"/>
                <w:lang w:eastAsia="en-US"/>
              </w:rPr>
              <w:t xml:space="preserve">Spajanje optičkog vlakna  (završna mjerenje se obračunavaju posebno) </w:t>
            </w:r>
            <w:r w:rsidRPr="00A853EF">
              <w:rPr>
                <w:bCs/>
                <w:color w:val="000000"/>
                <w:sz w:val="20"/>
                <w:szCs w:val="20"/>
                <w:lang w:eastAsia="en-US"/>
              </w:rPr>
              <w:br/>
              <w:t>jedinica mjere: 1 spajanje = 1 komad</w:t>
            </w:r>
          </w:p>
        </w:tc>
        <w:tc>
          <w:tcPr>
            <w:tcW w:w="1174" w:type="dxa"/>
            <w:tcBorders>
              <w:top w:val="nil"/>
              <w:left w:val="nil"/>
              <w:bottom w:val="single" w:sz="4" w:space="0" w:color="auto"/>
              <w:right w:val="single" w:sz="4" w:space="0" w:color="auto"/>
            </w:tcBorders>
            <w:shd w:val="clear" w:color="auto" w:fill="auto"/>
            <w:vAlign w:val="center"/>
            <w:hideMark/>
          </w:tcPr>
          <w:p w14:paraId="29EB019E" w14:textId="77777777" w:rsidR="00E91D45" w:rsidRPr="00A853EF" w:rsidRDefault="00E91D45" w:rsidP="00A853EF">
            <w:pPr>
              <w:rPr>
                <w:bCs/>
                <w:color w:val="000000"/>
                <w:sz w:val="20"/>
                <w:szCs w:val="20"/>
                <w:lang w:eastAsia="en-US"/>
              </w:rPr>
            </w:pPr>
            <w:r w:rsidRPr="00A853EF">
              <w:rPr>
                <w:bCs/>
                <w:color w:val="000000"/>
                <w:sz w:val="20"/>
                <w:szCs w:val="20"/>
                <w:lang w:eastAsia="en-US"/>
              </w:rPr>
              <w:t>kom</w:t>
            </w:r>
          </w:p>
        </w:tc>
        <w:tc>
          <w:tcPr>
            <w:tcW w:w="2259" w:type="dxa"/>
            <w:tcBorders>
              <w:top w:val="nil"/>
              <w:left w:val="nil"/>
              <w:bottom w:val="single" w:sz="4" w:space="0" w:color="auto"/>
              <w:right w:val="single" w:sz="4" w:space="0" w:color="auto"/>
            </w:tcBorders>
            <w:vAlign w:val="center"/>
          </w:tcPr>
          <w:p w14:paraId="37A9E0F1" w14:textId="77777777" w:rsidR="00E91D45" w:rsidRPr="00A853EF" w:rsidRDefault="00E91D45" w:rsidP="00A853EF">
            <w:pPr>
              <w:rPr>
                <w:bCs/>
                <w:color w:val="000000"/>
                <w:sz w:val="20"/>
                <w:szCs w:val="20"/>
                <w:lang w:eastAsia="en-US"/>
              </w:rPr>
            </w:pPr>
            <w:r w:rsidRPr="00A853EF">
              <w:rPr>
                <w:bCs/>
                <w:color w:val="000000"/>
                <w:sz w:val="20"/>
                <w:szCs w:val="20"/>
                <w:lang w:eastAsia="en-US"/>
              </w:rPr>
              <w:t>38,92</w:t>
            </w:r>
          </w:p>
        </w:tc>
      </w:tr>
      <w:tr w:rsidR="00FC2C5D" w:rsidRPr="00A853EF" w14:paraId="2CFBDB68" w14:textId="77777777" w:rsidTr="00A853EF">
        <w:trPr>
          <w:trHeight w:val="552"/>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229693" w14:textId="77777777" w:rsidR="00E91D45" w:rsidRPr="00A853EF" w:rsidRDefault="00E91D45" w:rsidP="00A853EF">
            <w:pPr>
              <w:rPr>
                <w:bCs/>
                <w:color w:val="000000"/>
                <w:sz w:val="20"/>
                <w:szCs w:val="20"/>
                <w:lang w:eastAsia="en-US"/>
              </w:rPr>
            </w:pPr>
            <w:r w:rsidRPr="00A853EF">
              <w:rPr>
                <w:bCs/>
                <w:color w:val="000000"/>
                <w:sz w:val="20"/>
                <w:szCs w:val="20"/>
                <w:lang w:eastAsia="en-US"/>
              </w:rPr>
              <w:t>5</w:t>
            </w:r>
          </w:p>
        </w:tc>
        <w:tc>
          <w:tcPr>
            <w:tcW w:w="4206" w:type="dxa"/>
            <w:tcBorders>
              <w:top w:val="nil"/>
              <w:left w:val="nil"/>
              <w:bottom w:val="single" w:sz="4" w:space="0" w:color="auto"/>
              <w:right w:val="single" w:sz="4" w:space="0" w:color="auto"/>
            </w:tcBorders>
            <w:shd w:val="clear" w:color="auto" w:fill="auto"/>
            <w:vAlign w:val="bottom"/>
            <w:hideMark/>
          </w:tcPr>
          <w:p w14:paraId="0FF78FE0" w14:textId="77777777" w:rsidR="00E91D45" w:rsidRPr="00A853EF" w:rsidRDefault="00E91D45">
            <w:pPr>
              <w:rPr>
                <w:bCs/>
                <w:color w:val="000000"/>
                <w:sz w:val="20"/>
                <w:szCs w:val="20"/>
                <w:lang w:eastAsia="en-US"/>
              </w:rPr>
            </w:pPr>
            <w:r w:rsidRPr="00A853EF">
              <w:rPr>
                <w:bCs/>
                <w:color w:val="000000"/>
                <w:sz w:val="20"/>
                <w:szCs w:val="20"/>
                <w:lang w:eastAsia="en-US"/>
              </w:rPr>
              <w:t xml:space="preserve">Spajanje </w:t>
            </w:r>
            <w:proofErr w:type="spellStart"/>
            <w:r w:rsidRPr="00A853EF">
              <w:rPr>
                <w:bCs/>
                <w:color w:val="000000"/>
                <w:sz w:val="20"/>
                <w:szCs w:val="20"/>
                <w:lang w:eastAsia="en-US"/>
              </w:rPr>
              <w:t>konektoriziranih</w:t>
            </w:r>
            <w:proofErr w:type="spellEnd"/>
            <w:r w:rsidRPr="00A853EF">
              <w:rPr>
                <w:bCs/>
                <w:color w:val="000000"/>
                <w:sz w:val="20"/>
                <w:szCs w:val="20"/>
                <w:lang w:eastAsia="en-US"/>
              </w:rPr>
              <w:t xml:space="preserve"> svjetlovodnih kabela; Jedinica mjere ;  1 konektor= 1 komad</w:t>
            </w:r>
          </w:p>
        </w:tc>
        <w:tc>
          <w:tcPr>
            <w:tcW w:w="1174" w:type="dxa"/>
            <w:tcBorders>
              <w:top w:val="single" w:sz="4" w:space="0" w:color="auto"/>
              <w:left w:val="nil"/>
              <w:bottom w:val="single" w:sz="4" w:space="0" w:color="auto"/>
              <w:right w:val="single" w:sz="4" w:space="0" w:color="auto"/>
            </w:tcBorders>
            <w:shd w:val="clear" w:color="auto" w:fill="auto"/>
            <w:vAlign w:val="center"/>
            <w:hideMark/>
          </w:tcPr>
          <w:p w14:paraId="27572B44" w14:textId="77777777" w:rsidR="00E91D45" w:rsidRPr="00A853EF" w:rsidRDefault="00E91D45" w:rsidP="00A853EF">
            <w:pPr>
              <w:rPr>
                <w:bCs/>
                <w:color w:val="000000"/>
                <w:sz w:val="20"/>
                <w:szCs w:val="20"/>
                <w:lang w:eastAsia="en-US"/>
              </w:rPr>
            </w:pPr>
            <w:r w:rsidRPr="00A853EF">
              <w:rPr>
                <w:bCs/>
                <w:color w:val="000000"/>
                <w:sz w:val="20"/>
                <w:szCs w:val="20"/>
                <w:lang w:eastAsia="en-US"/>
              </w:rPr>
              <w:t>kom</w:t>
            </w:r>
          </w:p>
        </w:tc>
        <w:tc>
          <w:tcPr>
            <w:tcW w:w="2259" w:type="dxa"/>
            <w:tcBorders>
              <w:top w:val="single" w:sz="4" w:space="0" w:color="auto"/>
              <w:left w:val="nil"/>
              <w:bottom w:val="single" w:sz="4" w:space="0" w:color="auto"/>
              <w:right w:val="single" w:sz="4" w:space="0" w:color="auto"/>
            </w:tcBorders>
            <w:vAlign w:val="center"/>
          </w:tcPr>
          <w:p w14:paraId="56238D98" w14:textId="77777777" w:rsidR="00E91D45" w:rsidRPr="00A853EF" w:rsidRDefault="00E91D45" w:rsidP="00A853EF">
            <w:pPr>
              <w:rPr>
                <w:bCs/>
                <w:color w:val="000000"/>
                <w:sz w:val="20"/>
                <w:szCs w:val="20"/>
                <w:lang w:eastAsia="en-US"/>
              </w:rPr>
            </w:pPr>
            <w:r w:rsidRPr="00A853EF">
              <w:rPr>
                <w:bCs/>
                <w:color w:val="000000"/>
                <w:sz w:val="20"/>
                <w:szCs w:val="20"/>
                <w:lang w:eastAsia="en-US"/>
              </w:rPr>
              <w:t>11,27</w:t>
            </w:r>
          </w:p>
        </w:tc>
      </w:tr>
      <w:tr w:rsidR="00FC2C5D" w:rsidRPr="00A853EF" w14:paraId="130A8D36" w14:textId="77777777" w:rsidTr="00A853EF">
        <w:trPr>
          <w:trHeight w:val="354"/>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1D00CB" w14:textId="77777777" w:rsidR="00E91D45" w:rsidRPr="00A853EF" w:rsidRDefault="00E91D45" w:rsidP="00A853EF">
            <w:pPr>
              <w:rPr>
                <w:bCs/>
                <w:color w:val="000000"/>
                <w:sz w:val="20"/>
                <w:szCs w:val="20"/>
                <w:lang w:eastAsia="en-US"/>
              </w:rPr>
            </w:pPr>
            <w:r w:rsidRPr="00A853EF">
              <w:rPr>
                <w:bCs/>
                <w:color w:val="000000"/>
                <w:sz w:val="20"/>
                <w:szCs w:val="20"/>
                <w:lang w:eastAsia="en-US"/>
              </w:rPr>
              <w:t>6</w:t>
            </w:r>
          </w:p>
        </w:tc>
        <w:tc>
          <w:tcPr>
            <w:tcW w:w="4206" w:type="dxa"/>
            <w:tcBorders>
              <w:top w:val="single" w:sz="4" w:space="0" w:color="auto"/>
              <w:left w:val="nil"/>
              <w:bottom w:val="single" w:sz="4" w:space="0" w:color="auto"/>
              <w:right w:val="single" w:sz="4" w:space="0" w:color="auto"/>
            </w:tcBorders>
            <w:shd w:val="clear" w:color="auto" w:fill="auto"/>
            <w:vAlign w:val="bottom"/>
            <w:hideMark/>
          </w:tcPr>
          <w:p w14:paraId="54B447AF" w14:textId="77777777" w:rsidR="00E91D45" w:rsidRPr="00A853EF" w:rsidRDefault="00E91D45">
            <w:pPr>
              <w:rPr>
                <w:bCs/>
                <w:color w:val="000000"/>
                <w:sz w:val="20"/>
                <w:szCs w:val="20"/>
                <w:lang w:eastAsia="en-US"/>
              </w:rPr>
            </w:pPr>
            <w:r w:rsidRPr="00A853EF">
              <w:rPr>
                <w:bCs/>
                <w:color w:val="000000"/>
                <w:sz w:val="20"/>
                <w:szCs w:val="20"/>
                <w:lang w:eastAsia="en-US"/>
              </w:rPr>
              <w:t>Mjerenje s OTDR-om, 12 vlakana = 1 komad</w:t>
            </w:r>
          </w:p>
        </w:tc>
        <w:tc>
          <w:tcPr>
            <w:tcW w:w="1174" w:type="dxa"/>
            <w:tcBorders>
              <w:top w:val="single" w:sz="4" w:space="0" w:color="auto"/>
              <w:left w:val="nil"/>
              <w:bottom w:val="single" w:sz="4" w:space="0" w:color="auto"/>
              <w:right w:val="single" w:sz="4" w:space="0" w:color="auto"/>
            </w:tcBorders>
            <w:shd w:val="clear" w:color="auto" w:fill="auto"/>
            <w:vAlign w:val="center"/>
            <w:hideMark/>
          </w:tcPr>
          <w:p w14:paraId="232ED98C" w14:textId="77777777" w:rsidR="00E91D45" w:rsidRPr="00A853EF" w:rsidRDefault="00E91D45" w:rsidP="00A853EF">
            <w:pPr>
              <w:rPr>
                <w:bCs/>
                <w:color w:val="000000"/>
                <w:sz w:val="20"/>
                <w:szCs w:val="20"/>
                <w:lang w:eastAsia="en-US"/>
              </w:rPr>
            </w:pPr>
            <w:r w:rsidRPr="00A853EF">
              <w:rPr>
                <w:bCs/>
                <w:color w:val="000000"/>
                <w:sz w:val="20"/>
                <w:szCs w:val="20"/>
                <w:lang w:eastAsia="en-US"/>
              </w:rPr>
              <w:t>kom</w:t>
            </w:r>
          </w:p>
        </w:tc>
        <w:tc>
          <w:tcPr>
            <w:tcW w:w="2259" w:type="dxa"/>
            <w:tcBorders>
              <w:top w:val="single" w:sz="4" w:space="0" w:color="auto"/>
              <w:left w:val="nil"/>
              <w:bottom w:val="single" w:sz="4" w:space="0" w:color="auto"/>
              <w:right w:val="single" w:sz="4" w:space="0" w:color="auto"/>
            </w:tcBorders>
            <w:vAlign w:val="center"/>
          </w:tcPr>
          <w:p w14:paraId="575C8296" w14:textId="77777777" w:rsidR="00E91D45" w:rsidRPr="00A853EF" w:rsidRDefault="00E91D45" w:rsidP="00A853EF">
            <w:pPr>
              <w:rPr>
                <w:bCs/>
                <w:color w:val="000000"/>
                <w:sz w:val="20"/>
                <w:szCs w:val="20"/>
                <w:lang w:eastAsia="en-US"/>
              </w:rPr>
            </w:pPr>
            <w:r w:rsidRPr="00A853EF">
              <w:rPr>
                <w:bCs/>
                <w:color w:val="000000"/>
                <w:sz w:val="20"/>
                <w:szCs w:val="20"/>
                <w:lang w:eastAsia="en-US"/>
              </w:rPr>
              <w:t>271,72</w:t>
            </w:r>
          </w:p>
        </w:tc>
      </w:tr>
      <w:tr w:rsidR="00FC2C5D" w:rsidRPr="00A853EF" w14:paraId="537319F8" w14:textId="77777777" w:rsidTr="00A853EF">
        <w:trPr>
          <w:trHeight w:val="522"/>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D8067E" w14:textId="77777777" w:rsidR="00E91D45" w:rsidRPr="00A853EF" w:rsidRDefault="00E91D45" w:rsidP="00A853EF">
            <w:pPr>
              <w:rPr>
                <w:bCs/>
                <w:color w:val="000000"/>
                <w:sz w:val="20"/>
                <w:szCs w:val="20"/>
                <w:lang w:eastAsia="en-US"/>
              </w:rPr>
            </w:pPr>
            <w:r w:rsidRPr="00A853EF">
              <w:rPr>
                <w:bCs/>
                <w:color w:val="000000"/>
                <w:sz w:val="20"/>
                <w:szCs w:val="20"/>
                <w:lang w:eastAsia="en-US"/>
              </w:rPr>
              <w:t>7</w:t>
            </w:r>
          </w:p>
        </w:tc>
        <w:tc>
          <w:tcPr>
            <w:tcW w:w="4206" w:type="dxa"/>
            <w:tcBorders>
              <w:top w:val="nil"/>
              <w:left w:val="nil"/>
              <w:bottom w:val="nil"/>
              <w:right w:val="single" w:sz="4" w:space="0" w:color="auto"/>
            </w:tcBorders>
            <w:shd w:val="clear" w:color="auto" w:fill="auto"/>
            <w:vAlign w:val="bottom"/>
            <w:hideMark/>
          </w:tcPr>
          <w:p w14:paraId="787DDA40" w14:textId="77777777" w:rsidR="00E91D45" w:rsidRPr="00A853EF" w:rsidRDefault="00E91D45">
            <w:pPr>
              <w:rPr>
                <w:bCs/>
                <w:color w:val="000000"/>
                <w:sz w:val="20"/>
                <w:szCs w:val="20"/>
                <w:lang w:eastAsia="en-US"/>
              </w:rPr>
            </w:pPr>
            <w:r w:rsidRPr="00A853EF">
              <w:rPr>
                <w:bCs/>
                <w:color w:val="000000"/>
                <w:sz w:val="20"/>
                <w:szCs w:val="20"/>
                <w:lang w:eastAsia="en-US"/>
              </w:rPr>
              <w:t>Mjerenje mjeračima snage</w:t>
            </w:r>
            <w:r w:rsidRPr="00A853EF">
              <w:rPr>
                <w:bCs/>
                <w:color w:val="000000"/>
                <w:sz w:val="20"/>
                <w:szCs w:val="20"/>
                <w:lang w:eastAsia="en-US"/>
              </w:rPr>
              <w:br/>
              <w:t>jedinica mjere: 12 vlakna = 1 komad</w:t>
            </w:r>
          </w:p>
        </w:tc>
        <w:tc>
          <w:tcPr>
            <w:tcW w:w="1174" w:type="dxa"/>
            <w:tcBorders>
              <w:top w:val="nil"/>
              <w:left w:val="nil"/>
              <w:bottom w:val="nil"/>
              <w:right w:val="single" w:sz="4" w:space="0" w:color="auto"/>
            </w:tcBorders>
            <w:shd w:val="clear" w:color="auto" w:fill="auto"/>
            <w:vAlign w:val="center"/>
            <w:hideMark/>
          </w:tcPr>
          <w:p w14:paraId="0F2AB839" w14:textId="77777777" w:rsidR="00E91D45" w:rsidRPr="00A853EF" w:rsidRDefault="00E91D45" w:rsidP="00A853EF">
            <w:pPr>
              <w:rPr>
                <w:bCs/>
                <w:color w:val="000000"/>
                <w:sz w:val="20"/>
                <w:szCs w:val="20"/>
                <w:lang w:eastAsia="en-US"/>
              </w:rPr>
            </w:pPr>
            <w:r w:rsidRPr="00A853EF">
              <w:rPr>
                <w:bCs/>
                <w:color w:val="000000"/>
                <w:sz w:val="20"/>
                <w:szCs w:val="20"/>
                <w:lang w:eastAsia="en-US"/>
              </w:rPr>
              <w:t>kom</w:t>
            </w:r>
          </w:p>
        </w:tc>
        <w:tc>
          <w:tcPr>
            <w:tcW w:w="2259" w:type="dxa"/>
            <w:tcBorders>
              <w:top w:val="nil"/>
              <w:left w:val="nil"/>
              <w:bottom w:val="nil"/>
              <w:right w:val="single" w:sz="4" w:space="0" w:color="auto"/>
            </w:tcBorders>
            <w:vAlign w:val="center"/>
          </w:tcPr>
          <w:p w14:paraId="74EA16A1" w14:textId="77777777" w:rsidR="00E91D45" w:rsidRPr="00A853EF" w:rsidRDefault="00E91D45" w:rsidP="00A853EF">
            <w:pPr>
              <w:rPr>
                <w:bCs/>
                <w:color w:val="000000"/>
                <w:sz w:val="20"/>
                <w:szCs w:val="20"/>
                <w:lang w:eastAsia="en-US"/>
              </w:rPr>
            </w:pPr>
            <w:r w:rsidRPr="00A853EF">
              <w:rPr>
                <w:bCs/>
                <w:color w:val="000000"/>
                <w:sz w:val="20"/>
                <w:szCs w:val="20"/>
                <w:lang w:eastAsia="en-US"/>
              </w:rPr>
              <w:t>274,30</w:t>
            </w:r>
          </w:p>
        </w:tc>
      </w:tr>
      <w:tr w:rsidR="00FC2C5D" w:rsidRPr="00A853EF" w14:paraId="4D4B8A3C" w14:textId="77777777" w:rsidTr="00A853EF">
        <w:trPr>
          <w:trHeight w:val="528"/>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B82620" w14:textId="77777777" w:rsidR="00E91D45" w:rsidRPr="00A853EF" w:rsidRDefault="00E91D45" w:rsidP="00A853EF">
            <w:pPr>
              <w:rPr>
                <w:bCs/>
                <w:color w:val="000000"/>
                <w:sz w:val="20"/>
                <w:szCs w:val="20"/>
                <w:lang w:eastAsia="en-US"/>
              </w:rPr>
            </w:pPr>
            <w:r w:rsidRPr="00A853EF">
              <w:rPr>
                <w:bCs/>
                <w:color w:val="000000"/>
                <w:sz w:val="20"/>
                <w:szCs w:val="20"/>
                <w:lang w:eastAsia="en-US"/>
              </w:rPr>
              <w:t>8</w:t>
            </w:r>
          </w:p>
        </w:tc>
        <w:tc>
          <w:tcPr>
            <w:tcW w:w="4206" w:type="dxa"/>
            <w:tcBorders>
              <w:top w:val="single" w:sz="4" w:space="0" w:color="auto"/>
              <w:left w:val="single" w:sz="4" w:space="0" w:color="auto"/>
              <w:bottom w:val="single" w:sz="4" w:space="0" w:color="auto"/>
              <w:right w:val="single" w:sz="4" w:space="0" w:color="auto"/>
            </w:tcBorders>
            <w:shd w:val="clear" w:color="auto" w:fill="auto"/>
            <w:vAlign w:val="center"/>
          </w:tcPr>
          <w:p w14:paraId="109B43BD" w14:textId="77777777" w:rsidR="00E91D45" w:rsidRPr="00A853EF" w:rsidRDefault="00E91D45">
            <w:pPr>
              <w:rPr>
                <w:bCs/>
                <w:color w:val="000000"/>
                <w:sz w:val="20"/>
                <w:szCs w:val="20"/>
                <w:lang w:eastAsia="en-US"/>
              </w:rPr>
            </w:pPr>
            <w:r w:rsidRPr="00A853EF">
              <w:rPr>
                <w:bCs/>
                <w:color w:val="000000"/>
                <w:sz w:val="20"/>
                <w:szCs w:val="20"/>
                <w:lang w:eastAsia="en-US"/>
              </w:rPr>
              <w:t xml:space="preserve">Postavljanje </w:t>
            </w:r>
            <w:proofErr w:type="spellStart"/>
            <w:r w:rsidRPr="00A853EF">
              <w:rPr>
                <w:bCs/>
                <w:color w:val="000000"/>
                <w:sz w:val="20"/>
                <w:szCs w:val="20"/>
                <w:lang w:eastAsia="en-US"/>
              </w:rPr>
              <w:t>prespojnog</w:t>
            </w:r>
            <w:proofErr w:type="spellEnd"/>
            <w:r w:rsidRPr="00A853EF">
              <w:rPr>
                <w:bCs/>
                <w:color w:val="000000"/>
                <w:sz w:val="20"/>
                <w:szCs w:val="20"/>
                <w:lang w:eastAsia="en-US"/>
              </w:rPr>
              <w:t xml:space="preserve"> optičkog kabela bilo koje dužine s mjerenjima kvalitete veze kompletne relacije.</w:t>
            </w:r>
          </w:p>
          <w:p w14:paraId="2F826049" w14:textId="77777777" w:rsidR="00E91D45" w:rsidRPr="00A853EF" w:rsidRDefault="00E91D45">
            <w:pPr>
              <w:rPr>
                <w:bCs/>
                <w:color w:val="000000"/>
                <w:sz w:val="20"/>
                <w:szCs w:val="20"/>
                <w:lang w:eastAsia="en-US"/>
              </w:rPr>
            </w:pPr>
            <w:r w:rsidRPr="00A853EF">
              <w:rPr>
                <w:bCs/>
                <w:color w:val="000000"/>
                <w:sz w:val="20"/>
                <w:szCs w:val="20"/>
                <w:lang w:eastAsia="en-US"/>
              </w:rPr>
              <w:t>Mjerna jedinica: 1 lokacija po vezi = “1 komad “</w:t>
            </w:r>
          </w:p>
        </w:tc>
        <w:tc>
          <w:tcPr>
            <w:tcW w:w="1174" w:type="dxa"/>
            <w:tcBorders>
              <w:top w:val="single" w:sz="4" w:space="0" w:color="auto"/>
              <w:left w:val="single" w:sz="4" w:space="0" w:color="auto"/>
              <w:bottom w:val="single" w:sz="4" w:space="0" w:color="auto"/>
              <w:right w:val="single" w:sz="4" w:space="0" w:color="auto"/>
            </w:tcBorders>
            <w:shd w:val="clear" w:color="auto" w:fill="auto"/>
            <w:vAlign w:val="center"/>
          </w:tcPr>
          <w:p w14:paraId="37B4AAF5" w14:textId="77777777" w:rsidR="00E91D45" w:rsidRPr="00A853EF" w:rsidRDefault="00E91D45" w:rsidP="00A853EF">
            <w:pPr>
              <w:rPr>
                <w:bCs/>
                <w:color w:val="000000"/>
                <w:sz w:val="20"/>
                <w:szCs w:val="20"/>
                <w:lang w:eastAsia="en-US"/>
              </w:rPr>
            </w:pPr>
            <w:r w:rsidRPr="00A853EF">
              <w:rPr>
                <w:bCs/>
                <w:color w:val="000000"/>
                <w:sz w:val="20"/>
                <w:szCs w:val="20"/>
                <w:lang w:eastAsia="en-US"/>
              </w:rPr>
              <w:t>kom</w:t>
            </w:r>
          </w:p>
        </w:tc>
        <w:tc>
          <w:tcPr>
            <w:tcW w:w="2259" w:type="dxa"/>
            <w:tcBorders>
              <w:top w:val="single" w:sz="4" w:space="0" w:color="auto"/>
              <w:left w:val="nil"/>
              <w:bottom w:val="single" w:sz="4" w:space="0" w:color="auto"/>
              <w:right w:val="single" w:sz="4" w:space="0" w:color="auto"/>
            </w:tcBorders>
            <w:shd w:val="clear" w:color="auto" w:fill="auto"/>
            <w:vAlign w:val="center"/>
          </w:tcPr>
          <w:p w14:paraId="290F5C10" w14:textId="77777777" w:rsidR="00E91D45" w:rsidRPr="00A853EF" w:rsidRDefault="00E91D45" w:rsidP="00A853EF">
            <w:pPr>
              <w:rPr>
                <w:bCs/>
                <w:color w:val="000000"/>
                <w:sz w:val="20"/>
                <w:szCs w:val="20"/>
                <w:lang w:eastAsia="en-US"/>
              </w:rPr>
            </w:pPr>
            <w:r w:rsidRPr="00A853EF">
              <w:rPr>
                <w:bCs/>
                <w:color w:val="000000"/>
                <w:sz w:val="20"/>
                <w:szCs w:val="20"/>
                <w:lang w:eastAsia="en-US"/>
              </w:rPr>
              <w:t>496,08</w:t>
            </w:r>
          </w:p>
        </w:tc>
      </w:tr>
      <w:tr w:rsidR="00FC2C5D" w:rsidRPr="00A853EF" w14:paraId="6ED1F256" w14:textId="77777777" w:rsidTr="00A853EF">
        <w:trPr>
          <w:trHeight w:val="528"/>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02F104" w14:textId="77777777" w:rsidR="00E91D45" w:rsidRPr="00A853EF" w:rsidRDefault="00E91D45" w:rsidP="00A853EF">
            <w:pPr>
              <w:rPr>
                <w:bCs/>
                <w:color w:val="000000"/>
                <w:sz w:val="20"/>
                <w:szCs w:val="20"/>
                <w:lang w:eastAsia="en-US"/>
              </w:rPr>
            </w:pPr>
            <w:r w:rsidRPr="00A853EF">
              <w:rPr>
                <w:bCs/>
                <w:color w:val="000000"/>
                <w:sz w:val="20"/>
                <w:szCs w:val="20"/>
                <w:lang w:eastAsia="en-US"/>
              </w:rPr>
              <w:t>9</w:t>
            </w:r>
          </w:p>
        </w:tc>
        <w:tc>
          <w:tcPr>
            <w:tcW w:w="4206" w:type="dxa"/>
            <w:tcBorders>
              <w:top w:val="single" w:sz="4" w:space="0" w:color="auto"/>
              <w:left w:val="single" w:sz="4" w:space="0" w:color="auto"/>
              <w:bottom w:val="single" w:sz="4" w:space="0" w:color="auto"/>
              <w:right w:val="single" w:sz="4" w:space="0" w:color="auto"/>
            </w:tcBorders>
            <w:shd w:val="clear" w:color="auto" w:fill="auto"/>
            <w:vAlign w:val="center"/>
          </w:tcPr>
          <w:p w14:paraId="19E522C3" w14:textId="77777777" w:rsidR="00E91D45" w:rsidRPr="00A853EF" w:rsidRDefault="00E91D45">
            <w:pPr>
              <w:rPr>
                <w:bCs/>
                <w:color w:val="000000"/>
                <w:sz w:val="20"/>
                <w:szCs w:val="20"/>
                <w:lang w:eastAsia="en-US"/>
              </w:rPr>
            </w:pPr>
            <w:r w:rsidRPr="00A853EF">
              <w:rPr>
                <w:bCs/>
                <w:color w:val="000000"/>
                <w:sz w:val="20"/>
                <w:szCs w:val="20"/>
                <w:lang w:eastAsia="en-US"/>
              </w:rPr>
              <w:t>Vođenje gradilišta. Obračun po vrijednosti radova - do 5.000 Kn</w:t>
            </w:r>
          </w:p>
        </w:tc>
        <w:tc>
          <w:tcPr>
            <w:tcW w:w="1174" w:type="dxa"/>
            <w:tcBorders>
              <w:top w:val="single" w:sz="4" w:space="0" w:color="auto"/>
              <w:left w:val="single" w:sz="4" w:space="0" w:color="auto"/>
              <w:bottom w:val="single" w:sz="4" w:space="0" w:color="auto"/>
              <w:right w:val="single" w:sz="4" w:space="0" w:color="auto"/>
            </w:tcBorders>
            <w:shd w:val="clear" w:color="auto" w:fill="auto"/>
            <w:vAlign w:val="center"/>
          </w:tcPr>
          <w:p w14:paraId="0673536F" w14:textId="77777777" w:rsidR="00E91D45" w:rsidRPr="00A853EF" w:rsidRDefault="00E91D45" w:rsidP="00A853EF">
            <w:pPr>
              <w:rPr>
                <w:bCs/>
                <w:color w:val="000000"/>
                <w:sz w:val="20"/>
                <w:szCs w:val="20"/>
                <w:lang w:eastAsia="en-US"/>
              </w:rPr>
            </w:pPr>
            <w:r w:rsidRPr="00A853EF">
              <w:rPr>
                <w:bCs/>
                <w:color w:val="000000"/>
                <w:sz w:val="20"/>
                <w:szCs w:val="20"/>
                <w:lang w:eastAsia="en-US"/>
              </w:rPr>
              <w:t>po projektu</w:t>
            </w:r>
          </w:p>
        </w:tc>
        <w:tc>
          <w:tcPr>
            <w:tcW w:w="2259" w:type="dxa"/>
            <w:tcBorders>
              <w:top w:val="single" w:sz="4" w:space="0" w:color="auto"/>
              <w:left w:val="nil"/>
              <w:bottom w:val="single" w:sz="4" w:space="0" w:color="auto"/>
              <w:right w:val="single" w:sz="4" w:space="0" w:color="auto"/>
            </w:tcBorders>
            <w:shd w:val="clear" w:color="auto" w:fill="auto"/>
            <w:vAlign w:val="center"/>
          </w:tcPr>
          <w:p w14:paraId="11546C78" w14:textId="77777777" w:rsidR="00E91D45" w:rsidRPr="00A853EF" w:rsidRDefault="00E91D45" w:rsidP="00A853EF">
            <w:pPr>
              <w:rPr>
                <w:bCs/>
                <w:color w:val="000000"/>
                <w:sz w:val="20"/>
                <w:szCs w:val="20"/>
                <w:lang w:eastAsia="en-US"/>
              </w:rPr>
            </w:pPr>
            <w:r w:rsidRPr="00A853EF">
              <w:rPr>
                <w:bCs/>
                <w:color w:val="000000"/>
                <w:sz w:val="20"/>
                <w:szCs w:val="20"/>
                <w:lang w:eastAsia="en-US"/>
              </w:rPr>
              <w:t>500,00</w:t>
            </w:r>
          </w:p>
        </w:tc>
      </w:tr>
      <w:tr w:rsidR="00FC2C5D" w:rsidRPr="00A853EF" w14:paraId="689B76CB" w14:textId="77777777" w:rsidTr="00A853EF">
        <w:trPr>
          <w:trHeight w:val="528"/>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4AB6AC" w14:textId="77777777" w:rsidR="00E91D45" w:rsidRPr="00A853EF" w:rsidRDefault="00E91D45" w:rsidP="00A853EF">
            <w:pPr>
              <w:rPr>
                <w:bCs/>
                <w:color w:val="000000"/>
                <w:sz w:val="20"/>
                <w:szCs w:val="20"/>
                <w:lang w:eastAsia="en-US"/>
              </w:rPr>
            </w:pPr>
            <w:r w:rsidRPr="00A853EF">
              <w:rPr>
                <w:bCs/>
                <w:color w:val="000000"/>
                <w:sz w:val="20"/>
                <w:szCs w:val="20"/>
                <w:lang w:eastAsia="en-US"/>
              </w:rPr>
              <w:t>10</w:t>
            </w:r>
          </w:p>
        </w:tc>
        <w:tc>
          <w:tcPr>
            <w:tcW w:w="4206" w:type="dxa"/>
            <w:tcBorders>
              <w:top w:val="nil"/>
              <w:left w:val="single" w:sz="4" w:space="0" w:color="auto"/>
              <w:bottom w:val="single" w:sz="4" w:space="0" w:color="auto"/>
              <w:right w:val="single" w:sz="4" w:space="0" w:color="auto"/>
            </w:tcBorders>
            <w:shd w:val="clear" w:color="auto" w:fill="auto"/>
            <w:vAlign w:val="center"/>
          </w:tcPr>
          <w:p w14:paraId="584E877A" w14:textId="77777777" w:rsidR="00E91D45" w:rsidRPr="00A853EF" w:rsidRDefault="00E91D45">
            <w:pPr>
              <w:rPr>
                <w:bCs/>
                <w:color w:val="000000"/>
                <w:sz w:val="20"/>
                <w:szCs w:val="20"/>
                <w:lang w:eastAsia="en-US"/>
              </w:rPr>
            </w:pPr>
            <w:r w:rsidRPr="00A853EF">
              <w:rPr>
                <w:bCs/>
                <w:color w:val="000000"/>
                <w:sz w:val="20"/>
                <w:szCs w:val="20"/>
                <w:lang w:eastAsia="en-US"/>
              </w:rPr>
              <w:t>Vođenje gradilišta Obračun po vrijednosti radova - 5.001 do 10.000 Kn</w:t>
            </w:r>
          </w:p>
        </w:tc>
        <w:tc>
          <w:tcPr>
            <w:tcW w:w="1174" w:type="dxa"/>
            <w:tcBorders>
              <w:top w:val="nil"/>
              <w:left w:val="single" w:sz="4" w:space="0" w:color="auto"/>
              <w:bottom w:val="single" w:sz="4" w:space="0" w:color="auto"/>
              <w:right w:val="single" w:sz="4" w:space="0" w:color="auto"/>
            </w:tcBorders>
            <w:shd w:val="clear" w:color="auto" w:fill="auto"/>
            <w:vAlign w:val="center"/>
          </w:tcPr>
          <w:p w14:paraId="57B0267D" w14:textId="77777777" w:rsidR="00E91D45" w:rsidRPr="00A853EF" w:rsidRDefault="00E91D45" w:rsidP="00A853EF">
            <w:pPr>
              <w:rPr>
                <w:bCs/>
                <w:color w:val="000000"/>
                <w:sz w:val="20"/>
                <w:szCs w:val="20"/>
                <w:lang w:eastAsia="en-US"/>
              </w:rPr>
            </w:pPr>
            <w:r w:rsidRPr="00A853EF">
              <w:rPr>
                <w:bCs/>
                <w:color w:val="000000"/>
                <w:sz w:val="20"/>
                <w:szCs w:val="20"/>
                <w:lang w:eastAsia="en-US"/>
              </w:rPr>
              <w:t>po projektu</w:t>
            </w:r>
          </w:p>
        </w:tc>
        <w:tc>
          <w:tcPr>
            <w:tcW w:w="2259" w:type="dxa"/>
            <w:tcBorders>
              <w:top w:val="nil"/>
              <w:left w:val="nil"/>
              <w:bottom w:val="single" w:sz="4" w:space="0" w:color="auto"/>
              <w:right w:val="single" w:sz="4" w:space="0" w:color="auto"/>
            </w:tcBorders>
            <w:shd w:val="clear" w:color="auto" w:fill="auto"/>
            <w:vAlign w:val="center"/>
          </w:tcPr>
          <w:p w14:paraId="1BC17B14" w14:textId="77777777" w:rsidR="00E91D45" w:rsidRPr="00A853EF" w:rsidRDefault="00E91D45" w:rsidP="00A853EF">
            <w:pPr>
              <w:rPr>
                <w:bCs/>
                <w:color w:val="000000"/>
                <w:sz w:val="20"/>
                <w:szCs w:val="20"/>
                <w:lang w:eastAsia="en-US"/>
              </w:rPr>
            </w:pPr>
            <w:r w:rsidRPr="00A853EF">
              <w:rPr>
                <w:bCs/>
                <w:color w:val="000000"/>
                <w:sz w:val="20"/>
                <w:szCs w:val="20"/>
                <w:lang w:eastAsia="en-US"/>
              </w:rPr>
              <w:t>1.500,00</w:t>
            </w:r>
          </w:p>
        </w:tc>
      </w:tr>
      <w:tr w:rsidR="00FC2C5D" w:rsidRPr="00A853EF" w14:paraId="76606A9C" w14:textId="77777777" w:rsidTr="00A853EF">
        <w:trPr>
          <w:trHeight w:val="528"/>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29435B" w14:textId="77777777" w:rsidR="00E91D45" w:rsidRPr="00A853EF" w:rsidRDefault="00E91D45" w:rsidP="00A853EF">
            <w:pPr>
              <w:rPr>
                <w:bCs/>
                <w:color w:val="000000"/>
                <w:sz w:val="20"/>
                <w:szCs w:val="20"/>
                <w:lang w:eastAsia="en-US"/>
              </w:rPr>
            </w:pPr>
            <w:r w:rsidRPr="00A853EF">
              <w:rPr>
                <w:bCs/>
                <w:color w:val="000000"/>
                <w:sz w:val="20"/>
                <w:szCs w:val="20"/>
                <w:lang w:eastAsia="en-US"/>
              </w:rPr>
              <w:t>11</w:t>
            </w:r>
          </w:p>
        </w:tc>
        <w:tc>
          <w:tcPr>
            <w:tcW w:w="4206" w:type="dxa"/>
            <w:tcBorders>
              <w:top w:val="nil"/>
              <w:left w:val="single" w:sz="4" w:space="0" w:color="auto"/>
              <w:bottom w:val="single" w:sz="4" w:space="0" w:color="auto"/>
              <w:right w:val="single" w:sz="4" w:space="0" w:color="auto"/>
            </w:tcBorders>
            <w:shd w:val="clear" w:color="auto" w:fill="auto"/>
            <w:vAlign w:val="center"/>
          </w:tcPr>
          <w:p w14:paraId="5D09CC54" w14:textId="77777777" w:rsidR="00E91D45" w:rsidRPr="00A853EF" w:rsidRDefault="00E91D45">
            <w:pPr>
              <w:rPr>
                <w:bCs/>
                <w:color w:val="000000"/>
                <w:sz w:val="20"/>
                <w:szCs w:val="20"/>
                <w:lang w:eastAsia="en-US"/>
              </w:rPr>
            </w:pPr>
            <w:r w:rsidRPr="00A853EF">
              <w:rPr>
                <w:bCs/>
                <w:color w:val="000000"/>
                <w:sz w:val="20"/>
                <w:szCs w:val="20"/>
                <w:lang w:eastAsia="en-US"/>
              </w:rPr>
              <w:t>Vođenje gradilišta. Obračun po vrijednosti radova - 10.001 do 50.000 Kn</w:t>
            </w:r>
          </w:p>
        </w:tc>
        <w:tc>
          <w:tcPr>
            <w:tcW w:w="1174" w:type="dxa"/>
            <w:tcBorders>
              <w:top w:val="nil"/>
              <w:left w:val="single" w:sz="4" w:space="0" w:color="auto"/>
              <w:bottom w:val="single" w:sz="4" w:space="0" w:color="auto"/>
              <w:right w:val="single" w:sz="4" w:space="0" w:color="auto"/>
            </w:tcBorders>
            <w:shd w:val="clear" w:color="auto" w:fill="auto"/>
            <w:vAlign w:val="center"/>
          </w:tcPr>
          <w:p w14:paraId="5BF09D49" w14:textId="77777777" w:rsidR="00E91D45" w:rsidRPr="00A853EF" w:rsidRDefault="00E91D45" w:rsidP="00A853EF">
            <w:pPr>
              <w:rPr>
                <w:bCs/>
                <w:color w:val="000000"/>
                <w:sz w:val="20"/>
                <w:szCs w:val="20"/>
                <w:lang w:eastAsia="en-US"/>
              </w:rPr>
            </w:pPr>
            <w:r w:rsidRPr="00A853EF">
              <w:rPr>
                <w:bCs/>
                <w:color w:val="000000"/>
                <w:sz w:val="20"/>
                <w:szCs w:val="20"/>
                <w:lang w:eastAsia="en-US"/>
              </w:rPr>
              <w:t>po projektu</w:t>
            </w:r>
          </w:p>
        </w:tc>
        <w:tc>
          <w:tcPr>
            <w:tcW w:w="2259" w:type="dxa"/>
            <w:tcBorders>
              <w:top w:val="nil"/>
              <w:left w:val="nil"/>
              <w:bottom w:val="single" w:sz="4" w:space="0" w:color="auto"/>
              <w:right w:val="single" w:sz="4" w:space="0" w:color="auto"/>
            </w:tcBorders>
            <w:shd w:val="clear" w:color="auto" w:fill="auto"/>
            <w:vAlign w:val="center"/>
          </w:tcPr>
          <w:p w14:paraId="38CEF381" w14:textId="77777777" w:rsidR="00E91D45" w:rsidRPr="00A853EF" w:rsidRDefault="00E91D45" w:rsidP="00A853EF">
            <w:pPr>
              <w:rPr>
                <w:bCs/>
                <w:color w:val="000000"/>
                <w:sz w:val="20"/>
                <w:szCs w:val="20"/>
                <w:lang w:eastAsia="en-US"/>
              </w:rPr>
            </w:pPr>
            <w:r w:rsidRPr="00A853EF">
              <w:rPr>
                <w:bCs/>
                <w:color w:val="000000"/>
                <w:sz w:val="20"/>
                <w:szCs w:val="20"/>
                <w:lang w:eastAsia="en-US"/>
              </w:rPr>
              <w:t>3.000,00</w:t>
            </w:r>
          </w:p>
        </w:tc>
      </w:tr>
    </w:tbl>
    <w:p w14:paraId="6102C7DB" w14:textId="67738AA4" w:rsidR="00966F26" w:rsidRPr="00A853EF" w:rsidRDefault="00966F26" w:rsidP="005545BE">
      <w:pPr>
        <w:ind w:left="720"/>
        <w:jc w:val="both"/>
      </w:pPr>
    </w:p>
    <w:p w14:paraId="42BA0216" w14:textId="19778A60" w:rsidR="00966F26" w:rsidRPr="00A853EF" w:rsidRDefault="0093283E" w:rsidP="00A853EF">
      <w:pPr>
        <w:ind w:left="720"/>
        <w:rPr>
          <w:b/>
          <w:color w:val="000000" w:themeColor="text1"/>
        </w:rPr>
      </w:pPr>
      <w:r w:rsidRPr="00A853EF">
        <w:rPr>
          <w:b/>
          <w:color w:val="000000" w:themeColor="text1"/>
        </w:rPr>
        <w:t>1.8.</w:t>
      </w:r>
    </w:p>
    <w:p w14:paraId="1A043967" w14:textId="668465F6" w:rsidR="0093283E" w:rsidRPr="00A853EF" w:rsidRDefault="0093283E" w:rsidP="00A853EF">
      <w:pPr>
        <w:ind w:left="720"/>
        <w:rPr>
          <w:b/>
          <w:color w:val="000000" w:themeColor="text1"/>
        </w:rPr>
      </w:pPr>
    </w:p>
    <w:p w14:paraId="00488B6D" w14:textId="2930979B" w:rsidR="0093283E" w:rsidRPr="00A853EF" w:rsidRDefault="0093283E">
      <w:pPr>
        <w:ind w:left="720"/>
        <w:jc w:val="both"/>
        <w:rPr>
          <w:color w:val="000000" w:themeColor="text1"/>
        </w:rPr>
      </w:pPr>
      <w:r w:rsidRPr="00A853EF">
        <w:rPr>
          <w:color w:val="000000" w:themeColor="text1"/>
        </w:rPr>
        <w:t xml:space="preserve">U Dodatku 8 mijenja se postojeća tablica </w:t>
      </w:r>
      <w:r w:rsidRPr="00A853EF">
        <w:rPr>
          <w:i/>
          <w:color w:val="000000" w:themeColor="text1"/>
        </w:rPr>
        <w:t>Troškovi izrade tehničkog rješenja i dokumentiranje</w:t>
      </w:r>
      <w:r w:rsidRPr="00A853EF">
        <w:rPr>
          <w:color w:val="000000" w:themeColor="text1"/>
        </w:rPr>
        <w:t xml:space="preserve"> na način da sada glasi:</w:t>
      </w:r>
    </w:p>
    <w:p w14:paraId="6B7363F6" w14:textId="271D1157" w:rsidR="0093283E" w:rsidRPr="00A853EF" w:rsidRDefault="0093283E" w:rsidP="00A853EF">
      <w:pPr>
        <w:ind w:left="720"/>
        <w:rPr>
          <w:b/>
          <w:color w:val="000000" w:themeColor="text1"/>
        </w:rPr>
      </w:pPr>
    </w:p>
    <w:tbl>
      <w:tblPr>
        <w:tblW w:w="8788" w:type="dxa"/>
        <w:tblInd w:w="421" w:type="dxa"/>
        <w:tblLook w:val="04A0" w:firstRow="1" w:lastRow="0" w:firstColumn="1" w:lastColumn="0" w:noHBand="0" w:noVBand="1"/>
      </w:tblPr>
      <w:tblGrid>
        <w:gridCol w:w="694"/>
        <w:gridCol w:w="3972"/>
        <w:gridCol w:w="1712"/>
        <w:gridCol w:w="2410"/>
      </w:tblGrid>
      <w:tr w:rsidR="0093283E" w:rsidRPr="00A853EF" w14:paraId="67825D34" w14:textId="77777777" w:rsidTr="00A853EF">
        <w:trPr>
          <w:trHeight w:val="636"/>
        </w:trPr>
        <w:tc>
          <w:tcPr>
            <w:tcW w:w="8788" w:type="dxa"/>
            <w:gridSpan w:val="4"/>
            <w:tcBorders>
              <w:top w:val="single" w:sz="4" w:space="0" w:color="auto"/>
              <w:left w:val="single" w:sz="4" w:space="0" w:color="auto"/>
              <w:bottom w:val="single" w:sz="4" w:space="0" w:color="auto"/>
              <w:right w:val="single" w:sz="4" w:space="0" w:color="000000"/>
            </w:tcBorders>
            <w:shd w:val="clear" w:color="auto" w:fill="auto"/>
            <w:vAlign w:val="center"/>
            <w:hideMark/>
          </w:tcPr>
          <w:p w14:paraId="08CACF60" w14:textId="77777777" w:rsidR="0093283E" w:rsidRPr="00A853EF" w:rsidRDefault="0093283E" w:rsidP="00A853EF">
            <w:pPr>
              <w:rPr>
                <w:bCs/>
                <w:color w:val="000000"/>
                <w:sz w:val="20"/>
                <w:szCs w:val="20"/>
                <w:lang w:eastAsia="en-US"/>
              </w:rPr>
            </w:pPr>
            <w:r w:rsidRPr="00A853EF">
              <w:rPr>
                <w:bCs/>
                <w:color w:val="000000"/>
                <w:sz w:val="20"/>
                <w:szCs w:val="20"/>
                <w:lang w:eastAsia="en-US"/>
              </w:rPr>
              <w:t>TROŠKOVI IZRADE TEHNIČKOG RJEŠENJA I DOKUMENTIRANJE</w:t>
            </w:r>
          </w:p>
        </w:tc>
      </w:tr>
      <w:tr w:rsidR="002A4FF5" w:rsidRPr="00A853EF" w14:paraId="59C9489D" w14:textId="77777777" w:rsidTr="00A853EF">
        <w:trPr>
          <w:trHeight w:val="630"/>
        </w:trPr>
        <w:tc>
          <w:tcPr>
            <w:tcW w:w="694" w:type="dxa"/>
            <w:tcBorders>
              <w:top w:val="nil"/>
              <w:left w:val="single" w:sz="4" w:space="0" w:color="auto"/>
              <w:bottom w:val="single" w:sz="4" w:space="0" w:color="auto"/>
              <w:right w:val="single" w:sz="4" w:space="0" w:color="auto"/>
            </w:tcBorders>
            <w:shd w:val="clear" w:color="auto" w:fill="auto"/>
            <w:vAlign w:val="center"/>
            <w:hideMark/>
          </w:tcPr>
          <w:p w14:paraId="3C340017" w14:textId="77777777" w:rsidR="0093283E" w:rsidRPr="00A853EF" w:rsidRDefault="0093283E" w:rsidP="00A853EF">
            <w:pPr>
              <w:rPr>
                <w:bCs/>
                <w:color w:val="000000"/>
                <w:sz w:val="20"/>
                <w:szCs w:val="20"/>
                <w:lang w:eastAsia="en-US"/>
              </w:rPr>
            </w:pPr>
            <w:r w:rsidRPr="00A853EF">
              <w:rPr>
                <w:bCs/>
                <w:color w:val="000000"/>
                <w:sz w:val="20"/>
                <w:szCs w:val="20"/>
                <w:lang w:eastAsia="en-US"/>
              </w:rPr>
              <w:t>Redni broj</w:t>
            </w:r>
          </w:p>
        </w:tc>
        <w:tc>
          <w:tcPr>
            <w:tcW w:w="3972" w:type="dxa"/>
            <w:tcBorders>
              <w:top w:val="nil"/>
              <w:left w:val="nil"/>
              <w:bottom w:val="single" w:sz="4" w:space="0" w:color="auto"/>
              <w:right w:val="single" w:sz="4" w:space="0" w:color="auto"/>
            </w:tcBorders>
            <w:shd w:val="clear" w:color="auto" w:fill="auto"/>
            <w:vAlign w:val="center"/>
            <w:hideMark/>
          </w:tcPr>
          <w:p w14:paraId="31F45809" w14:textId="77777777" w:rsidR="0093283E" w:rsidRPr="00A853EF" w:rsidRDefault="0093283E" w:rsidP="00A853EF">
            <w:pPr>
              <w:rPr>
                <w:bCs/>
                <w:color w:val="000000"/>
                <w:sz w:val="20"/>
                <w:szCs w:val="20"/>
                <w:lang w:eastAsia="en-US"/>
              </w:rPr>
            </w:pPr>
            <w:r w:rsidRPr="00A853EF">
              <w:rPr>
                <w:bCs/>
                <w:color w:val="000000"/>
                <w:sz w:val="20"/>
                <w:szCs w:val="20"/>
                <w:lang w:eastAsia="en-US"/>
              </w:rPr>
              <w:t xml:space="preserve">Naziv materijala i rada </w:t>
            </w:r>
          </w:p>
        </w:tc>
        <w:tc>
          <w:tcPr>
            <w:tcW w:w="1712" w:type="dxa"/>
            <w:tcBorders>
              <w:top w:val="nil"/>
              <w:left w:val="nil"/>
              <w:bottom w:val="single" w:sz="4" w:space="0" w:color="auto"/>
              <w:right w:val="single" w:sz="4" w:space="0" w:color="auto"/>
            </w:tcBorders>
            <w:shd w:val="clear" w:color="auto" w:fill="auto"/>
            <w:vAlign w:val="center"/>
            <w:hideMark/>
          </w:tcPr>
          <w:p w14:paraId="05E21768" w14:textId="77777777" w:rsidR="0093283E" w:rsidRPr="00A853EF" w:rsidRDefault="0093283E" w:rsidP="00A853EF">
            <w:pPr>
              <w:rPr>
                <w:bCs/>
                <w:color w:val="000000"/>
                <w:sz w:val="20"/>
                <w:szCs w:val="20"/>
                <w:lang w:eastAsia="en-US"/>
              </w:rPr>
            </w:pPr>
            <w:r w:rsidRPr="00A853EF">
              <w:rPr>
                <w:bCs/>
                <w:color w:val="000000"/>
                <w:sz w:val="20"/>
                <w:szCs w:val="20"/>
                <w:lang w:eastAsia="en-US"/>
              </w:rPr>
              <w:t>Jedinica mjere</w:t>
            </w:r>
          </w:p>
        </w:tc>
        <w:tc>
          <w:tcPr>
            <w:tcW w:w="2410" w:type="dxa"/>
            <w:tcBorders>
              <w:top w:val="nil"/>
              <w:left w:val="nil"/>
              <w:bottom w:val="single" w:sz="4" w:space="0" w:color="auto"/>
              <w:right w:val="single" w:sz="4" w:space="0" w:color="auto"/>
            </w:tcBorders>
          </w:tcPr>
          <w:p w14:paraId="4DA8A4DB" w14:textId="77777777" w:rsidR="0093283E" w:rsidRPr="00A853EF" w:rsidRDefault="0093283E" w:rsidP="00A853EF">
            <w:pPr>
              <w:rPr>
                <w:bCs/>
                <w:color w:val="000000"/>
                <w:sz w:val="20"/>
                <w:szCs w:val="20"/>
                <w:lang w:eastAsia="en-US"/>
              </w:rPr>
            </w:pPr>
            <w:r w:rsidRPr="00A853EF">
              <w:rPr>
                <w:bCs/>
                <w:color w:val="000000"/>
                <w:sz w:val="20"/>
                <w:szCs w:val="20"/>
                <w:lang w:eastAsia="en-US"/>
              </w:rPr>
              <w:t>Jedinična cijena (HRK)</w:t>
            </w:r>
          </w:p>
        </w:tc>
      </w:tr>
      <w:tr w:rsidR="002A4FF5" w:rsidRPr="00A853EF" w14:paraId="0DB0B414" w14:textId="77777777" w:rsidTr="00A853EF">
        <w:trPr>
          <w:trHeight w:val="534"/>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19F38DD2" w14:textId="77777777" w:rsidR="0093283E" w:rsidRPr="00A853EF" w:rsidRDefault="0093283E" w:rsidP="00A853EF">
            <w:pPr>
              <w:rPr>
                <w:bCs/>
                <w:color w:val="000000"/>
                <w:sz w:val="20"/>
                <w:szCs w:val="20"/>
                <w:lang w:eastAsia="en-US"/>
              </w:rPr>
            </w:pPr>
            <w:r w:rsidRPr="00A853EF">
              <w:rPr>
                <w:bCs/>
                <w:color w:val="000000"/>
                <w:sz w:val="20"/>
                <w:szCs w:val="20"/>
                <w:lang w:eastAsia="en-US"/>
              </w:rPr>
              <w:t>1</w:t>
            </w:r>
          </w:p>
        </w:tc>
        <w:tc>
          <w:tcPr>
            <w:tcW w:w="3972" w:type="dxa"/>
            <w:tcBorders>
              <w:top w:val="nil"/>
              <w:left w:val="nil"/>
              <w:bottom w:val="single" w:sz="4" w:space="0" w:color="auto"/>
              <w:right w:val="single" w:sz="4" w:space="0" w:color="auto"/>
            </w:tcBorders>
            <w:shd w:val="clear" w:color="auto" w:fill="auto"/>
            <w:vAlign w:val="center"/>
          </w:tcPr>
          <w:p w14:paraId="2F948283" w14:textId="77777777" w:rsidR="0093283E" w:rsidRPr="00A853EF" w:rsidRDefault="0093283E" w:rsidP="000F7485">
            <w:pPr>
              <w:rPr>
                <w:bCs/>
                <w:color w:val="000000"/>
                <w:sz w:val="20"/>
                <w:szCs w:val="20"/>
                <w:lang w:eastAsia="en-US"/>
              </w:rPr>
            </w:pPr>
            <w:r w:rsidRPr="00A853EF">
              <w:rPr>
                <w:bCs/>
                <w:color w:val="000000"/>
                <w:sz w:val="20"/>
                <w:szCs w:val="20"/>
                <w:lang w:eastAsia="en-US"/>
              </w:rPr>
              <w:t>Dodatak obilasku na otoke koji nisu povezani mostom s kopnom</w:t>
            </w:r>
          </w:p>
        </w:tc>
        <w:tc>
          <w:tcPr>
            <w:tcW w:w="1712" w:type="dxa"/>
            <w:tcBorders>
              <w:top w:val="nil"/>
              <w:left w:val="nil"/>
              <w:bottom w:val="single" w:sz="4" w:space="0" w:color="auto"/>
              <w:right w:val="single" w:sz="4" w:space="0" w:color="auto"/>
            </w:tcBorders>
            <w:shd w:val="clear" w:color="auto" w:fill="auto"/>
            <w:vAlign w:val="center"/>
            <w:hideMark/>
          </w:tcPr>
          <w:p w14:paraId="6F5FB188" w14:textId="77777777" w:rsidR="0093283E" w:rsidRPr="00A853EF" w:rsidRDefault="0093283E" w:rsidP="00A853EF">
            <w:pPr>
              <w:rPr>
                <w:bCs/>
                <w:color w:val="000000"/>
                <w:sz w:val="20"/>
                <w:szCs w:val="20"/>
                <w:lang w:eastAsia="en-US"/>
              </w:rPr>
            </w:pPr>
            <w:r w:rsidRPr="00A853EF">
              <w:rPr>
                <w:bCs/>
                <w:color w:val="000000"/>
                <w:sz w:val="20"/>
                <w:szCs w:val="20"/>
                <w:lang w:eastAsia="en-US"/>
              </w:rPr>
              <w:t>po lokaciji</w:t>
            </w:r>
          </w:p>
        </w:tc>
        <w:tc>
          <w:tcPr>
            <w:tcW w:w="2410" w:type="dxa"/>
            <w:tcBorders>
              <w:top w:val="nil"/>
              <w:left w:val="nil"/>
              <w:bottom w:val="single" w:sz="4" w:space="0" w:color="auto"/>
              <w:right w:val="single" w:sz="4" w:space="0" w:color="auto"/>
            </w:tcBorders>
          </w:tcPr>
          <w:p w14:paraId="452A955C" w14:textId="77777777" w:rsidR="0093283E" w:rsidRPr="00A853EF" w:rsidRDefault="0093283E" w:rsidP="00A853EF">
            <w:pPr>
              <w:rPr>
                <w:bCs/>
                <w:color w:val="000000"/>
                <w:sz w:val="20"/>
                <w:szCs w:val="20"/>
                <w:lang w:eastAsia="en-US"/>
              </w:rPr>
            </w:pPr>
            <w:r w:rsidRPr="00A853EF">
              <w:rPr>
                <w:bCs/>
                <w:color w:val="000000"/>
                <w:sz w:val="20"/>
                <w:szCs w:val="20"/>
                <w:lang w:eastAsia="en-US"/>
              </w:rPr>
              <w:t>Prema stvarnom trošku i računima prijevoznika</w:t>
            </w:r>
          </w:p>
        </w:tc>
      </w:tr>
      <w:tr w:rsidR="002A4FF5" w:rsidRPr="00A853EF" w14:paraId="2C64673E" w14:textId="77777777" w:rsidTr="00A853EF">
        <w:trPr>
          <w:trHeight w:val="528"/>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4EF92BF2" w14:textId="77777777" w:rsidR="0093283E" w:rsidRPr="00A853EF" w:rsidRDefault="0093283E" w:rsidP="00A853EF">
            <w:pPr>
              <w:rPr>
                <w:bCs/>
                <w:color w:val="000000"/>
                <w:sz w:val="20"/>
                <w:szCs w:val="20"/>
                <w:lang w:eastAsia="en-US"/>
              </w:rPr>
            </w:pPr>
            <w:r w:rsidRPr="00A853EF">
              <w:rPr>
                <w:bCs/>
                <w:color w:val="000000"/>
                <w:sz w:val="20"/>
                <w:szCs w:val="20"/>
                <w:lang w:eastAsia="en-US"/>
              </w:rPr>
              <w:t>2</w:t>
            </w:r>
          </w:p>
        </w:tc>
        <w:tc>
          <w:tcPr>
            <w:tcW w:w="3972" w:type="dxa"/>
            <w:tcBorders>
              <w:top w:val="nil"/>
              <w:left w:val="nil"/>
              <w:bottom w:val="single" w:sz="4" w:space="0" w:color="auto"/>
              <w:right w:val="single" w:sz="4" w:space="0" w:color="auto"/>
            </w:tcBorders>
            <w:shd w:val="clear" w:color="auto" w:fill="auto"/>
            <w:vAlign w:val="center"/>
          </w:tcPr>
          <w:p w14:paraId="4817C419" w14:textId="77777777" w:rsidR="0093283E" w:rsidRPr="00A853EF" w:rsidRDefault="0093283E" w:rsidP="000F7485">
            <w:pPr>
              <w:rPr>
                <w:bCs/>
                <w:color w:val="000000"/>
                <w:sz w:val="20"/>
                <w:szCs w:val="20"/>
                <w:lang w:eastAsia="en-US"/>
              </w:rPr>
            </w:pPr>
            <w:r w:rsidRPr="00A853EF">
              <w:rPr>
                <w:bCs/>
                <w:color w:val="000000"/>
                <w:sz w:val="20"/>
                <w:szCs w:val="20"/>
                <w:lang w:eastAsia="en-US"/>
              </w:rPr>
              <w:t>Izlazak projektanta na lokaciju radi izrade projekata</w:t>
            </w:r>
          </w:p>
        </w:tc>
        <w:tc>
          <w:tcPr>
            <w:tcW w:w="1712" w:type="dxa"/>
            <w:tcBorders>
              <w:top w:val="nil"/>
              <w:left w:val="nil"/>
              <w:bottom w:val="single" w:sz="4" w:space="0" w:color="auto"/>
              <w:right w:val="single" w:sz="4" w:space="0" w:color="auto"/>
            </w:tcBorders>
            <w:shd w:val="clear" w:color="auto" w:fill="auto"/>
            <w:vAlign w:val="center"/>
            <w:hideMark/>
          </w:tcPr>
          <w:p w14:paraId="52CABD1C" w14:textId="77777777" w:rsidR="0093283E" w:rsidRPr="00A853EF" w:rsidRDefault="0093283E" w:rsidP="00A853EF">
            <w:pPr>
              <w:rPr>
                <w:bCs/>
                <w:color w:val="000000"/>
                <w:sz w:val="20"/>
                <w:szCs w:val="20"/>
                <w:lang w:eastAsia="en-US"/>
              </w:rPr>
            </w:pPr>
            <w:r w:rsidRPr="00A853EF">
              <w:rPr>
                <w:bCs/>
                <w:color w:val="000000"/>
                <w:sz w:val="20"/>
                <w:szCs w:val="20"/>
                <w:lang w:eastAsia="en-US"/>
              </w:rPr>
              <w:t>po lokaciji</w:t>
            </w:r>
          </w:p>
        </w:tc>
        <w:tc>
          <w:tcPr>
            <w:tcW w:w="2410" w:type="dxa"/>
            <w:tcBorders>
              <w:top w:val="nil"/>
              <w:left w:val="nil"/>
              <w:bottom w:val="single" w:sz="4" w:space="0" w:color="auto"/>
              <w:right w:val="single" w:sz="4" w:space="0" w:color="auto"/>
            </w:tcBorders>
            <w:vAlign w:val="center"/>
          </w:tcPr>
          <w:p w14:paraId="46C5C6B2" w14:textId="77777777" w:rsidR="0093283E" w:rsidRPr="00A853EF" w:rsidRDefault="0093283E" w:rsidP="00A853EF">
            <w:pPr>
              <w:jc w:val="center"/>
              <w:rPr>
                <w:bCs/>
                <w:color w:val="000000"/>
                <w:sz w:val="20"/>
                <w:szCs w:val="20"/>
                <w:lang w:eastAsia="en-US"/>
              </w:rPr>
            </w:pPr>
            <w:r w:rsidRPr="00A853EF">
              <w:rPr>
                <w:bCs/>
                <w:color w:val="000000"/>
                <w:sz w:val="20"/>
                <w:szCs w:val="20"/>
                <w:lang w:eastAsia="en-US"/>
              </w:rPr>
              <w:t>1.200,00</w:t>
            </w:r>
          </w:p>
        </w:tc>
      </w:tr>
      <w:tr w:rsidR="002A4FF5" w:rsidRPr="00A853EF" w14:paraId="1DE44A25" w14:textId="77777777" w:rsidTr="00A853EF">
        <w:trPr>
          <w:trHeight w:val="528"/>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22D9816E" w14:textId="77777777" w:rsidR="0093283E" w:rsidRPr="00A853EF" w:rsidRDefault="0093283E" w:rsidP="00A853EF">
            <w:pPr>
              <w:rPr>
                <w:bCs/>
                <w:color w:val="000000"/>
                <w:sz w:val="20"/>
                <w:szCs w:val="20"/>
                <w:lang w:eastAsia="en-US"/>
              </w:rPr>
            </w:pPr>
            <w:r w:rsidRPr="00A853EF">
              <w:rPr>
                <w:bCs/>
                <w:color w:val="000000"/>
                <w:sz w:val="20"/>
                <w:szCs w:val="20"/>
                <w:lang w:eastAsia="en-US"/>
              </w:rPr>
              <w:t>3</w:t>
            </w:r>
          </w:p>
        </w:tc>
        <w:tc>
          <w:tcPr>
            <w:tcW w:w="3972" w:type="dxa"/>
            <w:tcBorders>
              <w:top w:val="nil"/>
              <w:left w:val="nil"/>
              <w:bottom w:val="single" w:sz="4" w:space="0" w:color="auto"/>
              <w:right w:val="single" w:sz="4" w:space="0" w:color="auto"/>
            </w:tcBorders>
            <w:shd w:val="clear" w:color="auto" w:fill="auto"/>
            <w:vAlign w:val="center"/>
          </w:tcPr>
          <w:p w14:paraId="0D470C84" w14:textId="77777777" w:rsidR="0093283E" w:rsidRPr="00A853EF" w:rsidRDefault="0093283E" w:rsidP="000F7485">
            <w:pPr>
              <w:rPr>
                <w:bCs/>
                <w:color w:val="000000"/>
                <w:sz w:val="20"/>
                <w:szCs w:val="20"/>
                <w:lang w:eastAsia="en-US"/>
              </w:rPr>
            </w:pPr>
            <w:r w:rsidRPr="00A853EF">
              <w:rPr>
                <w:bCs/>
                <w:color w:val="000000"/>
                <w:sz w:val="20"/>
                <w:szCs w:val="20"/>
                <w:lang w:eastAsia="en-US"/>
              </w:rPr>
              <w:t>Planerska analiza za projekt priključka- projekt do 45.000 Kn</w:t>
            </w:r>
          </w:p>
        </w:tc>
        <w:tc>
          <w:tcPr>
            <w:tcW w:w="1712" w:type="dxa"/>
            <w:tcBorders>
              <w:top w:val="nil"/>
              <w:left w:val="nil"/>
              <w:bottom w:val="single" w:sz="4" w:space="0" w:color="auto"/>
              <w:right w:val="single" w:sz="4" w:space="0" w:color="auto"/>
            </w:tcBorders>
            <w:shd w:val="clear" w:color="auto" w:fill="auto"/>
            <w:vAlign w:val="center"/>
            <w:hideMark/>
          </w:tcPr>
          <w:p w14:paraId="79B7D63A" w14:textId="77777777" w:rsidR="0093283E" w:rsidRPr="00A853EF" w:rsidRDefault="0093283E" w:rsidP="00A853EF">
            <w:pPr>
              <w:rPr>
                <w:bCs/>
                <w:color w:val="000000"/>
                <w:sz w:val="20"/>
                <w:szCs w:val="20"/>
                <w:lang w:eastAsia="en-US"/>
              </w:rPr>
            </w:pPr>
            <w:r w:rsidRPr="00A853EF">
              <w:rPr>
                <w:bCs/>
                <w:color w:val="000000"/>
                <w:sz w:val="20"/>
                <w:szCs w:val="20"/>
                <w:lang w:eastAsia="en-US"/>
              </w:rPr>
              <w:t>kom</w:t>
            </w:r>
          </w:p>
        </w:tc>
        <w:tc>
          <w:tcPr>
            <w:tcW w:w="2410" w:type="dxa"/>
            <w:tcBorders>
              <w:top w:val="nil"/>
              <w:left w:val="nil"/>
              <w:bottom w:val="single" w:sz="4" w:space="0" w:color="auto"/>
              <w:right w:val="single" w:sz="4" w:space="0" w:color="auto"/>
            </w:tcBorders>
            <w:vAlign w:val="center"/>
          </w:tcPr>
          <w:p w14:paraId="1CA26AB4" w14:textId="77777777" w:rsidR="0093283E" w:rsidRPr="00A853EF" w:rsidRDefault="0093283E" w:rsidP="00A853EF">
            <w:pPr>
              <w:jc w:val="center"/>
              <w:rPr>
                <w:bCs/>
                <w:color w:val="000000"/>
                <w:sz w:val="20"/>
                <w:szCs w:val="20"/>
                <w:lang w:eastAsia="en-US"/>
              </w:rPr>
            </w:pPr>
            <w:r w:rsidRPr="00A853EF">
              <w:rPr>
                <w:bCs/>
                <w:color w:val="000000"/>
                <w:sz w:val="20"/>
                <w:szCs w:val="20"/>
                <w:lang w:eastAsia="en-US"/>
              </w:rPr>
              <w:t>400,00</w:t>
            </w:r>
          </w:p>
        </w:tc>
      </w:tr>
      <w:tr w:rsidR="002A4FF5" w:rsidRPr="00A853EF" w14:paraId="46518279" w14:textId="77777777" w:rsidTr="00A853EF">
        <w:trPr>
          <w:trHeight w:val="552"/>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59FD1D3F" w14:textId="77777777" w:rsidR="0093283E" w:rsidRPr="00A853EF" w:rsidRDefault="0093283E" w:rsidP="00A853EF">
            <w:pPr>
              <w:rPr>
                <w:bCs/>
                <w:color w:val="000000"/>
                <w:sz w:val="20"/>
                <w:szCs w:val="20"/>
                <w:lang w:eastAsia="en-US"/>
              </w:rPr>
            </w:pPr>
            <w:r w:rsidRPr="00A853EF">
              <w:rPr>
                <w:bCs/>
                <w:color w:val="000000"/>
                <w:sz w:val="20"/>
                <w:szCs w:val="20"/>
                <w:lang w:eastAsia="en-US"/>
              </w:rPr>
              <w:t>4</w:t>
            </w:r>
          </w:p>
        </w:tc>
        <w:tc>
          <w:tcPr>
            <w:tcW w:w="3972" w:type="dxa"/>
            <w:tcBorders>
              <w:top w:val="nil"/>
              <w:left w:val="nil"/>
              <w:bottom w:val="single" w:sz="4" w:space="0" w:color="auto"/>
              <w:right w:val="single" w:sz="4" w:space="0" w:color="auto"/>
            </w:tcBorders>
            <w:shd w:val="clear" w:color="auto" w:fill="auto"/>
            <w:vAlign w:val="center"/>
          </w:tcPr>
          <w:p w14:paraId="5E57CF61" w14:textId="77777777" w:rsidR="0093283E" w:rsidRPr="00A853EF" w:rsidRDefault="0093283E" w:rsidP="000F7485">
            <w:pPr>
              <w:rPr>
                <w:bCs/>
                <w:color w:val="000000"/>
                <w:sz w:val="20"/>
                <w:szCs w:val="20"/>
                <w:lang w:eastAsia="en-US"/>
              </w:rPr>
            </w:pPr>
            <w:r w:rsidRPr="00A853EF">
              <w:rPr>
                <w:bCs/>
                <w:color w:val="000000"/>
                <w:sz w:val="20"/>
                <w:szCs w:val="20"/>
                <w:lang w:eastAsia="en-US"/>
              </w:rPr>
              <w:t>Planerska analiza za projekt priključka- projekt do iznad 45.000 Kn</w:t>
            </w:r>
          </w:p>
        </w:tc>
        <w:tc>
          <w:tcPr>
            <w:tcW w:w="1712" w:type="dxa"/>
            <w:tcBorders>
              <w:top w:val="nil"/>
              <w:left w:val="nil"/>
              <w:bottom w:val="single" w:sz="4" w:space="0" w:color="auto"/>
              <w:right w:val="single" w:sz="4" w:space="0" w:color="auto"/>
            </w:tcBorders>
            <w:shd w:val="clear" w:color="auto" w:fill="auto"/>
            <w:vAlign w:val="center"/>
            <w:hideMark/>
          </w:tcPr>
          <w:p w14:paraId="69BB9FBE" w14:textId="77777777" w:rsidR="0093283E" w:rsidRPr="00A853EF" w:rsidRDefault="0093283E" w:rsidP="00A853EF">
            <w:pPr>
              <w:rPr>
                <w:bCs/>
                <w:color w:val="000000"/>
                <w:sz w:val="20"/>
                <w:szCs w:val="20"/>
                <w:lang w:eastAsia="en-US"/>
              </w:rPr>
            </w:pPr>
            <w:r w:rsidRPr="00A853EF">
              <w:rPr>
                <w:bCs/>
                <w:color w:val="000000"/>
                <w:sz w:val="20"/>
                <w:szCs w:val="20"/>
                <w:lang w:eastAsia="en-US"/>
              </w:rPr>
              <w:t>kom</w:t>
            </w:r>
          </w:p>
        </w:tc>
        <w:tc>
          <w:tcPr>
            <w:tcW w:w="2410" w:type="dxa"/>
            <w:tcBorders>
              <w:top w:val="nil"/>
              <w:left w:val="nil"/>
              <w:bottom w:val="single" w:sz="4" w:space="0" w:color="auto"/>
              <w:right w:val="single" w:sz="4" w:space="0" w:color="auto"/>
            </w:tcBorders>
            <w:vAlign w:val="center"/>
          </w:tcPr>
          <w:p w14:paraId="5DEC1E41" w14:textId="77777777" w:rsidR="0093283E" w:rsidRPr="00A853EF" w:rsidRDefault="0093283E" w:rsidP="00A853EF">
            <w:pPr>
              <w:jc w:val="center"/>
              <w:rPr>
                <w:bCs/>
                <w:color w:val="000000"/>
                <w:sz w:val="20"/>
                <w:szCs w:val="20"/>
                <w:lang w:eastAsia="en-US"/>
              </w:rPr>
            </w:pPr>
            <w:r w:rsidRPr="00A853EF">
              <w:rPr>
                <w:bCs/>
                <w:color w:val="000000"/>
                <w:sz w:val="20"/>
                <w:szCs w:val="20"/>
                <w:lang w:eastAsia="en-US"/>
              </w:rPr>
              <w:t>600,00</w:t>
            </w:r>
          </w:p>
        </w:tc>
      </w:tr>
      <w:tr w:rsidR="002A4FF5" w:rsidRPr="00A853EF" w14:paraId="7A8CABFF" w14:textId="77777777" w:rsidTr="00A853EF">
        <w:trPr>
          <w:trHeight w:val="354"/>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40073426" w14:textId="77777777" w:rsidR="0093283E" w:rsidRPr="00A853EF" w:rsidRDefault="0093283E" w:rsidP="00A853EF">
            <w:pPr>
              <w:rPr>
                <w:bCs/>
                <w:color w:val="000000"/>
                <w:sz w:val="20"/>
                <w:szCs w:val="20"/>
                <w:lang w:eastAsia="en-US"/>
              </w:rPr>
            </w:pPr>
            <w:r w:rsidRPr="00A853EF">
              <w:rPr>
                <w:bCs/>
                <w:color w:val="000000"/>
                <w:sz w:val="20"/>
                <w:szCs w:val="20"/>
                <w:lang w:eastAsia="en-US"/>
              </w:rPr>
              <w:t>5</w:t>
            </w:r>
          </w:p>
        </w:tc>
        <w:tc>
          <w:tcPr>
            <w:tcW w:w="3972" w:type="dxa"/>
            <w:tcBorders>
              <w:top w:val="nil"/>
              <w:left w:val="nil"/>
              <w:bottom w:val="single" w:sz="4" w:space="0" w:color="auto"/>
              <w:right w:val="single" w:sz="4" w:space="0" w:color="auto"/>
            </w:tcBorders>
            <w:shd w:val="clear" w:color="auto" w:fill="auto"/>
            <w:vAlign w:val="center"/>
            <w:hideMark/>
          </w:tcPr>
          <w:p w14:paraId="6F6867A0" w14:textId="77777777" w:rsidR="0093283E" w:rsidRPr="00A853EF" w:rsidRDefault="0093283E" w:rsidP="000F7485">
            <w:pPr>
              <w:rPr>
                <w:bCs/>
                <w:color w:val="000000"/>
                <w:sz w:val="20"/>
                <w:szCs w:val="20"/>
                <w:lang w:eastAsia="en-US"/>
              </w:rPr>
            </w:pPr>
            <w:r w:rsidRPr="00A853EF">
              <w:rPr>
                <w:bCs/>
                <w:color w:val="000000"/>
                <w:sz w:val="20"/>
                <w:szCs w:val="20"/>
                <w:lang w:eastAsia="en-US"/>
              </w:rPr>
              <w:t xml:space="preserve">Izrada projektne dokumentacije za ODF sustav s kombiniranim stalkom - </w:t>
            </w:r>
            <w:proofErr w:type="spellStart"/>
            <w:r w:rsidRPr="00A853EF">
              <w:rPr>
                <w:bCs/>
                <w:color w:val="000000"/>
                <w:sz w:val="20"/>
                <w:szCs w:val="20"/>
                <w:lang w:eastAsia="en-US"/>
              </w:rPr>
              <w:t>reg</w:t>
            </w:r>
            <w:proofErr w:type="spellEnd"/>
            <w:r w:rsidRPr="00A853EF">
              <w:rPr>
                <w:bCs/>
                <w:color w:val="000000"/>
                <w:sz w:val="20"/>
                <w:szCs w:val="20"/>
                <w:lang w:eastAsia="en-US"/>
              </w:rPr>
              <w:t xml:space="preserve"> Sjever</w:t>
            </w:r>
          </w:p>
        </w:tc>
        <w:tc>
          <w:tcPr>
            <w:tcW w:w="1712" w:type="dxa"/>
            <w:tcBorders>
              <w:top w:val="nil"/>
              <w:left w:val="nil"/>
              <w:bottom w:val="single" w:sz="4" w:space="0" w:color="auto"/>
              <w:right w:val="single" w:sz="4" w:space="0" w:color="auto"/>
            </w:tcBorders>
            <w:shd w:val="clear" w:color="auto" w:fill="auto"/>
            <w:vAlign w:val="center"/>
            <w:hideMark/>
          </w:tcPr>
          <w:p w14:paraId="135C4C74" w14:textId="77777777" w:rsidR="0093283E" w:rsidRPr="00A853EF" w:rsidRDefault="0093283E" w:rsidP="00A853EF">
            <w:pPr>
              <w:rPr>
                <w:bCs/>
                <w:color w:val="000000"/>
                <w:sz w:val="20"/>
                <w:szCs w:val="20"/>
                <w:lang w:eastAsia="en-US"/>
              </w:rPr>
            </w:pPr>
            <w:r w:rsidRPr="00A853EF">
              <w:rPr>
                <w:bCs/>
                <w:color w:val="000000"/>
                <w:sz w:val="20"/>
                <w:szCs w:val="20"/>
                <w:lang w:eastAsia="en-US"/>
              </w:rPr>
              <w:t>po konektoru</w:t>
            </w:r>
          </w:p>
        </w:tc>
        <w:tc>
          <w:tcPr>
            <w:tcW w:w="2410" w:type="dxa"/>
            <w:tcBorders>
              <w:top w:val="nil"/>
              <w:left w:val="nil"/>
              <w:bottom w:val="single" w:sz="4" w:space="0" w:color="auto"/>
              <w:right w:val="single" w:sz="4" w:space="0" w:color="auto"/>
            </w:tcBorders>
            <w:vAlign w:val="center"/>
          </w:tcPr>
          <w:p w14:paraId="56EDC433" w14:textId="77777777" w:rsidR="0093283E" w:rsidRPr="00A853EF" w:rsidRDefault="0093283E" w:rsidP="00A853EF">
            <w:pPr>
              <w:jc w:val="center"/>
              <w:rPr>
                <w:bCs/>
                <w:color w:val="000000"/>
                <w:sz w:val="20"/>
                <w:szCs w:val="20"/>
                <w:lang w:eastAsia="en-US"/>
              </w:rPr>
            </w:pPr>
            <w:r w:rsidRPr="00A853EF">
              <w:rPr>
                <w:bCs/>
                <w:color w:val="000000"/>
                <w:sz w:val="20"/>
                <w:szCs w:val="20"/>
                <w:lang w:eastAsia="en-US"/>
              </w:rPr>
              <w:t>15,13</w:t>
            </w:r>
          </w:p>
        </w:tc>
      </w:tr>
      <w:tr w:rsidR="002A4FF5" w:rsidRPr="00A853EF" w14:paraId="3B48AFA1" w14:textId="77777777" w:rsidTr="00A853EF">
        <w:trPr>
          <w:trHeight w:val="522"/>
        </w:trPr>
        <w:tc>
          <w:tcPr>
            <w:tcW w:w="6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AF3CD1" w14:textId="77777777" w:rsidR="0093283E" w:rsidRPr="00A853EF" w:rsidRDefault="0093283E" w:rsidP="00A853EF">
            <w:pPr>
              <w:rPr>
                <w:bCs/>
                <w:color w:val="000000"/>
                <w:sz w:val="20"/>
                <w:szCs w:val="20"/>
                <w:lang w:eastAsia="en-US"/>
              </w:rPr>
            </w:pPr>
            <w:r w:rsidRPr="00A853EF">
              <w:rPr>
                <w:bCs/>
                <w:color w:val="000000"/>
                <w:sz w:val="20"/>
                <w:szCs w:val="20"/>
                <w:lang w:eastAsia="en-US"/>
              </w:rPr>
              <w:t>6</w:t>
            </w:r>
          </w:p>
        </w:tc>
        <w:tc>
          <w:tcPr>
            <w:tcW w:w="3972" w:type="dxa"/>
            <w:tcBorders>
              <w:top w:val="single" w:sz="4" w:space="0" w:color="auto"/>
              <w:left w:val="nil"/>
              <w:bottom w:val="single" w:sz="4" w:space="0" w:color="auto"/>
              <w:right w:val="single" w:sz="4" w:space="0" w:color="auto"/>
            </w:tcBorders>
            <w:shd w:val="clear" w:color="auto" w:fill="auto"/>
            <w:vAlign w:val="center"/>
            <w:hideMark/>
          </w:tcPr>
          <w:p w14:paraId="3ABCD60C" w14:textId="77777777" w:rsidR="0093283E" w:rsidRPr="00A853EF" w:rsidRDefault="0093283E" w:rsidP="000F7485">
            <w:pPr>
              <w:rPr>
                <w:bCs/>
                <w:color w:val="000000"/>
                <w:sz w:val="20"/>
                <w:szCs w:val="20"/>
                <w:lang w:eastAsia="en-US"/>
              </w:rPr>
            </w:pPr>
            <w:r w:rsidRPr="00A853EF">
              <w:rPr>
                <w:bCs/>
                <w:color w:val="000000"/>
                <w:sz w:val="20"/>
                <w:szCs w:val="20"/>
                <w:lang w:eastAsia="en-US"/>
              </w:rPr>
              <w:t>Izrada projektne dokumentacije za ODF sustav s kombiniranim stalkom, po konektoru - _</w:t>
            </w:r>
            <w:proofErr w:type="spellStart"/>
            <w:r w:rsidRPr="00A853EF">
              <w:rPr>
                <w:bCs/>
                <w:color w:val="000000"/>
                <w:sz w:val="20"/>
                <w:szCs w:val="20"/>
                <w:lang w:eastAsia="en-US"/>
              </w:rPr>
              <w:t>reg</w:t>
            </w:r>
            <w:proofErr w:type="spellEnd"/>
            <w:r w:rsidRPr="00A853EF">
              <w:rPr>
                <w:bCs/>
                <w:color w:val="000000"/>
                <w:sz w:val="20"/>
                <w:szCs w:val="20"/>
                <w:lang w:eastAsia="en-US"/>
              </w:rPr>
              <w:t xml:space="preserve"> Jug, reg. Zapad, reg. Istok</w:t>
            </w:r>
          </w:p>
        </w:tc>
        <w:tc>
          <w:tcPr>
            <w:tcW w:w="1712" w:type="dxa"/>
            <w:tcBorders>
              <w:top w:val="single" w:sz="4" w:space="0" w:color="auto"/>
              <w:left w:val="nil"/>
              <w:bottom w:val="single" w:sz="4" w:space="0" w:color="auto"/>
              <w:right w:val="single" w:sz="4" w:space="0" w:color="auto"/>
            </w:tcBorders>
            <w:shd w:val="clear" w:color="auto" w:fill="auto"/>
            <w:vAlign w:val="center"/>
            <w:hideMark/>
          </w:tcPr>
          <w:p w14:paraId="796C6612" w14:textId="77777777" w:rsidR="0093283E" w:rsidRPr="00A853EF" w:rsidRDefault="0093283E" w:rsidP="00A853EF">
            <w:pPr>
              <w:rPr>
                <w:bCs/>
                <w:color w:val="000000"/>
                <w:sz w:val="20"/>
                <w:szCs w:val="20"/>
                <w:lang w:eastAsia="en-US"/>
              </w:rPr>
            </w:pPr>
            <w:r w:rsidRPr="00A853EF">
              <w:rPr>
                <w:bCs/>
                <w:color w:val="000000"/>
                <w:sz w:val="20"/>
                <w:szCs w:val="20"/>
                <w:lang w:eastAsia="en-US"/>
              </w:rPr>
              <w:t>po konektoru</w:t>
            </w:r>
          </w:p>
        </w:tc>
        <w:tc>
          <w:tcPr>
            <w:tcW w:w="2410" w:type="dxa"/>
            <w:tcBorders>
              <w:top w:val="single" w:sz="4" w:space="0" w:color="auto"/>
              <w:left w:val="nil"/>
              <w:bottom w:val="single" w:sz="4" w:space="0" w:color="auto"/>
              <w:right w:val="single" w:sz="4" w:space="0" w:color="auto"/>
            </w:tcBorders>
            <w:vAlign w:val="center"/>
          </w:tcPr>
          <w:p w14:paraId="4E94BDF8" w14:textId="77777777" w:rsidR="0093283E" w:rsidRPr="00A853EF" w:rsidRDefault="0093283E" w:rsidP="00A853EF">
            <w:pPr>
              <w:jc w:val="center"/>
              <w:rPr>
                <w:bCs/>
                <w:color w:val="000000"/>
                <w:sz w:val="20"/>
                <w:szCs w:val="20"/>
                <w:lang w:eastAsia="en-US"/>
              </w:rPr>
            </w:pPr>
            <w:r w:rsidRPr="00A853EF">
              <w:rPr>
                <w:bCs/>
                <w:color w:val="000000"/>
                <w:sz w:val="20"/>
                <w:szCs w:val="20"/>
                <w:lang w:eastAsia="en-US"/>
              </w:rPr>
              <w:t>16,81</w:t>
            </w:r>
          </w:p>
        </w:tc>
      </w:tr>
      <w:tr w:rsidR="002A4FF5" w:rsidRPr="00A853EF" w14:paraId="74BD64C9" w14:textId="77777777" w:rsidTr="00A853EF">
        <w:trPr>
          <w:trHeight w:val="522"/>
        </w:trPr>
        <w:tc>
          <w:tcPr>
            <w:tcW w:w="69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8699D6" w14:textId="77777777" w:rsidR="0093283E" w:rsidRPr="00A853EF" w:rsidRDefault="0093283E" w:rsidP="00A853EF">
            <w:pPr>
              <w:rPr>
                <w:bCs/>
                <w:color w:val="000000"/>
                <w:sz w:val="20"/>
                <w:szCs w:val="20"/>
                <w:lang w:eastAsia="en-US"/>
              </w:rPr>
            </w:pPr>
            <w:r w:rsidRPr="00A853EF">
              <w:rPr>
                <w:bCs/>
                <w:color w:val="000000"/>
                <w:sz w:val="20"/>
                <w:szCs w:val="20"/>
                <w:lang w:eastAsia="en-US"/>
              </w:rPr>
              <w:t>7</w:t>
            </w:r>
          </w:p>
        </w:tc>
        <w:tc>
          <w:tcPr>
            <w:tcW w:w="3972" w:type="dxa"/>
            <w:tcBorders>
              <w:top w:val="single" w:sz="4" w:space="0" w:color="auto"/>
              <w:left w:val="nil"/>
              <w:bottom w:val="single" w:sz="4" w:space="0" w:color="auto"/>
              <w:right w:val="single" w:sz="4" w:space="0" w:color="auto"/>
            </w:tcBorders>
            <w:shd w:val="clear" w:color="auto" w:fill="auto"/>
            <w:vAlign w:val="center"/>
          </w:tcPr>
          <w:p w14:paraId="3CC8AB97" w14:textId="77777777" w:rsidR="0093283E" w:rsidRPr="00A853EF" w:rsidRDefault="0093283E" w:rsidP="000F7485">
            <w:pPr>
              <w:rPr>
                <w:bCs/>
                <w:color w:val="000000"/>
                <w:sz w:val="20"/>
                <w:szCs w:val="20"/>
                <w:lang w:eastAsia="en-US"/>
              </w:rPr>
            </w:pPr>
            <w:r w:rsidRPr="00A853EF">
              <w:rPr>
                <w:bCs/>
                <w:color w:val="000000"/>
                <w:sz w:val="20"/>
                <w:szCs w:val="20"/>
                <w:lang w:eastAsia="en-US"/>
              </w:rPr>
              <w:t>Usluga izrade dokumentacije izvedenog stanja za ODF sustav s izdvojenim stalkom za toplinsko spajanje -_reg. Sjever</w:t>
            </w:r>
          </w:p>
        </w:tc>
        <w:tc>
          <w:tcPr>
            <w:tcW w:w="1712" w:type="dxa"/>
            <w:tcBorders>
              <w:top w:val="single" w:sz="4" w:space="0" w:color="auto"/>
              <w:left w:val="nil"/>
              <w:bottom w:val="single" w:sz="4" w:space="0" w:color="auto"/>
              <w:right w:val="single" w:sz="4" w:space="0" w:color="auto"/>
            </w:tcBorders>
            <w:shd w:val="clear" w:color="auto" w:fill="auto"/>
            <w:vAlign w:val="center"/>
          </w:tcPr>
          <w:p w14:paraId="796B9BA4" w14:textId="77777777" w:rsidR="0093283E" w:rsidRPr="00A853EF" w:rsidRDefault="0093283E" w:rsidP="00A853EF">
            <w:pPr>
              <w:rPr>
                <w:bCs/>
                <w:color w:val="000000"/>
                <w:sz w:val="20"/>
                <w:szCs w:val="20"/>
                <w:lang w:eastAsia="en-US"/>
              </w:rPr>
            </w:pPr>
            <w:r w:rsidRPr="00A853EF">
              <w:rPr>
                <w:bCs/>
                <w:color w:val="000000"/>
                <w:sz w:val="20"/>
                <w:szCs w:val="20"/>
                <w:lang w:eastAsia="en-US"/>
              </w:rPr>
              <w:t>po konektoru</w:t>
            </w:r>
          </w:p>
        </w:tc>
        <w:tc>
          <w:tcPr>
            <w:tcW w:w="2410" w:type="dxa"/>
            <w:tcBorders>
              <w:top w:val="single" w:sz="4" w:space="0" w:color="auto"/>
              <w:left w:val="nil"/>
              <w:bottom w:val="single" w:sz="4" w:space="0" w:color="auto"/>
              <w:right w:val="single" w:sz="4" w:space="0" w:color="auto"/>
            </w:tcBorders>
            <w:vAlign w:val="center"/>
          </w:tcPr>
          <w:p w14:paraId="303ECFFA" w14:textId="77777777" w:rsidR="0093283E" w:rsidRPr="00A853EF" w:rsidRDefault="0093283E" w:rsidP="00A853EF">
            <w:pPr>
              <w:jc w:val="center"/>
              <w:rPr>
                <w:bCs/>
                <w:color w:val="000000"/>
                <w:sz w:val="20"/>
                <w:szCs w:val="20"/>
                <w:lang w:eastAsia="en-US"/>
              </w:rPr>
            </w:pPr>
            <w:r w:rsidRPr="00A853EF">
              <w:rPr>
                <w:bCs/>
                <w:color w:val="000000"/>
                <w:sz w:val="20"/>
                <w:szCs w:val="20"/>
                <w:lang w:eastAsia="en-US"/>
              </w:rPr>
              <w:t>9,81</w:t>
            </w:r>
          </w:p>
        </w:tc>
      </w:tr>
      <w:tr w:rsidR="002A4FF5" w:rsidRPr="00A853EF" w14:paraId="0567A729" w14:textId="77777777" w:rsidTr="00A853EF">
        <w:trPr>
          <w:trHeight w:val="522"/>
        </w:trPr>
        <w:tc>
          <w:tcPr>
            <w:tcW w:w="694" w:type="dxa"/>
            <w:tcBorders>
              <w:top w:val="nil"/>
              <w:left w:val="single" w:sz="4" w:space="0" w:color="auto"/>
              <w:bottom w:val="single" w:sz="4" w:space="0" w:color="auto"/>
              <w:right w:val="single" w:sz="4" w:space="0" w:color="auto"/>
            </w:tcBorders>
            <w:shd w:val="clear" w:color="auto" w:fill="auto"/>
            <w:noWrap/>
            <w:vAlign w:val="center"/>
          </w:tcPr>
          <w:p w14:paraId="20D0715A" w14:textId="77777777" w:rsidR="0093283E" w:rsidRPr="00A853EF" w:rsidRDefault="0093283E" w:rsidP="00A853EF">
            <w:pPr>
              <w:rPr>
                <w:bCs/>
                <w:color w:val="000000"/>
                <w:sz w:val="20"/>
                <w:szCs w:val="20"/>
                <w:lang w:eastAsia="en-US"/>
              </w:rPr>
            </w:pPr>
            <w:r w:rsidRPr="00A853EF">
              <w:rPr>
                <w:bCs/>
                <w:color w:val="000000"/>
                <w:sz w:val="20"/>
                <w:szCs w:val="20"/>
                <w:lang w:eastAsia="en-US"/>
              </w:rPr>
              <w:t>8</w:t>
            </w:r>
          </w:p>
        </w:tc>
        <w:tc>
          <w:tcPr>
            <w:tcW w:w="3972" w:type="dxa"/>
            <w:tcBorders>
              <w:top w:val="nil"/>
              <w:left w:val="nil"/>
              <w:bottom w:val="single" w:sz="4" w:space="0" w:color="auto"/>
              <w:right w:val="single" w:sz="4" w:space="0" w:color="auto"/>
            </w:tcBorders>
            <w:shd w:val="clear" w:color="auto" w:fill="auto"/>
            <w:vAlign w:val="center"/>
          </w:tcPr>
          <w:p w14:paraId="779946C2" w14:textId="77777777" w:rsidR="0093283E" w:rsidRPr="00A853EF" w:rsidRDefault="0093283E" w:rsidP="000F7485">
            <w:pPr>
              <w:rPr>
                <w:bCs/>
                <w:color w:val="000000"/>
                <w:sz w:val="20"/>
                <w:szCs w:val="20"/>
                <w:lang w:eastAsia="en-US"/>
              </w:rPr>
            </w:pPr>
            <w:r w:rsidRPr="00A853EF">
              <w:rPr>
                <w:bCs/>
                <w:color w:val="000000"/>
                <w:sz w:val="20"/>
                <w:szCs w:val="20"/>
                <w:lang w:eastAsia="en-US"/>
              </w:rPr>
              <w:t>Izrada dokumentacije izvedenog za ODF sustav s izdvojenim stalkom za toplinsko spajanje, po konektoru -_reg. Jug, Zapad, Istok</w:t>
            </w:r>
          </w:p>
        </w:tc>
        <w:tc>
          <w:tcPr>
            <w:tcW w:w="1712" w:type="dxa"/>
            <w:tcBorders>
              <w:top w:val="nil"/>
              <w:left w:val="nil"/>
              <w:bottom w:val="single" w:sz="4" w:space="0" w:color="auto"/>
              <w:right w:val="single" w:sz="4" w:space="0" w:color="auto"/>
            </w:tcBorders>
            <w:shd w:val="clear" w:color="auto" w:fill="auto"/>
            <w:vAlign w:val="center"/>
          </w:tcPr>
          <w:p w14:paraId="4E3C821A" w14:textId="77777777" w:rsidR="0093283E" w:rsidRPr="00A853EF" w:rsidRDefault="0093283E" w:rsidP="00A853EF">
            <w:pPr>
              <w:rPr>
                <w:bCs/>
                <w:color w:val="000000"/>
                <w:sz w:val="20"/>
                <w:szCs w:val="20"/>
                <w:lang w:eastAsia="en-US"/>
              </w:rPr>
            </w:pPr>
            <w:r w:rsidRPr="00A853EF">
              <w:rPr>
                <w:bCs/>
                <w:color w:val="000000"/>
                <w:sz w:val="20"/>
                <w:szCs w:val="20"/>
                <w:lang w:eastAsia="en-US"/>
              </w:rPr>
              <w:t>po konektoru</w:t>
            </w:r>
          </w:p>
        </w:tc>
        <w:tc>
          <w:tcPr>
            <w:tcW w:w="2410" w:type="dxa"/>
            <w:tcBorders>
              <w:top w:val="nil"/>
              <w:left w:val="nil"/>
              <w:bottom w:val="single" w:sz="4" w:space="0" w:color="auto"/>
              <w:right w:val="single" w:sz="4" w:space="0" w:color="auto"/>
            </w:tcBorders>
            <w:vAlign w:val="center"/>
          </w:tcPr>
          <w:p w14:paraId="02580294" w14:textId="77777777" w:rsidR="0093283E" w:rsidRPr="00A853EF" w:rsidRDefault="0093283E" w:rsidP="00A853EF">
            <w:pPr>
              <w:jc w:val="center"/>
              <w:rPr>
                <w:bCs/>
                <w:color w:val="000000"/>
                <w:sz w:val="20"/>
                <w:szCs w:val="20"/>
                <w:lang w:eastAsia="en-US"/>
              </w:rPr>
            </w:pPr>
            <w:r w:rsidRPr="00A853EF">
              <w:rPr>
                <w:bCs/>
                <w:color w:val="000000"/>
                <w:sz w:val="20"/>
                <w:szCs w:val="20"/>
                <w:lang w:eastAsia="en-US"/>
              </w:rPr>
              <w:t>10,89</w:t>
            </w:r>
          </w:p>
        </w:tc>
      </w:tr>
      <w:tr w:rsidR="002A4FF5" w:rsidRPr="00A853EF" w14:paraId="16F669F0" w14:textId="77777777" w:rsidTr="00A853EF">
        <w:trPr>
          <w:trHeight w:val="522"/>
        </w:trPr>
        <w:tc>
          <w:tcPr>
            <w:tcW w:w="694" w:type="dxa"/>
            <w:tcBorders>
              <w:top w:val="nil"/>
              <w:left w:val="single" w:sz="4" w:space="0" w:color="auto"/>
              <w:bottom w:val="single" w:sz="4" w:space="0" w:color="auto"/>
              <w:right w:val="single" w:sz="4" w:space="0" w:color="auto"/>
            </w:tcBorders>
            <w:shd w:val="clear" w:color="auto" w:fill="auto"/>
            <w:noWrap/>
            <w:vAlign w:val="center"/>
          </w:tcPr>
          <w:p w14:paraId="748476A2" w14:textId="77777777" w:rsidR="0093283E" w:rsidRPr="00A853EF" w:rsidRDefault="0093283E" w:rsidP="00A853EF">
            <w:pPr>
              <w:rPr>
                <w:bCs/>
                <w:color w:val="000000"/>
                <w:sz w:val="20"/>
                <w:szCs w:val="20"/>
                <w:lang w:eastAsia="en-US"/>
              </w:rPr>
            </w:pPr>
            <w:r w:rsidRPr="00A853EF">
              <w:rPr>
                <w:bCs/>
                <w:color w:val="000000"/>
                <w:sz w:val="20"/>
                <w:szCs w:val="20"/>
                <w:lang w:eastAsia="en-US"/>
              </w:rPr>
              <w:t>9</w:t>
            </w:r>
          </w:p>
        </w:tc>
        <w:tc>
          <w:tcPr>
            <w:tcW w:w="3972" w:type="dxa"/>
            <w:tcBorders>
              <w:top w:val="nil"/>
              <w:left w:val="nil"/>
              <w:bottom w:val="single" w:sz="4" w:space="0" w:color="auto"/>
              <w:right w:val="single" w:sz="4" w:space="0" w:color="auto"/>
            </w:tcBorders>
            <w:shd w:val="clear" w:color="auto" w:fill="auto"/>
            <w:vAlign w:val="center"/>
          </w:tcPr>
          <w:p w14:paraId="18C8122A" w14:textId="77777777" w:rsidR="0093283E" w:rsidRPr="00A853EF" w:rsidRDefault="0093283E" w:rsidP="000F7485">
            <w:pPr>
              <w:rPr>
                <w:bCs/>
                <w:color w:val="000000"/>
                <w:sz w:val="20"/>
                <w:szCs w:val="20"/>
                <w:lang w:eastAsia="en-US"/>
              </w:rPr>
            </w:pPr>
            <w:r w:rsidRPr="00A853EF">
              <w:rPr>
                <w:bCs/>
                <w:color w:val="000000"/>
                <w:sz w:val="20"/>
                <w:szCs w:val="20"/>
                <w:lang w:eastAsia="en-US"/>
              </w:rPr>
              <w:t>Izrada projektne dokumentacije - ugradnja opreme u vanjski optički distribucijski čvor</w:t>
            </w:r>
          </w:p>
        </w:tc>
        <w:tc>
          <w:tcPr>
            <w:tcW w:w="1712" w:type="dxa"/>
            <w:tcBorders>
              <w:top w:val="nil"/>
              <w:left w:val="nil"/>
              <w:bottom w:val="single" w:sz="4" w:space="0" w:color="auto"/>
              <w:right w:val="single" w:sz="4" w:space="0" w:color="auto"/>
            </w:tcBorders>
            <w:shd w:val="clear" w:color="auto" w:fill="auto"/>
            <w:vAlign w:val="center"/>
          </w:tcPr>
          <w:p w14:paraId="4E6DA069" w14:textId="77777777" w:rsidR="0093283E" w:rsidRPr="00A853EF" w:rsidRDefault="0093283E" w:rsidP="00A853EF">
            <w:pPr>
              <w:rPr>
                <w:bCs/>
                <w:color w:val="000000"/>
                <w:sz w:val="20"/>
                <w:szCs w:val="20"/>
                <w:lang w:eastAsia="en-US"/>
              </w:rPr>
            </w:pPr>
            <w:r w:rsidRPr="00A853EF">
              <w:rPr>
                <w:bCs/>
                <w:color w:val="000000"/>
                <w:sz w:val="20"/>
                <w:szCs w:val="20"/>
                <w:lang w:eastAsia="en-US"/>
              </w:rPr>
              <w:t>po konektorskoj poziciji</w:t>
            </w:r>
          </w:p>
        </w:tc>
        <w:tc>
          <w:tcPr>
            <w:tcW w:w="2410" w:type="dxa"/>
            <w:tcBorders>
              <w:top w:val="nil"/>
              <w:left w:val="nil"/>
              <w:bottom w:val="single" w:sz="4" w:space="0" w:color="auto"/>
              <w:right w:val="single" w:sz="4" w:space="0" w:color="auto"/>
            </w:tcBorders>
            <w:vAlign w:val="center"/>
          </w:tcPr>
          <w:p w14:paraId="5EAFBD1A" w14:textId="77777777" w:rsidR="0093283E" w:rsidRPr="00A853EF" w:rsidRDefault="0093283E" w:rsidP="00A853EF">
            <w:pPr>
              <w:jc w:val="center"/>
              <w:rPr>
                <w:bCs/>
                <w:color w:val="000000"/>
                <w:sz w:val="20"/>
                <w:szCs w:val="20"/>
                <w:lang w:eastAsia="en-US"/>
              </w:rPr>
            </w:pPr>
            <w:r w:rsidRPr="00A853EF">
              <w:rPr>
                <w:bCs/>
                <w:color w:val="000000"/>
                <w:sz w:val="20"/>
                <w:szCs w:val="20"/>
                <w:lang w:eastAsia="en-US"/>
              </w:rPr>
              <w:t>8,00</w:t>
            </w:r>
          </w:p>
        </w:tc>
      </w:tr>
      <w:tr w:rsidR="002A4FF5" w:rsidRPr="00A853EF" w14:paraId="377D9C58" w14:textId="77777777" w:rsidTr="00A853EF">
        <w:trPr>
          <w:trHeight w:val="522"/>
        </w:trPr>
        <w:tc>
          <w:tcPr>
            <w:tcW w:w="694" w:type="dxa"/>
            <w:tcBorders>
              <w:top w:val="nil"/>
              <w:left w:val="single" w:sz="4" w:space="0" w:color="auto"/>
              <w:bottom w:val="single" w:sz="4" w:space="0" w:color="auto"/>
              <w:right w:val="single" w:sz="4" w:space="0" w:color="auto"/>
            </w:tcBorders>
            <w:shd w:val="clear" w:color="auto" w:fill="auto"/>
            <w:noWrap/>
            <w:vAlign w:val="center"/>
          </w:tcPr>
          <w:p w14:paraId="064AC75A" w14:textId="77777777" w:rsidR="0093283E" w:rsidRPr="00A853EF" w:rsidRDefault="0093283E" w:rsidP="00A853EF">
            <w:pPr>
              <w:rPr>
                <w:bCs/>
                <w:color w:val="000000"/>
                <w:sz w:val="20"/>
                <w:szCs w:val="20"/>
                <w:lang w:eastAsia="en-US"/>
              </w:rPr>
            </w:pPr>
            <w:r w:rsidRPr="00A853EF">
              <w:rPr>
                <w:bCs/>
                <w:color w:val="000000"/>
                <w:sz w:val="20"/>
                <w:szCs w:val="20"/>
                <w:lang w:eastAsia="en-US"/>
              </w:rPr>
              <w:lastRenderedPageBreak/>
              <w:t>10</w:t>
            </w:r>
          </w:p>
        </w:tc>
        <w:tc>
          <w:tcPr>
            <w:tcW w:w="3972" w:type="dxa"/>
            <w:tcBorders>
              <w:top w:val="nil"/>
              <w:left w:val="nil"/>
              <w:bottom w:val="single" w:sz="4" w:space="0" w:color="auto"/>
              <w:right w:val="single" w:sz="4" w:space="0" w:color="auto"/>
            </w:tcBorders>
            <w:shd w:val="clear" w:color="auto" w:fill="auto"/>
            <w:vAlign w:val="center"/>
          </w:tcPr>
          <w:p w14:paraId="7DCE6CC8" w14:textId="77777777" w:rsidR="0093283E" w:rsidRPr="00A853EF" w:rsidRDefault="0093283E" w:rsidP="000F7485">
            <w:pPr>
              <w:rPr>
                <w:bCs/>
                <w:color w:val="000000"/>
                <w:sz w:val="20"/>
                <w:szCs w:val="20"/>
                <w:lang w:eastAsia="en-US"/>
              </w:rPr>
            </w:pPr>
            <w:r w:rsidRPr="00A853EF">
              <w:rPr>
                <w:bCs/>
                <w:color w:val="000000"/>
                <w:sz w:val="20"/>
                <w:szCs w:val="20"/>
                <w:lang w:eastAsia="en-US"/>
              </w:rPr>
              <w:t>Izrada dokumentacije izvedenog stanja - ugradnja opreme u vanjski optički distribucijski čvor</w:t>
            </w:r>
          </w:p>
        </w:tc>
        <w:tc>
          <w:tcPr>
            <w:tcW w:w="1712" w:type="dxa"/>
            <w:tcBorders>
              <w:top w:val="nil"/>
              <w:left w:val="nil"/>
              <w:bottom w:val="single" w:sz="4" w:space="0" w:color="auto"/>
              <w:right w:val="single" w:sz="4" w:space="0" w:color="auto"/>
            </w:tcBorders>
            <w:shd w:val="clear" w:color="auto" w:fill="auto"/>
            <w:vAlign w:val="center"/>
          </w:tcPr>
          <w:p w14:paraId="7330317C" w14:textId="77777777" w:rsidR="0093283E" w:rsidRPr="00A853EF" w:rsidRDefault="0093283E" w:rsidP="00A853EF">
            <w:pPr>
              <w:rPr>
                <w:bCs/>
                <w:color w:val="000000"/>
                <w:sz w:val="20"/>
                <w:szCs w:val="20"/>
                <w:lang w:eastAsia="en-US"/>
              </w:rPr>
            </w:pPr>
            <w:r w:rsidRPr="00A853EF">
              <w:rPr>
                <w:bCs/>
                <w:color w:val="000000"/>
                <w:sz w:val="20"/>
                <w:szCs w:val="20"/>
                <w:lang w:eastAsia="en-US"/>
              </w:rPr>
              <w:t>po konektorskoj poziciji</w:t>
            </w:r>
          </w:p>
        </w:tc>
        <w:tc>
          <w:tcPr>
            <w:tcW w:w="2410" w:type="dxa"/>
            <w:tcBorders>
              <w:top w:val="nil"/>
              <w:left w:val="nil"/>
              <w:bottom w:val="single" w:sz="4" w:space="0" w:color="auto"/>
              <w:right w:val="single" w:sz="4" w:space="0" w:color="auto"/>
            </w:tcBorders>
            <w:vAlign w:val="center"/>
          </w:tcPr>
          <w:p w14:paraId="1AE75391" w14:textId="77777777" w:rsidR="0093283E" w:rsidRPr="00A853EF" w:rsidRDefault="0093283E" w:rsidP="00A853EF">
            <w:pPr>
              <w:jc w:val="center"/>
              <w:rPr>
                <w:bCs/>
                <w:color w:val="000000"/>
                <w:sz w:val="20"/>
                <w:szCs w:val="20"/>
                <w:lang w:eastAsia="en-US"/>
              </w:rPr>
            </w:pPr>
            <w:r w:rsidRPr="00A853EF">
              <w:rPr>
                <w:bCs/>
                <w:color w:val="000000"/>
                <w:sz w:val="20"/>
                <w:szCs w:val="20"/>
                <w:lang w:eastAsia="en-US"/>
              </w:rPr>
              <w:t>5,00</w:t>
            </w:r>
          </w:p>
        </w:tc>
      </w:tr>
      <w:tr w:rsidR="002A4FF5" w:rsidRPr="00A853EF" w14:paraId="6402C520" w14:textId="77777777" w:rsidTr="00A853EF">
        <w:trPr>
          <w:trHeight w:val="522"/>
        </w:trPr>
        <w:tc>
          <w:tcPr>
            <w:tcW w:w="694" w:type="dxa"/>
            <w:tcBorders>
              <w:top w:val="nil"/>
              <w:left w:val="single" w:sz="4" w:space="0" w:color="auto"/>
              <w:bottom w:val="single" w:sz="4" w:space="0" w:color="auto"/>
              <w:right w:val="single" w:sz="4" w:space="0" w:color="auto"/>
            </w:tcBorders>
            <w:shd w:val="clear" w:color="auto" w:fill="auto"/>
            <w:noWrap/>
            <w:vAlign w:val="center"/>
          </w:tcPr>
          <w:p w14:paraId="68E3BE6C" w14:textId="77777777" w:rsidR="0093283E" w:rsidRPr="00A853EF" w:rsidRDefault="0093283E" w:rsidP="00A853EF">
            <w:pPr>
              <w:rPr>
                <w:bCs/>
                <w:color w:val="000000"/>
                <w:sz w:val="20"/>
                <w:szCs w:val="20"/>
                <w:lang w:eastAsia="en-US"/>
              </w:rPr>
            </w:pPr>
            <w:r w:rsidRPr="00A853EF">
              <w:rPr>
                <w:bCs/>
                <w:color w:val="000000"/>
                <w:sz w:val="20"/>
                <w:szCs w:val="20"/>
                <w:lang w:eastAsia="en-US"/>
              </w:rPr>
              <w:t>11</w:t>
            </w:r>
          </w:p>
        </w:tc>
        <w:tc>
          <w:tcPr>
            <w:tcW w:w="3972" w:type="dxa"/>
            <w:tcBorders>
              <w:top w:val="nil"/>
              <w:left w:val="nil"/>
              <w:bottom w:val="single" w:sz="4" w:space="0" w:color="auto"/>
              <w:right w:val="single" w:sz="4" w:space="0" w:color="auto"/>
            </w:tcBorders>
            <w:shd w:val="clear" w:color="auto" w:fill="auto"/>
            <w:vAlign w:val="center"/>
          </w:tcPr>
          <w:p w14:paraId="040D2901" w14:textId="77777777" w:rsidR="0093283E" w:rsidRPr="00A853EF" w:rsidRDefault="0093283E" w:rsidP="000F7485">
            <w:pPr>
              <w:rPr>
                <w:bCs/>
                <w:color w:val="000000"/>
                <w:sz w:val="20"/>
                <w:szCs w:val="20"/>
                <w:lang w:eastAsia="en-US"/>
              </w:rPr>
            </w:pPr>
            <w:r w:rsidRPr="00A853EF">
              <w:rPr>
                <w:bCs/>
                <w:color w:val="000000"/>
                <w:sz w:val="20"/>
                <w:szCs w:val="20"/>
                <w:lang w:eastAsia="en-US"/>
              </w:rPr>
              <w:t xml:space="preserve">Unos u DIS - ODF-a do 100 </w:t>
            </w:r>
            <w:proofErr w:type="spellStart"/>
            <w:r w:rsidRPr="00A853EF">
              <w:rPr>
                <w:bCs/>
                <w:color w:val="000000"/>
                <w:sz w:val="20"/>
                <w:szCs w:val="20"/>
                <w:lang w:eastAsia="en-US"/>
              </w:rPr>
              <w:t>portova</w:t>
            </w:r>
            <w:proofErr w:type="spellEnd"/>
          </w:p>
        </w:tc>
        <w:tc>
          <w:tcPr>
            <w:tcW w:w="1712" w:type="dxa"/>
            <w:tcBorders>
              <w:top w:val="nil"/>
              <w:left w:val="nil"/>
              <w:bottom w:val="single" w:sz="4" w:space="0" w:color="auto"/>
              <w:right w:val="single" w:sz="4" w:space="0" w:color="auto"/>
            </w:tcBorders>
            <w:shd w:val="clear" w:color="auto" w:fill="auto"/>
            <w:vAlign w:val="center"/>
          </w:tcPr>
          <w:p w14:paraId="07EAB0D5" w14:textId="77777777" w:rsidR="0093283E" w:rsidRPr="00A853EF" w:rsidRDefault="0093283E" w:rsidP="00A853EF">
            <w:pPr>
              <w:rPr>
                <w:bCs/>
                <w:color w:val="000000"/>
                <w:sz w:val="20"/>
                <w:szCs w:val="20"/>
                <w:lang w:eastAsia="en-US"/>
              </w:rPr>
            </w:pPr>
            <w:r w:rsidRPr="00A853EF">
              <w:rPr>
                <w:bCs/>
                <w:color w:val="000000"/>
                <w:sz w:val="20"/>
                <w:szCs w:val="20"/>
                <w:lang w:eastAsia="en-US"/>
              </w:rPr>
              <w:t xml:space="preserve">Do 100 </w:t>
            </w:r>
            <w:proofErr w:type="spellStart"/>
            <w:r w:rsidRPr="00A853EF">
              <w:rPr>
                <w:bCs/>
                <w:color w:val="000000"/>
                <w:sz w:val="20"/>
                <w:szCs w:val="20"/>
                <w:lang w:eastAsia="en-US"/>
              </w:rPr>
              <w:t>portova</w:t>
            </w:r>
            <w:proofErr w:type="spellEnd"/>
          </w:p>
        </w:tc>
        <w:tc>
          <w:tcPr>
            <w:tcW w:w="2410" w:type="dxa"/>
            <w:tcBorders>
              <w:top w:val="nil"/>
              <w:left w:val="nil"/>
              <w:bottom w:val="single" w:sz="4" w:space="0" w:color="auto"/>
              <w:right w:val="single" w:sz="4" w:space="0" w:color="auto"/>
            </w:tcBorders>
            <w:vAlign w:val="center"/>
          </w:tcPr>
          <w:p w14:paraId="518E87F6" w14:textId="77777777" w:rsidR="0093283E" w:rsidRPr="00A853EF" w:rsidRDefault="0093283E" w:rsidP="00A853EF">
            <w:pPr>
              <w:jc w:val="center"/>
              <w:rPr>
                <w:bCs/>
                <w:color w:val="000000"/>
                <w:sz w:val="20"/>
                <w:szCs w:val="20"/>
                <w:lang w:eastAsia="en-US"/>
              </w:rPr>
            </w:pPr>
            <w:r w:rsidRPr="00A853EF">
              <w:rPr>
                <w:bCs/>
                <w:color w:val="000000"/>
                <w:sz w:val="20"/>
                <w:szCs w:val="20"/>
                <w:lang w:eastAsia="en-US"/>
              </w:rPr>
              <w:t>75,50</w:t>
            </w:r>
          </w:p>
        </w:tc>
      </w:tr>
      <w:tr w:rsidR="002A4FF5" w:rsidRPr="00A853EF" w14:paraId="7722DD6C" w14:textId="77777777" w:rsidTr="00A853EF">
        <w:trPr>
          <w:trHeight w:val="522"/>
        </w:trPr>
        <w:tc>
          <w:tcPr>
            <w:tcW w:w="69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5157E1" w14:textId="77777777" w:rsidR="0093283E" w:rsidRPr="00A853EF" w:rsidRDefault="0093283E" w:rsidP="00A853EF">
            <w:pPr>
              <w:rPr>
                <w:bCs/>
                <w:color w:val="000000"/>
                <w:sz w:val="20"/>
                <w:szCs w:val="20"/>
                <w:lang w:eastAsia="en-US"/>
              </w:rPr>
            </w:pPr>
            <w:r w:rsidRPr="00A853EF">
              <w:rPr>
                <w:bCs/>
                <w:color w:val="000000"/>
                <w:sz w:val="20"/>
                <w:szCs w:val="20"/>
                <w:lang w:eastAsia="en-US"/>
              </w:rPr>
              <w:t>12</w:t>
            </w:r>
          </w:p>
        </w:tc>
        <w:tc>
          <w:tcPr>
            <w:tcW w:w="3972" w:type="dxa"/>
            <w:tcBorders>
              <w:top w:val="single" w:sz="4" w:space="0" w:color="auto"/>
              <w:left w:val="nil"/>
              <w:bottom w:val="single" w:sz="4" w:space="0" w:color="auto"/>
              <w:right w:val="single" w:sz="4" w:space="0" w:color="auto"/>
            </w:tcBorders>
            <w:shd w:val="clear" w:color="auto" w:fill="auto"/>
            <w:vAlign w:val="center"/>
          </w:tcPr>
          <w:p w14:paraId="20A54B3A" w14:textId="77777777" w:rsidR="0093283E" w:rsidRPr="00A853EF" w:rsidRDefault="0093283E" w:rsidP="000F7485">
            <w:pPr>
              <w:rPr>
                <w:bCs/>
                <w:color w:val="000000"/>
                <w:sz w:val="20"/>
                <w:szCs w:val="20"/>
                <w:lang w:eastAsia="en-US"/>
              </w:rPr>
            </w:pPr>
            <w:r w:rsidRPr="00A853EF">
              <w:rPr>
                <w:bCs/>
                <w:color w:val="000000"/>
                <w:sz w:val="20"/>
                <w:szCs w:val="20"/>
                <w:lang w:eastAsia="en-US"/>
              </w:rPr>
              <w:t xml:space="preserve">Unos u DIS - ODF-a od 100 </w:t>
            </w:r>
            <w:proofErr w:type="spellStart"/>
            <w:r w:rsidRPr="00A853EF">
              <w:rPr>
                <w:bCs/>
                <w:color w:val="000000"/>
                <w:sz w:val="20"/>
                <w:szCs w:val="20"/>
                <w:lang w:eastAsia="en-US"/>
              </w:rPr>
              <w:t>portova</w:t>
            </w:r>
            <w:proofErr w:type="spellEnd"/>
            <w:r w:rsidRPr="00A853EF">
              <w:rPr>
                <w:bCs/>
                <w:color w:val="000000"/>
                <w:sz w:val="20"/>
                <w:szCs w:val="20"/>
                <w:lang w:eastAsia="en-US"/>
              </w:rPr>
              <w:t xml:space="preserve"> do 750 </w:t>
            </w:r>
            <w:proofErr w:type="spellStart"/>
            <w:r w:rsidRPr="00A853EF">
              <w:rPr>
                <w:bCs/>
                <w:color w:val="000000"/>
                <w:sz w:val="20"/>
                <w:szCs w:val="20"/>
                <w:lang w:eastAsia="en-US"/>
              </w:rPr>
              <w:t>portova</w:t>
            </w:r>
            <w:proofErr w:type="spellEnd"/>
          </w:p>
        </w:tc>
        <w:tc>
          <w:tcPr>
            <w:tcW w:w="1712" w:type="dxa"/>
            <w:tcBorders>
              <w:top w:val="single" w:sz="4" w:space="0" w:color="auto"/>
              <w:left w:val="nil"/>
              <w:bottom w:val="single" w:sz="4" w:space="0" w:color="auto"/>
              <w:right w:val="single" w:sz="4" w:space="0" w:color="auto"/>
            </w:tcBorders>
            <w:shd w:val="clear" w:color="auto" w:fill="auto"/>
            <w:vAlign w:val="center"/>
          </w:tcPr>
          <w:p w14:paraId="0043A68C" w14:textId="77777777" w:rsidR="0093283E" w:rsidRPr="00A853EF" w:rsidRDefault="0093283E" w:rsidP="00A853EF">
            <w:pPr>
              <w:rPr>
                <w:bCs/>
                <w:color w:val="000000"/>
                <w:sz w:val="20"/>
                <w:szCs w:val="20"/>
                <w:lang w:eastAsia="en-US"/>
              </w:rPr>
            </w:pPr>
            <w:r w:rsidRPr="00A853EF">
              <w:rPr>
                <w:bCs/>
                <w:color w:val="000000"/>
                <w:sz w:val="20"/>
                <w:szCs w:val="20"/>
                <w:lang w:eastAsia="en-US"/>
              </w:rPr>
              <w:t xml:space="preserve">od 100-750 </w:t>
            </w:r>
            <w:proofErr w:type="spellStart"/>
            <w:r w:rsidRPr="00A853EF">
              <w:rPr>
                <w:bCs/>
                <w:color w:val="000000"/>
                <w:sz w:val="20"/>
                <w:szCs w:val="20"/>
                <w:lang w:eastAsia="en-US"/>
              </w:rPr>
              <w:t>portova</w:t>
            </w:r>
            <w:proofErr w:type="spellEnd"/>
          </w:p>
        </w:tc>
        <w:tc>
          <w:tcPr>
            <w:tcW w:w="2410" w:type="dxa"/>
            <w:tcBorders>
              <w:top w:val="single" w:sz="4" w:space="0" w:color="auto"/>
              <w:left w:val="nil"/>
              <w:bottom w:val="single" w:sz="4" w:space="0" w:color="auto"/>
              <w:right w:val="single" w:sz="4" w:space="0" w:color="auto"/>
            </w:tcBorders>
            <w:vAlign w:val="center"/>
          </w:tcPr>
          <w:p w14:paraId="3E58FE5C" w14:textId="77777777" w:rsidR="0093283E" w:rsidRPr="00A853EF" w:rsidRDefault="0093283E" w:rsidP="00A853EF">
            <w:pPr>
              <w:jc w:val="center"/>
              <w:rPr>
                <w:bCs/>
                <w:color w:val="000000"/>
                <w:sz w:val="20"/>
                <w:szCs w:val="20"/>
                <w:lang w:eastAsia="en-US"/>
              </w:rPr>
            </w:pPr>
            <w:r w:rsidRPr="00A853EF">
              <w:rPr>
                <w:bCs/>
                <w:color w:val="000000"/>
                <w:sz w:val="20"/>
                <w:szCs w:val="20"/>
                <w:lang w:eastAsia="en-US"/>
              </w:rPr>
              <w:t>151,00</w:t>
            </w:r>
          </w:p>
        </w:tc>
      </w:tr>
      <w:tr w:rsidR="002A4FF5" w:rsidRPr="00A853EF" w14:paraId="240F1768" w14:textId="77777777" w:rsidTr="00A853EF">
        <w:trPr>
          <w:trHeight w:val="522"/>
        </w:trPr>
        <w:tc>
          <w:tcPr>
            <w:tcW w:w="69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9563D6" w14:textId="77777777" w:rsidR="0093283E" w:rsidRPr="00A853EF" w:rsidRDefault="0093283E" w:rsidP="00A853EF">
            <w:pPr>
              <w:rPr>
                <w:bCs/>
                <w:color w:val="000000"/>
                <w:sz w:val="20"/>
                <w:szCs w:val="20"/>
                <w:lang w:eastAsia="en-US"/>
              </w:rPr>
            </w:pPr>
            <w:r w:rsidRPr="00A853EF">
              <w:rPr>
                <w:bCs/>
                <w:color w:val="000000"/>
                <w:sz w:val="20"/>
                <w:szCs w:val="20"/>
                <w:lang w:eastAsia="en-US"/>
              </w:rPr>
              <w:t>13</w:t>
            </w:r>
          </w:p>
        </w:tc>
        <w:tc>
          <w:tcPr>
            <w:tcW w:w="3972" w:type="dxa"/>
            <w:tcBorders>
              <w:top w:val="single" w:sz="4" w:space="0" w:color="auto"/>
              <w:left w:val="nil"/>
              <w:bottom w:val="single" w:sz="4" w:space="0" w:color="auto"/>
              <w:right w:val="single" w:sz="4" w:space="0" w:color="auto"/>
            </w:tcBorders>
            <w:shd w:val="clear" w:color="auto" w:fill="auto"/>
            <w:vAlign w:val="center"/>
          </w:tcPr>
          <w:p w14:paraId="7123B5EC" w14:textId="77777777" w:rsidR="0093283E" w:rsidRPr="00A853EF" w:rsidRDefault="0093283E" w:rsidP="000F7485">
            <w:pPr>
              <w:rPr>
                <w:bCs/>
                <w:color w:val="000000"/>
                <w:sz w:val="20"/>
                <w:szCs w:val="20"/>
                <w:lang w:eastAsia="en-US"/>
              </w:rPr>
            </w:pPr>
            <w:r w:rsidRPr="00A853EF">
              <w:rPr>
                <w:bCs/>
                <w:color w:val="000000"/>
                <w:sz w:val="20"/>
                <w:szCs w:val="20"/>
                <w:lang w:eastAsia="en-US"/>
              </w:rPr>
              <w:t xml:space="preserve">Unos u DIS - ODF-a preko 750 </w:t>
            </w:r>
            <w:proofErr w:type="spellStart"/>
            <w:r w:rsidRPr="00A853EF">
              <w:rPr>
                <w:bCs/>
                <w:color w:val="000000"/>
                <w:sz w:val="20"/>
                <w:szCs w:val="20"/>
                <w:lang w:eastAsia="en-US"/>
              </w:rPr>
              <w:t>portova</w:t>
            </w:r>
            <w:proofErr w:type="spellEnd"/>
          </w:p>
        </w:tc>
        <w:tc>
          <w:tcPr>
            <w:tcW w:w="1712" w:type="dxa"/>
            <w:tcBorders>
              <w:top w:val="single" w:sz="4" w:space="0" w:color="auto"/>
              <w:left w:val="nil"/>
              <w:bottom w:val="single" w:sz="4" w:space="0" w:color="auto"/>
              <w:right w:val="single" w:sz="4" w:space="0" w:color="auto"/>
            </w:tcBorders>
            <w:shd w:val="clear" w:color="auto" w:fill="auto"/>
            <w:vAlign w:val="center"/>
          </w:tcPr>
          <w:p w14:paraId="02070CE2" w14:textId="77777777" w:rsidR="0093283E" w:rsidRPr="00A853EF" w:rsidRDefault="0093283E" w:rsidP="00A853EF">
            <w:pPr>
              <w:rPr>
                <w:bCs/>
                <w:color w:val="000000"/>
                <w:sz w:val="20"/>
                <w:szCs w:val="20"/>
                <w:lang w:eastAsia="en-US"/>
              </w:rPr>
            </w:pPr>
            <w:r w:rsidRPr="00A853EF">
              <w:rPr>
                <w:bCs/>
                <w:color w:val="000000"/>
                <w:sz w:val="20"/>
                <w:szCs w:val="20"/>
                <w:lang w:eastAsia="en-US"/>
              </w:rPr>
              <w:t xml:space="preserve">Preko 750 </w:t>
            </w:r>
            <w:proofErr w:type="spellStart"/>
            <w:r w:rsidRPr="00A853EF">
              <w:rPr>
                <w:bCs/>
                <w:color w:val="000000"/>
                <w:sz w:val="20"/>
                <w:szCs w:val="20"/>
                <w:lang w:eastAsia="en-US"/>
              </w:rPr>
              <w:t>portova</w:t>
            </w:r>
            <w:proofErr w:type="spellEnd"/>
          </w:p>
        </w:tc>
        <w:tc>
          <w:tcPr>
            <w:tcW w:w="2410" w:type="dxa"/>
            <w:tcBorders>
              <w:top w:val="single" w:sz="4" w:space="0" w:color="auto"/>
              <w:left w:val="nil"/>
              <w:bottom w:val="single" w:sz="4" w:space="0" w:color="auto"/>
              <w:right w:val="single" w:sz="4" w:space="0" w:color="auto"/>
            </w:tcBorders>
            <w:vAlign w:val="center"/>
          </w:tcPr>
          <w:p w14:paraId="6385EE2D" w14:textId="77777777" w:rsidR="0093283E" w:rsidRPr="00A853EF" w:rsidRDefault="0093283E" w:rsidP="00A853EF">
            <w:pPr>
              <w:jc w:val="center"/>
              <w:rPr>
                <w:bCs/>
                <w:color w:val="000000"/>
                <w:sz w:val="20"/>
                <w:szCs w:val="20"/>
                <w:lang w:eastAsia="en-US"/>
              </w:rPr>
            </w:pPr>
            <w:r w:rsidRPr="00A853EF">
              <w:rPr>
                <w:bCs/>
                <w:color w:val="000000"/>
                <w:sz w:val="20"/>
                <w:szCs w:val="20"/>
                <w:lang w:eastAsia="en-US"/>
              </w:rPr>
              <w:t>226,50</w:t>
            </w:r>
          </w:p>
        </w:tc>
      </w:tr>
    </w:tbl>
    <w:p w14:paraId="212F07FB" w14:textId="77777777" w:rsidR="0093283E" w:rsidRPr="00A853EF" w:rsidRDefault="0093283E" w:rsidP="00A853EF">
      <w:pPr>
        <w:rPr>
          <w:bCs/>
          <w:color w:val="000000"/>
          <w:sz w:val="20"/>
          <w:szCs w:val="20"/>
          <w:lang w:eastAsia="en-US"/>
        </w:rPr>
      </w:pPr>
    </w:p>
    <w:p w14:paraId="4CE19B4C" w14:textId="77777777" w:rsidR="00DF4F46" w:rsidRPr="00A853EF" w:rsidRDefault="00DF4F46" w:rsidP="00A853EF">
      <w:pPr>
        <w:ind w:left="9204"/>
        <w:jc w:val="both"/>
      </w:pPr>
    </w:p>
    <w:p w14:paraId="431627A4" w14:textId="2F77541C" w:rsidR="004459A7" w:rsidRPr="00A853EF" w:rsidRDefault="004459A7" w:rsidP="00A853EF">
      <w:pPr>
        <w:pStyle w:val="ListParagraph"/>
        <w:numPr>
          <w:ilvl w:val="0"/>
          <w:numId w:val="4"/>
        </w:numPr>
        <w:rPr>
          <w:rFonts w:ascii="Times New Roman" w:hAnsi="Times New Roman" w:cs="Times New Roman"/>
          <w:sz w:val="24"/>
          <w:szCs w:val="24"/>
        </w:rPr>
      </w:pPr>
      <w:r w:rsidRPr="00A853EF">
        <w:rPr>
          <w:rFonts w:ascii="Times New Roman" w:hAnsi="Times New Roman" w:cs="Times New Roman"/>
          <w:sz w:val="24"/>
          <w:szCs w:val="24"/>
        </w:rPr>
        <w:t xml:space="preserve">Trgovačkom društvu Hrvatski Telekom d.d., Zagreb, Radnička cesta 21, </w:t>
      </w:r>
      <w:r w:rsidR="004645E0" w:rsidRPr="00A853EF">
        <w:rPr>
          <w:rFonts w:ascii="Times New Roman" w:hAnsi="Times New Roman" w:cs="Times New Roman"/>
          <w:sz w:val="24"/>
          <w:szCs w:val="24"/>
        </w:rPr>
        <w:t xml:space="preserve">određuju se cijene na tržištu veleprodajnog lokalnog pristupa koji se pruža </w:t>
      </w:r>
      <w:r w:rsidR="002E04B2" w:rsidRPr="00A853EF">
        <w:rPr>
          <w:rFonts w:ascii="Times New Roman" w:hAnsi="Times New Roman" w:cs="Times New Roman"/>
          <w:sz w:val="24"/>
          <w:szCs w:val="24"/>
        </w:rPr>
        <w:t>na fiksnoj lokaciji</w:t>
      </w:r>
      <w:r w:rsidR="004645E0" w:rsidRPr="00A853EF">
        <w:rPr>
          <w:rFonts w:ascii="Times New Roman" w:hAnsi="Times New Roman" w:cs="Times New Roman"/>
          <w:sz w:val="24"/>
          <w:szCs w:val="24"/>
        </w:rPr>
        <w:t>, pri čemu definirane cijene predstavljaju najvišu razinu cijena te izmjene</w:t>
      </w:r>
      <w:r w:rsidRPr="00A853EF">
        <w:rPr>
          <w:rFonts w:ascii="Times New Roman" w:hAnsi="Times New Roman" w:cs="Times New Roman"/>
          <w:sz w:val="24"/>
          <w:szCs w:val="24"/>
        </w:rPr>
        <w:t xml:space="preserve"> i dopune Standardne ponude Hrvatskog Telekoma d.d. </w:t>
      </w:r>
      <w:r w:rsidR="00086D1A" w:rsidRPr="00A853EF">
        <w:rPr>
          <w:rFonts w:ascii="Times New Roman" w:hAnsi="Times New Roman" w:cs="Times New Roman"/>
          <w:sz w:val="24"/>
          <w:szCs w:val="24"/>
        </w:rPr>
        <w:t>za uslugu izdvojenog pristupa lokalnoj petlji kako slijedi:</w:t>
      </w:r>
    </w:p>
    <w:p w14:paraId="43FB8516" w14:textId="77777777" w:rsidR="00086D1A" w:rsidRPr="00A853EF" w:rsidRDefault="00086D1A" w:rsidP="00B2177A">
      <w:pPr>
        <w:pStyle w:val="ListParagraph"/>
        <w:spacing w:after="240"/>
        <w:rPr>
          <w:rFonts w:ascii="Times New Roman" w:hAnsi="Times New Roman" w:cs="Times New Roman"/>
          <w:sz w:val="24"/>
          <w:szCs w:val="24"/>
        </w:rPr>
      </w:pPr>
    </w:p>
    <w:p w14:paraId="232D73E9" w14:textId="77777777" w:rsidR="00086D1A" w:rsidRPr="00A853EF" w:rsidRDefault="00086D1A" w:rsidP="00C3647F">
      <w:pPr>
        <w:pStyle w:val="ListParagraph"/>
        <w:numPr>
          <w:ilvl w:val="1"/>
          <w:numId w:val="4"/>
        </w:numPr>
        <w:spacing w:after="240"/>
      </w:pPr>
    </w:p>
    <w:p w14:paraId="21C48019" w14:textId="616A2509" w:rsidR="00A90AC9" w:rsidRPr="00A853EF" w:rsidRDefault="00A90AC9" w:rsidP="00C3647F">
      <w:pPr>
        <w:ind w:left="709"/>
        <w:jc w:val="both"/>
      </w:pPr>
      <w:r w:rsidRPr="00A853EF">
        <w:rPr>
          <w:rFonts w:eastAsiaTheme="minorHAnsi"/>
          <w:lang w:eastAsia="en-US"/>
        </w:rPr>
        <w:t>U članku 14.1. „</w:t>
      </w:r>
      <w:r w:rsidRPr="00A853EF">
        <w:rPr>
          <w:i/>
        </w:rPr>
        <w:t xml:space="preserve">Usluga izdvojenog pristupa lokalnoj petlji“ </w:t>
      </w:r>
      <w:r w:rsidRPr="00A853EF">
        <w:t>mijenja se tablica „14.1.1</w:t>
      </w:r>
      <w:r w:rsidR="00443440">
        <w:t>.</w:t>
      </w:r>
      <w:r w:rsidRPr="00A853EF">
        <w:t xml:space="preserve"> </w:t>
      </w:r>
      <w:r w:rsidRPr="00A853EF">
        <w:rPr>
          <w:i/>
        </w:rPr>
        <w:t>Jednokratne naknade“</w:t>
      </w:r>
      <w:r w:rsidRPr="00A853EF">
        <w:t>, na način da ista sada glasi:</w:t>
      </w:r>
    </w:p>
    <w:p w14:paraId="4F61213E" w14:textId="1697F53A" w:rsidR="00794FD0" w:rsidRPr="00A853EF" w:rsidRDefault="00794FD0" w:rsidP="00C3647F">
      <w:pPr>
        <w:ind w:left="709"/>
        <w:jc w:val="both"/>
      </w:pPr>
    </w:p>
    <w:tbl>
      <w:tblPr>
        <w:tblStyle w:val="LightGrid-Accent41"/>
        <w:tblW w:w="0" w:type="auto"/>
        <w:jc w:val="center"/>
        <w:tblLook w:val="04A0" w:firstRow="1" w:lastRow="0" w:firstColumn="1" w:lastColumn="0" w:noHBand="0" w:noVBand="1"/>
      </w:tblPr>
      <w:tblGrid>
        <w:gridCol w:w="6355"/>
        <w:gridCol w:w="2527"/>
      </w:tblGrid>
      <w:tr w:rsidR="00632160" w:rsidRPr="0041145F" w14:paraId="4C40B6C6" w14:textId="77777777" w:rsidTr="00A853EF">
        <w:trPr>
          <w:cnfStyle w:val="100000000000" w:firstRow="1" w:lastRow="0" w:firstColumn="0" w:lastColumn="0" w:oddVBand="0" w:evenVBand="0" w:oddHBand="0" w:evenHBand="0" w:firstRowFirstColumn="0" w:firstRowLastColumn="0" w:lastRowFirstColumn="0" w:lastRowLastColumn="0"/>
          <w:trHeight w:val="468"/>
          <w:jc w:val="center"/>
        </w:trPr>
        <w:tc>
          <w:tcPr>
            <w:cnfStyle w:val="001000000000" w:firstRow="0" w:lastRow="0" w:firstColumn="1" w:lastColumn="0" w:oddVBand="0" w:evenVBand="0" w:oddHBand="0" w:evenHBand="0" w:firstRowFirstColumn="0" w:firstRowLastColumn="0" w:lastRowFirstColumn="0" w:lastRowLastColumn="0"/>
            <w:tcW w:w="635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vAlign w:val="center"/>
          </w:tcPr>
          <w:p w14:paraId="706281D3" w14:textId="4B9A0CDE" w:rsidR="00794FD0" w:rsidRPr="0041145F" w:rsidRDefault="00794FD0" w:rsidP="005D137E">
            <w:pPr>
              <w:rPr>
                <w:rFonts w:ascii="Times New Roman" w:hAnsi="Times New Roman"/>
                <w:b w:val="0"/>
                <w:color w:val="000000" w:themeColor="text1"/>
                <w:sz w:val="20"/>
                <w:szCs w:val="20"/>
              </w:rPr>
            </w:pPr>
            <w:r w:rsidRPr="0041145F">
              <w:rPr>
                <w:rFonts w:ascii="Times New Roman" w:hAnsi="Times New Roman"/>
                <w:color w:val="000000" w:themeColor="text1"/>
                <w:sz w:val="20"/>
                <w:szCs w:val="20"/>
              </w:rPr>
              <w:t>USLUGA</w:t>
            </w:r>
          </w:p>
        </w:tc>
        <w:tc>
          <w:tcPr>
            <w:tcW w:w="25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vAlign w:val="center"/>
          </w:tcPr>
          <w:p w14:paraId="0E1B66BA" w14:textId="1F280DFD" w:rsidR="00794FD0" w:rsidRPr="0041145F" w:rsidRDefault="00794FD0" w:rsidP="005D137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color w:val="000000" w:themeColor="text1"/>
                <w:sz w:val="20"/>
                <w:szCs w:val="20"/>
              </w:rPr>
            </w:pPr>
            <w:r w:rsidRPr="0041145F">
              <w:rPr>
                <w:rFonts w:ascii="Times New Roman" w:hAnsi="Times New Roman"/>
                <w:color w:val="000000" w:themeColor="text1"/>
                <w:sz w:val="20"/>
                <w:szCs w:val="20"/>
              </w:rPr>
              <w:t>HRK</w:t>
            </w:r>
            <w:r w:rsidR="00CF6B40" w:rsidRPr="0041145F">
              <w:rPr>
                <w:rFonts w:ascii="Times New Roman" w:hAnsi="Times New Roman"/>
                <w:color w:val="000000" w:themeColor="text1"/>
                <w:sz w:val="20"/>
                <w:szCs w:val="20"/>
              </w:rPr>
              <w:t xml:space="preserve"> bez PDV-a</w:t>
            </w:r>
            <w:r w:rsidRPr="0041145F">
              <w:rPr>
                <w:rFonts w:ascii="Times New Roman" w:hAnsi="Times New Roman"/>
                <w:color w:val="000000" w:themeColor="text1"/>
                <w:sz w:val="20"/>
                <w:szCs w:val="20"/>
              </w:rPr>
              <w:t xml:space="preserve"> </w:t>
            </w:r>
          </w:p>
        </w:tc>
      </w:tr>
      <w:tr w:rsidR="00632160" w:rsidRPr="0041145F" w14:paraId="5A989BA3" w14:textId="77777777" w:rsidTr="00A853EF">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635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vAlign w:val="center"/>
          </w:tcPr>
          <w:p w14:paraId="69B0B586" w14:textId="77777777" w:rsidR="00794FD0" w:rsidRPr="0041145F" w:rsidRDefault="00794FD0" w:rsidP="00794FD0">
            <w:pPr>
              <w:rPr>
                <w:rFonts w:ascii="Times New Roman" w:hAnsi="Times New Roman"/>
                <w:b w:val="0"/>
                <w:color w:val="000000" w:themeColor="text1"/>
                <w:sz w:val="20"/>
                <w:szCs w:val="20"/>
              </w:rPr>
            </w:pPr>
            <w:r w:rsidRPr="0041145F">
              <w:rPr>
                <w:rFonts w:ascii="Times New Roman" w:hAnsi="Times New Roman"/>
                <w:b w:val="0"/>
                <w:color w:val="000000" w:themeColor="text1"/>
                <w:sz w:val="20"/>
                <w:szCs w:val="20"/>
              </w:rPr>
              <w:t>Aktivacija potpunog izdvojenog pristupa lokalnoj petlji (postojeća parica)</w:t>
            </w:r>
          </w:p>
        </w:tc>
        <w:tc>
          <w:tcPr>
            <w:tcW w:w="25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vAlign w:val="center"/>
          </w:tcPr>
          <w:p w14:paraId="3B30CF97" w14:textId="5D25CEC9" w:rsidR="00794FD0" w:rsidRPr="0041145F" w:rsidRDefault="00794FD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000000" w:themeColor="text1"/>
                <w:sz w:val="20"/>
                <w:szCs w:val="20"/>
              </w:rPr>
            </w:pPr>
            <w:r w:rsidRPr="0041145F">
              <w:rPr>
                <w:rFonts w:ascii="Times New Roman" w:hAnsi="Times New Roman" w:cs="Times New Roman"/>
                <w:bCs/>
                <w:color w:val="000000" w:themeColor="text1"/>
                <w:sz w:val="20"/>
                <w:szCs w:val="20"/>
              </w:rPr>
              <w:t>7</w:t>
            </w:r>
            <w:r w:rsidR="00E55ACC" w:rsidRPr="0041145F">
              <w:rPr>
                <w:rFonts w:ascii="Times New Roman" w:hAnsi="Times New Roman" w:cs="Times New Roman"/>
                <w:bCs/>
                <w:color w:val="000000" w:themeColor="text1"/>
                <w:sz w:val="20"/>
                <w:szCs w:val="20"/>
              </w:rPr>
              <w:t>5</w:t>
            </w:r>
            <w:r w:rsidRPr="0041145F">
              <w:rPr>
                <w:rFonts w:ascii="Times New Roman" w:hAnsi="Times New Roman" w:cs="Times New Roman"/>
                <w:bCs/>
                <w:color w:val="000000" w:themeColor="text1"/>
                <w:sz w:val="20"/>
                <w:szCs w:val="20"/>
              </w:rPr>
              <w:t>,</w:t>
            </w:r>
            <w:r w:rsidR="00E55ACC" w:rsidRPr="0041145F">
              <w:rPr>
                <w:rFonts w:ascii="Times New Roman" w:hAnsi="Times New Roman" w:cs="Times New Roman"/>
                <w:bCs/>
                <w:color w:val="000000" w:themeColor="text1"/>
                <w:sz w:val="20"/>
                <w:szCs w:val="20"/>
              </w:rPr>
              <w:t>37</w:t>
            </w:r>
          </w:p>
        </w:tc>
      </w:tr>
      <w:tr w:rsidR="00632160" w:rsidRPr="0041145F" w14:paraId="49BA2F36" w14:textId="77777777" w:rsidTr="00A853EF">
        <w:trPr>
          <w:cnfStyle w:val="000000010000" w:firstRow="0" w:lastRow="0" w:firstColumn="0" w:lastColumn="0" w:oddVBand="0" w:evenVBand="0" w:oddHBand="0" w:evenHBand="1"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635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vAlign w:val="center"/>
          </w:tcPr>
          <w:p w14:paraId="2B979681" w14:textId="77777777" w:rsidR="00794FD0" w:rsidRPr="0041145F" w:rsidRDefault="00794FD0" w:rsidP="00794FD0">
            <w:pPr>
              <w:rPr>
                <w:rFonts w:ascii="Times New Roman" w:hAnsi="Times New Roman"/>
                <w:b w:val="0"/>
                <w:color w:val="000000" w:themeColor="text1"/>
                <w:sz w:val="20"/>
                <w:szCs w:val="20"/>
              </w:rPr>
            </w:pPr>
            <w:r w:rsidRPr="0041145F">
              <w:rPr>
                <w:rFonts w:ascii="Times New Roman" w:hAnsi="Times New Roman"/>
                <w:b w:val="0"/>
                <w:color w:val="000000" w:themeColor="text1"/>
                <w:sz w:val="20"/>
                <w:szCs w:val="20"/>
              </w:rPr>
              <w:t>Aktivacija potpunog izdvojenog pristupa lokalnoj petlji (nova parica)</w:t>
            </w:r>
          </w:p>
        </w:tc>
        <w:tc>
          <w:tcPr>
            <w:tcW w:w="25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vAlign w:val="center"/>
          </w:tcPr>
          <w:p w14:paraId="7175A7FB" w14:textId="17A6EA66" w:rsidR="00794FD0" w:rsidRPr="0041145F" w:rsidRDefault="00794FD0">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bCs/>
                <w:color w:val="000000" w:themeColor="text1"/>
                <w:sz w:val="20"/>
                <w:szCs w:val="20"/>
              </w:rPr>
            </w:pPr>
            <w:r w:rsidRPr="0041145F">
              <w:rPr>
                <w:rFonts w:ascii="Times New Roman" w:hAnsi="Times New Roman" w:cs="Times New Roman"/>
                <w:bCs/>
                <w:color w:val="000000" w:themeColor="text1"/>
                <w:sz w:val="20"/>
                <w:szCs w:val="20"/>
              </w:rPr>
              <w:t>20</w:t>
            </w:r>
            <w:r w:rsidR="00E55ACC" w:rsidRPr="0041145F">
              <w:rPr>
                <w:rFonts w:ascii="Times New Roman" w:hAnsi="Times New Roman" w:cs="Times New Roman"/>
                <w:bCs/>
                <w:color w:val="000000" w:themeColor="text1"/>
                <w:sz w:val="20"/>
                <w:szCs w:val="20"/>
              </w:rPr>
              <w:t>1</w:t>
            </w:r>
            <w:r w:rsidRPr="0041145F">
              <w:rPr>
                <w:rFonts w:ascii="Times New Roman" w:hAnsi="Times New Roman" w:cs="Times New Roman"/>
                <w:bCs/>
                <w:color w:val="000000" w:themeColor="text1"/>
                <w:sz w:val="20"/>
                <w:szCs w:val="20"/>
              </w:rPr>
              <w:t>,</w:t>
            </w:r>
            <w:r w:rsidR="00E55ACC" w:rsidRPr="0041145F">
              <w:rPr>
                <w:rFonts w:ascii="Times New Roman" w:hAnsi="Times New Roman" w:cs="Times New Roman"/>
                <w:bCs/>
                <w:color w:val="000000" w:themeColor="text1"/>
                <w:sz w:val="20"/>
                <w:szCs w:val="20"/>
              </w:rPr>
              <w:t>37</w:t>
            </w:r>
          </w:p>
        </w:tc>
      </w:tr>
      <w:tr w:rsidR="00632160" w:rsidRPr="0041145F" w14:paraId="3714234C" w14:textId="77777777" w:rsidTr="00A853EF">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635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vAlign w:val="center"/>
          </w:tcPr>
          <w:p w14:paraId="06B1FB2B" w14:textId="77777777" w:rsidR="00794FD0" w:rsidRPr="0041145F" w:rsidRDefault="00794FD0" w:rsidP="00794FD0">
            <w:pPr>
              <w:rPr>
                <w:rFonts w:ascii="Times New Roman" w:hAnsi="Times New Roman"/>
                <w:b w:val="0"/>
                <w:color w:val="000000" w:themeColor="text1"/>
                <w:sz w:val="20"/>
                <w:szCs w:val="20"/>
              </w:rPr>
            </w:pPr>
            <w:r w:rsidRPr="0041145F">
              <w:rPr>
                <w:rFonts w:ascii="Times New Roman" w:hAnsi="Times New Roman"/>
                <w:b w:val="0"/>
                <w:color w:val="000000" w:themeColor="text1"/>
                <w:sz w:val="20"/>
                <w:szCs w:val="20"/>
              </w:rPr>
              <w:t>Deaktivacija potpunog izdvojenog pristupa lokalnoj petlji</w:t>
            </w:r>
          </w:p>
        </w:tc>
        <w:tc>
          <w:tcPr>
            <w:tcW w:w="25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vAlign w:val="center"/>
          </w:tcPr>
          <w:p w14:paraId="74FD5E36" w14:textId="4C5FC656" w:rsidR="00794FD0" w:rsidRPr="0041145F" w:rsidRDefault="00794FD0" w:rsidP="00794FD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000000" w:themeColor="text1"/>
                <w:sz w:val="20"/>
                <w:szCs w:val="20"/>
              </w:rPr>
            </w:pPr>
            <w:r w:rsidRPr="0041145F">
              <w:rPr>
                <w:rFonts w:ascii="Times New Roman" w:hAnsi="Times New Roman" w:cs="Times New Roman"/>
                <w:bCs/>
                <w:color w:val="000000" w:themeColor="text1"/>
                <w:sz w:val="20"/>
                <w:szCs w:val="20"/>
              </w:rPr>
              <w:t>7</w:t>
            </w:r>
            <w:r w:rsidR="0062215F" w:rsidRPr="0041145F">
              <w:rPr>
                <w:rFonts w:ascii="Times New Roman" w:hAnsi="Times New Roman" w:cs="Times New Roman"/>
                <w:bCs/>
                <w:color w:val="000000" w:themeColor="text1"/>
                <w:sz w:val="20"/>
                <w:szCs w:val="20"/>
              </w:rPr>
              <w:t>5,37</w:t>
            </w:r>
          </w:p>
        </w:tc>
      </w:tr>
      <w:tr w:rsidR="00632160" w:rsidRPr="0041145F" w14:paraId="64B402D0" w14:textId="77777777" w:rsidTr="00A853EF">
        <w:trPr>
          <w:cnfStyle w:val="000000010000" w:firstRow="0" w:lastRow="0" w:firstColumn="0" w:lastColumn="0" w:oddVBand="0" w:evenVBand="0" w:oddHBand="0" w:evenHBand="1"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635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vAlign w:val="center"/>
          </w:tcPr>
          <w:p w14:paraId="1A9AE0D2" w14:textId="77777777" w:rsidR="00794FD0" w:rsidRPr="0041145F" w:rsidRDefault="00794FD0" w:rsidP="00794FD0">
            <w:pPr>
              <w:rPr>
                <w:rFonts w:ascii="Times New Roman" w:hAnsi="Times New Roman"/>
                <w:b w:val="0"/>
                <w:color w:val="000000" w:themeColor="text1"/>
                <w:sz w:val="20"/>
                <w:szCs w:val="20"/>
              </w:rPr>
            </w:pPr>
            <w:r w:rsidRPr="0041145F">
              <w:rPr>
                <w:rFonts w:ascii="Times New Roman" w:hAnsi="Times New Roman"/>
                <w:b w:val="0"/>
                <w:color w:val="000000" w:themeColor="text1"/>
                <w:sz w:val="20"/>
                <w:szCs w:val="20"/>
              </w:rPr>
              <w:t xml:space="preserve">Migracija s usluge najma korisničke linije na izdvojeni pristup lokalnoj petlji  </w:t>
            </w:r>
          </w:p>
        </w:tc>
        <w:tc>
          <w:tcPr>
            <w:tcW w:w="25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vAlign w:val="center"/>
          </w:tcPr>
          <w:p w14:paraId="42AF9355" w14:textId="32587C9E" w:rsidR="00794FD0" w:rsidRPr="0041145F" w:rsidRDefault="0062215F" w:rsidP="00794FD0">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bCs/>
                <w:color w:val="000000" w:themeColor="text1"/>
                <w:sz w:val="20"/>
                <w:szCs w:val="20"/>
              </w:rPr>
            </w:pPr>
            <w:r w:rsidRPr="0041145F">
              <w:rPr>
                <w:rFonts w:ascii="Times New Roman" w:hAnsi="Times New Roman" w:cs="Times New Roman"/>
                <w:bCs/>
                <w:color w:val="000000" w:themeColor="text1"/>
                <w:sz w:val="20"/>
                <w:szCs w:val="20"/>
              </w:rPr>
              <w:t>92,55</w:t>
            </w:r>
          </w:p>
        </w:tc>
      </w:tr>
      <w:tr w:rsidR="00632160" w:rsidRPr="0041145F" w14:paraId="0AD63DFC" w14:textId="77777777" w:rsidTr="00A853EF">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635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vAlign w:val="center"/>
          </w:tcPr>
          <w:p w14:paraId="68DCC4B8" w14:textId="77777777" w:rsidR="00794FD0" w:rsidRPr="0041145F" w:rsidRDefault="00794FD0" w:rsidP="00794FD0">
            <w:pPr>
              <w:rPr>
                <w:rFonts w:ascii="Times New Roman" w:hAnsi="Times New Roman"/>
                <w:b w:val="0"/>
                <w:color w:val="000000" w:themeColor="text1"/>
                <w:sz w:val="20"/>
                <w:szCs w:val="20"/>
              </w:rPr>
            </w:pPr>
            <w:r w:rsidRPr="0041145F">
              <w:rPr>
                <w:rFonts w:ascii="Times New Roman" w:hAnsi="Times New Roman"/>
                <w:b w:val="0"/>
                <w:color w:val="000000" w:themeColor="text1"/>
                <w:sz w:val="20"/>
                <w:szCs w:val="20"/>
              </w:rPr>
              <w:t>Povlačenje zahtjeva</w:t>
            </w:r>
          </w:p>
        </w:tc>
        <w:tc>
          <w:tcPr>
            <w:tcW w:w="25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vAlign w:val="center"/>
          </w:tcPr>
          <w:p w14:paraId="7873BAE8" w14:textId="77777777" w:rsidR="00794FD0" w:rsidRPr="0041145F" w:rsidRDefault="00794FD0" w:rsidP="00794FD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000000" w:themeColor="text1"/>
                <w:sz w:val="20"/>
                <w:szCs w:val="20"/>
              </w:rPr>
            </w:pPr>
            <w:r w:rsidRPr="0041145F">
              <w:rPr>
                <w:rFonts w:ascii="Times New Roman" w:hAnsi="Times New Roman" w:cs="Times New Roman"/>
                <w:bCs/>
                <w:color w:val="000000" w:themeColor="text1"/>
                <w:sz w:val="20"/>
                <w:szCs w:val="20"/>
              </w:rPr>
              <w:t>50% jednokratne naknade za aktivaciju/deaktivaciju</w:t>
            </w:r>
          </w:p>
        </w:tc>
      </w:tr>
      <w:tr w:rsidR="00632160" w:rsidRPr="0041145F" w14:paraId="61A759B7" w14:textId="77777777" w:rsidTr="00A853EF">
        <w:trPr>
          <w:cnfStyle w:val="000000010000" w:firstRow="0" w:lastRow="0" w:firstColumn="0" w:lastColumn="0" w:oddVBand="0" w:evenVBand="0" w:oddHBand="0" w:evenHBand="1"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635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vAlign w:val="center"/>
          </w:tcPr>
          <w:p w14:paraId="5814AF02" w14:textId="77777777" w:rsidR="00794FD0" w:rsidRPr="0041145F" w:rsidRDefault="00794FD0" w:rsidP="00794FD0">
            <w:pPr>
              <w:rPr>
                <w:rFonts w:ascii="Times New Roman" w:hAnsi="Times New Roman"/>
                <w:b w:val="0"/>
                <w:color w:val="000000" w:themeColor="text1"/>
                <w:sz w:val="20"/>
                <w:szCs w:val="20"/>
              </w:rPr>
            </w:pPr>
            <w:r w:rsidRPr="0041145F">
              <w:rPr>
                <w:rFonts w:ascii="Times New Roman" w:hAnsi="Times New Roman"/>
                <w:b w:val="0"/>
                <w:color w:val="000000" w:themeColor="text1"/>
                <w:sz w:val="20"/>
                <w:szCs w:val="20"/>
              </w:rPr>
              <w:t>Naknada za administrativnu obradu zahtjeva</w:t>
            </w:r>
          </w:p>
        </w:tc>
        <w:tc>
          <w:tcPr>
            <w:tcW w:w="25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vAlign w:val="center"/>
          </w:tcPr>
          <w:p w14:paraId="2C8ABDFD" w14:textId="77777777" w:rsidR="00794FD0" w:rsidRPr="0041145F" w:rsidRDefault="00794FD0" w:rsidP="00794FD0">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bCs/>
                <w:color w:val="000000" w:themeColor="text1"/>
                <w:sz w:val="20"/>
                <w:szCs w:val="20"/>
              </w:rPr>
            </w:pPr>
            <w:r w:rsidRPr="0041145F">
              <w:rPr>
                <w:rFonts w:ascii="Times New Roman" w:hAnsi="Times New Roman" w:cs="Times New Roman"/>
                <w:bCs/>
                <w:color w:val="000000" w:themeColor="text1"/>
                <w:sz w:val="20"/>
                <w:szCs w:val="20"/>
              </w:rPr>
              <w:t>16,73</w:t>
            </w:r>
          </w:p>
        </w:tc>
      </w:tr>
    </w:tbl>
    <w:p w14:paraId="0A72F961" w14:textId="77777777" w:rsidR="00A90AC9" w:rsidRPr="00A853EF" w:rsidRDefault="00A90AC9" w:rsidP="00A90AC9">
      <w:pPr>
        <w:jc w:val="both"/>
      </w:pPr>
    </w:p>
    <w:p w14:paraId="5E5C5100" w14:textId="77777777" w:rsidR="00A90AC9" w:rsidRPr="00A853EF" w:rsidRDefault="00A90AC9" w:rsidP="00A853EF">
      <w:pPr>
        <w:pStyle w:val="ListParagraph"/>
        <w:numPr>
          <w:ilvl w:val="1"/>
          <w:numId w:val="4"/>
        </w:numPr>
        <w:spacing w:after="240"/>
      </w:pPr>
    </w:p>
    <w:p w14:paraId="06E2FA6D" w14:textId="66DAA7D0" w:rsidR="008C35EE" w:rsidRPr="00A853EF" w:rsidRDefault="008C35EE" w:rsidP="008C35EE">
      <w:pPr>
        <w:ind w:left="426"/>
        <w:jc w:val="both"/>
      </w:pPr>
      <w:r w:rsidRPr="00A853EF">
        <w:t>U članku 14.1.2</w:t>
      </w:r>
      <w:r w:rsidR="009D0869">
        <w:t>.</w:t>
      </w:r>
      <w:r w:rsidRPr="00A853EF">
        <w:t xml:space="preserve"> </w:t>
      </w:r>
      <w:r w:rsidRPr="00A853EF">
        <w:rPr>
          <w:i/>
        </w:rPr>
        <w:t xml:space="preserve">Prethodni zahtjev/Zahtjev za postojećim podacima za </w:t>
      </w:r>
      <w:proofErr w:type="spellStart"/>
      <w:r w:rsidRPr="00A853EF">
        <w:rPr>
          <w:i/>
        </w:rPr>
        <w:t>upredenu</w:t>
      </w:r>
      <w:proofErr w:type="spellEnd"/>
      <w:r w:rsidRPr="00A853EF">
        <w:rPr>
          <w:i/>
        </w:rPr>
        <w:t xml:space="preserve"> metalnu paricu, </w:t>
      </w:r>
      <w:r w:rsidRPr="00A853EF">
        <w:t xml:space="preserve">mijenja se iznos predmetne naknade sa 100 HRK na </w:t>
      </w:r>
      <w:r w:rsidRPr="00A853EF">
        <w:rPr>
          <w:color w:val="000000" w:themeColor="text1"/>
        </w:rPr>
        <w:t xml:space="preserve">115,63 </w:t>
      </w:r>
      <w:r w:rsidRPr="00A853EF">
        <w:t>HRK.</w:t>
      </w:r>
    </w:p>
    <w:p w14:paraId="60AE8C9E" w14:textId="77777777" w:rsidR="00C05B20" w:rsidRPr="00A853EF" w:rsidRDefault="00C05B20" w:rsidP="008C35EE">
      <w:pPr>
        <w:ind w:left="426"/>
        <w:jc w:val="both"/>
      </w:pPr>
    </w:p>
    <w:p w14:paraId="4CADCBDD" w14:textId="77777777" w:rsidR="008C35EE" w:rsidRPr="00A853EF" w:rsidRDefault="008C35EE" w:rsidP="00A853EF">
      <w:pPr>
        <w:pStyle w:val="ListParagraph"/>
        <w:numPr>
          <w:ilvl w:val="1"/>
          <w:numId w:val="4"/>
        </w:numPr>
        <w:spacing w:after="240"/>
      </w:pPr>
    </w:p>
    <w:p w14:paraId="4272B3D4" w14:textId="41F501E8" w:rsidR="008C35EE" w:rsidRPr="00A853EF" w:rsidRDefault="008C35EE" w:rsidP="008C35EE">
      <w:pPr>
        <w:ind w:left="426"/>
        <w:jc w:val="both"/>
      </w:pPr>
      <w:r w:rsidRPr="00A853EF">
        <w:t>U članku 14.1.2</w:t>
      </w:r>
      <w:r w:rsidR="009D0869">
        <w:t>.</w:t>
      </w:r>
      <w:r w:rsidRPr="00A853EF">
        <w:t xml:space="preserve"> </w:t>
      </w:r>
      <w:r w:rsidRPr="00A853EF">
        <w:rPr>
          <w:i/>
        </w:rPr>
        <w:t xml:space="preserve">Prethodni zahtjev/Posebni zahtjev za tehničko ispitivanje  za </w:t>
      </w:r>
      <w:proofErr w:type="spellStart"/>
      <w:r w:rsidRPr="00A853EF">
        <w:rPr>
          <w:i/>
        </w:rPr>
        <w:t>upredenu</w:t>
      </w:r>
      <w:proofErr w:type="spellEnd"/>
      <w:r w:rsidRPr="00A853EF">
        <w:rPr>
          <w:i/>
        </w:rPr>
        <w:t xml:space="preserve"> metalnu paricu, </w:t>
      </w:r>
      <w:r w:rsidRPr="00A853EF">
        <w:t xml:space="preserve"> mijenja se iznos predmetne naknade sa 250 HRK na </w:t>
      </w:r>
      <w:r w:rsidRPr="00A853EF">
        <w:rPr>
          <w:color w:val="000000" w:themeColor="text1"/>
        </w:rPr>
        <w:t xml:space="preserve">265,70 </w:t>
      </w:r>
      <w:r w:rsidRPr="00A853EF">
        <w:t>HRK.</w:t>
      </w:r>
    </w:p>
    <w:p w14:paraId="6E1658CC" w14:textId="77777777" w:rsidR="00C05B20" w:rsidRPr="00A853EF" w:rsidRDefault="00C05B20" w:rsidP="008C35EE">
      <w:pPr>
        <w:ind w:left="426"/>
        <w:jc w:val="both"/>
      </w:pPr>
    </w:p>
    <w:p w14:paraId="45699DFD" w14:textId="77777777" w:rsidR="008C35EE" w:rsidRPr="00A853EF" w:rsidRDefault="008C35EE" w:rsidP="00A853EF">
      <w:pPr>
        <w:pStyle w:val="ListParagraph"/>
        <w:numPr>
          <w:ilvl w:val="1"/>
          <w:numId w:val="4"/>
        </w:numPr>
        <w:spacing w:after="240"/>
      </w:pPr>
    </w:p>
    <w:p w14:paraId="7FDEC1CE" w14:textId="143033EC" w:rsidR="00A90AC9" w:rsidRPr="00A853EF" w:rsidRDefault="00A90AC9" w:rsidP="00A90AC9">
      <w:pPr>
        <w:ind w:left="426"/>
        <w:jc w:val="both"/>
      </w:pPr>
      <w:r w:rsidRPr="00A853EF">
        <w:t>U članku 14.1.4</w:t>
      </w:r>
      <w:r w:rsidR="009D0869">
        <w:t>.</w:t>
      </w:r>
      <w:r w:rsidRPr="00A853EF">
        <w:t xml:space="preserve"> </w:t>
      </w:r>
      <w:r w:rsidR="004D26FE" w:rsidRPr="00A853EF">
        <w:t>„</w:t>
      </w:r>
      <w:r w:rsidRPr="00A853EF">
        <w:rPr>
          <w:i/>
        </w:rPr>
        <w:t>Realizacija i priključenje završne točke mreže na točku raspodjele (izvod pristupne mreže)</w:t>
      </w:r>
      <w:r w:rsidR="004D26FE" w:rsidRPr="00A853EF">
        <w:rPr>
          <w:i/>
        </w:rPr>
        <w:t>“</w:t>
      </w:r>
      <w:r w:rsidRPr="00A853EF">
        <w:t xml:space="preserve"> mijenja se iznos predmetne naknade s 425 HRK na </w:t>
      </w:r>
      <w:r w:rsidRPr="00A853EF">
        <w:rPr>
          <w:color w:val="000000" w:themeColor="text1"/>
        </w:rPr>
        <w:t>47</w:t>
      </w:r>
      <w:r w:rsidR="0062215F" w:rsidRPr="00A853EF">
        <w:rPr>
          <w:color w:val="000000" w:themeColor="text1"/>
        </w:rPr>
        <w:t>4</w:t>
      </w:r>
      <w:r w:rsidRPr="00A853EF">
        <w:rPr>
          <w:color w:val="000000" w:themeColor="text1"/>
        </w:rPr>
        <w:t>,</w:t>
      </w:r>
      <w:r w:rsidR="0062215F" w:rsidRPr="00A853EF">
        <w:rPr>
          <w:color w:val="000000" w:themeColor="text1"/>
        </w:rPr>
        <w:t>39</w:t>
      </w:r>
      <w:r w:rsidRPr="00A853EF">
        <w:rPr>
          <w:color w:val="000000" w:themeColor="text1"/>
        </w:rPr>
        <w:t xml:space="preserve"> </w:t>
      </w:r>
      <w:r w:rsidRPr="00A853EF">
        <w:t>HRK.</w:t>
      </w:r>
    </w:p>
    <w:p w14:paraId="2FBF9E4A" w14:textId="77777777" w:rsidR="00C05B20" w:rsidRPr="00A853EF" w:rsidRDefault="00C05B20" w:rsidP="00A90AC9">
      <w:pPr>
        <w:ind w:left="426"/>
        <w:jc w:val="both"/>
      </w:pPr>
    </w:p>
    <w:p w14:paraId="1FBE064E" w14:textId="77777777" w:rsidR="00A90AC9" w:rsidRPr="00A853EF" w:rsidRDefault="00A90AC9" w:rsidP="00A853EF">
      <w:pPr>
        <w:pStyle w:val="ListParagraph"/>
        <w:numPr>
          <w:ilvl w:val="1"/>
          <w:numId w:val="4"/>
        </w:numPr>
        <w:spacing w:after="240"/>
      </w:pPr>
    </w:p>
    <w:p w14:paraId="5804AB96" w14:textId="6CF270E6" w:rsidR="00A90AC9" w:rsidRPr="00A853EF" w:rsidRDefault="00A90AC9" w:rsidP="00A90AC9">
      <w:pPr>
        <w:ind w:left="426"/>
        <w:jc w:val="both"/>
      </w:pPr>
      <w:r w:rsidRPr="00A853EF">
        <w:rPr>
          <w:rFonts w:eastAsiaTheme="minorHAnsi"/>
          <w:lang w:eastAsia="en-US"/>
        </w:rPr>
        <w:lastRenderedPageBreak/>
        <w:t>U članku 14.2</w:t>
      </w:r>
      <w:r w:rsidR="009D0869">
        <w:rPr>
          <w:rFonts w:eastAsiaTheme="minorHAnsi"/>
          <w:lang w:eastAsia="en-US"/>
        </w:rPr>
        <w:t>.</w:t>
      </w:r>
      <w:r w:rsidRPr="00A853EF">
        <w:rPr>
          <w:rFonts w:eastAsiaTheme="minorHAnsi"/>
          <w:lang w:eastAsia="en-US"/>
        </w:rPr>
        <w:t xml:space="preserve"> </w:t>
      </w:r>
      <w:r w:rsidR="008C35EE" w:rsidRPr="00A853EF">
        <w:rPr>
          <w:rFonts w:eastAsiaTheme="minorHAnsi"/>
          <w:lang w:eastAsia="en-US"/>
        </w:rPr>
        <w:t>„</w:t>
      </w:r>
      <w:r w:rsidRPr="00A853EF">
        <w:rPr>
          <w:i/>
        </w:rPr>
        <w:t>Ostale usluge povezane s uslugom izdvojenog pristupa lokalnoj petlji</w:t>
      </w:r>
      <w:r w:rsidR="008C35EE" w:rsidRPr="00A853EF">
        <w:rPr>
          <w:i/>
        </w:rPr>
        <w:t>“</w:t>
      </w:r>
      <w:r w:rsidRPr="00A853EF">
        <w:rPr>
          <w:i/>
        </w:rPr>
        <w:t xml:space="preserve"> </w:t>
      </w:r>
      <w:r w:rsidR="008C35EE" w:rsidRPr="00A853EF">
        <w:rPr>
          <w:i/>
        </w:rPr>
        <w:t xml:space="preserve">, </w:t>
      </w:r>
      <w:r w:rsidR="008C35EE" w:rsidRPr="00A853EF">
        <w:t>podnaslovu</w:t>
      </w:r>
      <w:r w:rsidR="008C35EE" w:rsidRPr="00A853EF">
        <w:rPr>
          <w:i/>
        </w:rPr>
        <w:t xml:space="preserve"> </w:t>
      </w:r>
      <w:r w:rsidRPr="00A853EF">
        <w:t>14.2.1</w:t>
      </w:r>
      <w:r w:rsidR="009D0869">
        <w:t>.</w:t>
      </w:r>
      <w:r w:rsidRPr="00A853EF">
        <w:t xml:space="preserve"> </w:t>
      </w:r>
      <w:r w:rsidR="008C35EE" w:rsidRPr="00A853EF">
        <w:t>„</w:t>
      </w:r>
      <w:r w:rsidRPr="00A853EF">
        <w:rPr>
          <w:i/>
        </w:rPr>
        <w:t>Neosnovan zahtjev za popravak kvara</w:t>
      </w:r>
      <w:r w:rsidR="008C35EE" w:rsidRPr="00A853EF">
        <w:rPr>
          <w:i/>
        </w:rPr>
        <w:t>“</w:t>
      </w:r>
      <w:r w:rsidRPr="00A853EF">
        <w:t xml:space="preserve">, </w:t>
      </w:r>
      <w:r w:rsidR="008C35EE" w:rsidRPr="00A853EF">
        <w:t xml:space="preserve">mijenja se </w:t>
      </w:r>
      <w:r w:rsidR="008452D5" w:rsidRPr="00A853EF">
        <w:t>prva rečenica na način da sada glasi: „</w:t>
      </w:r>
      <w:r w:rsidR="008452D5" w:rsidRPr="00A853EF">
        <w:rPr>
          <w:i/>
        </w:rPr>
        <w:t xml:space="preserve">Ako tijekom popravka kvara HT utvrdi da razlog kvara ulazi u područje odgovornosti Operatora korisnika Standardne ponude ili treće strane, Operator korisnik Standardne ponude će platiti naknadu od </w:t>
      </w:r>
      <w:r w:rsidR="001064A2" w:rsidRPr="00A853EF">
        <w:rPr>
          <w:i/>
        </w:rPr>
        <w:t>117,37</w:t>
      </w:r>
      <w:r w:rsidR="008452D5" w:rsidRPr="00A853EF">
        <w:rPr>
          <w:i/>
        </w:rPr>
        <w:t xml:space="preserve"> HRK (bez PDV-a) za svaki neosnovani zahtjev za popravak kvara za koji je bio potreban izlazak tehničara na teren, odnosno </w:t>
      </w:r>
      <w:r w:rsidR="001064A2" w:rsidRPr="00A853EF">
        <w:rPr>
          <w:i/>
        </w:rPr>
        <w:t>25,73</w:t>
      </w:r>
      <w:r w:rsidR="008452D5" w:rsidRPr="00A853EF">
        <w:rPr>
          <w:i/>
        </w:rPr>
        <w:t>HRK (bez PDV-a) za koji nije bio potreban izlazak tehničara na teren</w:t>
      </w:r>
      <w:r w:rsidR="008452D5" w:rsidRPr="00A853EF">
        <w:t>“</w:t>
      </w:r>
      <w:r w:rsidRPr="00A853EF">
        <w:t>.</w:t>
      </w:r>
    </w:p>
    <w:p w14:paraId="20BA6D0D" w14:textId="4BCB64E5" w:rsidR="00C05B20" w:rsidRPr="00A853EF" w:rsidRDefault="00C05B20" w:rsidP="00A90AC9">
      <w:pPr>
        <w:ind w:left="426"/>
        <w:jc w:val="both"/>
      </w:pPr>
    </w:p>
    <w:p w14:paraId="3FEAA55A" w14:textId="77777777" w:rsidR="0038344B" w:rsidRPr="00A853EF" w:rsidRDefault="0038344B" w:rsidP="00A853EF">
      <w:pPr>
        <w:pStyle w:val="ListParagraph"/>
        <w:numPr>
          <w:ilvl w:val="1"/>
          <w:numId w:val="4"/>
        </w:numPr>
        <w:spacing w:after="240"/>
      </w:pPr>
    </w:p>
    <w:p w14:paraId="04A68327" w14:textId="77777777" w:rsidR="0038344B" w:rsidRPr="00A853EF" w:rsidRDefault="0038344B" w:rsidP="00A853EF">
      <w:pPr>
        <w:pStyle w:val="ListParagraph"/>
        <w:rPr>
          <w:rFonts w:ascii="Times New Roman" w:eastAsia="Times New Roman" w:hAnsi="Times New Roman" w:cs="Times New Roman"/>
          <w:sz w:val="24"/>
          <w:szCs w:val="24"/>
          <w:lang w:eastAsia="hr-HR"/>
        </w:rPr>
      </w:pPr>
    </w:p>
    <w:p w14:paraId="0EF96C66" w14:textId="34A35E89" w:rsidR="005D137E" w:rsidRPr="00A853EF" w:rsidRDefault="005D137E" w:rsidP="005D137E">
      <w:pPr>
        <w:ind w:left="426"/>
        <w:jc w:val="both"/>
      </w:pPr>
      <w:r w:rsidRPr="00A853EF">
        <w:t>U članku 14.4</w:t>
      </w:r>
      <w:r w:rsidR="009D0869">
        <w:t>.</w:t>
      </w:r>
      <w:r w:rsidRPr="00A853EF">
        <w:t xml:space="preserve"> </w:t>
      </w:r>
      <w:r w:rsidRPr="00A853EF">
        <w:rPr>
          <w:i/>
        </w:rPr>
        <w:t xml:space="preserve">Cjenik za uslugu najma svjetlovodne niti bez prijenosne opreme, </w:t>
      </w:r>
      <w:r w:rsidRPr="00A853EF">
        <w:t>ispod tablice</w:t>
      </w:r>
      <w:r w:rsidRPr="00A853EF">
        <w:rPr>
          <w:i/>
        </w:rPr>
        <w:t xml:space="preserve"> Jednokratne naknade</w:t>
      </w:r>
      <w:r w:rsidRPr="00A853EF">
        <w:t xml:space="preserve"> dodaje se tekst: </w:t>
      </w:r>
      <w:r w:rsidRPr="00A853EF">
        <w:rPr>
          <w:i/>
        </w:rPr>
        <w:t xml:space="preserve">„Navedene naknade se primjenjuju i za uslugu najma svjetlovodne niti bez prijenosne opreme kod korištenja usluge pristupa pasivnoj pristupnoj svjetlovodnoj mreži na lokaciji  distribucijskog čvora za svjetlovodne distribucijske mreže (FA-PON)“. </w:t>
      </w:r>
      <w:r w:rsidR="009D0869">
        <w:t>U nastavku</w:t>
      </w:r>
      <w:r w:rsidRPr="00A853EF">
        <w:t xml:space="preserve"> se dodaje tekst </w:t>
      </w:r>
      <w:r w:rsidRPr="00A853EF">
        <w:rPr>
          <w:i/>
        </w:rPr>
        <w:t>„</w:t>
      </w:r>
      <w:r w:rsidR="009D0869">
        <w:rPr>
          <w:i/>
        </w:rPr>
        <w:t xml:space="preserve">Napomena: </w:t>
      </w:r>
      <w:r w:rsidRPr="00A853EF">
        <w:rPr>
          <w:i/>
        </w:rPr>
        <w:t xml:space="preserve">Kod korištenja usluge pristupa pasivnoj pristupnoj svjetlovodnoj mreži na lokaciji distribucijskog čvora za svjetlovodne distribucijske mreže (FA-PON) radi se o lokaciji distribucijskog čvora“, </w:t>
      </w:r>
      <w:r w:rsidRPr="00A853EF">
        <w:t xml:space="preserve">koji se odnosi na šesti redak tablice koji glasi: </w:t>
      </w:r>
      <w:r w:rsidRPr="00A853EF">
        <w:rPr>
          <w:i/>
        </w:rPr>
        <w:t>„</w:t>
      </w:r>
      <w:r w:rsidRPr="00A853EF">
        <w:rPr>
          <w:bCs/>
          <w:i/>
        </w:rPr>
        <w:t>Jednokratna naknada za optički razdjelnik LC/PC-12 (ukoliko se operator korisnik spaja svojom svjetlovodnom niti na HT-ovu svjetlovodnu nit bez prijenosne opreme na lokaciji nezavisnog čvora)“</w:t>
      </w:r>
      <w:r w:rsidRPr="00A853EF">
        <w:rPr>
          <w:i/>
        </w:rPr>
        <w:t>.</w:t>
      </w:r>
    </w:p>
    <w:p w14:paraId="6D13C4CC" w14:textId="190AE4F5" w:rsidR="00E7722A" w:rsidRPr="00A853EF" w:rsidRDefault="00E7722A" w:rsidP="00A853EF">
      <w:pPr>
        <w:pStyle w:val="ListParagraph"/>
        <w:ind w:left="426"/>
        <w:rPr>
          <w:rFonts w:ascii="Times New Roman" w:eastAsia="Times New Roman" w:hAnsi="Times New Roman" w:cs="Times New Roman"/>
          <w:sz w:val="24"/>
          <w:szCs w:val="24"/>
          <w:lang w:eastAsia="hr-HR"/>
        </w:rPr>
      </w:pPr>
    </w:p>
    <w:p w14:paraId="51FE4A9E" w14:textId="77777777" w:rsidR="00E7722A" w:rsidRPr="00A853EF" w:rsidRDefault="00E7722A" w:rsidP="00A853EF">
      <w:pPr>
        <w:pStyle w:val="ListParagraph"/>
        <w:numPr>
          <w:ilvl w:val="1"/>
          <w:numId w:val="4"/>
        </w:numPr>
        <w:spacing w:after="240"/>
        <w:rPr>
          <w:rFonts w:ascii="Times New Roman" w:eastAsia="Times New Roman" w:hAnsi="Times New Roman" w:cs="Times New Roman"/>
          <w:sz w:val="24"/>
          <w:szCs w:val="24"/>
          <w:lang w:eastAsia="hr-HR"/>
        </w:rPr>
      </w:pPr>
    </w:p>
    <w:p w14:paraId="3C81D781" w14:textId="77777777" w:rsidR="00E07633" w:rsidRPr="00A853EF" w:rsidRDefault="00E07633" w:rsidP="00A853EF">
      <w:pPr>
        <w:pStyle w:val="ListParagraph"/>
        <w:ind w:left="426"/>
      </w:pPr>
    </w:p>
    <w:p w14:paraId="46377DBF" w14:textId="29338681" w:rsidR="00A90AC9" w:rsidRPr="00A853EF" w:rsidRDefault="00E7722A" w:rsidP="00A853EF">
      <w:pPr>
        <w:pStyle w:val="ListParagraph"/>
        <w:ind w:left="426"/>
      </w:pPr>
      <w:r w:rsidRPr="00A853EF">
        <w:rPr>
          <w:rFonts w:ascii="Times New Roman" w:eastAsia="Times New Roman" w:hAnsi="Times New Roman" w:cs="Times New Roman"/>
          <w:sz w:val="24"/>
          <w:szCs w:val="24"/>
          <w:lang w:eastAsia="hr-HR"/>
        </w:rPr>
        <w:t>U članku 14.4</w:t>
      </w:r>
      <w:r w:rsidR="009D0869">
        <w:rPr>
          <w:rFonts w:ascii="Times New Roman" w:eastAsia="Times New Roman" w:hAnsi="Times New Roman" w:cs="Times New Roman"/>
          <w:sz w:val="24"/>
          <w:szCs w:val="24"/>
          <w:lang w:eastAsia="hr-HR"/>
        </w:rPr>
        <w:t>.</w:t>
      </w:r>
      <w:r w:rsidRPr="00A853EF">
        <w:rPr>
          <w:rFonts w:ascii="Times New Roman" w:eastAsia="Times New Roman" w:hAnsi="Times New Roman" w:cs="Times New Roman"/>
          <w:sz w:val="24"/>
          <w:szCs w:val="24"/>
          <w:lang w:eastAsia="hr-HR"/>
        </w:rPr>
        <w:t xml:space="preserve"> „</w:t>
      </w:r>
      <w:r w:rsidRPr="00A853EF">
        <w:rPr>
          <w:rFonts w:ascii="Times New Roman" w:eastAsia="Times New Roman" w:hAnsi="Times New Roman" w:cs="Times New Roman"/>
          <w:i/>
          <w:sz w:val="24"/>
          <w:szCs w:val="24"/>
          <w:lang w:eastAsia="hr-HR"/>
        </w:rPr>
        <w:t>Cjenik za uslugu najma svjetlovodne niti bez prijenosne opreme</w:t>
      </w:r>
      <w:r w:rsidRPr="00A853EF">
        <w:rPr>
          <w:rFonts w:ascii="Times New Roman" w:eastAsia="Times New Roman" w:hAnsi="Times New Roman" w:cs="Times New Roman"/>
          <w:sz w:val="24"/>
          <w:szCs w:val="24"/>
          <w:lang w:eastAsia="hr-HR"/>
        </w:rPr>
        <w:t xml:space="preserve">“ dodaje se tablica s </w:t>
      </w:r>
      <w:r w:rsidRPr="00A853EF">
        <w:rPr>
          <w:rFonts w:ascii="Times New Roman" w:hAnsi="Times New Roman"/>
          <w:szCs w:val="20"/>
        </w:rPr>
        <w:t>jednokratnim naknadama i troškovima koji se mogu pojaviti kod realizacije usluge najma svjetlovodne niti bez prijenosne opreme za spajanje na distribucijski čvora kod korištenja FA-PON usluge</w:t>
      </w:r>
      <w:r w:rsidR="005D137E" w:rsidRPr="00A853EF">
        <w:rPr>
          <w:szCs w:val="20"/>
        </w:rPr>
        <w:t>.</w:t>
      </w:r>
    </w:p>
    <w:p w14:paraId="1244209D" w14:textId="26B548B1" w:rsidR="005D137E" w:rsidRPr="00A853EF" w:rsidRDefault="005D137E" w:rsidP="00A853EF">
      <w:pPr>
        <w:ind w:left="426"/>
        <w:jc w:val="both"/>
      </w:pPr>
    </w:p>
    <w:tbl>
      <w:tblPr>
        <w:tblW w:w="9214" w:type="dxa"/>
        <w:tblInd w:w="279" w:type="dxa"/>
        <w:tblLook w:val="04A0" w:firstRow="1" w:lastRow="0" w:firstColumn="1" w:lastColumn="0" w:noHBand="0" w:noVBand="1"/>
      </w:tblPr>
      <w:tblGrid>
        <w:gridCol w:w="6601"/>
        <w:gridCol w:w="1079"/>
        <w:gridCol w:w="1534"/>
      </w:tblGrid>
      <w:tr w:rsidR="005D137E" w:rsidRPr="00A853EF" w14:paraId="3E6065CA" w14:textId="77777777" w:rsidTr="00A14183">
        <w:trPr>
          <w:trHeight w:val="324"/>
        </w:trPr>
        <w:tc>
          <w:tcPr>
            <w:tcW w:w="6104" w:type="dxa"/>
            <w:tcBorders>
              <w:top w:val="single" w:sz="4" w:space="0" w:color="auto"/>
              <w:left w:val="single" w:sz="4" w:space="0" w:color="auto"/>
              <w:bottom w:val="single" w:sz="4" w:space="0" w:color="auto"/>
              <w:right w:val="single" w:sz="4" w:space="0" w:color="000000"/>
            </w:tcBorders>
            <w:shd w:val="clear" w:color="auto" w:fill="auto"/>
            <w:vAlign w:val="center"/>
          </w:tcPr>
          <w:p w14:paraId="3D9CB131" w14:textId="77777777" w:rsidR="005D137E" w:rsidRPr="00A853EF" w:rsidRDefault="005D137E" w:rsidP="00A14183">
            <w:pPr>
              <w:jc w:val="center"/>
              <w:rPr>
                <w:bCs/>
                <w:color w:val="000000"/>
                <w:sz w:val="20"/>
                <w:szCs w:val="20"/>
              </w:rPr>
            </w:pPr>
            <w:r w:rsidRPr="00A853EF">
              <w:rPr>
                <w:bCs/>
                <w:color w:val="000000"/>
                <w:sz w:val="20"/>
                <w:szCs w:val="20"/>
              </w:rPr>
              <w:t>TROŠKOVI REALIZACIJE USLUGE NAJMA SVJETLOVODNE NITI BEZ PRIJENOSNE OPREME</w:t>
            </w:r>
          </w:p>
        </w:tc>
        <w:tc>
          <w:tcPr>
            <w:tcW w:w="998" w:type="dxa"/>
            <w:tcBorders>
              <w:top w:val="single" w:sz="4" w:space="0" w:color="auto"/>
              <w:left w:val="single" w:sz="4" w:space="0" w:color="auto"/>
              <w:bottom w:val="single" w:sz="4" w:space="0" w:color="auto"/>
              <w:right w:val="single" w:sz="4" w:space="0" w:color="000000"/>
            </w:tcBorders>
            <w:shd w:val="clear" w:color="auto" w:fill="auto"/>
            <w:vAlign w:val="center"/>
          </w:tcPr>
          <w:p w14:paraId="3F467234" w14:textId="77777777" w:rsidR="005D137E" w:rsidRPr="00A853EF" w:rsidRDefault="005D137E" w:rsidP="00A14183">
            <w:pPr>
              <w:jc w:val="center"/>
              <w:rPr>
                <w:bCs/>
                <w:color w:val="000000"/>
                <w:sz w:val="20"/>
                <w:szCs w:val="20"/>
              </w:rPr>
            </w:pPr>
          </w:p>
        </w:tc>
        <w:tc>
          <w:tcPr>
            <w:tcW w:w="1418" w:type="dxa"/>
            <w:tcBorders>
              <w:top w:val="single" w:sz="4" w:space="0" w:color="auto"/>
              <w:left w:val="single" w:sz="4" w:space="0" w:color="auto"/>
              <w:bottom w:val="single" w:sz="4" w:space="0" w:color="auto"/>
              <w:right w:val="single" w:sz="4" w:space="0" w:color="000000"/>
            </w:tcBorders>
          </w:tcPr>
          <w:p w14:paraId="0C9800B9" w14:textId="77777777" w:rsidR="005D137E" w:rsidRPr="00A853EF" w:rsidRDefault="005D137E" w:rsidP="00A14183">
            <w:pPr>
              <w:jc w:val="center"/>
              <w:rPr>
                <w:bCs/>
                <w:color w:val="000000"/>
                <w:sz w:val="20"/>
                <w:szCs w:val="20"/>
              </w:rPr>
            </w:pPr>
          </w:p>
        </w:tc>
      </w:tr>
      <w:tr w:rsidR="005D137E" w:rsidRPr="00A853EF" w14:paraId="4C5A0C9F" w14:textId="77777777" w:rsidTr="00A853EF">
        <w:trPr>
          <w:trHeight w:val="630"/>
        </w:trPr>
        <w:tc>
          <w:tcPr>
            <w:tcW w:w="61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2DD326" w14:textId="77777777" w:rsidR="005D137E" w:rsidRPr="00A853EF" w:rsidRDefault="005D137E" w:rsidP="00A14183">
            <w:pPr>
              <w:jc w:val="center"/>
              <w:rPr>
                <w:bCs/>
                <w:color w:val="000000"/>
                <w:sz w:val="20"/>
                <w:szCs w:val="20"/>
                <w:lang w:eastAsia="en-US"/>
              </w:rPr>
            </w:pPr>
            <w:r w:rsidRPr="00A853EF">
              <w:rPr>
                <w:bCs/>
                <w:color w:val="000000"/>
                <w:sz w:val="20"/>
                <w:szCs w:val="20"/>
                <w:lang w:eastAsia="en-US"/>
              </w:rPr>
              <w:t>Naziv materijala i rada</w:t>
            </w:r>
          </w:p>
        </w:tc>
        <w:tc>
          <w:tcPr>
            <w:tcW w:w="998" w:type="dxa"/>
            <w:tcBorders>
              <w:top w:val="nil"/>
              <w:left w:val="nil"/>
              <w:bottom w:val="single" w:sz="4" w:space="0" w:color="auto"/>
              <w:right w:val="single" w:sz="4" w:space="0" w:color="auto"/>
            </w:tcBorders>
            <w:shd w:val="clear" w:color="auto" w:fill="auto"/>
            <w:vAlign w:val="center"/>
            <w:hideMark/>
          </w:tcPr>
          <w:p w14:paraId="600A0755" w14:textId="77777777" w:rsidR="005D137E" w:rsidRPr="00A853EF" w:rsidRDefault="005D137E" w:rsidP="00A14183">
            <w:pPr>
              <w:jc w:val="center"/>
              <w:rPr>
                <w:bCs/>
                <w:color w:val="000000"/>
                <w:sz w:val="20"/>
                <w:szCs w:val="20"/>
                <w:lang w:eastAsia="en-US"/>
              </w:rPr>
            </w:pPr>
            <w:r w:rsidRPr="00A853EF">
              <w:rPr>
                <w:bCs/>
                <w:color w:val="000000"/>
                <w:sz w:val="20"/>
                <w:szCs w:val="20"/>
                <w:lang w:eastAsia="en-US"/>
              </w:rPr>
              <w:t>Jedinica mjere</w:t>
            </w:r>
          </w:p>
        </w:tc>
        <w:tc>
          <w:tcPr>
            <w:tcW w:w="1418" w:type="dxa"/>
            <w:tcBorders>
              <w:top w:val="nil"/>
              <w:left w:val="nil"/>
              <w:bottom w:val="single" w:sz="4" w:space="0" w:color="auto"/>
              <w:right w:val="single" w:sz="4" w:space="0" w:color="auto"/>
            </w:tcBorders>
          </w:tcPr>
          <w:p w14:paraId="7BC8405C" w14:textId="77777777" w:rsidR="005D137E" w:rsidRPr="00A853EF" w:rsidRDefault="005D137E" w:rsidP="00A14183">
            <w:pPr>
              <w:jc w:val="center"/>
              <w:rPr>
                <w:bCs/>
                <w:color w:val="000000"/>
                <w:sz w:val="20"/>
                <w:szCs w:val="20"/>
                <w:lang w:eastAsia="en-US"/>
              </w:rPr>
            </w:pPr>
            <w:r w:rsidRPr="00A853EF">
              <w:rPr>
                <w:bCs/>
                <w:color w:val="000000"/>
                <w:sz w:val="20"/>
                <w:szCs w:val="20"/>
                <w:lang w:eastAsia="en-US"/>
              </w:rPr>
              <w:t>Jedinična cijena (HRK)</w:t>
            </w:r>
          </w:p>
        </w:tc>
      </w:tr>
      <w:tr w:rsidR="005D137E" w:rsidRPr="00A853EF" w14:paraId="40238149" w14:textId="77777777" w:rsidTr="00A14183">
        <w:trPr>
          <w:trHeight w:val="528"/>
        </w:trPr>
        <w:tc>
          <w:tcPr>
            <w:tcW w:w="61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A30BB3" w14:textId="77777777" w:rsidR="005D137E" w:rsidRPr="00A853EF" w:rsidRDefault="005D137E" w:rsidP="00A14183">
            <w:pPr>
              <w:rPr>
                <w:bCs/>
                <w:color w:val="000000"/>
                <w:sz w:val="20"/>
                <w:szCs w:val="20"/>
                <w:lang w:eastAsia="en-US"/>
              </w:rPr>
            </w:pPr>
            <w:r w:rsidRPr="00A853EF">
              <w:rPr>
                <w:bCs/>
                <w:color w:val="000000"/>
                <w:sz w:val="20"/>
                <w:szCs w:val="20"/>
                <w:lang w:eastAsia="en-US"/>
              </w:rPr>
              <w:t>Modul za konektorsko spajanje u ODF-u za LC/APC konektore kapaciteta 144 kp lijevi / desni</w:t>
            </w:r>
          </w:p>
        </w:tc>
        <w:tc>
          <w:tcPr>
            <w:tcW w:w="9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04A6FF" w14:textId="77777777" w:rsidR="005D137E" w:rsidRPr="00A853EF" w:rsidRDefault="005D137E" w:rsidP="00A14183">
            <w:pPr>
              <w:jc w:val="center"/>
              <w:rPr>
                <w:bCs/>
                <w:color w:val="000000"/>
                <w:sz w:val="20"/>
                <w:szCs w:val="20"/>
                <w:lang w:eastAsia="en-US"/>
              </w:rPr>
            </w:pPr>
            <w:r w:rsidRPr="00A853EF">
              <w:rPr>
                <w:bCs/>
                <w:color w:val="000000"/>
                <w:sz w:val="20"/>
                <w:szCs w:val="20"/>
                <w:lang w:eastAsia="en-US"/>
              </w:rPr>
              <w:t>kom</w:t>
            </w:r>
          </w:p>
        </w:tc>
        <w:tc>
          <w:tcPr>
            <w:tcW w:w="1418" w:type="dxa"/>
            <w:tcBorders>
              <w:top w:val="single" w:sz="4" w:space="0" w:color="auto"/>
              <w:left w:val="single" w:sz="4" w:space="0" w:color="auto"/>
              <w:bottom w:val="single" w:sz="4" w:space="0" w:color="auto"/>
              <w:right w:val="single" w:sz="4" w:space="0" w:color="auto"/>
            </w:tcBorders>
            <w:vAlign w:val="center"/>
          </w:tcPr>
          <w:p w14:paraId="0C875DBB" w14:textId="77777777" w:rsidR="005D137E" w:rsidRPr="00A853EF" w:rsidRDefault="005D137E" w:rsidP="00A14183">
            <w:pPr>
              <w:jc w:val="right"/>
              <w:rPr>
                <w:bCs/>
                <w:color w:val="000000"/>
                <w:sz w:val="20"/>
                <w:szCs w:val="20"/>
                <w:lang w:eastAsia="en-US"/>
              </w:rPr>
            </w:pPr>
            <w:r w:rsidRPr="00A853EF">
              <w:rPr>
                <w:bCs/>
                <w:color w:val="000000"/>
                <w:sz w:val="20"/>
                <w:szCs w:val="20"/>
                <w:lang w:eastAsia="en-US"/>
              </w:rPr>
              <w:t>9.122,27</w:t>
            </w:r>
          </w:p>
        </w:tc>
      </w:tr>
      <w:tr w:rsidR="005D137E" w:rsidRPr="00A853EF" w14:paraId="3CFD66E3" w14:textId="77777777" w:rsidTr="00A853EF">
        <w:trPr>
          <w:trHeight w:val="528"/>
        </w:trPr>
        <w:tc>
          <w:tcPr>
            <w:tcW w:w="61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D23A9C2" w14:textId="77777777" w:rsidR="005D137E" w:rsidRPr="00A853EF" w:rsidRDefault="005D137E" w:rsidP="00A14183">
            <w:pPr>
              <w:rPr>
                <w:bCs/>
                <w:color w:val="000000"/>
                <w:sz w:val="20"/>
                <w:szCs w:val="20"/>
                <w:lang w:eastAsia="en-US"/>
              </w:rPr>
            </w:pPr>
            <w:r w:rsidRPr="00A853EF">
              <w:rPr>
                <w:bCs/>
                <w:color w:val="000000"/>
                <w:sz w:val="20"/>
                <w:szCs w:val="20"/>
                <w:lang w:eastAsia="en-US"/>
              </w:rPr>
              <w:t xml:space="preserve">IFC kabel kapaciteta 96 niti </w:t>
            </w:r>
            <w:proofErr w:type="spellStart"/>
            <w:r w:rsidRPr="00A853EF">
              <w:rPr>
                <w:bCs/>
                <w:color w:val="000000"/>
                <w:sz w:val="20"/>
                <w:szCs w:val="20"/>
                <w:lang w:eastAsia="en-US"/>
              </w:rPr>
              <w:t>predkonektoriziran</w:t>
            </w:r>
            <w:proofErr w:type="spellEnd"/>
            <w:r w:rsidRPr="00A853EF">
              <w:rPr>
                <w:bCs/>
                <w:color w:val="000000"/>
                <w:sz w:val="20"/>
                <w:szCs w:val="20"/>
                <w:lang w:eastAsia="en-US"/>
              </w:rPr>
              <w:t xml:space="preserve"> sa jedne strane sa LC/APC konektorima duljine 30 m</w:t>
            </w:r>
          </w:p>
        </w:tc>
        <w:tc>
          <w:tcPr>
            <w:tcW w:w="998" w:type="dxa"/>
            <w:tcBorders>
              <w:top w:val="single" w:sz="4" w:space="0" w:color="auto"/>
              <w:left w:val="nil"/>
              <w:bottom w:val="single" w:sz="4" w:space="0" w:color="auto"/>
              <w:right w:val="single" w:sz="4" w:space="0" w:color="auto"/>
            </w:tcBorders>
            <w:shd w:val="clear" w:color="auto" w:fill="auto"/>
            <w:vAlign w:val="center"/>
            <w:hideMark/>
          </w:tcPr>
          <w:p w14:paraId="4C3441F4" w14:textId="77777777" w:rsidR="005D137E" w:rsidRPr="00A853EF" w:rsidRDefault="005D137E" w:rsidP="00A14183">
            <w:pPr>
              <w:jc w:val="center"/>
              <w:rPr>
                <w:bCs/>
                <w:color w:val="000000"/>
                <w:sz w:val="20"/>
                <w:szCs w:val="20"/>
                <w:lang w:eastAsia="en-US"/>
              </w:rPr>
            </w:pPr>
            <w:r w:rsidRPr="00A853EF">
              <w:rPr>
                <w:bCs/>
                <w:color w:val="000000"/>
                <w:sz w:val="20"/>
                <w:szCs w:val="20"/>
                <w:lang w:eastAsia="en-US"/>
              </w:rPr>
              <w:t>kom</w:t>
            </w:r>
          </w:p>
        </w:tc>
        <w:tc>
          <w:tcPr>
            <w:tcW w:w="1418" w:type="dxa"/>
            <w:tcBorders>
              <w:top w:val="single" w:sz="4" w:space="0" w:color="auto"/>
              <w:left w:val="nil"/>
              <w:bottom w:val="single" w:sz="4" w:space="0" w:color="auto"/>
              <w:right w:val="single" w:sz="4" w:space="0" w:color="auto"/>
            </w:tcBorders>
            <w:vAlign w:val="center"/>
          </w:tcPr>
          <w:p w14:paraId="0BD31C9D" w14:textId="77777777" w:rsidR="005D137E" w:rsidRPr="00A853EF" w:rsidRDefault="005D137E" w:rsidP="00A14183">
            <w:pPr>
              <w:jc w:val="right"/>
              <w:rPr>
                <w:bCs/>
                <w:color w:val="000000"/>
                <w:sz w:val="20"/>
                <w:szCs w:val="20"/>
                <w:lang w:eastAsia="en-US"/>
              </w:rPr>
            </w:pPr>
            <w:r w:rsidRPr="00A853EF">
              <w:rPr>
                <w:bCs/>
                <w:color w:val="000000"/>
                <w:sz w:val="20"/>
                <w:szCs w:val="20"/>
                <w:lang w:eastAsia="en-US"/>
              </w:rPr>
              <w:t>8.942,67</w:t>
            </w:r>
          </w:p>
        </w:tc>
      </w:tr>
      <w:tr w:rsidR="005D137E" w:rsidRPr="00A853EF" w14:paraId="5A77E991" w14:textId="77777777" w:rsidTr="00A853EF">
        <w:trPr>
          <w:trHeight w:val="528"/>
        </w:trPr>
        <w:tc>
          <w:tcPr>
            <w:tcW w:w="61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60E09D" w14:textId="77777777" w:rsidR="005D137E" w:rsidRPr="00A853EF" w:rsidRDefault="005D137E" w:rsidP="00A14183">
            <w:pPr>
              <w:rPr>
                <w:bCs/>
                <w:color w:val="000000"/>
                <w:sz w:val="20"/>
                <w:szCs w:val="20"/>
                <w:lang w:eastAsia="en-US"/>
              </w:rPr>
            </w:pPr>
            <w:r w:rsidRPr="00A853EF">
              <w:rPr>
                <w:bCs/>
                <w:color w:val="000000"/>
                <w:sz w:val="20"/>
                <w:szCs w:val="20"/>
                <w:lang w:eastAsia="en-US"/>
              </w:rPr>
              <w:t xml:space="preserve">IFC kabel kapaciteta 96 niti </w:t>
            </w:r>
            <w:proofErr w:type="spellStart"/>
            <w:r w:rsidRPr="00A853EF">
              <w:rPr>
                <w:bCs/>
                <w:color w:val="000000"/>
                <w:sz w:val="20"/>
                <w:szCs w:val="20"/>
                <w:lang w:eastAsia="en-US"/>
              </w:rPr>
              <w:t>predkonektoriziran</w:t>
            </w:r>
            <w:proofErr w:type="spellEnd"/>
            <w:r w:rsidRPr="00A853EF">
              <w:rPr>
                <w:bCs/>
                <w:color w:val="000000"/>
                <w:sz w:val="20"/>
                <w:szCs w:val="20"/>
                <w:lang w:eastAsia="en-US"/>
              </w:rPr>
              <w:t xml:space="preserve"> sa jedne strane sa LC/APC konektorima duljine 60 m</w:t>
            </w:r>
          </w:p>
        </w:tc>
        <w:tc>
          <w:tcPr>
            <w:tcW w:w="998" w:type="dxa"/>
            <w:tcBorders>
              <w:top w:val="single" w:sz="4" w:space="0" w:color="auto"/>
              <w:left w:val="nil"/>
              <w:bottom w:val="single" w:sz="4" w:space="0" w:color="auto"/>
              <w:right w:val="single" w:sz="4" w:space="0" w:color="auto"/>
            </w:tcBorders>
            <w:shd w:val="clear" w:color="auto" w:fill="auto"/>
            <w:vAlign w:val="center"/>
            <w:hideMark/>
          </w:tcPr>
          <w:p w14:paraId="7F95D22E" w14:textId="77777777" w:rsidR="005D137E" w:rsidRPr="00A853EF" w:rsidRDefault="005D137E" w:rsidP="00A14183">
            <w:pPr>
              <w:jc w:val="center"/>
              <w:rPr>
                <w:bCs/>
                <w:color w:val="000000"/>
                <w:sz w:val="20"/>
                <w:szCs w:val="20"/>
                <w:lang w:eastAsia="en-US"/>
              </w:rPr>
            </w:pPr>
            <w:r w:rsidRPr="00A853EF">
              <w:rPr>
                <w:bCs/>
                <w:color w:val="000000"/>
                <w:sz w:val="20"/>
                <w:szCs w:val="20"/>
                <w:lang w:eastAsia="en-US"/>
              </w:rPr>
              <w:t>kom</w:t>
            </w:r>
          </w:p>
        </w:tc>
        <w:tc>
          <w:tcPr>
            <w:tcW w:w="1418" w:type="dxa"/>
            <w:tcBorders>
              <w:top w:val="single" w:sz="4" w:space="0" w:color="auto"/>
              <w:left w:val="nil"/>
              <w:bottom w:val="single" w:sz="4" w:space="0" w:color="auto"/>
              <w:right w:val="single" w:sz="4" w:space="0" w:color="auto"/>
            </w:tcBorders>
            <w:vAlign w:val="center"/>
          </w:tcPr>
          <w:p w14:paraId="31AD252C" w14:textId="77777777" w:rsidR="005D137E" w:rsidRPr="00A853EF" w:rsidRDefault="005D137E" w:rsidP="00A14183">
            <w:pPr>
              <w:jc w:val="right"/>
              <w:rPr>
                <w:bCs/>
                <w:color w:val="000000"/>
                <w:sz w:val="20"/>
                <w:szCs w:val="20"/>
                <w:lang w:eastAsia="en-US"/>
              </w:rPr>
            </w:pPr>
            <w:r w:rsidRPr="00A853EF">
              <w:rPr>
                <w:bCs/>
                <w:color w:val="000000"/>
                <w:sz w:val="20"/>
                <w:szCs w:val="20"/>
                <w:lang w:eastAsia="en-US"/>
              </w:rPr>
              <w:t>11.998,14</w:t>
            </w:r>
          </w:p>
        </w:tc>
      </w:tr>
      <w:tr w:rsidR="005D137E" w:rsidRPr="00A853EF" w14:paraId="18E31952" w14:textId="77777777" w:rsidTr="00A14183">
        <w:trPr>
          <w:trHeight w:val="528"/>
        </w:trPr>
        <w:tc>
          <w:tcPr>
            <w:tcW w:w="6104" w:type="dxa"/>
            <w:tcBorders>
              <w:top w:val="single" w:sz="4" w:space="0" w:color="auto"/>
              <w:left w:val="single" w:sz="4" w:space="0" w:color="auto"/>
              <w:bottom w:val="single" w:sz="4" w:space="0" w:color="auto"/>
              <w:right w:val="single" w:sz="4" w:space="0" w:color="auto"/>
            </w:tcBorders>
            <w:shd w:val="clear" w:color="auto" w:fill="auto"/>
            <w:vAlign w:val="center"/>
          </w:tcPr>
          <w:p w14:paraId="45483EAF" w14:textId="77777777" w:rsidR="005D137E" w:rsidRPr="00A853EF" w:rsidRDefault="005D137E" w:rsidP="00A14183">
            <w:pPr>
              <w:rPr>
                <w:bCs/>
                <w:color w:val="000000"/>
                <w:sz w:val="20"/>
                <w:szCs w:val="20"/>
                <w:lang w:eastAsia="en-US"/>
              </w:rPr>
            </w:pPr>
            <w:r w:rsidRPr="00A853EF">
              <w:rPr>
                <w:bCs/>
                <w:color w:val="000000"/>
                <w:sz w:val="20"/>
                <w:szCs w:val="20"/>
                <w:lang w:eastAsia="en-US"/>
              </w:rPr>
              <w:t xml:space="preserve">Kombinirani modul sa 144 LC/APC konektorima, </w:t>
            </w:r>
            <w:proofErr w:type="spellStart"/>
            <w:r w:rsidRPr="00A853EF">
              <w:rPr>
                <w:bCs/>
                <w:color w:val="000000"/>
                <w:sz w:val="20"/>
                <w:szCs w:val="20"/>
                <w:lang w:eastAsia="en-US"/>
              </w:rPr>
              <w:t>konektiranim</w:t>
            </w:r>
            <w:proofErr w:type="spellEnd"/>
            <w:r w:rsidRPr="00A853EF">
              <w:rPr>
                <w:bCs/>
                <w:color w:val="000000"/>
                <w:sz w:val="20"/>
                <w:szCs w:val="20"/>
                <w:lang w:eastAsia="en-US"/>
              </w:rPr>
              <w:t xml:space="preserve"> </w:t>
            </w:r>
            <w:proofErr w:type="spellStart"/>
            <w:r w:rsidRPr="00A853EF">
              <w:rPr>
                <w:bCs/>
                <w:color w:val="000000"/>
                <w:sz w:val="20"/>
                <w:szCs w:val="20"/>
                <w:lang w:eastAsia="en-US"/>
              </w:rPr>
              <w:t>pig-tail</w:t>
            </w:r>
            <w:proofErr w:type="spellEnd"/>
            <w:r w:rsidRPr="00A853EF">
              <w:rPr>
                <w:bCs/>
                <w:color w:val="000000"/>
                <w:sz w:val="20"/>
                <w:szCs w:val="20"/>
                <w:lang w:eastAsia="en-US"/>
              </w:rPr>
              <w:t xml:space="preserve"> kabelima i kazetama (lijevi blok -L / desni blok R)</w:t>
            </w:r>
          </w:p>
        </w:tc>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14:paraId="7F99A5B3" w14:textId="77777777" w:rsidR="005D137E" w:rsidRPr="00A853EF" w:rsidRDefault="005D137E" w:rsidP="00A14183">
            <w:pPr>
              <w:jc w:val="center"/>
              <w:rPr>
                <w:bCs/>
                <w:color w:val="000000"/>
                <w:sz w:val="20"/>
                <w:szCs w:val="20"/>
                <w:lang w:eastAsia="en-US"/>
              </w:rPr>
            </w:pPr>
            <w:r w:rsidRPr="00A853EF">
              <w:rPr>
                <w:bCs/>
                <w:color w:val="000000"/>
                <w:sz w:val="20"/>
                <w:szCs w:val="20"/>
                <w:lang w:eastAsia="en-US"/>
              </w:rPr>
              <w:t>kom</w:t>
            </w:r>
          </w:p>
        </w:tc>
        <w:tc>
          <w:tcPr>
            <w:tcW w:w="1418" w:type="dxa"/>
            <w:tcBorders>
              <w:top w:val="single" w:sz="4" w:space="0" w:color="auto"/>
              <w:left w:val="nil"/>
              <w:bottom w:val="single" w:sz="4" w:space="0" w:color="auto"/>
              <w:right w:val="single" w:sz="4" w:space="0" w:color="auto"/>
            </w:tcBorders>
            <w:shd w:val="clear" w:color="auto" w:fill="auto"/>
            <w:vAlign w:val="center"/>
          </w:tcPr>
          <w:p w14:paraId="4476B3F8" w14:textId="77777777" w:rsidR="005D137E" w:rsidRPr="00A853EF" w:rsidRDefault="005D137E" w:rsidP="00A14183">
            <w:pPr>
              <w:jc w:val="right"/>
              <w:rPr>
                <w:bCs/>
                <w:color w:val="000000"/>
                <w:sz w:val="20"/>
                <w:szCs w:val="20"/>
                <w:lang w:eastAsia="en-US"/>
              </w:rPr>
            </w:pPr>
            <w:r w:rsidRPr="00A853EF">
              <w:rPr>
                <w:bCs/>
                <w:color w:val="000000"/>
                <w:sz w:val="20"/>
                <w:szCs w:val="20"/>
                <w:lang w:eastAsia="en-US"/>
              </w:rPr>
              <w:t>24.734,79</w:t>
            </w:r>
          </w:p>
        </w:tc>
      </w:tr>
      <w:tr w:rsidR="005D137E" w:rsidRPr="00A853EF" w14:paraId="0117EBAC" w14:textId="77777777" w:rsidTr="00A14183">
        <w:trPr>
          <w:trHeight w:val="528"/>
        </w:trPr>
        <w:tc>
          <w:tcPr>
            <w:tcW w:w="6104" w:type="dxa"/>
            <w:tcBorders>
              <w:top w:val="nil"/>
              <w:left w:val="single" w:sz="4" w:space="0" w:color="auto"/>
              <w:bottom w:val="single" w:sz="4" w:space="0" w:color="auto"/>
              <w:right w:val="single" w:sz="4" w:space="0" w:color="auto"/>
            </w:tcBorders>
            <w:shd w:val="clear" w:color="auto" w:fill="auto"/>
            <w:vAlign w:val="center"/>
          </w:tcPr>
          <w:p w14:paraId="5B4F2BAA" w14:textId="77777777" w:rsidR="005D137E" w:rsidRPr="00A853EF" w:rsidRDefault="005D137E" w:rsidP="00A14183">
            <w:pPr>
              <w:rPr>
                <w:bCs/>
                <w:color w:val="000000"/>
                <w:sz w:val="20"/>
                <w:szCs w:val="20"/>
                <w:lang w:eastAsia="en-US"/>
              </w:rPr>
            </w:pPr>
            <w:r w:rsidRPr="00A853EF">
              <w:rPr>
                <w:bCs/>
                <w:color w:val="000000"/>
                <w:sz w:val="20"/>
                <w:szCs w:val="20"/>
                <w:lang w:eastAsia="en-US"/>
              </w:rPr>
              <w:t>Razdjelnik optički LC/PC-12, na zid</w:t>
            </w:r>
          </w:p>
        </w:tc>
        <w:tc>
          <w:tcPr>
            <w:tcW w:w="998" w:type="dxa"/>
            <w:tcBorders>
              <w:top w:val="nil"/>
              <w:left w:val="single" w:sz="4" w:space="0" w:color="auto"/>
              <w:bottom w:val="single" w:sz="4" w:space="0" w:color="auto"/>
              <w:right w:val="single" w:sz="4" w:space="0" w:color="auto"/>
            </w:tcBorders>
            <w:shd w:val="clear" w:color="auto" w:fill="auto"/>
            <w:vAlign w:val="center"/>
          </w:tcPr>
          <w:p w14:paraId="074B008A" w14:textId="77777777" w:rsidR="005D137E" w:rsidRPr="00A853EF" w:rsidRDefault="005D137E" w:rsidP="00A14183">
            <w:pPr>
              <w:jc w:val="cente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shd w:val="clear" w:color="auto" w:fill="auto"/>
            <w:vAlign w:val="center"/>
          </w:tcPr>
          <w:p w14:paraId="63605133" w14:textId="77777777" w:rsidR="005D137E" w:rsidRPr="00A853EF" w:rsidRDefault="005D137E" w:rsidP="00A14183">
            <w:pPr>
              <w:jc w:val="right"/>
              <w:rPr>
                <w:bCs/>
                <w:color w:val="000000"/>
                <w:sz w:val="20"/>
                <w:szCs w:val="20"/>
                <w:lang w:eastAsia="en-US"/>
              </w:rPr>
            </w:pPr>
            <w:r w:rsidRPr="00A853EF">
              <w:rPr>
                <w:bCs/>
                <w:color w:val="000000"/>
                <w:sz w:val="20"/>
                <w:szCs w:val="20"/>
                <w:lang w:eastAsia="en-US"/>
              </w:rPr>
              <w:t>670,00</w:t>
            </w:r>
          </w:p>
        </w:tc>
      </w:tr>
      <w:tr w:rsidR="005D137E" w:rsidRPr="00A853EF" w14:paraId="2B8AE211" w14:textId="77777777" w:rsidTr="00A14183">
        <w:trPr>
          <w:trHeight w:val="528"/>
        </w:trPr>
        <w:tc>
          <w:tcPr>
            <w:tcW w:w="6104" w:type="dxa"/>
            <w:tcBorders>
              <w:top w:val="nil"/>
              <w:left w:val="single" w:sz="4" w:space="0" w:color="auto"/>
              <w:bottom w:val="single" w:sz="4" w:space="0" w:color="auto"/>
              <w:right w:val="single" w:sz="4" w:space="0" w:color="auto"/>
            </w:tcBorders>
            <w:shd w:val="clear" w:color="auto" w:fill="auto"/>
            <w:vAlign w:val="center"/>
          </w:tcPr>
          <w:p w14:paraId="0DB8C64E" w14:textId="77777777" w:rsidR="005D137E" w:rsidRPr="00A853EF" w:rsidRDefault="005D137E" w:rsidP="00A14183">
            <w:pPr>
              <w:rPr>
                <w:bCs/>
                <w:color w:val="000000"/>
                <w:sz w:val="20"/>
                <w:szCs w:val="20"/>
                <w:lang w:eastAsia="en-US"/>
              </w:rPr>
            </w:pPr>
            <w:r w:rsidRPr="00A853EF">
              <w:rPr>
                <w:bCs/>
                <w:color w:val="000000"/>
                <w:sz w:val="20"/>
                <w:szCs w:val="20"/>
                <w:lang w:eastAsia="en-US"/>
              </w:rPr>
              <w:t xml:space="preserve">Razdjelnik optički LC/PC-12, </w:t>
            </w:r>
            <w:proofErr w:type="spellStart"/>
            <w:r w:rsidRPr="00A853EF">
              <w:rPr>
                <w:bCs/>
                <w:color w:val="000000"/>
                <w:sz w:val="20"/>
                <w:szCs w:val="20"/>
                <w:lang w:eastAsia="en-US"/>
              </w:rPr>
              <w:t>ugradni</w:t>
            </w:r>
            <w:proofErr w:type="spellEnd"/>
          </w:p>
        </w:tc>
        <w:tc>
          <w:tcPr>
            <w:tcW w:w="998" w:type="dxa"/>
            <w:tcBorders>
              <w:top w:val="nil"/>
              <w:left w:val="single" w:sz="4" w:space="0" w:color="auto"/>
              <w:bottom w:val="single" w:sz="4" w:space="0" w:color="auto"/>
              <w:right w:val="single" w:sz="4" w:space="0" w:color="auto"/>
            </w:tcBorders>
            <w:shd w:val="clear" w:color="auto" w:fill="auto"/>
            <w:vAlign w:val="center"/>
          </w:tcPr>
          <w:p w14:paraId="049C673F" w14:textId="77777777" w:rsidR="005D137E" w:rsidRPr="00A853EF" w:rsidRDefault="005D137E" w:rsidP="00A14183">
            <w:pPr>
              <w:jc w:val="cente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shd w:val="clear" w:color="auto" w:fill="auto"/>
            <w:vAlign w:val="center"/>
          </w:tcPr>
          <w:p w14:paraId="7F3190BF" w14:textId="77777777" w:rsidR="005D137E" w:rsidRPr="00A853EF" w:rsidRDefault="005D137E" w:rsidP="00A14183">
            <w:pPr>
              <w:jc w:val="right"/>
              <w:rPr>
                <w:bCs/>
                <w:color w:val="000000"/>
                <w:sz w:val="20"/>
                <w:szCs w:val="20"/>
                <w:lang w:eastAsia="en-US"/>
              </w:rPr>
            </w:pPr>
            <w:r w:rsidRPr="00A853EF">
              <w:rPr>
                <w:bCs/>
                <w:color w:val="000000"/>
                <w:sz w:val="20"/>
                <w:szCs w:val="20"/>
                <w:lang w:eastAsia="en-US"/>
              </w:rPr>
              <w:t>723,00</w:t>
            </w:r>
          </w:p>
        </w:tc>
      </w:tr>
      <w:tr w:rsidR="005D137E" w:rsidRPr="00A853EF" w14:paraId="1212482E" w14:textId="77777777" w:rsidTr="00A14183">
        <w:trPr>
          <w:trHeight w:val="528"/>
        </w:trPr>
        <w:tc>
          <w:tcPr>
            <w:tcW w:w="6104" w:type="dxa"/>
            <w:tcBorders>
              <w:top w:val="nil"/>
              <w:left w:val="single" w:sz="4" w:space="0" w:color="auto"/>
              <w:bottom w:val="single" w:sz="4" w:space="0" w:color="auto"/>
              <w:right w:val="single" w:sz="4" w:space="0" w:color="auto"/>
            </w:tcBorders>
            <w:shd w:val="clear" w:color="auto" w:fill="auto"/>
            <w:vAlign w:val="center"/>
          </w:tcPr>
          <w:p w14:paraId="0A0F6CFD" w14:textId="77777777" w:rsidR="005D137E" w:rsidRPr="00A853EF" w:rsidRDefault="005D137E" w:rsidP="00A14183">
            <w:pPr>
              <w:rPr>
                <w:bCs/>
                <w:color w:val="000000"/>
                <w:sz w:val="20"/>
                <w:szCs w:val="20"/>
                <w:lang w:eastAsia="en-US"/>
              </w:rPr>
            </w:pPr>
            <w:r w:rsidRPr="00A853EF">
              <w:rPr>
                <w:bCs/>
                <w:color w:val="000000"/>
                <w:sz w:val="20"/>
                <w:szCs w:val="20"/>
                <w:lang w:eastAsia="en-US"/>
              </w:rPr>
              <w:t xml:space="preserve">Razdjelnik optički LC/PC-24, </w:t>
            </w:r>
            <w:proofErr w:type="spellStart"/>
            <w:r w:rsidRPr="00A853EF">
              <w:rPr>
                <w:bCs/>
                <w:color w:val="000000"/>
                <w:sz w:val="20"/>
                <w:szCs w:val="20"/>
                <w:lang w:eastAsia="en-US"/>
              </w:rPr>
              <w:t>ugradni</w:t>
            </w:r>
            <w:proofErr w:type="spellEnd"/>
          </w:p>
        </w:tc>
        <w:tc>
          <w:tcPr>
            <w:tcW w:w="998" w:type="dxa"/>
            <w:tcBorders>
              <w:top w:val="nil"/>
              <w:left w:val="single" w:sz="4" w:space="0" w:color="auto"/>
              <w:bottom w:val="single" w:sz="4" w:space="0" w:color="auto"/>
              <w:right w:val="single" w:sz="4" w:space="0" w:color="auto"/>
            </w:tcBorders>
            <w:shd w:val="clear" w:color="auto" w:fill="auto"/>
            <w:vAlign w:val="center"/>
          </w:tcPr>
          <w:p w14:paraId="0CD4CBFA" w14:textId="77777777" w:rsidR="005D137E" w:rsidRPr="00A853EF" w:rsidRDefault="005D137E" w:rsidP="00A14183">
            <w:pPr>
              <w:jc w:val="cente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shd w:val="clear" w:color="auto" w:fill="auto"/>
            <w:vAlign w:val="center"/>
          </w:tcPr>
          <w:p w14:paraId="5AA1F3C9" w14:textId="77777777" w:rsidR="005D137E" w:rsidRPr="00A853EF" w:rsidRDefault="005D137E" w:rsidP="00A14183">
            <w:pPr>
              <w:jc w:val="right"/>
              <w:rPr>
                <w:bCs/>
                <w:color w:val="000000"/>
                <w:sz w:val="20"/>
                <w:szCs w:val="20"/>
                <w:lang w:eastAsia="en-US"/>
              </w:rPr>
            </w:pPr>
            <w:r w:rsidRPr="00A853EF">
              <w:rPr>
                <w:bCs/>
                <w:color w:val="000000"/>
                <w:sz w:val="20"/>
                <w:szCs w:val="20"/>
                <w:lang w:eastAsia="en-US"/>
              </w:rPr>
              <w:t>1.070,00</w:t>
            </w:r>
          </w:p>
        </w:tc>
      </w:tr>
      <w:tr w:rsidR="005D137E" w:rsidRPr="00A853EF" w14:paraId="22295745" w14:textId="77777777" w:rsidTr="00A14183">
        <w:trPr>
          <w:trHeight w:val="528"/>
        </w:trPr>
        <w:tc>
          <w:tcPr>
            <w:tcW w:w="6104" w:type="dxa"/>
            <w:tcBorders>
              <w:top w:val="single" w:sz="4" w:space="0" w:color="auto"/>
              <w:left w:val="single" w:sz="4" w:space="0" w:color="auto"/>
              <w:bottom w:val="single" w:sz="4" w:space="0" w:color="auto"/>
              <w:right w:val="single" w:sz="4" w:space="0" w:color="auto"/>
            </w:tcBorders>
            <w:shd w:val="clear" w:color="auto" w:fill="auto"/>
            <w:vAlign w:val="center"/>
          </w:tcPr>
          <w:p w14:paraId="6267BE3D" w14:textId="77777777" w:rsidR="005D137E" w:rsidRPr="00A853EF" w:rsidRDefault="005D137E" w:rsidP="00A14183">
            <w:pPr>
              <w:rPr>
                <w:bCs/>
                <w:color w:val="000000"/>
                <w:sz w:val="20"/>
                <w:szCs w:val="20"/>
                <w:lang w:eastAsia="en-US"/>
              </w:rPr>
            </w:pPr>
            <w:proofErr w:type="spellStart"/>
            <w:r w:rsidRPr="00A853EF">
              <w:rPr>
                <w:bCs/>
                <w:color w:val="000000"/>
                <w:sz w:val="20"/>
                <w:szCs w:val="20"/>
                <w:lang w:eastAsia="en-US"/>
              </w:rPr>
              <w:t>Opt.Patch</w:t>
            </w:r>
            <w:proofErr w:type="spellEnd"/>
            <w:r w:rsidRPr="00A853EF">
              <w:rPr>
                <w:bCs/>
                <w:color w:val="000000"/>
                <w:sz w:val="20"/>
                <w:szCs w:val="20"/>
                <w:lang w:eastAsia="en-US"/>
              </w:rPr>
              <w:t xml:space="preserve"> Co. LC/APC-LC/APC (SM 1,7-2mm) 4 m </w:t>
            </w:r>
          </w:p>
        </w:tc>
        <w:tc>
          <w:tcPr>
            <w:tcW w:w="998" w:type="dxa"/>
            <w:tcBorders>
              <w:top w:val="nil"/>
              <w:left w:val="nil"/>
              <w:bottom w:val="single" w:sz="4" w:space="0" w:color="auto"/>
              <w:right w:val="single" w:sz="4" w:space="0" w:color="auto"/>
            </w:tcBorders>
            <w:shd w:val="clear" w:color="auto" w:fill="auto"/>
            <w:vAlign w:val="center"/>
          </w:tcPr>
          <w:p w14:paraId="40FA0679" w14:textId="77777777" w:rsidR="005D137E" w:rsidRPr="00A853EF" w:rsidRDefault="005D137E" w:rsidP="00A14183">
            <w:pPr>
              <w:jc w:val="cente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52D72167" w14:textId="77777777" w:rsidR="005D137E" w:rsidRPr="00A853EF" w:rsidRDefault="005D137E" w:rsidP="00A14183">
            <w:pPr>
              <w:jc w:val="right"/>
              <w:rPr>
                <w:bCs/>
                <w:color w:val="000000"/>
                <w:sz w:val="20"/>
                <w:szCs w:val="20"/>
                <w:lang w:eastAsia="en-US"/>
              </w:rPr>
            </w:pPr>
            <w:r w:rsidRPr="00A853EF">
              <w:rPr>
                <w:bCs/>
                <w:color w:val="000000"/>
                <w:sz w:val="20"/>
                <w:szCs w:val="20"/>
                <w:lang w:eastAsia="en-US"/>
              </w:rPr>
              <w:t>39,20</w:t>
            </w:r>
          </w:p>
        </w:tc>
      </w:tr>
      <w:tr w:rsidR="005D137E" w:rsidRPr="00A853EF" w14:paraId="192A3158" w14:textId="77777777" w:rsidTr="00A14183">
        <w:trPr>
          <w:trHeight w:val="528"/>
        </w:trPr>
        <w:tc>
          <w:tcPr>
            <w:tcW w:w="6104" w:type="dxa"/>
            <w:tcBorders>
              <w:top w:val="nil"/>
              <w:left w:val="single" w:sz="4" w:space="0" w:color="auto"/>
              <w:bottom w:val="single" w:sz="4" w:space="0" w:color="auto"/>
              <w:right w:val="single" w:sz="4" w:space="0" w:color="auto"/>
            </w:tcBorders>
            <w:shd w:val="clear" w:color="auto" w:fill="auto"/>
            <w:vAlign w:val="center"/>
          </w:tcPr>
          <w:p w14:paraId="2705A64B" w14:textId="77777777" w:rsidR="005D137E" w:rsidRPr="00A853EF" w:rsidRDefault="005D137E" w:rsidP="00A14183">
            <w:pPr>
              <w:rPr>
                <w:bCs/>
                <w:color w:val="000000"/>
                <w:sz w:val="20"/>
                <w:szCs w:val="20"/>
                <w:lang w:eastAsia="en-US"/>
              </w:rPr>
            </w:pPr>
            <w:proofErr w:type="spellStart"/>
            <w:r w:rsidRPr="00A853EF">
              <w:rPr>
                <w:bCs/>
                <w:color w:val="000000"/>
                <w:sz w:val="20"/>
                <w:szCs w:val="20"/>
                <w:lang w:eastAsia="en-US"/>
              </w:rPr>
              <w:lastRenderedPageBreak/>
              <w:t>Opt.Patch</w:t>
            </w:r>
            <w:proofErr w:type="spellEnd"/>
            <w:r w:rsidRPr="00A853EF">
              <w:rPr>
                <w:bCs/>
                <w:color w:val="000000"/>
                <w:sz w:val="20"/>
                <w:szCs w:val="20"/>
                <w:lang w:eastAsia="en-US"/>
              </w:rPr>
              <w:t xml:space="preserve"> Co. LC/APC-LC/APC (SM1,7- 2mm) 5 m </w:t>
            </w:r>
          </w:p>
        </w:tc>
        <w:tc>
          <w:tcPr>
            <w:tcW w:w="998" w:type="dxa"/>
            <w:tcBorders>
              <w:top w:val="nil"/>
              <w:left w:val="nil"/>
              <w:bottom w:val="single" w:sz="4" w:space="0" w:color="auto"/>
              <w:right w:val="single" w:sz="4" w:space="0" w:color="auto"/>
            </w:tcBorders>
            <w:shd w:val="clear" w:color="auto" w:fill="auto"/>
            <w:vAlign w:val="center"/>
          </w:tcPr>
          <w:p w14:paraId="1EC955E1" w14:textId="77777777" w:rsidR="005D137E" w:rsidRPr="00A853EF" w:rsidRDefault="005D137E" w:rsidP="00A14183">
            <w:pPr>
              <w:jc w:val="cente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2CF048EB" w14:textId="77777777" w:rsidR="005D137E" w:rsidRPr="00A853EF" w:rsidRDefault="005D137E" w:rsidP="00A14183">
            <w:pPr>
              <w:jc w:val="right"/>
              <w:rPr>
                <w:bCs/>
                <w:color w:val="000000"/>
                <w:sz w:val="20"/>
                <w:szCs w:val="20"/>
                <w:lang w:eastAsia="en-US"/>
              </w:rPr>
            </w:pPr>
            <w:r w:rsidRPr="00A853EF">
              <w:rPr>
                <w:bCs/>
                <w:color w:val="000000"/>
                <w:sz w:val="20"/>
                <w:szCs w:val="20"/>
                <w:lang w:eastAsia="en-US"/>
              </w:rPr>
              <w:t>39,99</w:t>
            </w:r>
          </w:p>
        </w:tc>
      </w:tr>
      <w:tr w:rsidR="005D137E" w:rsidRPr="00A853EF" w14:paraId="42997F0B" w14:textId="77777777" w:rsidTr="00A14183">
        <w:trPr>
          <w:trHeight w:val="528"/>
        </w:trPr>
        <w:tc>
          <w:tcPr>
            <w:tcW w:w="6104" w:type="dxa"/>
            <w:tcBorders>
              <w:top w:val="nil"/>
              <w:left w:val="single" w:sz="4" w:space="0" w:color="auto"/>
              <w:bottom w:val="single" w:sz="4" w:space="0" w:color="auto"/>
              <w:right w:val="single" w:sz="4" w:space="0" w:color="auto"/>
            </w:tcBorders>
            <w:shd w:val="clear" w:color="auto" w:fill="auto"/>
            <w:vAlign w:val="center"/>
          </w:tcPr>
          <w:p w14:paraId="02B3CBDF" w14:textId="77777777" w:rsidR="005D137E" w:rsidRPr="00A853EF" w:rsidRDefault="005D137E" w:rsidP="00A14183">
            <w:pPr>
              <w:rPr>
                <w:bCs/>
                <w:color w:val="000000"/>
                <w:sz w:val="20"/>
                <w:szCs w:val="20"/>
                <w:lang w:eastAsia="en-US"/>
              </w:rPr>
            </w:pPr>
            <w:proofErr w:type="spellStart"/>
            <w:r w:rsidRPr="00A853EF">
              <w:rPr>
                <w:bCs/>
                <w:color w:val="000000"/>
                <w:sz w:val="20"/>
                <w:szCs w:val="20"/>
                <w:lang w:eastAsia="en-US"/>
              </w:rPr>
              <w:t>Opt.Patch</w:t>
            </w:r>
            <w:proofErr w:type="spellEnd"/>
            <w:r w:rsidRPr="00A853EF">
              <w:rPr>
                <w:bCs/>
                <w:color w:val="000000"/>
                <w:sz w:val="20"/>
                <w:szCs w:val="20"/>
                <w:lang w:eastAsia="en-US"/>
              </w:rPr>
              <w:t xml:space="preserve"> Co. LC/APC-LC/APC (SM 1,7-2mm) 7 m </w:t>
            </w:r>
          </w:p>
        </w:tc>
        <w:tc>
          <w:tcPr>
            <w:tcW w:w="998" w:type="dxa"/>
            <w:tcBorders>
              <w:top w:val="nil"/>
              <w:left w:val="nil"/>
              <w:bottom w:val="single" w:sz="4" w:space="0" w:color="auto"/>
              <w:right w:val="single" w:sz="4" w:space="0" w:color="auto"/>
            </w:tcBorders>
            <w:shd w:val="clear" w:color="auto" w:fill="auto"/>
            <w:vAlign w:val="center"/>
          </w:tcPr>
          <w:p w14:paraId="46A0E7C1" w14:textId="77777777" w:rsidR="005D137E" w:rsidRPr="00A853EF" w:rsidRDefault="005D137E" w:rsidP="00A14183">
            <w:pPr>
              <w:jc w:val="cente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25E7A45E" w14:textId="77777777" w:rsidR="005D137E" w:rsidRPr="00A853EF" w:rsidRDefault="005D137E" w:rsidP="00A14183">
            <w:pPr>
              <w:jc w:val="right"/>
              <w:rPr>
                <w:bCs/>
                <w:color w:val="000000"/>
                <w:sz w:val="20"/>
                <w:szCs w:val="20"/>
                <w:lang w:eastAsia="en-US"/>
              </w:rPr>
            </w:pPr>
            <w:r w:rsidRPr="00A853EF">
              <w:rPr>
                <w:bCs/>
                <w:color w:val="000000"/>
                <w:sz w:val="20"/>
                <w:szCs w:val="20"/>
                <w:lang w:eastAsia="en-US"/>
              </w:rPr>
              <w:t>42,66</w:t>
            </w:r>
          </w:p>
        </w:tc>
      </w:tr>
      <w:tr w:rsidR="005D137E" w:rsidRPr="00A853EF" w14:paraId="446C550B" w14:textId="77777777" w:rsidTr="00A14183">
        <w:trPr>
          <w:trHeight w:val="528"/>
        </w:trPr>
        <w:tc>
          <w:tcPr>
            <w:tcW w:w="6104" w:type="dxa"/>
            <w:tcBorders>
              <w:top w:val="nil"/>
              <w:left w:val="single" w:sz="4" w:space="0" w:color="auto"/>
              <w:bottom w:val="single" w:sz="4" w:space="0" w:color="auto"/>
              <w:right w:val="single" w:sz="4" w:space="0" w:color="auto"/>
            </w:tcBorders>
            <w:shd w:val="clear" w:color="auto" w:fill="auto"/>
            <w:vAlign w:val="center"/>
          </w:tcPr>
          <w:p w14:paraId="15AB9B1F" w14:textId="77777777" w:rsidR="005D137E" w:rsidRPr="00A853EF" w:rsidRDefault="005D137E" w:rsidP="00A14183">
            <w:pPr>
              <w:rPr>
                <w:bCs/>
                <w:color w:val="000000"/>
                <w:sz w:val="20"/>
                <w:szCs w:val="20"/>
                <w:lang w:eastAsia="en-US"/>
              </w:rPr>
            </w:pPr>
            <w:proofErr w:type="spellStart"/>
            <w:r w:rsidRPr="00A853EF">
              <w:rPr>
                <w:bCs/>
                <w:color w:val="000000"/>
                <w:sz w:val="20"/>
                <w:szCs w:val="20"/>
                <w:lang w:eastAsia="en-US"/>
              </w:rPr>
              <w:t>Opt.Patch</w:t>
            </w:r>
            <w:proofErr w:type="spellEnd"/>
            <w:r w:rsidRPr="00A853EF">
              <w:rPr>
                <w:bCs/>
                <w:color w:val="000000"/>
                <w:sz w:val="20"/>
                <w:szCs w:val="20"/>
                <w:lang w:eastAsia="en-US"/>
              </w:rPr>
              <w:t xml:space="preserve"> Co. LC/APC-LC/APC (SM 1,7-2mm) 10 m </w:t>
            </w:r>
          </w:p>
        </w:tc>
        <w:tc>
          <w:tcPr>
            <w:tcW w:w="998" w:type="dxa"/>
            <w:tcBorders>
              <w:top w:val="nil"/>
              <w:left w:val="nil"/>
              <w:bottom w:val="single" w:sz="4" w:space="0" w:color="auto"/>
              <w:right w:val="single" w:sz="4" w:space="0" w:color="auto"/>
            </w:tcBorders>
            <w:shd w:val="clear" w:color="auto" w:fill="auto"/>
            <w:vAlign w:val="center"/>
          </w:tcPr>
          <w:p w14:paraId="736AAABB" w14:textId="77777777" w:rsidR="005D137E" w:rsidRPr="00A853EF" w:rsidRDefault="005D137E" w:rsidP="00A14183">
            <w:pPr>
              <w:jc w:val="cente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5E24CA28" w14:textId="77777777" w:rsidR="005D137E" w:rsidRPr="00A853EF" w:rsidRDefault="005D137E" w:rsidP="00A14183">
            <w:pPr>
              <w:jc w:val="right"/>
              <w:rPr>
                <w:bCs/>
                <w:color w:val="000000"/>
                <w:sz w:val="20"/>
                <w:szCs w:val="20"/>
                <w:lang w:eastAsia="en-US"/>
              </w:rPr>
            </w:pPr>
            <w:r w:rsidRPr="00A853EF">
              <w:rPr>
                <w:bCs/>
                <w:color w:val="000000"/>
                <w:sz w:val="20"/>
                <w:szCs w:val="20"/>
                <w:lang w:eastAsia="en-US"/>
              </w:rPr>
              <w:t>47,01</w:t>
            </w:r>
          </w:p>
        </w:tc>
      </w:tr>
      <w:tr w:rsidR="005D137E" w:rsidRPr="00A853EF" w14:paraId="2337AE9F" w14:textId="77777777" w:rsidTr="00A14183">
        <w:trPr>
          <w:trHeight w:val="528"/>
        </w:trPr>
        <w:tc>
          <w:tcPr>
            <w:tcW w:w="6104" w:type="dxa"/>
            <w:tcBorders>
              <w:top w:val="nil"/>
              <w:left w:val="single" w:sz="4" w:space="0" w:color="auto"/>
              <w:bottom w:val="single" w:sz="4" w:space="0" w:color="auto"/>
              <w:right w:val="single" w:sz="4" w:space="0" w:color="auto"/>
            </w:tcBorders>
            <w:shd w:val="clear" w:color="auto" w:fill="auto"/>
            <w:vAlign w:val="center"/>
          </w:tcPr>
          <w:p w14:paraId="0B077226" w14:textId="77777777" w:rsidR="005D137E" w:rsidRPr="00A853EF" w:rsidRDefault="005D137E" w:rsidP="00A14183">
            <w:pPr>
              <w:rPr>
                <w:bCs/>
                <w:color w:val="000000"/>
                <w:sz w:val="20"/>
                <w:szCs w:val="20"/>
                <w:lang w:eastAsia="en-US"/>
              </w:rPr>
            </w:pPr>
            <w:proofErr w:type="spellStart"/>
            <w:r w:rsidRPr="00A853EF">
              <w:rPr>
                <w:bCs/>
                <w:color w:val="000000"/>
                <w:sz w:val="20"/>
                <w:szCs w:val="20"/>
                <w:lang w:eastAsia="en-US"/>
              </w:rPr>
              <w:t>Opt.Patch</w:t>
            </w:r>
            <w:proofErr w:type="spellEnd"/>
            <w:r w:rsidRPr="00A853EF">
              <w:rPr>
                <w:bCs/>
                <w:color w:val="000000"/>
                <w:sz w:val="20"/>
                <w:szCs w:val="20"/>
                <w:lang w:eastAsia="en-US"/>
              </w:rPr>
              <w:t xml:space="preserve"> Co. LC/APC-LC/APC (SM 1,7-2mm) 12 m </w:t>
            </w:r>
          </w:p>
        </w:tc>
        <w:tc>
          <w:tcPr>
            <w:tcW w:w="998" w:type="dxa"/>
            <w:tcBorders>
              <w:top w:val="nil"/>
              <w:left w:val="nil"/>
              <w:bottom w:val="single" w:sz="4" w:space="0" w:color="auto"/>
              <w:right w:val="single" w:sz="4" w:space="0" w:color="auto"/>
            </w:tcBorders>
            <w:shd w:val="clear" w:color="auto" w:fill="auto"/>
            <w:vAlign w:val="center"/>
          </w:tcPr>
          <w:p w14:paraId="37B2C58A" w14:textId="77777777" w:rsidR="005D137E" w:rsidRPr="00A853EF" w:rsidRDefault="005D137E" w:rsidP="00A14183">
            <w:pPr>
              <w:jc w:val="center"/>
              <w:rPr>
                <w:bCs/>
                <w:color w:val="000000"/>
                <w:sz w:val="20"/>
                <w:szCs w:val="20"/>
                <w:lang w:eastAsia="en-US"/>
              </w:rPr>
            </w:pPr>
            <w:r w:rsidRPr="00A853EF">
              <w:rPr>
                <w:bCs/>
                <w:color w:val="000000"/>
                <w:sz w:val="20"/>
                <w:szCs w:val="20"/>
                <w:lang w:eastAsia="en-US"/>
              </w:rPr>
              <w:t>kom</w:t>
            </w:r>
          </w:p>
        </w:tc>
        <w:tc>
          <w:tcPr>
            <w:tcW w:w="1418" w:type="dxa"/>
            <w:tcBorders>
              <w:top w:val="nil"/>
              <w:left w:val="nil"/>
              <w:bottom w:val="single" w:sz="4" w:space="0" w:color="auto"/>
              <w:right w:val="single" w:sz="4" w:space="0" w:color="auto"/>
            </w:tcBorders>
            <w:vAlign w:val="center"/>
          </w:tcPr>
          <w:p w14:paraId="60511FA4" w14:textId="77777777" w:rsidR="005D137E" w:rsidRPr="00A853EF" w:rsidRDefault="005D137E" w:rsidP="00A14183">
            <w:pPr>
              <w:jc w:val="right"/>
              <w:rPr>
                <w:bCs/>
                <w:color w:val="000000"/>
                <w:sz w:val="20"/>
                <w:szCs w:val="20"/>
                <w:lang w:eastAsia="en-US"/>
              </w:rPr>
            </w:pPr>
            <w:r w:rsidRPr="00A853EF">
              <w:rPr>
                <w:bCs/>
                <w:color w:val="000000"/>
                <w:sz w:val="20"/>
                <w:szCs w:val="20"/>
                <w:lang w:eastAsia="en-US"/>
              </w:rPr>
              <w:t>48,70</w:t>
            </w:r>
          </w:p>
        </w:tc>
      </w:tr>
      <w:tr w:rsidR="005D137E" w:rsidRPr="00A853EF" w14:paraId="74923232" w14:textId="77777777" w:rsidTr="00A14183">
        <w:trPr>
          <w:trHeight w:val="528"/>
        </w:trPr>
        <w:tc>
          <w:tcPr>
            <w:tcW w:w="6104" w:type="dxa"/>
            <w:tcBorders>
              <w:top w:val="single" w:sz="4" w:space="0" w:color="auto"/>
              <w:left w:val="single" w:sz="4" w:space="0" w:color="auto"/>
              <w:bottom w:val="single" w:sz="4" w:space="0" w:color="auto"/>
              <w:right w:val="single" w:sz="4" w:space="0" w:color="auto"/>
            </w:tcBorders>
            <w:shd w:val="clear" w:color="auto" w:fill="auto"/>
            <w:vAlign w:val="center"/>
          </w:tcPr>
          <w:p w14:paraId="2A32CDA6" w14:textId="77777777" w:rsidR="005D137E" w:rsidRPr="00A853EF" w:rsidRDefault="005D137E" w:rsidP="00A14183">
            <w:pPr>
              <w:rPr>
                <w:bCs/>
                <w:color w:val="000000"/>
                <w:sz w:val="20"/>
                <w:szCs w:val="20"/>
                <w:lang w:eastAsia="en-US"/>
              </w:rPr>
            </w:pPr>
            <w:proofErr w:type="spellStart"/>
            <w:r w:rsidRPr="00A853EF">
              <w:rPr>
                <w:bCs/>
                <w:color w:val="000000"/>
                <w:sz w:val="20"/>
                <w:szCs w:val="20"/>
                <w:lang w:eastAsia="en-US"/>
              </w:rPr>
              <w:t>Opt.Patch</w:t>
            </w:r>
            <w:proofErr w:type="spellEnd"/>
            <w:r w:rsidRPr="00A853EF">
              <w:rPr>
                <w:bCs/>
                <w:color w:val="000000"/>
                <w:sz w:val="20"/>
                <w:szCs w:val="20"/>
                <w:lang w:eastAsia="en-US"/>
              </w:rPr>
              <w:t xml:space="preserve"> Co. LC/APC-LC/APC (SM 1,7- 2mm) 15 m </w:t>
            </w:r>
          </w:p>
        </w:tc>
        <w:tc>
          <w:tcPr>
            <w:tcW w:w="998" w:type="dxa"/>
            <w:tcBorders>
              <w:top w:val="single" w:sz="4" w:space="0" w:color="auto"/>
              <w:left w:val="nil"/>
              <w:bottom w:val="single" w:sz="4" w:space="0" w:color="auto"/>
              <w:right w:val="single" w:sz="4" w:space="0" w:color="auto"/>
            </w:tcBorders>
            <w:shd w:val="clear" w:color="auto" w:fill="auto"/>
            <w:vAlign w:val="center"/>
          </w:tcPr>
          <w:p w14:paraId="7A082282" w14:textId="77777777" w:rsidR="005D137E" w:rsidRPr="00A853EF" w:rsidRDefault="005D137E" w:rsidP="00A14183">
            <w:pPr>
              <w:jc w:val="center"/>
              <w:rPr>
                <w:bCs/>
                <w:color w:val="000000"/>
                <w:sz w:val="20"/>
                <w:szCs w:val="20"/>
                <w:lang w:eastAsia="en-US"/>
              </w:rPr>
            </w:pPr>
            <w:r w:rsidRPr="00A853EF">
              <w:rPr>
                <w:bCs/>
                <w:color w:val="000000"/>
                <w:sz w:val="20"/>
                <w:szCs w:val="20"/>
                <w:lang w:eastAsia="en-US"/>
              </w:rPr>
              <w:t>kom</w:t>
            </w:r>
          </w:p>
        </w:tc>
        <w:tc>
          <w:tcPr>
            <w:tcW w:w="1418" w:type="dxa"/>
            <w:tcBorders>
              <w:top w:val="single" w:sz="4" w:space="0" w:color="auto"/>
              <w:left w:val="nil"/>
              <w:bottom w:val="single" w:sz="4" w:space="0" w:color="auto"/>
              <w:right w:val="single" w:sz="4" w:space="0" w:color="auto"/>
            </w:tcBorders>
            <w:vAlign w:val="center"/>
          </w:tcPr>
          <w:p w14:paraId="2520C0D3" w14:textId="77777777" w:rsidR="005D137E" w:rsidRPr="00A853EF" w:rsidRDefault="005D137E" w:rsidP="00A14183">
            <w:pPr>
              <w:jc w:val="right"/>
              <w:rPr>
                <w:bCs/>
                <w:color w:val="000000"/>
                <w:sz w:val="20"/>
                <w:szCs w:val="20"/>
                <w:lang w:eastAsia="en-US"/>
              </w:rPr>
            </w:pPr>
            <w:r w:rsidRPr="00A853EF">
              <w:rPr>
                <w:bCs/>
                <w:color w:val="000000"/>
                <w:sz w:val="20"/>
                <w:szCs w:val="20"/>
                <w:lang w:eastAsia="en-US"/>
              </w:rPr>
              <w:t>51,23</w:t>
            </w:r>
          </w:p>
        </w:tc>
      </w:tr>
      <w:tr w:rsidR="005D137E" w:rsidRPr="00A853EF" w14:paraId="6EF54859" w14:textId="77777777" w:rsidTr="00A14183">
        <w:trPr>
          <w:trHeight w:val="528"/>
        </w:trPr>
        <w:tc>
          <w:tcPr>
            <w:tcW w:w="6104" w:type="dxa"/>
            <w:tcBorders>
              <w:top w:val="single" w:sz="4" w:space="0" w:color="auto"/>
              <w:left w:val="single" w:sz="4" w:space="0" w:color="auto"/>
              <w:bottom w:val="single" w:sz="4" w:space="0" w:color="auto"/>
              <w:right w:val="single" w:sz="4" w:space="0" w:color="auto"/>
            </w:tcBorders>
            <w:shd w:val="clear" w:color="auto" w:fill="auto"/>
            <w:vAlign w:val="center"/>
          </w:tcPr>
          <w:p w14:paraId="279C964F" w14:textId="77777777" w:rsidR="005D137E" w:rsidRPr="00A853EF" w:rsidRDefault="005D137E" w:rsidP="00A14183">
            <w:pPr>
              <w:rPr>
                <w:bCs/>
                <w:color w:val="000000"/>
                <w:sz w:val="20"/>
                <w:szCs w:val="20"/>
                <w:lang w:eastAsia="en-US"/>
              </w:rPr>
            </w:pPr>
            <w:proofErr w:type="spellStart"/>
            <w:r w:rsidRPr="00A853EF">
              <w:rPr>
                <w:bCs/>
                <w:color w:val="000000"/>
                <w:sz w:val="20"/>
                <w:szCs w:val="20"/>
                <w:lang w:eastAsia="en-US"/>
              </w:rPr>
              <w:t>Opt.Patch</w:t>
            </w:r>
            <w:proofErr w:type="spellEnd"/>
            <w:r w:rsidRPr="00A853EF">
              <w:rPr>
                <w:bCs/>
                <w:color w:val="000000"/>
                <w:sz w:val="20"/>
                <w:szCs w:val="20"/>
                <w:lang w:eastAsia="en-US"/>
              </w:rPr>
              <w:t xml:space="preserve"> Co. LC/APC-LC/APC (SM 1,7-2mm) 17 m </w:t>
            </w:r>
          </w:p>
        </w:tc>
        <w:tc>
          <w:tcPr>
            <w:tcW w:w="998" w:type="dxa"/>
            <w:tcBorders>
              <w:top w:val="single" w:sz="4" w:space="0" w:color="auto"/>
              <w:left w:val="nil"/>
              <w:bottom w:val="single" w:sz="4" w:space="0" w:color="auto"/>
              <w:right w:val="single" w:sz="4" w:space="0" w:color="auto"/>
            </w:tcBorders>
            <w:shd w:val="clear" w:color="auto" w:fill="auto"/>
            <w:vAlign w:val="center"/>
          </w:tcPr>
          <w:p w14:paraId="3D3F2F23" w14:textId="77777777" w:rsidR="005D137E" w:rsidRPr="00A853EF" w:rsidRDefault="005D137E" w:rsidP="00A14183">
            <w:pPr>
              <w:jc w:val="center"/>
              <w:rPr>
                <w:bCs/>
                <w:color w:val="000000"/>
                <w:sz w:val="20"/>
                <w:szCs w:val="20"/>
                <w:lang w:eastAsia="en-US"/>
              </w:rPr>
            </w:pPr>
            <w:r w:rsidRPr="00A853EF">
              <w:rPr>
                <w:bCs/>
                <w:color w:val="000000"/>
                <w:sz w:val="20"/>
                <w:szCs w:val="20"/>
                <w:lang w:eastAsia="en-US"/>
              </w:rPr>
              <w:t>kom</w:t>
            </w:r>
          </w:p>
        </w:tc>
        <w:tc>
          <w:tcPr>
            <w:tcW w:w="1418" w:type="dxa"/>
            <w:tcBorders>
              <w:top w:val="single" w:sz="4" w:space="0" w:color="auto"/>
              <w:left w:val="nil"/>
              <w:bottom w:val="single" w:sz="4" w:space="0" w:color="auto"/>
              <w:right w:val="single" w:sz="4" w:space="0" w:color="auto"/>
            </w:tcBorders>
            <w:vAlign w:val="center"/>
          </w:tcPr>
          <w:p w14:paraId="3C0034C5" w14:textId="77777777" w:rsidR="005D137E" w:rsidRPr="00A853EF" w:rsidRDefault="005D137E" w:rsidP="00A14183">
            <w:pPr>
              <w:jc w:val="right"/>
              <w:rPr>
                <w:bCs/>
                <w:color w:val="000000"/>
                <w:sz w:val="20"/>
                <w:szCs w:val="20"/>
                <w:lang w:eastAsia="en-US"/>
              </w:rPr>
            </w:pPr>
            <w:r w:rsidRPr="00A853EF">
              <w:rPr>
                <w:bCs/>
                <w:color w:val="000000"/>
                <w:sz w:val="20"/>
                <w:szCs w:val="20"/>
                <w:lang w:eastAsia="en-US"/>
              </w:rPr>
              <w:t>52,92</w:t>
            </w:r>
          </w:p>
        </w:tc>
      </w:tr>
      <w:tr w:rsidR="005D137E" w:rsidRPr="00A853EF" w14:paraId="7B26B4F4" w14:textId="77777777" w:rsidTr="00A14183">
        <w:trPr>
          <w:trHeight w:val="528"/>
        </w:trPr>
        <w:tc>
          <w:tcPr>
            <w:tcW w:w="6104" w:type="dxa"/>
            <w:tcBorders>
              <w:top w:val="single" w:sz="4" w:space="0" w:color="auto"/>
              <w:left w:val="single" w:sz="4" w:space="0" w:color="auto"/>
              <w:bottom w:val="single" w:sz="4" w:space="0" w:color="auto"/>
              <w:right w:val="single" w:sz="4" w:space="0" w:color="auto"/>
            </w:tcBorders>
            <w:shd w:val="clear" w:color="auto" w:fill="auto"/>
            <w:vAlign w:val="center"/>
          </w:tcPr>
          <w:p w14:paraId="52E575EB" w14:textId="77777777" w:rsidR="005D137E" w:rsidRPr="00A853EF" w:rsidRDefault="005D137E" w:rsidP="00A14183">
            <w:pPr>
              <w:rPr>
                <w:bCs/>
                <w:color w:val="000000"/>
                <w:sz w:val="20"/>
                <w:szCs w:val="20"/>
                <w:lang w:eastAsia="en-US"/>
              </w:rPr>
            </w:pPr>
            <w:proofErr w:type="spellStart"/>
            <w:r w:rsidRPr="00A853EF">
              <w:rPr>
                <w:bCs/>
                <w:color w:val="000000"/>
                <w:sz w:val="20"/>
                <w:szCs w:val="20"/>
                <w:lang w:eastAsia="en-US"/>
              </w:rPr>
              <w:t>Opt.Patch</w:t>
            </w:r>
            <w:proofErr w:type="spellEnd"/>
            <w:r w:rsidRPr="00A853EF">
              <w:rPr>
                <w:bCs/>
                <w:color w:val="000000"/>
                <w:sz w:val="20"/>
                <w:szCs w:val="20"/>
                <w:lang w:eastAsia="en-US"/>
              </w:rPr>
              <w:t xml:space="preserve"> Co. LC/APC-LC/APC (SM 1,7-2mm) 20 m </w:t>
            </w:r>
          </w:p>
        </w:tc>
        <w:tc>
          <w:tcPr>
            <w:tcW w:w="998" w:type="dxa"/>
            <w:tcBorders>
              <w:top w:val="single" w:sz="4" w:space="0" w:color="auto"/>
              <w:left w:val="nil"/>
              <w:bottom w:val="single" w:sz="4" w:space="0" w:color="auto"/>
              <w:right w:val="single" w:sz="4" w:space="0" w:color="auto"/>
            </w:tcBorders>
            <w:shd w:val="clear" w:color="auto" w:fill="auto"/>
            <w:vAlign w:val="center"/>
          </w:tcPr>
          <w:p w14:paraId="47E98E50" w14:textId="77777777" w:rsidR="005D137E" w:rsidRPr="00A853EF" w:rsidRDefault="005D137E" w:rsidP="00A14183">
            <w:pPr>
              <w:jc w:val="center"/>
              <w:rPr>
                <w:bCs/>
                <w:color w:val="000000"/>
                <w:sz w:val="20"/>
                <w:szCs w:val="20"/>
                <w:lang w:eastAsia="en-US"/>
              </w:rPr>
            </w:pPr>
            <w:r w:rsidRPr="00A853EF">
              <w:rPr>
                <w:bCs/>
                <w:color w:val="000000"/>
                <w:sz w:val="20"/>
                <w:szCs w:val="20"/>
                <w:lang w:eastAsia="en-US"/>
              </w:rPr>
              <w:t>kom</w:t>
            </w:r>
          </w:p>
        </w:tc>
        <w:tc>
          <w:tcPr>
            <w:tcW w:w="1418" w:type="dxa"/>
            <w:tcBorders>
              <w:top w:val="single" w:sz="4" w:space="0" w:color="auto"/>
              <w:left w:val="nil"/>
              <w:bottom w:val="single" w:sz="4" w:space="0" w:color="auto"/>
              <w:right w:val="single" w:sz="4" w:space="0" w:color="auto"/>
            </w:tcBorders>
            <w:vAlign w:val="center"/>
          </w:tcPr>
          <w:p w14:paraId="66057A03" w14:textId="77777777" w:rsidR="005D137E" w:rsidRPr="00A853EF" w:rsidRDefault="005D137E" w:rsidP="00A14183">
            <w:pPr>
              <w:jc w:val="right"/>
              <w:rPr>
                <w:bCs/>
                <w:color w:val="000000"/>
                <w:sz w:val="20"/>
                <w:szCs w:val="20"/>
                <w:lang w:eastAsia="en-US"/>
              </w:rPr>
            </w:pPr>
            <w:r w:rsidRPr="00A853EF">
              <w:rPr>
                <w:bCs/>
                <w:color w:val="000000"/>
                <w:sz w:val="20"/>
                <w:szCs w:val="20"/>
                <w:lang w:eastAsia="en-US"/>
              </w:rPr>
              <w:t>57,26</w:t>
            </w:r>
          </w:p>
        </w:tc>
      </w:tr>
      <w:tr w:rsidR="005D137E" w:rsidRPr="00A853EF" w14:paraId="5608B5D5" w14:textId="77777777" w:rsidTr="00A14183">
        <w:trPr>
          <w:trHeight w:val="528"/>
        </w:trPr>
        <w:tc>
          <w:tcPr>
            <w:tcW w:w="6104" w:type="dxa"/>
            <w:tcBorders>
              <w:top w:val="single" w:sz="4" w:space="0" w:color="auto"/>
              <w:left w:val="single" w:sz="4" w:space="0" w:color="auto"/>
              <w:bottom w:val="single" w:sz="4" w:space="0" w:color="auto"/>
              <w:right w:val="single" w:sz="4" w:space="0" w:color="auto"/>
            </w:tcBorders>
            <w:shd w:val="clear" w:color="auto" w:fill="auto"/>
            <w:vAlign w:val="center"/>
          </w:tcPr>
          <w:p w14:paraId="16F8FC1D" w14:textId="77777777" w:rsidR="005D137E" w:rsidRPr="00A853EF" w:rsidRDefault="005D137E" w:rsidP="00A14183">
            <w:pPr>
              <w:rPr>
                <w:bCs/>
                <w:color w:val="000000"/>
                <w:sz w:val="20"/>
                <w:szCs w:val="20"/>
                <w:lang w:eastAsia="en-US"/>
              </w:rPr>
            </w:pPr>
            <w:r w:rsidRPr="00A853EF">
              <w:rPr>
                <w:bCs/>
                <w:color w:val="000000"/>
                <w:sz w:val="20"/>
                <w:szCs w:val="20"/>
                <w:lang w:eastAsia="en-US"/>
              </w:rPr>
              <w:t xml:space="preserve">Postavljanje </w:t>
            </w:r>
            <w:proofErr w:type="spellStart"/>
            <w:r w:rsidRPr="00A853EF">
              <w:rPr>
                <w:bCs/>
                <w:color w:val="000000"/>
                <w:sz w:val="20"/>
                <w:szCs w:val="20"/>
                <w:lang w:eastAsia="en-US"/>
              </w:rPr>
              <w:t>prespojnog</w:t>
            </w:r>
            <w:proofErr w:type="spellEnd"/>
            <w:r w:rsidRPr="00A853EF">
              <w:rPr>
                <w:bCs/>
                <w:color w:val="000000"/>
                <w:sz w:val="20"/>
                <w:szCs w:val="20"/>
                <w:lang w:eastAsia="en-US"/>
              </w:rPr>
              <w:t xml:space="preserve"> optičkog kabela bilo koje dužine s mjerenjima kvalitete veze kompletne relacije.</w:t>
            </w:r>
          </w:p>
          <w:p w14:paraId="68ECA798" w14:textId="77777777" w:rsidR="005D137E" w:rsidRPr="00A853EF" w:rsidRDefault="005D137E" w:rsidP="00A14183">
            <w:pPr>
              <w:rPr>
                <w:bCs/>
                <w:color w:val="000000"/>
                <w:sz w:val="20"/>
                <w:szCs w:val="20"/>
                <w:lang w:eastAsia="en-US"/>
              </w:rPr>
            </w:pPr>
            <w:r w:rsidRPr="00A853EF">
              <w:rPr>
                <w:bCs/>
                <w:color w:val="000000"/>
                <w:sz w:val="20"/>
                <w:szCs w:val="20"/>
                <w:lang w:eastAsia="en-US"/>
              </w:rPr>
              <w:t>Mjerna jedinica: 1 lokacija po vezi = “1 komad “</w:t>
            </w:r>
          </w:p>
        </w:tc>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14:paraId="59E661DC" w14:textId="77777777" w:rsidR="005D137E" w:rsidRPr="00A853EF" w:rsidRDefault="005D137E" w:rsidP="00A14183">
            <w:pPr>
              <w:jc w:val="center"/>
              <w:rPr>
                <w:bCs/>
                <w:color w:val="000000"/>
                <w:sz w:val="20"/>
                <w:szCs w:val="20"/>
                <w:lang w:eastAsia="en-US"/>
              </w:rPr>
            </w:pPr>
            <w:r w:rsidRPr="00A853EF">
              <w:rPr>
                <w:bCs/>
                <w:color w:val="000000"/>
                <w:sz w:val="20"/>
                <w:szCs w:val="20"/>
                <w:lang w:eastAsia="en-US"/>
              </w:rPr>
              <w:t>kom</w:t>
            </w:r>
          </w:p>
        </w:tc>
        <w:tc>
          <w:tcPr>
            <w:tcW w:w="1418" w:type="dxa"/>
            <w:tcBorders>
              <w:top w:val="single" w:sz="4" w:space="0" w:color="auto"/>
              <w:left w:val="nil"/>
              <w:bottom w:val="single" w:sz="4" w:space="0" w:color="auto"/>
              <w:right w:val="single" w:sz="4" w:space="0" w:color="auto"/>
            </w:tcBorders>
            <w:shd w:val="clear" w:color="auto" w:fill="auto"/>
            <w:vAlign w:val="center"/>
          </w:tcPr>
          <w:p w14:paraId="7645277C" w14:textId="77777777" w:rsidR="005D137E" w:rsidRPr="00A853EF" w:rsidRDefault="005D137E" w:rsidP="00A14183">
            <w:pPr>
              <w:jc w:val="right"/>
              <w:rPr>
                <w:bCs/>
                <w:color w:val="000000"/>
                <w:sz w:val="20"/>
                <w:szCs w:val="20"/>
                <w:lang w:eastAsia="en-US"/>
              </w:rPr>
            </w:pPr>
            <w:r w:rsidRPr="00A853EF">
              <w:rPr>
                <w:bCs/>
                <w:color w:val="000000"/>
                <w:sz w:val="20"/>
                <w:szCs w:val="20"/>
                <w:lang w:eastAsia="en-US"/>
              </w:rPr>
              <w:t>496,08</w:t>
            </w:r>
          </w:p>
        </w:tc>
      </w:tr>
    </w:tbl>
    <w:p w14:paraId="3AAFA303" w14:textId="77777777" w:rsidR="00086D1A" w:rsidRPr="00A853EF" w:rsidRDefault="00086D1A" w:rsidP="00B2177A">
      <w:pPr>
        <w:pStyle w:val="ListParagraph"/>
        <w:tabs>
          <w:tab w:val="left" w:pos="2977"/>
        </w:tabs>
        <w:spacing w:after="240"/>
        <w:rPr>
          <w:rFonts w:ascii="Times New Roman" w:eastAsia="Times New Roman" w:hAnsi="Times New Roman" w:cs="Times New Roman"/>
          <w:sz w:val="24"/>
          <w:szCs w:val="24"/>
          <w:lang w:eastAsia="hr-HR"/>
        </w:rPr>
      </w:pPr>
    </w:p>
    <w:p w14:paraId="7F0D8B91" w14:textId="4933218D" w:rsidR="00802751" w:rsidRPr="00A853EF" w:rsidRDefault="005D1430" w:rsidP="00A853EF">
      <w:pPr>
        <w:pStyle w:val="ListParagraph"/>
        <w:numPr>
          <w:ilvl w:val="0"/>
          <w:numId w:val="4"/>
        </w:numPr>
        <w:spacing w:after="240"/>
        <w:rPr>
          <w:rFonts w:ascii="Times New Roman" w:eastAsia="Times New Roman" w:hAnsi="Times New Roman" w:cs="Times New Roman"/>
          <w:sz w:val="24"/>
          <w:szCs w:val="24"/>
          <w:lang w:eastAsia="hr-HR"/>
        </w:rPr>
      </w:pPr>
      <w:r w:rsidRPr="00A853EF">
        <w:rPr>
          <w:rFonts w:ascii="Times New Roman" w:eastAsia="Times New Roman" w:hAnsi="Times New Roman" w:cs="Times New Roman"/>
          <w:sz w:val="24"/>
          <w:szCs w:val="24"/>
          <w:lang w:eastAsia="hr-HR"/>
        </w:rPr>
        <w:t xml:space="preserve">Hrvatski Telekom d.d. je obvezan iz </w:t>
      </w:r>
      <w:r w:rsidR="005545BE" w:rsidRPr="00A853EF">
        <w:rPr>
          <w:rFonts w:ascii="Times New Roman" w:eastAsia="Times New Roman" w:hAnsi="Times New Roman" w:cs="Times New Roman"/>
          <w:sz w:val="24"/>
          <w:szCs w:val="24"/>
          <w:lang w:eastAsia="hr-HR"/>
        </w:rPr>
        <w:t>Standardne ponude Hrvatskog Telekoma d.d. za uslugu pristupa pasivnoj pristupnoj svjetlovodnoj mreži na lokaciji distribucijskog čvora za svjetlovodne distribucijske mreže (FA-PON)</w:t>
      </w:r>
      <w:r w:rsidR="004645E0" w:rsidRPr="00A853EF">
        <w:rPr>
          <w:rFonts w:ascii="Times New Roman" w:eastAsia="Times New Roman" w:hAnsi="Times New Roman" w:cs="Times New Roman"/>
          <w:sz w:val="24"/>
          <w:szCs w:val="24"/>
          <w:lang w:eastAsia="hr-HR"/>
        </w:rPr>
        <w:t xml:space="preserve"> i</w:t>
      </w:r>
      <w:r w:rsidR="00086D1A" w:rsidRPr="00A853EF">
        <w:rPr>
          <w:rFonts w:ascii="Times New Roman" w:eastAsia="Times New Roman" w:hAnsi="Times New Roman" w:cs="Times New Roman"/>
          <w:sz w:val="24"/>
          <w:szCs w:val="24"/>
          <w:lang w:eastAsia="hr-HR"/>
        </w:rPr>
        <w:t xml:space="preserve"> </w:t>
      </w:r>
      <w:r w:rsidR="00086D1A" w:rsidRPr="00A853EF">
        <w:rPr>
          <w:rFonts w:ascii="Times New Roman" w:hAnsi="Times New Roman" w:cs="Times New Roman"/>
          <w:sz w:val="24"/>
          <w:szCs w:val="24"/>
        </w:rPr>
        <w:t xml:space="preserve">Standardne ponude Hrvatskog Telekoma d.d. za uslugu izdvojenog pristupa lokalnoj petlji </w:t>
      </w:r>
      <w:r w:rsidRPr="00A853EF">
        <w:rPr>
          <w:rFonts w:ascii="Times New Roman" w:eastAsia="Times New Roman" w:hAnsi="Times New Roman" w:cs="Times New Roman"/>
          <w:sz w:val="24"/>
          <w:szCs w:val="24"/>
          <w:lang w:eastAsia="hr-HR"/>
        </w:rPr>
        <w:t>ukloniti sve odredbe koje su protivne odredbama iz toč</w:t>
      </w:r>
      <w:r w:rsidR="00B25616" w:rsidRPr="00A853EF">
        <w:rPr>
          <w:rFonts w:ascii="Times New Roman" w:eastAsia="Times New Roman" w:hAnsi="Times New Roman" w:cs="Times New Roman"/>
          <w:sz w:val="24"/>
          <w:szCs w:val="24"/>
          <w:lang w:eastAsia="hr-HR"/>
        </w:rPr>
        <w:t>a</w:t>
      </w:r>
      <w:r w:rsidRPr="00A853EF">
        <w:rPr>
          <w:rFonts w:ascii="Times New Roman" w:eastAsia="Times New Roman" w:hAnsi="Times New Roman" w:cs="Times New Roman"/>
          <w:sz w:val="24"/>
          <w:szCs w:val="24"/>
          <w:lang w:eastAsia="hr-HR"/>
        </w:rPr>
        <w:t>k</w:t>
      </w:r>
      <w:r w:rsidR="00B25616" w:rsidRPr="00A853EF">
        <w:rPr>
          <w:rFonts w:ascii="Times New Roman" w:eastAsia="Times New Roman" w:hAnsi="Times New Roman" w:cs="Times New Roman"/>
          <w:sz w:val="24"/>
          <w:szCs w:val="24"/>
          <w:lang w:eastAsia="hr-HR"/>
        </w:rPr>
        <w:t>a</w:t>
      </w:r>
      <w:r w:rsidRPr="00A853EF">
        <w:rPr>
          <w:rFonts w:ascii="Times New Roman" w:eastAsia="Times New Roman" w:hAnsi="Times New Roman" w:cs="Times New Roman"/>
          <w:sz w:val="24"/>
          <w:szCs w:val="24"/>
          <w:lang w:eastAsia="hr-HR"/>
        </w:rPr>
        <w:t xml:space="preserve"> 1.</w:t>
      </w:r>
      <w:r w:rsidR="00B25616" w:rsidRPr="00A853EF">
        <w:rPr>
          <w:rFonts w:ascii="Times New Roman" w:eastAsia="Times New Roman" w:hAnsi="Times New Roman" w:cs="Times New Roman"/>
          <w:sz w:val="24"/>
          <w:szCs w:val="24"/>
          <w:lang w:eastAsia="hr-HR"/>
        </w:rPr>
        <w:t xml:space="preserve"> </w:t>
      </w:r>
      <w:r w:rsidR="00A578A9" w:rsidRPr="00A853EF">
        <w:rPr>
          <w:rFonts w:ascii="Times New Roman" w:eastAsia="Times New Roman" w:hAnsi="Times New Roman" w:cs="Times New Roman"/>
          <w:sz w:val="24"/>
          <w:szCs w:val="24"/>
          <w:lang w:eastAsia="hr-HR"/>
        </w:rPr>
        <w:t>do 2</w:t>
      </w:r>
      <w:r w:rsidR="00B45225" w:rsidRPr="00A853EF">
        <w:rPr>
          <w:rFonts w:ascii="Times New Roman" w:eastAsia="Times New Roman" w:hAnsi="Times New Roman" w:cs="Times New Roman"/>
          <w:sz w:val="24"/>
          <w:szCs w:val="24"/>
          <w:lang w:eastAsia="hr-HR"/>
        </w:rPr>
        <w:t>.</w:t>
      </w:r>
      <w:r w:rsidR="005545BE" w:rsidRPr="00A853EF">
        <w:rPr>
          <w:rFonts w:ascii="Times New Roman" w:eastAsia="Times New Roman" w:hAnsi="Times New Roman" w:cs="Times New Roman"/>
          <w:sz w:val="24"/>
          <w:szCs w:val="24"/>
          <w:lang w:eastAsia="hr-HR"/>
        </w:rPr>
        <w:t xml:space="preserve"> </w:t>
      </w:r>
      <w:r w:rsidRPr="00A853EF">
        <w:rPr>
          <w:rFonts w:ascii="Times New Roman" w:eastAsia="Times New Roman" w:hAnsi="Times New Roman" w:cs="Times New Roman"/>
          <w:sz w:val="24"/>
          <w:szCs w:val="24"/>
          <w:lang w:eastAsia="hr-HR"/>
        </w:rPr>
        <w:t xml:space="preserve">izreke ove odluke, dok u ostalim dijelovima </w:t>
      </w:r>
      <w:r w:rsidR="005545BE" w:rsidRPr="00A853EF">
        <w:rPr>
          <w:rFonts w:ascii="Times New Roman" w:eastAsia="Times New Roman" w:hAnsi="Times New Roman" w:cs="Times New Roman"/>
          <w:sz w:val="24"/>
          <w:szCs w:val="24"/>
          <w:lang w:eastAsia="hr-HR"/>
        </w:rPr>
        <w:t>predmetne standardne ponude</w:t>
      </w:r>
      <w:r w:rsidRPr="00A853EF">
        <w:rPr>
          <w:rFonts w:ascii="Times New Roman" w:eastAsia="Times New Roman" w:hAnsi="Times New Roman" w:cs="Times New Roman"/>
          <w:sz w:val="24"/>
          <w:szCs w:val="24"/>
          <w:lang w:eastAsia="hr-HR"/>
        </w:rPr>
        <w:t xml:space="preserve"> ostaj</w:t>
      </w:r>
      <w:r w:rsidR="005545BE" w:rsidRPr="00A853EF">
        <w:rPr>
          <w:rFonts w:ascii="Times New Roman" w:eastAsia="Times New Roman" w:hAnsi="Times New Roman" w:cs="Times New Roman"/>
          <w:sz w:val="24"/>
          <w:szCs w:val="24"/>
          <w:lang w:eastAsia="hr-HR"/>
        </w:rPr>
        <w:t>u</w:t>
      </w:r>
      <w:r w:rsidRPr="00A853EF">
        <w:rPr>
          <w:rFonts w:ascii="Times New Roman" w:eastAsia="Times New Roman" w:hAnsi="Times New Roman" w:cs="Times New Roman"/>
          <w:sz w:val="24"/>
          <w:szCs w:val="24"/>
          <w:lang w:eastAsia="hr-HR"/>
        </w:rPr>
        <w:t xml:space="preserve"> nepromijenjen</w:t>
      </w:r>
      <w:r w:rsidR="005545BE" w:rsidRPr="00A853EF">
        <w:rPr>
          <w:rFonts w:ascii="Times New Roman" w:eastAsia="Times New Roman" w:hAnsi="Times New Roman" w:cs="Times New Roman"/>
          <w:sz w:val="24"/>
          <w:szCs w:val="24"/>
          <w:lang w:eastAsia="hr-HR"/>
        </w:rPr>
        <w:t>e</w:t>
      </w:r>
      <w:r w:rsidRPr="00A853EF">
        <w:rPr>
          <w:rFonts w:ascii="Times New Roman" w:eastAsia="Times New Roman" w:hAnsi="Times New Roman" w:cs="Times New Roman"/>
          <w:sz w:val="24"/>
          <w:szCs w:val="24"/>
          <w:lang w:eastAsia="hr-HR"/>
        </w:rPr>
        <w:t>.</w:t>
      </w:r>
    </w:p>
    <w:p w14:paraId="45B045F1" w14:textId="77777777" w:rsidR="005545BE" w:rsidRPr="00A853EF" w:rsidRDefault="005545BE" w:rsidP="005545BE">
      <w:pPr>
        <w:pStyle w:val="ListParagraph"/>
        <w:spacing w:after="240"/>
        <w:rPr>
          <w:rFonts w:ascii="Times New Roman" w:eastAsia="Times New Roman" w:hAnsi="Times New Roman" w:cs="Times New Roman"/>
          <w:sz w:val="24"/>
          <w:szCs w:val="24"/>
          <w:lang w:eastAsia="hr-HR"/>
        </w:rPr>
      </w:pPr>
    </w:p>
    <w:p w14:paraId="1614B3EF" w14:textId="77777777" w:rsidR="005545BE" w:rsidRPr="00A853EF" w:rsidRDefault="005545BE" w:rsidP="005545BE">
      <w:pPr>
        <w:pStyle w:val="ListParagraph"/>
        <w:rPr>
          <w:rFonts w:ascii="Times New Roman" w:eastAsia="Times New Roman" w:hAnsi="Times New Roman" w:cs="Times New Roman"/>
          <w:sz w:val="24"/>
          <w:szCs w:val="24"/>
          <w:lang w:eastAsia="hr-HR"/>
        </w:rPr>
      </w:pPr>
    </w:p>
    <w:p w14:paraId="334795A4" w14:textId="677EBC3C" w:rsidR="00B25616" w:rsidRPr="00A853EF" w:rsidRDefault="005D1430" w:rsidP="00184D3D">
      <w:pPr>
        <w:pStyle w:val="ListParagraph"/>
        <w:numPr>
          <w:ilvl w:val="0"/>
          <w:numId w:val="4"/>
        </w:numPr>
        <w:spacing w:after="240"/>
        <w:rPr>
          <w:rFonts w:ascii="Times New Roman" w:eastAsia="Times New Roman" w:hAnsi="Times New Roman" w:cs="Times New Roman"/>
          <w:sz w:val="24"/>
          <w:szCs w:val="24"/>
          <w:lang w:eastAsia="hr-HR"/>
        </w:rPr>
      </w:pPr>
      <w:r w:rsidRPr="00A853EF">
        <w:rPr>
          <w:rFonts w:ascii="Times New Roman" w:eastAsia="Times New Roman" w:hAnsi="Times New Roman" w:cs="Times New Roman"/>
          <w:sz w:val="24"/>
          <w:szCs w:val="24"/>
          <w:lang w:eastAsia="hr-HR"/>
        </w:rPr>
        <w:t>Obvezuje se Hrvatski Telekom d.d. najkasnije</w:t>
      </w:r>
      <w:r w:rsidR="00184D3D" w:rsidRPr="00A853EF">
        <w:rPr>
          <w:rFonts w:ascii="Times New Roman" w:eastAsia="Times New Roman" w:hAnsi="Times New Roman" w:cs="Times New Roman"/>
          <w:sz w:val="24"/>
          <w:szCs w:val="24"/>
          <w:lang w:eastAsia="hr-HR"/>
        </w:rPr>
        <w:t xml:space="preserve"> 15 dana donošenja od donošenja ove odluke o</w:t>
      </w:r>
      <w:r w:rsidRPr="00A853EF">
        <w:rPr>
          <w:rFonts w:ascii="Times New Roman" w:eastAsia="Times New Roman" w:hAnsi="Times New Roman" w:cs="Times New Roman"/>
          <w:sz w:val="24"/>
          <w:szCs w:val="24"/>
          <w:lang w:eastAsia="hr-HR"/>
        </w:rPr>
        <w:t xml:space="preserve">bjaviti na svojim internetskim stranicama </w:t>
      </w:r>
      <w:r w:rsidR="00B25616" w:rsidRPr="00A853EF">
        <w:rPr>
          <w:rFonts w:ascii="Times New Roman" w:eastAsia="Times New Roman" w:hAnsi="Times New Roman" w:cs="Times New Roman"/>
          <w:sz w:val="24"/>
          <w:szCs w:val="24"/>
          <w:lang w:eastAsia="hr-HR"/>
        </w:rPr>
        <w:t>standardne ponude</w:t>
      </w:r>
      <w:r w:rsidR="00184D3D" w:rsidRPr="00A853EF">
        <w:rPr>
          <w:rFonts w:ascii="Times New Roman" w:eastAsia="Times New Roman" w:hAnsi="Times New Roman" w:cs="Times New Roman"/>
          <w:sz w:val="24"/>
          <w:szCs w:val="24"/>
          <w:lang w:eastAsia="hr-HR"/>
        </w:rPr>
        <w:t xml:space="preserve"> </w:t>
      </w:r>
      <w:r w:rsidR="00B25616" w:rsidRPr="00A853EF">
        <w:rPr>
          <w:rFonts w:ascii="Times New Roman" w:eastAsia="Times New Roman" w:hAnsi="Times New Roman" w:cs="Times New Roman"/>
          <w:sz w:val="24"/>
          <w:szCs w:val="24"/>
          <w:lang w:eastAsia="hr-HR"/>
        </w:rPr>
        <w:t>iz točk</w:t>
      </w:r>
      <w:r w:rsidR="00086D1A" w:rsidRPr="00A853EF">
        <w:rPr>
          <w:rFonts w:ascii="Times New Roman" w:eastAsia="Times New Roman" w:hAnsi="Times New Roman" w:cs="Times New Roman"/>
          <w:sz w:val="24"/>
          <w:szCs w:val="24"/>
          <w:lang w:eastAsia="hr-HR"/>
        </w:rPr>
        <w:t>e</w:t>
      </w:r>
      <w:r w:rsidR="005545BE" w:rsidRPr="00A853EF">
        <w:rPr>
          <w:rFonts w:ascii="Times New Roman" w:eastAsia="Times New Roman" w:hAnsi="Times New Roman" w:cs="Times New Roman"/>
          <w:sz w:val="24"/>
          <w:szCs w:val="24"/>
          <w:lang w:eastAsia="hr-HR"/>
        </w:rPr>
        <w:t xml:space="preserve"> </w:t>
      </w:r>
      <w:r w:rsidR="00B45225" w:rsidRPr="00A853EF">
        <w:rPr>
          <w:rFonts w:ascii="Times New Roman" w:eastAsia="Times New Roman" w:hAnsi="Times New Roman" w:cs="Times New Roman"/>
          <w:sz w:val="24"/>
          <w:szCs w:val="24"/>
          <w:lang w:eastAsia="hr-HR"/>
        </w:rPr>
        <w:t>3</w:t>
      </w:r>
      <w:r w:rsidR="00086D1A" w:rsidRPr="00A853EF">
        <w:rPr>
          <w:rFonts w:ascii="Times New Roman" w:eastAsia="Times New Roman" w:hAnsi="Times New Roman" w:cs="Times New Roman"/>
          <w:sz w:val="24"/>
          <w:szCs w:val="24"/>
          <w:lang w:eastAsia="hr-HR"/>
        </w:rPr>
        <w:t>. izreke</w:t>
      </w:r>
      <w:r w:rsidR="00B25616" w:rsidRPr="00A853EF">
        <w:rPr>
          <w:rFonts w:ascii="Times New Roman" w:eastAsia="Times New Roman" w:hAnsi="Times New Roman" w:cs="Times New Roman"/>
          <w:sz w:val="24"/>
          <w:szCs w:val="24"/>
          <w:lang w:eastAsia="hr-HR"/>
        </w:rPr>
        <w:t xml:space="preserve"> </w:t>
      </w:r>
      <w:r w:rsidR="005545BE" w:rsidRPr="00A853EF">
        <w:rPr>
          <w:rFonts w:ascii="Times New Roman" w:eastAsia="Times New Roman" w:hAnsi="Times New Roman" w:cs="Times New Roman"/>
          <w:sz w:val="24"/>
          <w:szCs w:val="24"/>
          <w:lang w:eastAsia="hr-HR"/>
        </w:rPr>
        <w:t xml:space="preserve">s ugrađenim izmjenama iz točaka 1. </w:t>
      </w:r>
      <w:r w:rsidR="00B25616" w:rsidRPr="00A853EF">
        <w:rPr>
          <w:rFonts w:ascii="Times New Roman" w:eastAsia="Times New Roman" w:hAnsi="Times New Roman" w:cs="Times New Roman"/>
          <w:sz w:val="24"/>
          <w:szCs w:val="24"/>
          <w:lang w:eastAsia="hr-HR"/>
        </w:rPr>
        <w:t xml:space="preserve">do </w:t>
      </w:r>
      <w:r w:rsidR="00A578A9" w:rsidRPr="00A853EF">
        <w:rPr>
          <w:rFonts w:ascii="Times New Roman" w:eastAsia="Times New Roman" w:hAnsi="Times New Roman" w:cs="Times New Roman"/>
          <w:sz w:val="24"/>
          <w:szCs w:val="24"/>
          <w:lang w:eastAsia="hr-HR"/>
        </w:rPr>
        <w:t>2</w:t>
      </w:r>
      <w:r w:rsidR="005545BE" w:rsidRPr="00A853EF">
        <w:rPr>
          <w:rFonts w:ascii="Times New Roman" w:eastAsia="Times New Roman" w:hAnsi="Times New Roman" w:cs="Times New Roman"/>
          <w:sz w:val="24"/>
          <w:szCs w:val="24"/>
          <w:lang w:eastAsia="hr-HR"/>
        </w:rPr>
        <w:t>. izreke ove odluke</w:t>
      </w:r>
      <w:r w:rsidR="00184D3D" w:rsidRPr="00A853EF">
        <w:rPr>
          <w:rFonts w:ascii="Times New Roman" w:eastAsia="Times New Roman" w:hAnsi="Times New Roman" w:cs="Times New Roman"/>
          <w:sz w:val="24"/>
          <w:szCs w:val="24"/>
          <w:lang w:eastAsia="hr-HR"/>
        </w:rPr>
        <w:t>, pri čemu se izmjene primjenjuju u roku od 30 dana od donošenja ove odluke</w:t>
      </w:r>
      <w:r w:rsidR="00B45225" w:rsidRPr="00A853EF">
        <w:rPr>
          <w:rFonts w:ascii="Times New Roman" w:eastAsia="Times New Roman" w:hAnsi="Times New Roman" w:cs="Times New Roman"/>
          <w:sz w:val="24"/>
          <w:szCs w:val="24"/>
          <w:lang w:eastAsia="hr-HR"/>
        </w:rPr>
        <w:t>.</w:t>
      </w:r>
    </w:p>
    <w:p w14:paraId="5C4488CC" w14:textId="77777777" w:rsidR="005545BE" w:rsidRPr="00A853EF" w:rsidRDefault="005545BE" w:rsidP="005545BE">
      <w:pPr>
        <w:pStyle w:val="ListParagraph"/>
        <w:rPr>
          <w:rFonts w:ascii="Times New Roman" w:eastAsia="Times New Roman" w:hAnsi="Times New Roman" w:cs="Times New Roman"/>
          <w:sz w:val="24"/>
          <w:szCs w:val="24"/>
          <w:lang w:eastAsia="hr-HR"/>
        </w:rPr>
      </w:pPr>
    </w:p>
    <w:p w14:paraId="4C40DA3E" w14:textId="77777777" w:rsidR="005750A2" w:rsidRPr="00A853EF" w:rsidRDefault="005750A2" w:rsidP="005545BE">
      <w:pPr>
        <w:pStyle w:val="ListParagraph"/>
        <w:rPr>
          <w:rFonts w:ascii="Times New Roman" w:eastAsia="Times New Roman" w:hAnsi="Times New Roman" w:cs="Times New Roman"/>
          <w:sz w:val="24"/>
          <w:szCs w:val="24"/>
          <w:lang w:eastAsia="hr-HR"/>
        </w:rPr>
      </w:pPr>
    </w:p>
    <w:p w14:paraId="6F015815" w14:textId="77777777" w:rsidR="000978D0" w:rsidRPr="00A853EF" w:rsidRDefault="00294D87" w:rsidP="000978D0">
      <w:pPr>
        <w:spacing w:after="240"/>
        <w:jc w:val="center"/>
        <w:rPr>
          <w:b/>
        </w:rPr>
      </w:pPr>
      <w:r w:rsidRPr="00A853EF">
        <w:rPr>
          <w:b/>
        </w:rPr>
        <w:t>Obrazloženje</w:t>
      </w:r>
    </w:p>
    <w:p w14:paraId="219D1C7C" w14:textId="47A7F1C0" w:rsidR="00294D87" w:rsidRPr="00A853EF" w:rsidRDefault="00294D87" w:rsidP="00294D87">
      <w:pPr>
        <w:jc w:val="both"/>
        <w:rPr>
          <w:rFonts w:eastAsiaTheme="minorHAnsi"/>
          <w:lang w:eastAsia="en-US"/>
        </w:rPr>
      </w:pPr>
      <w:r w:rsidRPr="00A853EF">
        <w:rPr>
          <w:rFonts w:eastAsiaTheme="minorHAnsi"/>
          <w:lang w:eastAsia="en-US"/>
        </w:rPr>
        <w:t xml:space="preserve">U travnju 2021. </w:t>
      </w:r>
      <w:r w:rsidRPr="00A853EF">
        <w:t xml:space="preserve">Hrvatska regulatorna agencija za mrežne djelatnosti (dalje: HAKOM) </w:t>
      </w:r>
      <w:r w:rsidRPr="00A853EF">
        <w:rPr>
          <w:rFonts w:eastAsiaTheme="minorHAnsi"/>
          <w:lang w:eastAsia="en-US"/>
        </w:rPr>
        <w:t xml:space="preserve">je objavila javni poziv za dostavu komentara i prijedloga izmjena važećih jednokratnih naknada u standardnim ponudama Hrvatskog Telekoma </w:t>
      </w:r>
      <w:r w:rsidR="000C3069" w:rsidRPr="00A853EF">
        <w:rPr>
          <w:rFonts w:eastAsiaTheme="minorHAnsi"/>
          <w:lang w:eastAsia="en-US"/>
        </w:rPr>
        <w:t xml:space="preserve">d.d. </w:t>
      </w:r>
      <w:r w:rsidRPr="00A853EF">
        <w:rPr>
          <w:rFonts w:eastAsiaTheme="minorHAnsi"/>
          <w:lang w:eastAsia="en-US"/>
        </w:rPr>
        <w:t>(dalje: HT). Predmetne jednokratne naknade određene su odlukama</w:t>
      </w:r>
      <w:r w:rsidR="00A853EF" w:rsidRPr="00A853EF">
        <w:rPr>
          <w:rStyle w:val="FootnoteReference"/>
          <w:rFonts w:eastAsiaTheme="minorHAnsi"/>
          <w:lang w:eastAsia="en-US"/>
        </w:rPr>
        <w:footnoteReference w:id="2"/>
      </w:r>
      <w:r w:rsidR="00A853EF" w:rsidRPr="00A853EF">
        <w:rPr>
          <w:rFonts w:eastAsiaTheme="minorHAnsi"/>
          <w:lang w:eastAsia="en-US"/>
        </w:rPr>
        <w:t xml:space="preserve"> </w:t>
      </w:r>
      <w:r w:rsidRPr="00A853EF">
        <w:rPr>
          <w:rFonts w:eastAsiaTheme="minorHAnsi"/>
          <w:lang w:eastAsia="en-US"/>
        </w:rPr>
        <w:t>HAKOM-a te objavljene u sljedećim standardnim ponudama HT-a:</w:t>
      </w:r>
    </w:p>
    <w:p w14:paraId="235A8875" w14:textId="77777777" w:rsidR="00294D87" w:rsidRPr="00A853EF" w:rsidRDefault="00294D87" w:rsidP="00294D87">
      <w:pPr>
        <w:jc w:val="both"/>
        <w:rPr>
          <w:rFonts w:eastAsiaTheme="minorHAnsi"/>
          <w:lang w:eastAsia="en-US"/>
        </w:rPr>
      </w:pPr>
    </w:p>
    <w:p w14:paraId="0304FF01" w14:textId="77777777" w:rsidR="00BE0DBC" w:rsidRPr="00A853EF" w:rsidRDefault="00294D87" w:rsidP="00BE0DBC">
      <w:pPr>
        <w:pStyle w:val="ListParagraph"/>
        <w:numPr>
          <w:ilvl w:val="0"/>
          <w:numId w:val="14"/>
        </w:numPr>
        <w:rPr>
          <w:rFonts w:ascii="Times New Roman" w:hAnsi="Times New Roman" w:cs="Times New Roman"/>
          <w:sz w:val="24"/>
          <w:szCs w:val="24"/>
        </w:rPr>
      </w:pPr>
      <w:r w:rsidRPr="00A853EF">
        <w:rPr>
          <w:rFonts w:ascii="Times New Roman" w:hAnsi="Times New Roman" w:cs="Times New Roman"/>
          <w:sz w:val="24"/>
          <w:szCs w:val="24"/>
        </w:rPr>
        <w:t xml:space="preserve">Standardna ponuda </w:t>
      </w:r>
      <w:r w:rsidR="00BE0DBC" w:rsidRPr="00A853EF">
        <w:rPr>
          <w:rFonts w:ascii="Times New Roman" w:hAnsi="Times New Roman" w:cs="Times New Roman"/>
          <w:sz w:val="24"/>
          <w:szCs w:val="24"/>
        </w:rPr>
        <w:t xml:space="preserve">Hrvatskog Telekoma d.d. </w:t>
      </w:r>
      <w:r w:rsidRPr="00A853EF">
        <w:rPr>
          <w:rFonts w:ascii="Times New Roman" w:hAnsi="Times New Roman" w:cs="Times New Roman"/>
          <w:sz w:val="24"/>
          <w:szCs w:val="24"/>
        </w:rPr>
        <w:t>za uslugu veleprodajnog širokopojasnog pristupa</w:t>
      </w:r>
      <w:r w:rsidR="00DC32DA" w:rsidRPr="00A853EF">
        <w:rPr>
          <w:rFonts w:ascii="Times New Roman" w:hAnsi="Times New Roman" w:cs="Times New Roman"/>
          <w:sz w:val="24"/>
          <w:szCs w:val="24"/>
        </w:rPr>
        <w:t>,</w:t>
      </w:r>
    </w:p>
    <w:p w14:paraId="71B78827" w14:textId="77777777" w:rsidR="00294D87" w:rsidRPr="00A853EF" w:rsidRDefault="00294D87" w:rsidP="00BE0DBC">
      <w:pPr>
        <w:pStyle w:val="ListParagraph"/>
        <w:numPr>
          <w:ilvl w:val="0"/>
          <w:numId w:val="14"/>
        </w:numPr>
        <w:rPr>
          <w:rFonts w:ascii="Times New Roman" w:hAnsi="Times New Roman" w:cs="Times New Roman"/>
          <w:sz w:val="24"/>
          <w:szCs w:val="24"/>
        </w:rPr>
      </w:pPr>
      <w:r w:rsidRPr="00A853EF">
        <w:rPr>
          <w:rFonts w:ascii="Times New Roman" w:hAnsi="Times New Roman" w:cs="Times New Roman"/>
          <w:sz w:val="24"/>
          <w:szCs w:val="24"/>
        </w:rPr>
        <w:t xml:space="preserve">Standardna ponuda </w:t>
      </w:r>
      <w:r w:rsidR="00DD0981" w:rsidRPr="00A853EF">
        <w:rPr>
          <w:rFonts w:ascii="Times New Roman" w:hAnsi="Times New Roman" w:cs="Times New Roman"/>
          <w:sz w:val="24"/>
          <w:szCs w:val="24"/>
        </w:rPr>
        <w:t xml:space="preserve">Hrvatskog Telekoma d.d. </w:t>
      </w:r>
      <w:r w:rsidRPr="00A853EF">
        <w:rPr>
          <w:rFonts w:ascii="Times New Roman" w:hAnsi="Times New Roman" w:cs="Times New Roman"/>
          <w:sz w:val="24"/>
          <w:szCs w:val="24"/>
        </w:rPr>
        <w:t>za uslugu pristupa pasivnoj pristupnoj svjetlovodnoj mreži n</w:t>
      </w:r>
      <w:r w:rsidR="00DD0981" w:rsidRPr="00A853EF">
        <w:rPr>
          <w:rFonts w:ascii="Times New Roman" w:hAnsi="Times New Roman" w:cs="Times New Roman"/>
          <w:sz w:val="24"/>
          <w:szCs w:val="24"/>
        </w:rPr>
        <w:t xml:space="preserve">a </w:t>
      </w:r>
      <w:r w:rsidRPr="00A853EF">
        <w:rPr>
          <w:rFonts w:ascii="Times New Roman" w:hAnsi="Times New Roman" w:cs="Times New Roman"/>
          <w:sz w:val="24"/>
          <w:szCs w:val="24"/>
        </w:rPr>
        <w:t>lokaciji distribucijskog čvora za svjetlovodne distribucijske mreže (FA-PON)</w:t>
      </w:r>
      <w:r w:rsidR="00DC32DA" w:rsidRPr="00A853EF">
        <w:rPr>
          <w:rFonts w:ascii="Times New Roman" w:hAnsi="Times New Roman" w:cs="Times New Roman"/>
          <w:sz w:val="24"/>
          <w:szCs w:val="24"/>
        </w:rPr>
        <w:t>,</w:t>
      </w:r>
    </w:p>
    <w:p w14:paraId="28EF2241" w14:textId="77777777" w:rsidR="00086D1A" w:rsidRPr="00A853EF" w:rsidRDefault="00294D87" w:rsidP="00BE0DBC">
      <w:pPr>
        <w:pStyle w:val="ListParagraph"/>
        <w:numPr>
          <w:ilvl w:val="0"/>
          <w:numId w:val="14"/>
        </w:numPr>
        <w:rPr>
          <w:rFonts w:ascii="Times New Roman" w:hAnsi="Times New Roman" w:cs="Times New Roman"/>
          <w:sz w:val="24"/>
          <w:szCs w:val="24"/>
        </w:rPr>
      </w:pPr>
      <w:r w:rsidRPr="00A853EF">
        <w:rPr>
          <w:rFonts w:ascii="Times New Roman" w:hAnsi="Times New Roman" w:cs="Times New Roman"/>
          <w:sz w:val="24"/>
          <w:szCs w:val="24"/>
        </w:rPr>
        <w:t xml:space="preserve">Standardna ponuda </w:t>
      </w:r>
      <w:r w:rsidR="00BE0DBC" w:rsidRPr="00A853EF">
        <w:rPr>
          <w:rFonts w:ascii="Times New Roman" w:hAnsi="Times New Roman" w:cs="Times New Roman"/>
          <w:sz w:val="24"/>
          <w:szCs w:val="24"/>
        </w:rPr>
        <w:t xml:space="preserve">Hrvatskog Telekoma d.d. </w:t>
      </w:r>
      <w:r w:rsidRPr="00A853EF">
        <w:rPr>
          <w:rFonts w:ascii="Times New Roman" w:hAnsi="Times New Roman" w:cs="Times New Roman"/>
          <w:sz w:val="24"/>
          <w:szCs w:val="24"/>
        </w:rPr>
        <w:t>za uslugu hibridnog širokopojasnog pristupa</w:t>
      </w:r>
      <w:r w:rsidR="00086D1A" w:rsidRPr="00A853EF">
        <w:rPr>
          <w:rFonts w:ascii="Times New Roman" w:hAnsi="Times New Roman" w:cs="Times New Roman"/>
          <w:sz w:val="24"/>
          <w:szCs w:val="24"/>
        </w:rPr>
        <w:t>,</w:t>
      </w:r>
      <w:r w:rsidR="00CD12A3" w:rsidRPr="00A853EF">
        <w:rPr>
          <w:rFonts w:ascii="Times New Roman" w:hAnsi="Times New Roman" w:cs="Times New Roman"/>
          <w:sz w:val="24"/>
          <w:szCs w:val="24"/>
        </w:rPr>
        <w:t xml:space="preserve"> </w:t>
      </w:r>
    </w:p>
    <w:p w14:paraId="7901D92C" w14:textId="77777777" w:rsidR="00294D87" w:rsidRPr="00A853EF" w:rsidRDefault="00086D1A" w:rsidP="00640B1F">
      <w:pPr>
        <w:pStyle w:val="ListParagraph"/>
        <w:numPr>
          <w:ilvl w:val="0"/>
          <w:numId w:val="14"/>
        </w:numPr>
        <w:rPr>
          <w:rFonts w:ascii="Times New Roman" w:hAnsi="Times New Roman" w:cs="Times New Roman"/>
          <w:sz w:val="24"/>
          <w:szCs w:val="24"/>
        </w:rPr>
      </w:pPr>
      <w:r w:rsidRPr="00A853EF">
        <w:rPr>
          <w:rFonts w:ascii="Times New Roman" w:hAnsi="Times New Roman" w:cs="Times New Roman"/>
          <w:sz w:val="24"/>
          <w:szCs w:val="24"/>
        </w:rPr>
        <w:lastRenderedPageBreak/>
        <w:t xml:space="preserve">Standardna ponuda Hrvatskog Telekoma d.d. za uslugu izdvojenog pristupa lokalnoj petlji </w:t>
      </w:r>
      <w:r w:rsidR="00CD12A3" w:rsidRPr="00A853EF">
        <w:rPr>
          <w:rFonts w:ascii="Times New Roman" w:hAnsi="Times New Roman" w:cs="Times New Roman"/>
          <w:sz w:val="24"/>
          <w:szCs w:val="24"/>
        </w:rPr>
        <w:t>i</w:t>
      </w:r>
    </w:p>
    <w:p w14:paraId="56F56AB7" w14:textId="77777777" w:rsidR="00294D87" w:rsidRPr="00A853EF" w:rsidRDefault="00294D87" w:rsidP="00BE0DBC">
      <w:pPr>
        <w:pStyle w:val="ListParagraph"/>
        <w:numPr>
          <w:ilvl w:val="0"/>
          <w:numId w:val="14"/>
        </w:numPr>
        <w:rPr>
          <w:rFonts w:ascii="Times New Roman" w:hAnsi="Times New Roman" w:cs="Times New Roman"/>
          <w:sz w:val="24"/>
          <w:szCs w:val="24"/>
        </w:rPr>
      </w:pPr>
      <w:r w:rsidRPr="00A853EF">
        <w:rPr>
          <w:rFonts w:ascii="Times New Roman" w:hAnsi="Times New Roman" w:cs="Times New Roman"/>
          <w:sz w:val="24"/>
          <w:szCs w:val="24"/>
        </w:rPr>
        <w:t xml:space="preserve">Standardna ponuda </w:t>
      </w:r>
      <w:r w:rsidR="00DD0981" w:rsidRPr="00A853EF">
        <w:rPr>
          <w:rFonts w:ascii="Times New Roman" w:hAnsi="Times New Roman" w:cs="Times New Roman"/>
          <w:sz w:val="24"/>
          <w:szCs w:val="24"/>
        </w:rPr>
        <w:t xml:space="preserve">Hrvatskog Telekoma d.d. </w:t>
      </w:r>
      <w:r w:rsidRPr="00A853EF">
        <w:rPr>
          <w:rFonts w:ascii="Times New Roman" w:hAnsi="Times New Roman" w:cs="Times New Roman"/>
          <w:sz w:val="24"/>
          <w:szCs w:val="24"/>
        </w:rPr>
        <w:t>za uslugu veleprodajnog visokokvalitetnog pristupa</w:t>
      </w:r>
      <w:r w:rsidR="00CD12A3" w:rsidRPr="00A853EF">
        <w:rPr>
          <w:rFonts w:ascii="Times New Roman" w:hAnsi="Times New Roman" w:cs="Times New Roman"/>
          <w:sz w:val="24"/>
          <w:szCs w:val="24"/>
        </w:rPr>
        <w:t>.</w:t>
      </w:r>
    </w:p>
    <w:p w14:paraId="200BC087" w14:textId="77777777" w:rsidR="00CD12A3" w:rsidRPr="00A853EF" w:rsidRDefault="00CD12A3" w:rsidP="00CD12A3">
      <w:pPr>
        <w:rPr>
          <w:rFonts w:eastAsiaTheme="minorHAnsi"/>
        </w:rPr>
      </w:pPr>
    </w:p>
    <w:p w14:paraId="7DE5D0E8" w14:textId="77777777" w:rsidR="00294D87" w:rsidRPr="00A853EF" w:rsidRDefault="00294D87" w:rsidP="00294D87">
      <w:pPr>
        <w:jc w:val="both"/>
      </w:pPr>
      <w:r w:rsidRPr="00A853EF">
        <w:t>Navedenim odlukama određene su jednokratne naknade za uslugu izdvojenog pristupa lokalnoj petlji, za uslugu veleprodajnog širokopojasnog pristupa i za uslugu veleprodajnog visokokvalitetnog pristupa, dok je uvid u jednokratne naknade za uslugu pristupa pasivnoj pristupnoj svjetlovodnoj mreži na lokaciji distribucijskog čvora za svjetlovodne distribucijske mreže i za uslugu hibridnog širokopojasnog pristupa, HAKOM izvršio prije njihove objave u pripadajućim standardnim ponudama HT</w:t>
      </w:r>
      <w:r w:rsidR="00CD12A3" w:rsidRPr="00A853EF">
        <w:t>-a</w:t>
      </w:r>
      <w:r w:rsidRPr="00A853EF">
        <w:t xml:space="preserve">. </w:t>
      </w:r>
    </w:p>
    <w:p w14:paraId="748C5AA0" w14:textId="77777777" w:rsidR="00294D87" w:rsidRPr="00A853EF" w:rsidRDefault="00294D87" w:rsidP="00294D87">
      <w:pPr>
        <w:jc w:val="both"/>
      </w:pPr>
    </w:p>
    <w:p w14:paraId="477DA030" w14:textId="01826F78" w:rsidR="00294D87" w:rsidRPr="00A853EF" w:rsidRDefault="00294D87" w:rsidP="00294D87">
      <w:pPr>
        <w:jc w:val="both"/>
      </w:pPr>
      <w:r w:rsidRPr="00A853EF">
        <w:t>HAKOM smatra da je važeće jednokratne naknade HT-a potrebno ažurirati kako bi odražavale relevantne troškove budući su na temelju rezultata novog BU-LRIC troškovnog modela 2021. godini određene mjesečne naknade veleprodajnih usluga na tržištima M3a</w:t>
      </w:r>
      <w:r w:rsidR="001B3C73" w:rsidRPr="00A853EF">
        <w:rPr>
          <w:vertAlign w:val="superscript"/>
        </w:rPr>
        <w:footnoteReference w:id="3"/>
      </w:r>
      <w:r w:rsidR="001B3C73" w:rsidRPr="00A853EF">
        <w:t>, M3b</w:t>
      </w:r>
      <w:r w:rsidR="001B3C73" w:rsidRPr="00A853EF">
        <w:rPr>
          <w:vertAlign w:val="superscript"/>
        </w:rPr>
        <w:footnoteReference w:id="4"/>
      </w:r>
      <w:r w:rsidR="001B3C73" w:rsidRPr="00A853EF">
        <w:t xml:space="preserve"> i M4&amp;exM14</w:t>
      </w:r>
      <w:r w:rsidR="001B3C73" w:rsidRPr="00A853EF">
        <w:rPr>
          <w:vertAlign w:val="superscript"/>
        </w:rPr>
        <w:footnoteReference w:id="5"/>
      </w:r>
      <w:r w:rsidR="001B3C73" w:rsidRPr="00A853EF">
        <w:t xml:space="preserve"> </w:t>
      </w:r>
      <w:r w:rsidRPr="00A853EF">
        <w:t>te da se važeće jednokratne naknade temelje na troškovima djelatnika HT-a po satu koji proizlaze iz HT-ovog TD-FAC troškovnog modela</w:t>
      </w:r>
      <w:r w:rsidRPr="00A853EF">
        <w:rPr>
          <w:vertAlign w:val="superscript"/>
        </w:rPr>
        <w:footnoteReference w:id="6"/>
      </w:r>
      <w:r w:rsidRPr="00A853EF">
        <w:t xml:space="preserve"> za 2012. godinu. </w:t>
      </w:r>
    </w:p>
    <w:p w14:paraId="39773937" w14:textId="77777777" w:rsidR="00294D87" w:rsidRPr="00A853EF" w:rsidRDefault="00294D87" w:rsidP="00294D87">
      <w:pPr>
        <w:jc w:val="both"/>
      </w:pPr>
    </w:p>
    <w:p w14:paraId="2DDABC69" w14:textId="77777777" w:rsidR="00294D87" w:rsidRPr="00A853EF" w:rsidRDefault="00294D87" w:rsidP="00294D87">
      <w:pPr>
        <w:jc w:val="both"/>
      </w:pPr>
      <w:r w:rsidRPr="00A853EF">
        <w:rPr>
          <w:rFonts w:eastAsiaTheme="minorHAnsi"/>
          <w:lang w:eastAsia="en-US"/>
        </w:rPr>
        <w:t xml:space="preserve">Stoga je HAKOM objavio javni poziv i pozvao operatore da dostave svoje komentare o iznosima i načinu izračuna jednokratnih naknada te je zatražio dostavu specifikacija aktivnosti i vremena trajanja aktivnosti za svaku jednokratnu naknadu. Od HT-a je uz specifikaciju aktivnosti i vremena trajanja aktivnosti zatražena i dostava troškova zaposlenika po satu na predmetnim aktivnostima. HAKOM je od </w:t>
      </w:r>
      <w:r w:rsidRPr="00A853EF">
        <w:t xml:space="preserve">drugih pružatelja veleprodajnih usluga zatražio </w:t>
      </w:r>
      <w:r w:rsidRPr="00A853EF">
        <w:rPr>
          <w:rFonts w:eastAsiaTheme="minorHAnsi"/>
          <w:lang w:eastAsia="en-US"/>
        </w:rPr>
        <w:t xml:space="preserve">specifikacije </w:t>
      </w:r>
      <w:r w:rsidRPr="00A853EF">
        <w:t>aktivnosti i vremena provedbe aktivnosti pri realizaciji veleprodajnih usluga u njihovoj mreži, u svrhu njihove usporedbe u odnosu na dostavljene aktivnosti i potrebno vrijeme za njihovu provedbu od strane HT-a.</w:t>
      </w:r>
    </w:p>
    <w:p w14:paraId="3B7AE249" w14:textId="77777777" w:rsidR="00294D87" w:rsidRPr="00A853EF" w:rsidRDefault="00294D87" w:rsidP="00294D87">
      <w:pPr>
        <w:jc w:val="both"/>
      </w:pPr>
    </w:p>
    <w:p w14:paraId="7447D1B3" w14:textId="03FB127C" w:rsidR="00294D87" w:rsidRPr="00A853EF" w:rsidRDefault="00294D87" w:rsidP="00294D87">
      <w:pPr>
        <w:jc w:val="both"/>
      </w:pPr>
      <w:r w:rsidRPr="00A853EF">
        <w:t xml:space="preserve">U produženom roku do 24. svibnja 2021. svoje komentare, prijedloge izmjena važećih jednokratnih naknada, specifikaciju aktivnosti i vremena trajanja aktivnosti </w:t>
      </w:r>
      <w:r w:rsidR="0095091A" w:rsidRPr="00A853EF">
        <w:t xml:space="preserve">uz HT </w:t>
      </w:r>
      <w:r w:rsidRPr="00A853EF">
        <w:t>dostavili su sljedeći operatori:</w:t>
      </w:r>
      <w:r w:rsidR="0095091A" w:rsidRPr="00A853EF">
        <w:t xml:space="preserve"> </w:t>
      </w:r>
      <w:r w:rsidRPr="00A853EF">
        <w:t xml:space="preserve">Infrastruktura d.o.o., Ludbreg, Hrvatski Telekom d.d., Zagreb, A1 Hrvatska d.o.o., Zagreb, OT-Optima Telekom d.d., Zagreb, </w:t>
      </w:r>
      <w:proofErr w:type="spellStart"/>
      <w:r w:rsidRPr="00A853EF">
        <w:t>Telemach</w:t>
      </w:r>
      <w:proofErr w:type="spellEnd"/>
      <w:r w:rsidRPr="00A853EF">
        <w:t xml:space="preserve"> Hrvatska d.o.o., Zagreb, Zagrebački holding d.o.o. podružnica Zagrebački digitalni grad, Zagreb i Rune </w:t>
      </w:r>
      <w:proofErr w:type="spellStart"/>
      <w:r w:rsidRPr="00A853EF">
        <w:t>Crow</w:t>
      </w:r>
      <w:proofErr w:type="spellEnd"/>
      <w:r w:rsidRPr="00A853EF">
        <w:t xml:space="preserve"> d.o.o., Opatija.</w:t>
      </w:r>
    </w:p>
    <w:p w14:paraId="0244AF4D" w14:textId="77777777" w:rsidR="00294D87" w:rsidRPr="00A853EF" w:rsidRDefault="00294D87" w:rsidP="00294D87">
      <w:pPr>
        <w:jc w:val="both"/>
      </w:pPr>
    </w:p>
    <w:p w14:paraId="2005C669" w14:textId="77777777" w:rsidR="00294D87" w:rsidRPr="00A853EF" w:rsidRDefault="00294D87" w:rsidP="00294D87">
      <w:pPr>
        <w:jc w:val="both"/>
      </w:pPr>
      <w:r w:rsidRPr="00A853EF">
        <w:t>U komentarima na javni poziv operatori su u bitnom komentirali sljedeće:</w:t>
      </w:r>
    </w:p>
    <w:p w14:paraId="18996EC9" w14:textId="77777777" w:rsidR="003F6A42" w:rsidRPr="00A853EF" w:rsidRDefault="003F6A42" w:rsidP="00294D87">
      <w:pPr>
        <w:jc w:val="both"/>
      </w:pPr>
    </w:p>
    <w:p w14:paraId="513BC7D2" w14:textId="77777777" w:rsidR="00294D87" w:rsidRPr="00A853EF" w:rsidRDefault="00294D87" w:rsidP="00294D87">
      <w:pPr>
        <w:jc w:val="both"/>
      </w:pPr>
      <w:r w:rsidRPr="00A853EF">
        <w:t>A1 se načelno slaže s pristupom HAKOM-a vezano uz određivanje iznosa jednokratnih naknada na način da se vrijeme potrebno za obavljanje određene aktivnosti pomnoži sa troškom sata rada zaposlenika HT-a ali smatra da je nužno ispravno definiranje potrebnih aktivnosti i vremena za njihovo obavljanje, pri čemu treba voditi računa o aktivnostima i/ili troškovima koji su već uključeni u mjesečne naknade veleprodajnih usluga na temelju novog troškovnog modela. U tom smislu, vrlo bitno je utvrditi točno trajanje pojedine aktivnosti kao i trošak zaposlenika HT-a koji odrađuje navedenu aktivnost te A1 ukazuje na nerealno visoke iznose cijena po satu</w:t>
      </w:r>
      <w:r w:rsidRPr="00A853EF">
        <w:rPr>
          <w:rStyle w:val="FootnoteReference"/>
        </w:rPr>
        <w:footnoteReference w:id="7"/>
      </w:r>
      <w:r w:rsidRPr="00A853EF">
        <w:t>, a koje HT koristi kod kreiranja faktura operatorima korisnicima za usluge koje se naplaćuju prema utrošenom vremenu HT zaposlenika.</w:t>
      </w:r>
    </w:p>
    <w:p w14:paraId="7D6DA2F8" w14:textId="77777777" w:rsidR="00294D87" w:rsidRPr="00A853EF" w:rsidRDefault="00294D87" w:rsidP="00294D87">
      <w:pPr>
        <w:jc w:val="both"/>
      </w:pPr>
      <w:r w:rsidRPr="00A853EF">
        <w:lastRenderedPageBreak/>
        <w:t xml:space="preserve">Također, A1 smatra kako nije opravdano u iznos jednokratne naknade uključivati bilo kakvo dodatno vrijeme koje nastaje kao posljedica velike udaljenosti HT-ovih tehničara od lokacija na kojima se obavljaju potrebne aktivnosti jer HT sam određuje na koji način će organizirati svoju mrežu tehničkog osoblja te na koji način će učinkovito upravljati svojim resursima. Dodatno, smatra da nije opravdano u iznosu jednokratne naknade vožnju do lokacije honorirati na jednak način kao ostale aktivnosti potrebne za realizaciju pojedinog veleprodajnog zahtjeva operatora korisnika jer vožnja do lokacije zasigurno ne zahtijeva istu razinu vještina koje su potrebne za realizaciju zahtjeva operatora korisnika za određenu veleprodajnu uslugu. </w:t>
      </w:r>
    </w:p>
    <w:p w14:paraId="72120292" w14:textId="77777777" w:rsidR="00294D87" w:rsidRPr="00A853EF" w:rsidRDefault="00294D87" w:rsidP="00294D87">
      <w:pPr>
        <w:jc w:val="both"/>
      </w:pPr>
      <w:r w:rsidRPr="00A853EF">
        <w:t>A1 smatra da je potrebno smanjiti jednokratne naknade za aktivaciju usluge vlastitih iznajmljenih vodova za 1 Gb i 10 Gb sučelja</w:t>
      </w:r>
      <w:r w:rsidRPr="00A853EF">
        <w:rPr>
          <w:rStyle w:val="FootnoteReference"/>
        </w:rPr>
        <w:footnoteReference w:id="8"/>
      </w:r>
      <w:r w:rsidRPr="00A853EF">
        <w:t xml:space="preserve"> koju operatori korisnici koriste za pružanje </w:t>
      </w:r>
      <w:proofErr w:type="spellStart"/>
      <w:r w:rsidRPr="00A853EF">
        <w:t>bitstream</w:t>
      </w:r>
      <w:proofErr w:type="spellEnd"/>
      <w:r w:rsidRPr="00A853EF">
        <w:t xml:space="preserve"> usluge. Predmetne naknade se vežu isključivo uz nabavnu cijenu sučelja (sve ostale aktivnosti realizacije pristupa se obračunavaju dodatno) te se nisu mijenjale već dugi niz godina unatoč činjenici da se kroz navedeno razdoblje, u skladu s tržišnim trendovima, smanjila nabavna cijena navedenih sučelja. </w:t>
      </w:r>
    </w:p>
    <w:p w14:paraId="37F98C42" w14:textId="77777777" w:rsidR="00294D87" w:rsidRPr="00A853EF" w:rsidRDefault="00294D87" w:rsidP="00294D87">
      <w:pPr>
        <w:jc w:val="both"/>
      </w:pPr>
      <w:r w:rsidRPr="00A853EF">
        <w:t xml:space="preserve">OT-Optima Telekom smatra da je </w:t>
      </w:r>
      <w:r w:rsidRPr="00A853EF">
        <w:rPr>
          <w:bCs/>
        </w:rPr>
        <w:t xml:space="preserve">nužno izvršiti reviziju svih postojećih veleprodajnih jednokratnih naknada te iste značajno sniziti i uskladiti dok je naplatu pojedinih naknada potrebno u cijelosti ukinuti budući da je od 2014. godine do danas izvršena digitalizacija i automatizacija cjelokupnog procesa aktivacije/deaktivacije veleprodajnih usluga na predmetnim tržištima, </w:t>
      </w:r>
    </w:p>
    <w:p w14:paraId="7B868522" w14:textId="77777777" w:rsidR="00294D87" w:rsidRPr="00A853EF" w:rsidRDefault="00294D87" w:rsidP="00294D87">
      <w:pPr>
        <w:jc w:val="both"/>
      </w:pPr>
      <w:r w:rsidRPr="00A853EF">
        <w:t>Cijene uključenja novog i/ili postojećeg korisnika, preseljenja linije, migracije između veleprodajnih usluga, deaktivacije usluga potrebno je sniziti i međusobno uskladiti uzevši u obzir potrebne radnje za realizaciju predmetnih usluga. Naknadu za neosnovanu prijavu kvara treba odrediti uzevši u obzir postotak kvarova kod kojih je potreban izlazak na teren budući da je postupak rješavanja kvarova većim dijelom automatiziran, npr. mjerenjem na liniji. Automatizirane radnje također treba uzeti u obzir kod uključenja/isključenja linije, administrativne obrade zahtjeva i povlačenja zahtjeva nakon proteka roka od dva dana.</w:t>
      </w:r>
    </w:p>
    <w:p w14:paraId="72AE5C4A" w14:textId="3C6803DE" w:rsidR="00294D87" w:rsidRPr="00A853EF" w:rsidRDefault="00294D87" w:rsidP="00294D87">
      <w:pPr>
        <w:jc w:val="both"/>
      </w:pPr>
      <w:r w:rsidRPr="00A853EF">
        <w:t>Predlaže da se postojeći rok od dva dana za povlačenje zahtjeva podigne na tri odnosno pet dana ovisno o realizaciji postojeće ili nove parice jer je to realan rok u kojem operator može povući zahtjev za realizaciju veleprodajne usluge na zahtjev samog korisnika s obzirom da korisnik ima rok od 14 dana za odusta</w:t>
      </w:r>
      <w:r w:rsidR="00A853EF">
        <w:t>janje</w:t>
      </w:r>
      <w:r w:rsidRPr="00A853EF">
        <w:t>.</w:t>
      </w:r>
    </w:p>
    <w:p w14:paraId="2617754D" w14:textId="62B8C6CE" w:rsidR="00294D87" w:rsidRPr="00A853EF" w:rsidRDefault="00294D87" w:rsidP="00294D87">
      <w:pPr>
        <w:jc w:val="both"/>
      </w:pPr>
      <w:proofErr w:type="spellStart"/>
      <w:r w:rsidRPr="00A853EF">
        <w:t>Telemach</w:t>
      </w:r>
      <w:proofErr w:type="spellEnd"/>
      <w:r w:rsidRPr="00A853EF">
        <w:t xml:space="preserve"> smatra da je potrebno smanjiti trošak sata rada iz točke 14.2.3 Standardne ponude HT-a za uslugu izdvojenog pristupa lokalnoj petlji te sukladno tome izmijeniti i sve ostale jednokratne naknade iz standardnih ponuda koje se izračunavaju temeljem troška sata rada. Predlaže, također, izmijeniti jednokratnu naknadu za uspostavu pristupa na DSLAM razini (točka 5.6 BSA ponude) te jednokratnih naknada iz </w:t>
      </w:r>
      <w:r w:rsidR="008C5F16" w:rsidRPr="00A853EF">
        <w:t>članka</w:t>
      </w:r>
      <w:r w:rsidRPr="00A853EF">
        <w:t xml:space="preserve"> 2.8</w:t>
      </w:r>
      <w:r w:rsidR="008C5F16" w:rsidRPr="00A853EF">
        <w:t>. Dodatka 2 Standardne ponude Hrvatskog telekoma d.d. uslugu veleprodajnog visokokvalitetnog pristupa</w:t>
      </w:r>
      <w:r w:rsidRPr="00A853EF">
        <w:t>. Poziva HAKOM da u sklopu javne rasprave objavi specifikaciju troškova od kojih se predmetne naknade sastoje.</w:t>
      </w:r>
    </w:p>
    <w:p w14:paraId="6CFBCC88" w14:textId="77777777" w:rsidR="00294D87" w:rsidRPr="00A853EF" w:rsidRDefault="00294D87" w:rsidP="00294D87">
      <w:pPr>
        <w:jc w:val="both"/>
      </w:pPr>
    </w:p>
    <w:p w14:paraId="12E27B24" w14:textId="437AEEB0" w:rsidR="00294D87" w:rsidRPr="00A853EF" w:rsidRDefault="00294D87" w:rsidP="00294D87">
      <w:pPr>
        <w:jc w:val="both"/>
      </w:pPr>
      <w:r w:rsidRPr="00A853EF">
        <w:t>Na zahtjev HAKOM-a za dostavom dodatnih podataka i pojašnjenja, HT je u kolovozu i prosincu 2021. traženo dostavio na način da dostavljeno sadrži povjerljive podatke</w:t>
      </w:r>
      <w:r w:rsidRPr="00A853EF">
        <w:rPr>
          <w:rStyle w:val="FootnoteReference"/>
        </w:rPr>
        <w:footnoteReference w:id="9"/>
      </w:r>
      <w:r w:rsidRPr="00A853EF">
        <w:t xml:space="preserve"> i verziju koja je prikladna za javnu objavu.</w:t>
      </w:r>
    </w:p>
    <w:p w14:paraId="5E239B65" w14:textId="77777777" w:rsidR="00331D55" w:rsidRPr="00A853EF" w:rsidRDefault="00331D55" w:rsidP="00294D87">
      <w:pPr>
        <w:jc w:val="both"/>
      </w:pPr>
    </w:p>
    <w:p w14:paraId="1DBEBE45" w14:textId="77777777" w:rsidR="00331D55" w:rsidRPr="00A853EF" w:rsidRDefault="00331D55" w:rsidP="00331D55">
      <w:pPr>
        <w:jc w:val="both"/>
      </w:pPr>
      <w:r w:rsidRPr="00A853EF">
        <w:t>Nakon razmatranja svih pristiglih komentara i prijedloga, odlučeno je kao u izreci te se u nastavku daje obrazloženje pojedinih odredbi izreke ove odluke.</w:t>
      </w:r>
    </w:p>
    <w:p w14:paraId="159ABFC4" w14:textId="77777777" w:rsidR="00294D87" w:rsidRPr="00A853EF" w:rsidRDefault="00294D87" w:rsidP="00294D87">
      <w:pPr>
        <w:jc w:val="both"/>
      </w:pPr>
    </w:p>
    <w:p w14:paraId="6CBB71B5" w14:textId="4E461AA4" w:rsidR="00294D87" w:rsidRPr="00A853EF" w:rsidRDefault="00294D87" w:rsidP="00294D87">
      <w:pPr>
        <w:jc w:val="both"/>
      </w:pPr>
      <w:r w:rsidRPr="00A853EF">
        <w:t xml:space="preserve">Izračun cijene jednokratnih naknada HT-a sastoji se od specifikacije aktivnosti koje su potrebne za realizaciju pojedinog veleprodajnog zahtjeva, specifikacije zadataka koje je potrebno odraditi u mreži </w:t>
      </w:r>
      <w:r w:rsidRPr="00A853EF">
        <w:lastRenderedPageBreak/>
        <w:t>HT-a te internog troška sata rada zaposlenika HT-a za 2019. godinu koji obavljaju potrebne aktivnosti.</w:t>
      </w:r>
    </w:p>
    <w:p w14:paraId="7278D992" w14:textId="77777777" w:rsidR="0095091A" w:rsidRPr="00A853EF" w:rsidRDefault="0095091A" w:rsidP="00294D87">
      <w:pPr>
        <w:jc w:val="both"/>
      </w:pPr>
    </w:p>
    <w:p w14:paraId="0E1F5940" w14:textId="178562F5" w:rsidR="0095091A" w:rsidRPr="00A853EF" w:rsidRDefault="00294D87" w:rsidP="00294D87">
      <w:pPr>
        <w:jc w:val="both"/>
      </w:pPr>
      <w:r w:rsidRPr="00A853EF">
        <w:t>Interni trošak sata rada HT-ovih zaposlenika računa se na razini funkcionalnog područja (</w:t>
      </w:r>
      <w:r w:rsidRPr="00A853EF">
        <w:rPr>
          <w:i/>
        </w:rPr>
        <w:t xml:space="preserve">njem. </w:t>
      </w:r>
      <w:proofErr w:type="spellStart"/>
      <w:r w:rsidRPr="00A853EF">
        <w:rPr>
          <w:i/>
        </w:rPr>
        <w:t>Funktionsbereich</w:t>
      </w:r>
      <w:proofErr w:type="spellEnd"/>
      <w:r w:rsidRPr="00A853EF">
        <w:t xml:space="preserve"> - FUB) i to za organizacijska, funkcionalna te projektna mjesta troška na kojima su evidentirani zaposlenici. Računa se prosječni trošak sata rada na razini FUB-a tzv. HRPF (</w:t>
      </w:r>
      <w:proofErr w:type="spellStart"/>
      <w:r w:rsidRPr="00A853EF">
        <w:rPr>
          <w:i/>
        </w:rPr>
        <w:t>hourly</w:t>
      </w:r>
      <w:proofErr w:type="spellEnd"/>
      <w:r w:rsidRPr="00A853EF">
        <w:rPr>
          <w:i/>
        </w:rPr>
        <w:t xml:space="preserve"> rate </w:t>
      </w:r>
      <w:proofErr w:type="spellStart"/>
      <w:r w:rsidRPr="00A853EF">
        <w:rPr>
          <w:i/>
        </w:rPr>
        <w:t>per</w:t>
      </w:r>
      <w:proofErr w:type="spellEnd"/>
      <w:r w:rsidRPr="00A853EF">
        <w:rPr>
          <w:i/>
        </w:rPr>
        <w:t xml:space="preserve"> FUB</w:t>
      </w:r>
      <w:r w:rsidRPr="00A853EF">
        <w:t>). Izračun internog troška sata rada je izrađen na temelju stvarnih troškova nastalih u 2019. godini, te je kao zadnji dostupan korišten u kalkulaciji troška jednokratnih veleprodajnih naknada dostavljenoj od strane HT-a.</w:t>
      </w:r>
    </w:p>
    <w:p w14:paraId="6E060CBC" w14:textId="0FCB87A4" w:rsidR="00294D87" w:rsidRPr="00A853EF" w:rsidRDefault="00294D87" w:rsidP="00294D87">
      <w:pPr>
        <w:jc w:val="both"/>
      </w:pPr>
      <w:r w:rsidRPr="00A853EF">
        <w:t xml:space="preserve"> </w:t>
      </w:r>
    </w:p>
    <w:p w14:paraId="277A26A0" w14:textId="5CC508B8" w:rsidR="00CB1AAC" w:rsidRPr="00A853EF" w:rsidRDefault="00294D87" w:rsidP="00294D87">
      <w:pPr>
        <w:jc w:val="both"/>
      </w:pPr>
      <w:r w:rsidRPr="00A853EF">
        <w:t>Aktivnosti koje je potrebno odraditi kod realizacije jednokratnih aktivnosti se obavljaju od strane tri HT-ove radne jedinice. Regionalne multifunkcionalne terenske grupe (</w:t>
      </w:r>
      <w:proofErr w:type="spellStart"/>
      <w:r w:rsidRPr="00A853EF">
        <w:rPr>
          <w:i/>
        </w:rPr>
        <w:t>eng</w:t>
      </w:r>
      <w:proofErr w:type="spellEnd"/>
      <w:r w:rsidRPr="00A853EF">
        <w:rPr>
          <w:i/>
        </w:rPr>
        <w:t xml:space="preserve">. </w:t>
      </w:r>
      <w:proofErr w:type="spellStart"/>
      <w:r w:rsidRPr="00A853EF">
        <w:rPr>
          <w:i/>
        </w:rPr>
        <w:t>Multifunctional</w:t>
      </w:r>
      <w:proofErr w:type="spellEnd"/>
      <w:r w:rsidRPr="00A853EF">
        <w:rPr>
          <w:i/>
        </w:rPr>
        <w:t xml:space="preserve"> </w:t>
      </w:r>
      <w:proofErr w:type="spellStart"/>
      <w:r w:rsidRPr="00A853EF">
        <w:rPr>
          <w:i/>
        </w:rPr>
        <w:t>field</w:t>
      </w:r>
      <w:proofErr w:type="spellEnd"/>
      <w:r w:rsidRPr="00A853EF">
        <w:rPr>
          <w:i/>
        </w:rPr>
        <w:t xml:space="preserve"> </w:t>
      </w:r>
      <w:proofErr w:type="spellStart"/>
      <w:r w:rsidRPr="00A853EF">
        <w:rPr>
          <w:i/>
        </w:rPr>
        <w:t>group</w:t>
      </w:r>
      <w:proofErr w:type="spellEnd"/>
      <w:r w:rsidRPr="00A853EF">
        <w:t xml:space="preserve"> – MFG) su timovi tehničara zaduženi za instalacije i priključenja privatnih, poslovnih i veleprodajnih korisnika na mrežu HT-a i održavanje privatnih, poslovnih i veleprodajnih usluga. Aktivnosti koje obavljaju su: ispitivanje tehničkih mogućnosti, uključenja, uključenja dodatnih usluga, isključenja, otklanjanja smetnji prve razine, te rad vezan uz javne telefonske govornice. Sve aktivnosti MFG-a su vezane za usluge, osim aktivnosti otklanjanje smetnji prve razine koje su vezane za imovinu (prema mjestu smetnje).</w:t>
      </w:r>
    </w:p>
    <w:p w14:paraId="0DEC629F" w14:textId="017218DC" w:rsidR="000F6C88" w:rsidRPr="00A853EF" w:rsidRDefault="000F6C88" w:rsidP="00294D87">
      <w:pPr>
        <w:jc w:val="both"/>
      </w:pPr>
    </w:p>
    <w:p w14:paraId="653270FC" w14:textId="77777777" w:rsidR="000F6C88" w:rsidRPr="00A853EF" w:rsidRDefault="000F6C88" w:rsidP="000F6C88">
      <w:pPr>
        <w:jc w:val="both"/>
      </w:pPr>
      <w:r w:rsidRPr="00A853EF">
        <w:t>Centar za upravljanje uslugama (</w:t>
      </w:r>
      <w:proofErr w:type="spellStart"/>
      <w:r w:rsidRPr="00A853EF">
        <w:rPr>
          <w:i/>
        </w:rPr>
        <w:t>eng</w:t>
      </w:r>
      <w:proofErr w:type="spellEnd"/>
      <w:r w:rsidRPr="00A853EF">
        <w:rPr>
          <w:i/>
        </w:rPr>
        <w:t xml:space="preserve">. Service </w:t>
      </w:r>
      <w:proofErr w:type="spellStart"/>
      <w:r w:rsidRPr="00A853EF">
        <w:rPr>
          <w:i/>
        </w:rPr>
        <w:t>managing</w:t>
      </w:r>
      <w:proofErr w:type="spellEnd"/>
      <w:r w:rsidRPr="00A853EF">
        <w:rPr>
          <w:i/>
        </w:rPr>
        <w:t xml:space="preserve"> </w:t>
      </w:r>
      <w:proofErr w:type="spellStart"/>
      <w:r w:rsidRPr="00A853EF">
        <w:rPr>
          <w:i/>
        </w:rPr>
        <w:t>center</w:t>
      </w:r>
      <w:proofErr w:type="spellEnd"/>
      <w:r w:rsidRPr="00A853EF">
        <w:t xml:space="preserve"> - SMC) vrši upravljanje uslugama, izdaje i šalje radne naloge za uključenja i otklanjanje grešaka, daje stručnu tehničku podršku terenskim grupama, prodajnim predstavnicima i kontaktnom centru za realizaciju privatnih i veleprodajnih usluge, vrši nadzor kvalitete usluga i radi izvješćivanje o kvaliteti usluga. Aktivnosti SMC-a uzimaju u obzir samo automatiziranu obradu podataka bez ručne odrade za koju je HT predložio da se uzme u obzir u 10% slučajeva. HAKOM smatra da se aktivnosti u SMC-u trebaju odrađivati u cijelosti automatizirano u IT sustavima, bez angažiranja ljudskog rada.</w:t>
      </w:r>
    </w:p>
    <w:p w14:paraId="5B255F24" w14:textId="77777777" w:rsidR="000F6C88" w:rsidRPr="00A853EF" w:rsidRDefault="000F6C88" w:rsidP="000F6C88">
      <w:pPr>
        <w:jc w:val="both"/>
      </w:pPr>
    </w:p>
    <w:p w14:paraId="43BFE1FD" w14:textId="77777777" w:rsidR="000F6C88" w:rsidRPr="00A853EF" w:rsidRDefault="000F6C88" w:rsidP="000F6C88">
      <w:pPr>
        <w:jc w:val="both"/>
      </w:pPr>
      <w:r w:rsidRPr="00A853EF">
        <w:t>Pozadinski ured veleprodaje  ručno korigira podatke u zahtjevu operatora korisnika kada se podaci dostavljeni putem B2B-a ne poklapaju s podacima u HT sustavu.</w:t>
      </w:r>
    </w:p>
    <w:p w14:paraId="113062F4" w14:textId="77777777" w:rsidR="000F6C88" w:rsidRPr="00A853EF" w:rsidRDefault="000F6C88" w:rsidP="00294D87">
      <w:pPr>
        <w:jc w:val="both"/>
      </w:pPr>
    </w:p>
    <w:p w14:paraId="5B8CE4BE" w14:textId="1256ACF1" w:rsidR="00CB1AAC" w:rsidRPr="00A853EF" w:rsidRDefault="00CB1AAC" w:rsidP="00CB1AAC">
      <w:pPr>
        <w:jc w:val="both"/>
      </w:pPr>
      <w:r w:rsidRPr="00A853EF">
        <w:t xml:space="preserve">Potrebno je također </w:t>
      </w:r>
      <w:r w:rsidR="000F6C88" w:rsidRPr="00A853EF">
        <w:t>napomenuti</w:t>
      </w:r>
      <w:r w:rsidRPr="00A853EF">
        <w:t xml:space="preserve"> da neke aktivnosti čiji troškovi su uključeni u izračun jednokratnih ne obavljaju zaposlenici HT-a nego vanjski izvođači. U tim slučajevima u izračun troškova tih aktivnosti su uzeti stvarni troškovi koje HT plaća svojim vanjskim izvođačima.</w:t>
      </w:r>
    </w:p>
    <w:p w14:paraId="2157A97D" w14:textId="77777777" w:rsidR="00CB1AAC" w:rsidRPr="00A853EF" w:rsidRDefault="00CB1AAC" w:rsidP="00294D87">
      <w:pPr>
        <w:jc w:val="both"/>
      </w:pPr>
    </w:p>
    <w:p w14:paraId="79237C5C" w14:textId="47A054CF" w:rsidR="00294D87" w:rsidRPr="00A853EF" w:rsidRDefault="0095091A" w:rsidP="00294D87">
      <w:pPr>
        <w:jc w:val="both"/>
      </w:pPr>
      <w:r w:rsidRPr="00A853EF">
        <w:t xml:space="preserve">HAKOM ističe da je u vrijeme potrebno za obavljanje jednokratnih aktivnosti uvijek kada je to opravdano uključeno i vrijeme vožnje HT-ovih tehničara do lokacije na kojoj se obavlja određena aktivnost tj. zadatak. </w:t>
      </w:r>
      <w:r w:rsidR="00981300" w:rsidRPr="00A853EF">
        <w:t>Što se tiče opravdanosti da se vrijeme vožnje uključi u vrijeme potrebno za obavljanje jednokratnih aktivnosti tehničara HAKOM se ne slaže s komentarom A1 koji je zaprimljen na javnom pozivu</w:t>
      </w:r>
      <w:r w:rsidR="00981300" w:rsidRPr="00A853EF">
        <w:rPr>
          <w:rFonts w:ascii="Verdana" w:hAnsi="Verdana" w:cs="Verdana"/>
          <w:color w:val="000000"/>
          <w:sz w:val="22"/>
          <w:szCs w:val="22"/>
        </w:rPr>
        <w:t xml:space="preserve"> </w:t>
      </w:r>
      <w:r w:rsidR="00981300" w:rsidRPr="00A853EF">
        <w:t>da “</w:t>
      </w:r>
      <w:r w:rsidR="00981300" w:rsidRPr="00A853EF">
        <w:rPr>
          <w:i/>
        </w:rPr>
        <w:t>bilo kakvo vrijeme koje je uključeno u iznos jednokratne naknade, a odnosi se na vožnju do lokacije na kojoj se obavlja određena aktivnost, prema mišljenju A1, ne bi smjelo biti pomnoženo s jediničnom cijenom koja je određena za navedenu aktivnost jer vožnja do lokacije zasigurno ne zahtijeva istu razinu vještina koje su potrebne za realizaciju zahtjeva operatora korisnika za određenu veleprodajnu uslugu</w:t>
      </w:r>
      <w:r w:rsidR="00981300" w:rsidRPr="00A853EF">
        <w:t>.”</w:t>
      </w:r>
      <w:r w:rsidR="001C69DE" w:rsidRPr="00A853EF">
        <w:t>,</w:t>
      </w:r>
      <w:r w:rsidR="00981300" w:rsidRPr="00A853EF">
        <w:t xml:space="preserve"> odnosno da  “</w:t>
      </w:r>
      <w:r w:rsidR="00981300" w:rsidRPr="00A853EF">
        <w:rPr>
          <w:i/>
        </w:rPr>
        <w:t>stoga nije opravdano u iznosu jednokratne naknade vožnju do lokacije honorirati na jednak način kao ostale aktivnosti potrebne za realizaciju pojedinog veleprodajnog zahtjeva operatora korisnika</w:t>
      </w:r>
      <w:r w:rsidR="00981300" w:rsidRPr="00A853EF">
        <w:t>.” Naime, HAKOM je stava da je opravdano i ispravno vrijeme vožnje uključiti u vrijeme potrebno za jednokratne aktivnosti te da je oprav</w:t>
      </w:r>
      <w:r w:rsidR="00F45D4E" w:rsidRPr="00A853EF">
        <w:t xml:space="preserve">dano to vrijeme množiti s istom visinom jediničnog troška sata HT-ovih zaposlenika koji obavljaju te jednokratne aktivnosti zbog toga jer je činjenica da je </w:t>
      </w:r>
      <w:r w:rsidR="00A92913" w:rsidRPr="00A853EF">
        <w:t xml:space="preserve">trošak </w:t>
      </w:r>
      <w:r w:rsidR="00F45D4E" w:rsidRPr="00A853EF">
        <w:t>HT-ov</w:t>
      </w:r>
      <w:r w:rsidR="00A92913" w:rsidRPr="00A853EF">
        <w:t>og</w:t>
      </w:r>
      <w:r w:rsidR="00F45D4E" w:rsidRPr="00A853EF">
        <w:t xml:space="preserve"> tehničar</w:t>
      </w:r>
      <w:r w:rsidR="00A92913" w:rsidRPr="00A853EF">
        <w:t>a</w:t>
      </w:r>
      <w:r w:rsidR="00F45D4E" w:rsidRPr="00A853EF">
        <w:t xml:space="preserve"> za </w:t>
      </w:r>
      <w:r w:rsidR="00F45D4E" w:rsidRPr="00A853EF">
        <w:lastRenderedPageBreak/>
        <w:t xml:space="preserve">vrijeme vožnje </w:t>
      </w:r>
      <w:r w:rsidR="00A92913" w:rsidRPr="00A853EF">
        <w:t>i isti</w:t>
      </w:r>
      <w:r w:rsidR="00F45D4E" w:rsidRPr="00A853EF">
        <w:t xml:space="preserve"> kao i kada obavlja neku jednokratnu aktivnost. </w:t>
      </w:r>
      <w:r w:rsidR="00A92913" w:rsidRPr="00A853EF">
        <w:t xml:space="preserve"> U slučaju kada</w:t>
      </w:r>
      <w:r w:rsidR="006B6E31" w:rsidRPr="00A853EF">
        <w:t xml:space="preserve"> bi se prihvati</w:t>
      </w:r>
      <w:r w:rsidR="00A92913" w:rsidRPr="00A853EF">
        <w:t>o</w:t>
      </w:r>
      <w:r w:rsidR="00F45D4E" w:rsidRPr="00A853EF">
        <w:t xml:space="preserve"> </w:t>
      </w:r>
      <w:r w:rsidR="00A92913" w:rsidRPr="00A853EF">
        <w:t xml:space="preserve">ovaj </w:t>
      </w:r>
      <w:r w:rsidR="00F45D4E" w:rsidRPr="00A853EF">
        <w:t>argument A</w:t>
      </w:r>
      <w:r w:rsidR="006B6E31" w:rsidRPr="00A853EF">
        <w:t>1 to bi značilo da HT uz tehničare koji obavljaju jednokratne aktivnosti povezane s realizacijom veleprodajnih usluga ima angažirane vozače, što bi prema mišljenju HAKOM-a bilo potpuno neučinkovito i samo bi povećalo troškove i visinu jednokratnih naknada. Međutim, s</w:t>
      </w:r>
      <w:r w:rsidRPr="00A853EF">
        <w:t xml:space="preserve"> obzirom da je vrijeme vožnje značajno u odnosu na ukupno tra</w:t>
      </w:r>
      <w:r w:rsidR="006B6E31" w:rsidRPr="00A853EF">
        <w:t>janje poje</w:t>
      </w:r>
      <w:r w:rsidRPr="00A853EF">
        <w:t>d</w:t>
      </w:r>
      <w:r w:rsidR="006B6E31" w:rsidRPr="00A853EF">
        <w:t>i</w:t>
      </w:r>
      <w:r w:rsidRPr="00A853EF">
        <w:t xml:space="preserve">nih aktivnosti HAKOM je posebnu pažnju posvetio određivanju prosječnog vremena vožnje koje se može dodijeliti aktivnostima koje su dio jednokratnih veleprodajnih aktivnosti </w:t>
      </w:r>
      <w:r w:rsidR="00981300" w:rsidRPr="00A853EF">
        <w:t>za koje se ovom odlukom određuju jednokratne naknade</w:t>
      </w:r>
      <w:r w:rsidRPr="00A853EF">
        <w:t>.</w:t>
      </w:r>
      <w:r w:rsidR="00981300" w:rsidRPr="00A853EF">
        <w:t xml:space="preserve"> U tu svrhu HAKOM je od HT-a zatražio cjelokupni izvještaj o vožnjama svih tehničara po danima za sve dane iz prvog tromjesečja 2022. koji su obavljali zadatke i aktivnosti koji su dio jednokratnih </w:t>
      </w:r>
      <w:r w:rsidR="00A853EF" w:rsidRPr="00A853EF">
        <w:t>aktivnosti</w:t>
      </w:r>
      <w:r w:rsidR="00981300" w:rsidRPr="00A853EF">
        <w:t xml:space="preserve"> za koje se određuju visine naknada u ovom postupku.</w:t>
      </w:r>
      <w:r w:rsidR="006B6E31" w:rsidRPr="00A853EF">
        <w:t xml:space="preserve"> HAKOM je iz tog izvještaja za svaku pojedinu vožnju utvrdio udio aktivnosti koje spadaju u aktivnosti za koje se određuju visine jednokratnih naknada, odnosno trajanje vožnje</w:t>
      </w:r>
      <w:r w:rsidR="002605FB" w:rsidRPr="00A853EF">
        <w:t xml:space="preserve"> koje otpada na jednokratne aktivnosti i zadatke koje su predmet ove odluke</w:t>
      </w:r>
      <w:r w:rsidR="006B6E31" w:rsidRPr="00A853EF">
        <w:t xml:space="preserve">. Prosječno trajanje vožnje za aktivnosti </w:t>
      </w:r>
      <w:r w:rsidR="002605FB" w:rsidRPr="00A853EF">
        <w:t xml:space="preserve">i za zadatke </w:t>
      </w:r>
      <w:r w:rsidR="006B6E31" w:rsidRPr="00A853EF">
        <w:t xml:space="preserve">za koje se određuje jednokratna naknada potom je određena kao kvocijent zbroja tako određenih trajanja vožnji i zbroja </w:t>
      </w:r>
      <w:r w:rsidR="00331D55" w:rsidRPr="00A853EF">
        <w:t>aktivnosti koje su uzete u obzir.</w:t>
      </w:r>
    </w:p>
    <w:p w14:paraId="1F00C429" w14:textId="77777777" w:rsidR="0095091A" w:rsidRPr="00A853EF" w:rsidRDefault="0095091A" w:rsidP="00294D87">
      <w:pPr>
        <w:jc w:val="both"/>
      </w:pPr>
    </w:p>
    <w:p w14:paraId="51482818" w14:textId="5B106E54" w:rsidR="00CB1AAC" w:rsidRPr="00A853EF" w:rsidRDefault="00B43185" w:rsidP="00A853EF">
      <w:pPr>
        <w:jc w:val="both"/>
      </w:pPr>
      <w:r w:rsidRPr="00A853EF">
        <w:t xml:space="preserve">Vezano uz </w:t>
      </w:r>
      <w:r w:rsidR="00E43279" w:rsidRPr="00A853EF">
        <w:t xml:space="preserve">komentar A1 i </w:t>
      </w:r>
      <w:proofErr w:type="spellStart"/>
      <w:r w:rsidR="00E43279" w:rsidRPr="00A853EF">
        <w:t>Telemach</w:t>
      </w:r>
      <w:r w:rsidR="00AD6FEA" w:rsidRPr="00A853EF">
        <w:t>a</w:t>
      </w:r>
      <w:proofErr w:type="spellEnd"/>
      <w:r w:rsidR="00E43279" w:rsidRPr="00A853EF">
        <w:t xml:space="preserve"> o trošku sata rada iz točke 14.2.3 Standardne ponude HT-a za uslugu izdvojenog pristupa lokalnoj petlji HAKOM napominje da to nije interni trošak sata rada HT-ovih zaposlenika na temelju kojeg se računaju jednokratne naknade u ov</w:t>
      </w:r>
      <w:r w:rsidR="00632160" w:rsidRPr="00A853EF">
        <w:t>o</w:t>
      </w:r>
      <w:r w:rsidR="00E43279" w:rsidRPr="00A853EF">
        <w:t xml:space="preserve">m postupku. </w:t>
      </w:r>
      <w:r w:rsidR="000B2D43" w:rsidRPr="00A853EF">
        <w:t xml:space="preserve">Navedene naknade odnose se na cijene koje </w:t>
      </w:r>
      <w:r w:rsidR="00AD6FEA" w:rsidRPr="00A853EF">
        <w:t>HT-u naplaćuju izvođači radova za radove i aktivnosti navedene u predmetnoj točki Standardne ponude.</w:t>
      </w:r>
      <w:r w:rsidR="00CB1AAC" w:rsidRPr="00A853EF">
        <w:t xml:space="preserve"> Naime, kao što je već gore navedeno, neke aktivnosti čiji troškovi su uključeni u izračun jednokratnih ne obavljaju zaposlenici HT-a nego vanjski izvođači. U tim slučajevima u izračun troškova tih aktivnosti su uzeti stvarni troškovi koje HT plaća svojim vanjskim izvođačima.</w:t>
      </w:r>
    </w:p>
    <w:p w14:paraId="39243A4D" w14:textId="2CE95B2B" w:rsidR="000F6C88" w:rsidRPr="00A853EF" w:rsidRDefault="000F6C88" w:rsidP="00A853EF">
      <w:pPr>
        <w:jc w:val="both"/>
      </w:pPr>
    </w:p>
    <w:p w14:paraId="0F5B4AA7" w14:textId="33C53F64" w:rsidR="000F6C88" w:rsidRPr="00A853EF" w:rsidRDefault="000F6C88" w:rsidP="00A853EF">
      <w:pPr>
        <w:jc w:val="both"/>
      </w:pPr>
      <w:r w:rsidRPr="00A853EF">
        <w:t>U odnosu na točku 2.1.</w:t>
      </w:r>
      <w:r w:rsidR="003864BE" w:rsidRPr="00A853EF">
        <w:t>, 2.2. i 2.3.</w:t>
      </w:r>
      <w:r w:rsidRPr="00A853EF">
        <w:t xml:space="preserve"> izreke </w:t>
      </w:r>
      <w:r w:rsidR="003864BE" w:rsidRPr="00A853EF">
        <w:t>HAKOM napominje da nije određivao naknade koje stoje u Standardnoj ponudi  za uslugu izdvojenog pristupa lokalnoj petlji, a odnose se na dijeljeni izdvojeni pristup lokalnoj petlji budući da je za predmetnu uslugu ukinuta obveza nadzora cijena.</w:t>
      </w:r>
    </w:p>
    <w:p w14:paraId="50016F03" w14:textId="1B183233" w:rsidR="00294D87" w:rsidRPr="00A853EF" w:rsidRDefault="00294D87" w:rsidP="00294D87">
      <w:pPr>
        <w:jc w:val="both"/>
      </w:pPr>
    </w:p>
    <w:p w14:paraId="4C1195F2" w14:textId="2BDCB1B3" w:rsidR="00F35A04" w:rsidRPr="00A853EF" w:rsidRDefault="00B45225" w:rsidP="00294D87">
      <w:pPr>
        <w:jc w:val="both"/>
      </w:pPr>
      <w:r w:rsidRPr="00A853EF">
        <w:t>P</w:t>
      </w:r>
      <w:r w:rsidR="00086447" w:rsidRPr="00A853EF">
        <w:t xml:space="preserve">ored specifikacije aktivnosti i zadataka, odnosno troškova uključenih u izračun jednokratnih naknada koje su određene ovom odlukom, HT je dodatno zatražio izmjene i dopune </w:t>
      </w:r>
      <w:r w:rsidR="00E7722A" w:rsidRPr="00A853EF">
        <w:t xml:space="preserve">Standardne ponude Hrvatskog Telekoma d.d. za uslugu izdvojenog pristupa lokalnoj petlji </w:t>
      </w:r>
      <w:r w:rsidR="00086447" w:rsidRPr="00A853EF">
        <w:t>kojima se spe</w:t>
      </w:r>
      <w:r w:rsidR="0095091A" w:rsidRPr="00A853EF">
        <w:t>ci</w:t>
      </w:r>
      <w:r w:rsidR="00086447" w:rsidRPr="00A853EF">
        <w:t>ficiraju jednokratne naknade i troškovi koji se primjenjuju kod realizacije usluge najma svjetlovodne niti bez prijenosne opreme za spajanje na distribucijski čvor</w:t>
      </w:r>
      <w:r w:rsidR="00E7722A" w:rsidRPr="00A853EF">
        <w:t xml:space="preserve"> odnosno za potrebe korištenja usluge FA-PON</w:t>
      </w:r>
      <w:r w:rsidR="00E7057C" w:rsidRPr="00A853EF">
        <w:t xml:space="preserve">, a koje do sada nisu bile sastavni dio </w:t>
      </w:r>
      <w:r w:rsidR="00E7722A" w:rsidRPr="00A853EF">
        <w:t>Standardne ponude Hrvatskog Telekoma d.d. za uslugu izdvojenog pristupa lokalnoj petlji</w:t>
      </w:r>
      <w:r w:rsidR="00086447" w:rsidRPr="00A853EF">
        <w:t xml:space="preserve">. </w:t>
      </w:r>
      <w:r w:rsidR="00E7722A" w:rsidRPr="00A853EF">
        <w:t xml:space="preserve">Ovdje je potrebno istaknuti da je </w:t>
      </w:r>
      <w:r w:rsidR="00F35A04" w:rsidRPr="00A853EF">
        <w:t>člankom</w:t>
      </w:r>
      <w:r w:rsidR="00E7722A" w:rsidRPr="00A853EF">
        <w:t xml:space="preserve"> 1.1. točka 7.</w:t>
      </w:r>
      <w:r w:rsidR="00F35A04" w:rsidRPr="00A853EF">
        <w:t xml:space="preserve"> te člankom 2. točka 2. Standardne ponude Hrvatskog Telekoma d.d. za uslugu pristupa pasivnoj pristupnoj svjetlovodnoj mreži na lokaciji distribucijskog čvora za svjetlovodne distribucijske mreže (FA-PON) propisano da se usluga najma svjetlovodne niti bez prijenosne opreme koristi sukladno uvjetima iz Standardne ponude Hrvatskog Telekoma d.d. za uslugu izdvojenog pristupa lokalnoj petlji. Stoga je izmjene koje HT predlaže potrebno unijeti u Standardnu ponude Hrvatskog Telekoma d.d. za uslugu izdvojenog pristupa lokalnoj petlji. </w:t>
      </w:r>
    </w:p>
    <w:p w14:paraId="7A417E42" w14:textId="2432CDE5" w:rsidR="006346ED" w:rsidRPr="00A853EF" w:rsidRDefault="00F35A04" w:rsidP="00294D87">
      <w:pPr>
        <w:jc w:val="both"/>
      </w:pPr>
      <w:r w:rsidRPr="00A853EF">
        <w:t>Također je p</w:t>
      </w:r>
      <w:r w:rsidR="00144628" w:rsidRPr="00A853EF">
        <w:t>o</w:t>
      </w:r>
      <w:r w:rsidRPr="00A853EF">
        <w:t xml:space="preserve">trebno napomenuti da je </w:t>
      </w:r>
      <w:r w:rsidR="00144628" w:rsidRPr="00A853EF">
        <w:t xml:space="preserve">riječ o naknadama i troškovima koje se mogu (ali ne moraju) pojaviti kod realizacije usluge najma svjetlovodne niti bez prijenosne opreme za spajanje na distribucijski čvor. </w:t>
      </w:r>
      <w:r w:rsidR="00086447" w:rsidRPr="00A853EF">
        <w:t>Naknade i troškove koje HT predlaže jednake su naknadama iz troškovnika tvrtke koja za HT</w:t>
      </w:r>
      <w:r w:rsidR="006346ED" w:rsidRPr="00A853EF">
        <w:t xml:space="preserve"> obavlja realizaciju usluge najma svjetlovodne niti bez prijenosne opreme</w:t>
      </w:r>
      <w:r w:rsidR="00086447" w:rsidRPr="00A853EF">
        <w:t>.</w:t>
      </w:r>
      <w:r w:rsidR="006346ED" w:rsidRPr="00A853EF">
        <w:t xml:space="preserve"> </w:t>
      </w:r>
    </w:p>
    <w:p w14:paraId="7883E081" w14:textId="77777777" w:rsidR="006346ED" w:rsidRPr="00A853EF" w:rsidRDefault="006346ED" w:rsidP="00294D87">
      <w:pPr>
        <w:jc w:val="both"/>
      </w:pPr>
    </w:p>
    <w:p w14:paraId="575D43AB" w14:textId="4FE101FD" w:rsidR="00E7057C" w:rsidRPr="00A853EF" w:rsidRDefault="006346ED" w:rsidP="00294D87">
      <w:pPr>
        <w:jc w:val="both"/>
      </w:pPr>
      <w:r w:rsidRPr="00A853EF">
        <w:lastRenderedPageBreak/>
        <w:t>HAKOM je mišljenja,</w:t>
      </w:r>
      <w:r w:rsidR="00E7057C" w:rsidRPr="00A853EF">
        <w:t xml:space="preserve"> da je iz razloga transpar</w:t>
      </w:r>
      <w:r w:rsidR="00F35A04" w:rsidRPr="00A853EF">
        <w:t>entnosti Standardnu ponudu</w:t>
      </w:r>
      <w:r w:rsidR="00E7722A" w:rsidRPr="00A853EF">
        <w:t xml:space="preserve"> Hrvatskog Telekoma d.d. za uslugu izdvojenog pristupa lokalnoj petlji</w:t>
      </w:r>
      <w:r w:rsidR="00E7057C" w:rsidRPr="00A853EF">
        <w:t xml:space="preserve"> </w:t>
      </w:r>
      <w:r w:rsidR="00F35A04" w:rsidRPr="00A853EF">
        <w:t xml:space="preserve">potrebno nadopuniti te </w:t>
      </w:r>
      <w:r w:rsidR="00E7057C" w:rsidRPr="00A853EF">
        <w:t>uključiti sve možebitne troškove i naknade koji mogu nastati, odnosno naplatiti prilikom realizacije usluge najma svjetlovodne niti bez prijenosne opreme za spajanje na distribucijski čvor te odrediti visinu tih troškova i naknada.</w:t>
      </w:r>
    </w:p>
    <w:p w14:paraId="2E396758" w14:textId="77777777" w:rsidR="00E7057C" w:rsidRPr="00A853EF" w:rsidRDefault="00E7057C" w:rsidP="00294D87">
      <w:pPr>
        <w:jc w:val="both"/>
      </w:pPr>
    </w:p>
    <w:p w14:paraId="1BB6243C" w14:textId="2ABB55CC" w:rsidR="00B45225" w:rsidRPr="00A853EF" w:rsidRDefault="00E7057C" w:rsidP="00294D87">
      <w:pPr>
        <w:jc w:val="both"/>
      </w:pPr>
      <w:r w:rsidRPr="00A853EF">
        <w:t>Što se tiče visine troškova i naknada koji mogu nastati, odnosno naplatiti prilikom realizacije usluge najma svjetlovodne niti bez prijenosne opreme za spajanje na distribucijski čvor, HAKOM je mišljenja da visina tih troškova i naknada mora biti takva da odražava stvarne troškove koje HT ima prilikom realizacije usluge najma svjetlovodne niti bez prijenosne opreme za spajanje na distribucijski čvor. Uzimajući u obzir navode HT-a</w:t>
      </w:r>
      <w:r w:rsidR="006346ED" w:rsidRPr="00A853EF">
        <w:t xml:space="preserve"> da troškove realizacije usluge najma svjetlovodne niti bez prijenosne opreme HT</w:t>
      </w:r>
      <w:r w:rsidRPr="00A853EF">
        <w:t xml:space="preserve"> </w:t>
      </w:r>
      <w:r w:rsidR="006346ED" w:rsidRPr="00A853EF">
        <w:t xml:space="preserve">plaća vanjskom izvođaču prema važećem troškovniku, </w:t>
      </w:r>
      <w:r w:rsidRPr="00A853EF">
        <w:t xml:space="preserve">HAKOM je mišljenja </w:t>
      </w:r>
      <w:r w:rsidR="006346ED" w:rsidRPr="00A853EF">
        <w:t>da je opravdano odrediti da operator korisnik plaća te troškove u istom iznosu u kojem ih plaća i HT</w:t>
      </w:r>
      <w:r w:rsidRPr="00A853EF">
        <w:t xml:space="preserve"> svom vanjskom izvođaču prema važećem troškovniku.</w:t>
      </w:r>
    </w:p>
    <w:p w14:paraId="6FD74441" w14:textId="3C9CF53A" w:rsidR="00617E89" w:rsidRPr="00A853EF" w:rsidRDefault="00617E89" w:rsidP="00294D87">
      <w:pPr>
        <w:jc w:val="both"/>
      </w:pPr>
    </w:p>
    <w:p w14:paraId="6C7898CB" w14:textId="6CE252DA" w:rsidR="00617E89" w:rsidRPr="00A853EF" w:rsidRDefault="00617E89" w:rsidP="00294D87">
      <w:pPr>
        <w:jc w:val="both"/>
      </w:pPr>
      <w:r w:rsidRPr="00A853EF">
        <w:t xml:space="preserve">HT je pored prijedloga izmjene i dopune </w:t>
      </w:r>
      <w:r w:rsidR="00F35A04" w:rsidRPr="00A853EF">
        <w:t>Standardne ponude Hrvatskog Telekoma d.d. za uslugu izdvojenog pristupa lokalnoj petlji</w:t>
      </w:r>
      <w:r w:rsidRPr="00A853EF">
        <w:t xml:space="preserve"> kojima se spe</w:t>
      </w:r>
      <w:r w:rsidR="00A853EF">
        <w:t>ci</w:t>
      </w:r>
      <w:r w:rsidRPr="00A853EF">
        <w:t xml:space="preserve">ficiraju jednokratne naknade i troškovi koji se primjenjuju kod realizacije usluge najma svjetlovodne niti bez prijenosne opreme za spajanje na distribucijski čvor, dostavio i prijedlog promjena troškovnika iz Dodatka 8. </w:t>
      </w:r>
      <w:r w:rsidR="00F35A04" w:rsidRPr="00A853EF">
        <w:t>Standardne ponude Hrvatskog Telekoma d.d. za uslugu pristupa pasivnoj pristupnoj svjetlovodnoj mreži na lokaciji distribucijskog čvora za svjetlovodne distribucijske mreže (FA-PON)</w:t>
      </w:r>
      <w:r w:rsidRPr="00A853EF">
        <w:t xml:space="preserve">. Navedenim prijedlogom HT predlaže preimenovanje nekih stavki troškovnika te usklađivanje svih stavki s novim troškovnikom, kao i dodavanje troškova kod situacija kada Operator korisnik pristupa distribucijskom čvoru iz </w:t>
      </w:r>
      <w:proofErr w:type="spellStart"/>
      <w:r w:rsidRPr="00A853EF">
        <w:t>kolokacijskog</w:t>
      </w:r>
      <w:proofErr w:type="spellEnd"/>
      <w:r w:rsidRPr="00A853EF">
        <w:t xml:space="preserve"> prostora koji se nalazi na istoj lokaciji na kojoj se nalazi i distribucijski čvor, odnosno kod spajanja Operatora korisnika na vanjski distribucijski čvor, koji do sada nisu bili sastavni dio </w:t>
      </w:r>
      <w:r w:rsidR="00A853EF" w:rsidRPr="00A853EF">
        <w:t>Standardne</w:t>
      </w:r>
      <w:r w:rsidRPr="00A853EF">
        <w:t xml:space="preserve"> ponude Hrvatskog Telekoma d.d. za uslugu pristupa pasivnoj pristupnoj svjetlovodnoj mreži na lokaciji distribucijskog čvora za svjetlovodne distribucijske mreže (FA-PON).</w:t>
      </w:r>
    </w:p>
    <w:p w14:paraId="6340F1FC" w14:textId="77777777" w:rsidR="00C66439" w:rsidRPr="00A853EF" w:rsidRDefault="00C66439" w:rsidP="00294D87">
      <w:pPr>
        <w:jc w:val="both"/>
      </w:pPr>
    </w:p>
    <w:p w14:paraId="750EA71E" w14:textId="01BF597F" w:rsidR="00617E89" w:rsidRPr="00A853EF" w:rsidRDefault="00617E89" w:rsidP="00294D87">
      <w:pPr>
        <w:jc w:val="both"/>
      </w:pPr>
      <w:r w:rsidRPr="00A853EF">
        <w:t xml:space="preserve">U odnosu na HT-ov prijedlog </w:t>
      </w:r>
      <w:r w:rsidR="00BA4635" w:rsidRPr="00A853EF">
        <w:t>izmjena i dopuna</w:t>
      </w:r>
      <w:r w:rsidRPr="00A853EF">
        <w:t xml:space="preserve"> Dodatka 8 </w:t>
      </w:r>
      <w:r w:rsidR="00A853EF" w:rsidRPr="00A853EF">
        <w:t>Standardne</w:t>
      </w:r>
      <w:r w:rsidRPr="00A853EF">
        <w:t xml:space="preserve"> ponude Hrvatskog Telekoma d.d. za uslugu pristupa pasivnoj pristupnoj svjetlovodnoj mreži na lokaciji distribucijskog čvora za svjetlovodne distribucijske mreže (FA-PON) </w:t>
      </w:r>
      <w:r w:rsidR="00BA4635" w:rsidRPr="00A853EF">
        <w:t xml:space="preserve">kojim se predlaže preimenovanje nekih stavki troškovnika </w:t>
      </w:r>
      <w:r w:rsidRPr="00A853EF">
        <w:t xml:space="preserve">te usklađivanje svih stavki s novim troškovnikom, kao i dodavanje troškova kod situacija kada Operator korisnik pristupa distribucijskom čvoru iz </w:t>
      </w:r>
      <w:proofErr w:type="spellStart"/>
      <w:r w:rsidRPr="00A853EF">
        <w:t>kolokacijskog</w:t>
      </w:r>
      <w:proofErr w:type="spellEnd"/>
      <w:r w:rsidRPr="00A853EF">
        <w:t xml:space="preserve"> prostora koji se nalazi na istoj lokaciji na kojoj se nalazi i distribucijski čvor, odnosno kod spajanja Operatora korisnika na vanjski distribucijski čvor, koji do sada nisu bili sastavni dio </w:t>
      </w:r>
      <w:r w:rsidR="00A853EF" w:rsidRPr="00A853EF">
        <w:t>Standardne</w:t>
      </w:r>
      <w:r w:rsidRPr="00A853EF">
        <w:t xml:space="preserve"> ponude Hrvatskog Telekoma d.d. za uslugu pristupa pasivnoj pristupnoj svjetlovodnoj mreži na lokaciji distribucijskog čvora za svjetlovodne distribucijske mreže (FA-PON)</w:t>
      </w:r>
      <w:r w:rsidR="00BA4635" w:rsidRPr="00A853EF">
        <w:t>, HAKOM je mišljenja da je HT-ov prijedlog opravdan iz razloga transparentnosti</w:t>
      </w:r>
      <w:r w:rsidR="00F1261D" w:rsidRPr="00A853EF">
        <w:t xml:space="preserve"> te je sve troškove i naknade koje se naplaćuju prilikom pružanja usluge pristupa pasivnoj pristupnoj svjetlovodnoj mreži na lokaciji distribucijskog čvora za svjetlovodne distribucijske mreže (FA-PON) potrebno ugraditi u Standar</w:t>
      </w:r>
      <w:r w:rsidR="0076531B" w:rsidRPr="00A853EF">
        <w:t>d</w:t>
      </w:r>
      <w:r w:rsidR="00F1261D" w:rsidRPr="00A853EF">
        <w:t>nu ponudu Hrvatskog Telekoma d.d. za uslugu pristupa pasivnoj pristupnoj svjetlovodnoj mreži na lokaciji distribucijskog čvora za svjetlovodne distribucijske mreže (FA-PON).</w:t>
      </w:r>
    </w:p>
    <w:p w14:paraId="7E9F5AD1" w14:textId="77777777" w:rsidR="00F1261D" w:rsidRPr="00A853EF" w:rsidRDefault="00F1261D" w:rsidP="00294D87">
      <w:pPr>
        <w:jc w:val="both"/>
      </w:pPr>
    </w:p>
    <w:p w14:paraId="7CBFE659" w14:textId="24D90EBE" w:rsidR="003921C8" w:rsidRPr="00A853EF" w:rsidRDefault="00F1261D" w:rsidP="00294D87">
      <w:pPr>
        <w:jc w:val="both"/>
      </w:pPr>
      <w:r w:rsidRPr="00A853EF">
        <w:t xml:space="preserve">Što se tiče visine troškova i naknada koji mogu nastati, odnosno naplatiti prilikom povezivanja Operatora korisnika unutar distribucijskog čvora koji su specificirani u Dodatku 8 </w:t>
      </w:r>
      <w:r w:rsidR="00A853EF" w:rsidRPr="00A853EF">
        <w:t>Standardne</w:t>
      </w:r>
      <w:r w:rsidRPr="00A853EF">
        <w:t xml:space="preserve"> ponude Hrvatskog Telekoma d.d. za uslugu pristupa pasivnoj pristupnoj svjetlovodnoj mreži na lokaciji distribucijskog čvora za svjetlovodne distribucijske mreže (FA-PON), HAKOM je mišljenja da visina tih troškova i naknada mora biti takva da odražava stvarne troškove HT-a. Uzimajući u obzir navode HT-a da troškove realizacije plaća vanjskom izvođaču prema važećem troškovniku, HAKOM je </w:t>
      </w:r>
      <w:r w:rsidRPr="00A853EF">
        <w:lastRenderedPageBreak/>
        <w:t xml:space="preserve">mišljenja da je opravdano odrediti da su ti troškovi </w:t>
      </w:r>
      <w:r w:rsidR="006340F5" w:rsidRPr="00A853EF">
        <w:t xml:space="preserve">također </w:t>
      </w:r>
      <w:r w:rsidRPr="00A853EF">
        <w:t>iste visine kao i troškovi koje HT plaća svom vanjskom izvođaču prema važećem troškovniku.</w:t>
      </w:r>
    </w:p>
    <w:p w14:paraId="60017A7A" w14:textId="77777777" w:rsidR="00C66439" w:rsidRPr="00A853EF" w:rsidRDefault="00C66439" w:rsidP="00294D87">
      <w:pPr>
        <w:jc w:val="both"/>
      </w:pPr>
    </w:p>
    <w:p w14:paraId="30D0BD4F" w14:textId="01F41F90" w:rsidR="003921C8" w:rsidRPr="00A853EF" w:rsidRDefault="007B1B3B" w:rsidP="003921C8">
      <w:pPr>
        <w:jc w:val="both"/>
      </w:pPr>
      <w:r w:rsidRPr="00A853EF">
        <w:t>U Privitku</w:t>
      </w:r>
      <w:r w:rsidR="003921C8" w:rsidRPr="00A853EF">
        <w:t xml:space="preserve"> </w:t>
      </w:r>
      <w:r w:rsidR="001C3D4E" w:rsidRPr="00A853EF">
        <w:t>1</w:t>
      </w:r>
      <w:r w:rsidR="003921C8" w:rsidRPr="00A853EF">
        <w:t xml:space="preserve"> dana je specifikacija </w:t>
      </w:r>
      <w:r w:rsidR="001C3D4E" w:rsidRPr="00A853EF">
        <w:t xml:space="preserve">aktivnosti </w:t>
      </w:r>
      <w:r w:rsidR="00787F43" w:rsidRPr="00A853EF">
        <w:t>i zadataka</w:t>
      </w:r>
      <w:r w:rsidR="003921C8" w:rsidRPr="00A853EF">
        <w:t xml:space="preserve"> </w:t>
      </w:r>
      <w:r w:rsidR="00787F43" w:rsidRPr="00A853EF">
        <w:t>koje su uzete u obzir kao potrebne za izvršavanje pojedinih zahtjeva operatora korisnika.</w:t>
      </w:r>
    </w:p>
    <w:p w14:paraId="3598DE00" w14:textId="77777777" w:rsidR="00294D87" w:rsidRPr="00A853EF" w:rsidRDefault="00294D87" w:rsidP="00294D87">
      <w:pPr>
        <w:jc w:val="both"/>
      </w:pPr>
    </w:p>
    <w:p w14:paraId="12B79392" w14:textId="77777777" w:rsidR="00C66439" w:rsidRPr="00A853EF" w:rsidRDefault="00DC2BE6" w:rsidP="00294D87">
      <w:pPr>
        <w:jc w:val="both"/>
      </w:pPr>
      <w:r w:rsidRPr="00A853EF">
        <w:t>Slijedom navedenog, na temelju članka 12. stavka 1., članka 58. stavka 3. i članka 62.  ZEK-a, Vijeće HAKOM-a odlučilo je kao u izreci.</w:t>
      </w:r>
    </w:p>
    <w:p w14:paraId="2498DCB1" w14:textId="77777777" w:rsidR="00C66439" w:rsidRPr="00A853EF" w:rsidRDefault="00C66439" w:rsidP="00294D87">
      <w:pPr>
        <w:jc w:val="both"/>
      </w:pPr>
    </w:p>
    <w:p w14:paraId="4AECC0E4" w14:textId="77777777" w:rsidR="00C66439" w:rsidRPr="00A853EF" w:rsidRDefault="00C66439" w:rsidP="00294D87">
      <w:pPr>
        <w:jc w:val="both"/>
      </w:pPr>
      <w:r w:rsidRPr="00A853EF">
        <w:t>Sukladno članku 22. ZEK-a o ovom prijedlogu provest će se javna rasprava.</w:t>
      </w:r>
    </w:p>
    <w:p w14:paraId="686A9EC0" w14:textId="77777777" w:rsidR="00B843F5" w:rsidRPr="00A853EF" w:rsidRDefault="00B843F5" w:rsidP="00294D87">
      <w:pPr>
        <w:jc w:val="both"/>
      </w:pPr>
    </w:p>
    <w:p w14:paraId="7624DF0D" w14:textId="77777777" w:rsidR="00B34CB9" w:rsidRPr="00A853EF" w:rsidRDefault="00B34CB9" w:rsidP="00B34CB9">
      <w:pPr>
        <w:jc w:val="both"/>
      </w:pPr>
      <w:r w:rsidRPr="00A853EF">
        <w:t>UPUTA O PRAVNOM LIJEKU:</w:t>
      </w:r>
    </w:p>
    <w:p w14:paraId="46D34156" w14:textId="77777777" w:rsidR="009D2E8B" w:rsidRPr="00A853EF" w:rsidRDefault="009D2E8B" w:rsidP="00B34CB9">
      <w:pPr>
        <w:sectPr w:rsidR="009D2E8B" w:rsidRPr="00A853EF" w:rsidSect="00192D15">
          <w:headerReference w:type="even" r:id="rId8"/>
          <w:headerReference w:type="default" r:id="rId9"/>
          <w:footerReference w:type="even" r:id="rId10"/>
          <w:footerReference w:type="default" r:id="rId11"/>
          <w:headerReference w:type="first" r:id="rId12"/>
          <w:footerReference w:type="first" r:id="rId13"/>
          <w:pgSz w:w="11906" w:h="16838" w:code="9"/>
          <w:pgMar w:top="1701" w:right="1134" w:bottom="1701" w:left="1134" w:header="340" w:footer="454" w:gutter="0"/>
          <w:cols w:space="708"/>
          <w:titlePg/>
          <w:docGrid w:linePitch="360"/>
        </w:sectPr>
      </w:pPr>
    </w:p>
    <w:p w14:paraId="374FB6A1" w14:textId="77777777" w:rsidR="00B34CB9" w:rsidRPr="00A853EF" w:rsidRDefault="00B34CB9" w:rsidP="00B34CB9">
      <w:pPr>
        <w:jc w:val="both"/>
      </w:pPr>
      <w:r w:rsidRPr="00A853EF">
        <w:t>Protiv ove odluke žalba nije dopuštena, ali se može pokrenuti upravni spor pred Visokim upravnim sudom Republike Hrvatske u roku od 30 dana od dana primitka.</w:t>
      </w:r>
    </w:p>
    <w:p w14:paraId="081E12DC" w14:textId="77777777" w:rsidR="00B34CB9" w:rsidRPr="00A853EF" w:rsidRDefault="00B34CB9" w:rsidP="00B34CB9">
      <w:pPr>
        <w:rPr>
          <w:sz w:val="20"/>
          <w:szCs w:val="20"/>
        </w:rPr>
      </w:pPr>
    </w:p>
    <w:p w14:paraId="04C649A2" w14:textId="77777777" w:rsidR="00B34CB9" w:rsidRPr="00A853EF" w:rsidRDefault="00B34CB9" w:rsidP="00B34CB9">
      <w:pPr>
        <w:rPr>
          <w:sz w:val="20"/>
          <w:szCs w:val="20"/>
        </w:rPr>
      </w:pPr>
    </w:p>
    <w:p w14:paraId="460378CF" w14:textId="77777777" w:rsidR="00B34CB9" w:rsidRPr="00A853EF" w:rsidRDefault="00B34CB9" w:rsidP="00B34CB9">
      <w:pPr>
        <w:rPr>
          <w:sz w:val="20"/>
          <w:szCs w:val="20"/>
        </w:rPr>
      </w:pPr>
      <w:r w:rsidRPr="00A853EF">
        <w:rPr>
          <w:sz w:val="20"/>
          <w:szCs w:val="20"/>
        </w:rPr>
        <w:t>Dostaviti:</w:t>
      </w:r>
    </w:p>
    <w:p w14:paraId="0E3E7671" w14:textId="6F719C39" w:rsidR="00B34CB9" w:rsidRDefault="00B34CB9" w:rsidP="00B34CB9">
      <w:pPr>
        <w:pStyle w:val="ListParagraph"/>
        <w:numPr>
          <w:ilvl w:val="0"/>
          <w:numId w:val="13"/>
        </w:numPr>
        <w:rPr>
          <w:rFonts w:ascii="Times New Roman" w:eastAsia="Times New Roman" w:hAnsi="Times New Roman" w:cs="Times New Roman"/>
          <w:sz w:val="20"/>
          <w:szCs w:val="20"/>
          <w:lang w:eastAsia="hr-HR"/>
        </w:rPr>
      </w:pPr>
      <w:r w:rsidRPr="00A853EF">
        <w:rPr>
          <w:rFonts w:ascii="Times New Roman" w:eastAsia="Times New Roman" w:hAnsi="Times New Roman" w:cs="Times New Roman"/>
          <w:sz w:val="20"/>
          <w:szCs w:val="20"/>
          <w:lang w:eastAsia="hr-HR"/>
        </w:rPr>
        <w:t>U spis</w:t>
      </w:r>
    </w:p>
    <w:p w14:paraId="748323BA" w14:textId="77777777" w:rsidR="0011799C" w:rsidRPr="0011799C" w:rsidRDefault="0011799C" w:rsidP="0011799C">
      <w:pPr>
        <w:rPr>
          <w:sz w:val="20"/>
          <w:szCs w:val="20"/>
        </w:rPr>
      </w:pPr>
    </w:p>
    <w:tbl>
      <w:tblPr>
        <w:tblW w:w="0" w:type="auto"/>
        <w:tblLook w:val="01E0" w:firstRow="1" w:lastRow="1" w:firstColumn="1" w:lastColumn="1" w:noHBand="0" w:noVBand="0"/>
      </w:tblPr>
      <w:tblGrid>
        <w:gridCol w:w="4801"/>
        <w:gridCol w:w="4837"/>
      </w:tblGrid>
      <w:tr w:rsidR="0011799C" w14:paraId="6A4A0DE7" w14:textId="77777777" w:rsidTr="0011799C">
        <w:tc>
          <w:tcPr>
            <w:tcW w:w="4801" w:type="dxa"/>
            <w:shd w:val="clear" w:color="auto" w:fill="auto"/>
          </w:tcPr>
          <w:p w14:paraId="4ECE4C4B" w14:textId="77777777" w:rsidR="0011799C" w:rsidRDefault="0011799C" w:rsidP="0011799C"/>
        </w:tc>
        <w:tc>
          <w:tcPr>
            <w:tcW w:w="4837" w:type="dxa"/>
            <w:shd w:val="clear" w:color="auto" w:fill="auto"/>
          </w:tcPr>
          <w:p w14:paraId="5B51C045" w14:textId="77777777" w:rsidR="0011799C" w:rsidRDefault="0011799C" w:rsidP="0011799C">
            <w:pPr>
              <w:pStyle w:val="Uloga"/>
              <w:jc w:val="center"/>
            </w:pPr>
            <w:r>
              <w:t>Predsjednik Vijeća</w:t>
            </w:r>
          </w:p>
        </w:tc>
      </w:tr>
      <w:tr w:rsidR="0011799C" w14:paraId="19696E9B" w14:textId="77777777" w:rsidTr="0011799C">
        <w:tc>
          <w:tcPr>
            <w:tcW w:w="4801" w:type="dxa"/>
            <w:shd w:val="clear" w:color="auto" w:fill="auto"/>
          </w:tcPr>
          <w:p w14:paraId="360433E8" w14:textId="77777777" w:rsidR="0011799C" w:rsidRDefault="0011799C" w:rsidP="0011799C"/>
        </w:tc>
        <w:tc>
          <w:tcPr>
            <w:tcW w:w="4837" w:type="dxa"/>
            <w:shd w:val="clear" w:color="auto" w:fill="auto"/>
          </w:tcPr>
          <w:p w14:paraId="5A480EB7" w14:textId="77777777" w:rsidR="0011799C" w:rsidRDefault="0011799C" w:rsidP="0011799C">
            <w:pPr>
              <w:pStyle w:val="Uloga-ime"/>
              <w:jc w:val="center"/>
            </w:pPr>
            <w:proofErr w:type="spellStart"/>
            <w:r>
              <w:t>Tonko</w:t>
            </w:r>
            <w:proofErr w:type="spellEnd"/>
            <w:r>
              <w:t xml:space="preserve"> </w:t>
            </w:r>
            <w:proofErr w:type="spellStart"/>
            <w:r>
              <w:t>Obuljen</w:t>
            </w:r>
            <w:proofErr w:type="spellEnd"/>
          </w:p>
        </w:tc>
      </w:tr>
    </w:tbl>
    <w:p w14:paraId="38F8E73F" w14:textId="0ED41691" w:rsidR="00B34CB9" w:rsidRPr="00D36BBF" w:rsidRDefault="00AD6FEA" w:rsidP="00A853EF">
      <w:pPr>
        <w:rPr>
          <w:b/>
        </w:rPr>
      </w:pPr>
      <w:r w:rsidRPr="00A853EF">
        <w:rPr>
          <w:sz w:val="20"/>
          <w:szCs w:val="20"/>
        </w:rPr>
        <w:br w:type="page"/>
      </w:r>
      <w:r w:rsidR="007B1B3B" w:rsidRPr="00D36BBF">
        <w:rPr>
          <w:b/>
          <w:sz w:val="22"/>
          <w:szCs w:val="22"/>
        </w:rPr>
        <w:lastRenderedPageBreak/>
        <w:t>Privitak 1</w:t>
      </w:r>
      <w:r w:rsidR="00D36BBF" w:rsidRPr="00D36BBF">
        <w:rPr>
          <w:b/>
          <w:sz w:val="22"/>
          <w:szCs w:val="22"/>
        </w:rPr>
        <w:t xml:space="preserve"> - Specifikacija aktivnosti i zadataka koj</w:t>
      </w:r>
      <w:r w:rsidR="009E668B">
        <w:rPr>
          <w:b/>
          <w:sz w:val="22"/>
          <w:szCs w:val="22"/>
        </w:rPr>
        <w:t>i</w:t>
      </w:r>
      <w:r w:rsidR="00D36BBF" w:rsidRPr="00D36BBF">
        <w:rPr>
          <w:b/>
          <w:sz w:val="22"/>
          <w:szCs w:val="22"/>
        </w:rPr>
        <w:t xml:space="preserve"> su uzet</w:t>
      </w:r>
      <w:r w:rsidR="009E668B">
        <w:rPr>
          <w:b/>
          <w:sz w:val="22"/>
          <w:szCs w:val="22"/>
        </w:rPr>
        <w:t>i</w:t>
      </w:r>
      <w:r w:rsidR="00D36BBF" w:rsidRPr="00D36BBF">
        <w:rPr>
          <w:b/>
          <w:sz w:val="22"/>
          <w:szCs w:val="22"/>
        </w:rPr>
        <w:t xml:space="preserve"> u obzir </w:t>
      </w:r>
      <w:r w:rsidR="009E668B">
        <w:rPr>
          <w:b/>
          <w:sz w:val="22"/>
          <w:szCs w:val="22"/>
        </w:rPr>
        <w:t>prilikom izračuna jednokratnih naknada iz ove odluke</w:t>
      </w:r>
      <w:r w:rsidR="0016656F">
        <w:rPr>
          <w:b/>
          <w:sz w:val="22"/>
          <w:szCs w:val="22"/>
        </w:rPr>
        <w:t xml:space="preserve"> (verzija za javnu objavu)</w:t>
      </w:r>
    </w:p>
    <w:p w14:paraId="56FB344D" w14:textId="5440076B" w:rsidR="007B1B3B" w:rsidRPr="00A853EF" w:rsidRDefault="007B1B3B" w:rsidP="00A853EF"/>
    <w:p w14:paraId="376982D7" w14:textId="02955161" w:rsidR="007B1B3B" w:rsidRPr="00A853EF" w:rsidRDefault="007B1B3B" w:rsidP="00A853EF"/>
    <w:p w14:paraId="355FB9D3" w14:textId="5E733A69" w:rsidR="007B1B3B" w:rsidRPr="00A853EF" w:rsidRDefault="007B1B3B" w:rsidP="00A853EF">
      <w:pPr>
        <w:rPr>
          <w:sz w:val="22"/>
          <w:szCs w:val="22"/>
        </w:rPr>
      </w:pPr>
    </w:p>
    <w:p w14:paraId="55248B33" w14:textId="77777777" w:rsidR="007B1B3B" w:rsidRPr="00A853EF" w:rsidRDefault="007B1B3B" w:rsidP="00A853EF">
      <w:pPr>
        <w:rPr>
          <w:sz w:val="20"/>
          <w:szCs w:val="20"/>
        </w:rPr>
      </w:pPr>
    </w:p>
    <w:sectPr w:rsidR="007B1B3B" w:rsidRPr="00A853EF" w:rsidSect="009D2E8B">
      <w:type w:val="continuous"/>
      <w:pgSz w:w="11906" w:h="16838" w:code="9"/>
      <w:pgMar w:top="1701" w:right="1134" w:bottom="1701" w:left="1134" w:header="340"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99B3BD" w14:textId="77777777" w:rsidR="00E52ED3" w:rsidRDefault="00E52ED3">
      <w:r>
        <w:separator/>
      </w:r>
    </w:p>
  </w:endnote>
  <w:endnote w:type="continuationSeparator" w:id="0">
    <w:p w14:paraId="0FC565F4" w14:textId="77777777" w:rsidR="00E52ED3" w:rsidRDefault="00E52ED3">
      <w:r>
        <w:continuationSeparator/>
      </w:r>
    </w:p>
  </w:endnote>
  <w:endnote w:type="continuationNotice" w:id="1">
    <w:p w14:paraId="47CCACD7" w14:textId="77777777" w:rsidR="00E52ED3" w:rsidRDefault="00E52ED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Tele-GroteskEENor">
    <w:altName w:val="Times New Roman"/>
    <w:charset w:val="EE"/>
    <w:family w:val="auto"/>
    <w:pitch w:val="variable"/>
    <w:sig w:usb0="00000001" w:usb1="0000204B" w:usb2="00000000" w:usb3="00000000" w:csb0="00000093" w:csb1="00000000"/>
  </w:font>
  <w:font w:name="Tele-GroteskNor">
    <w:altName w:val="Times New Roman"/>
    <w:charset w:val="EE"/>
    <w:family w:val="auto"/>
    <w:pitch w:val="variable"/>
    <w:sig w:usb0="00000001" w:usb1="1000205B" w:usb2="00000000" w:usb3="00000000" w:csb0="00000097" w:csb1="00000000"/>
  </w:font>
  <w:font w:name="Verdana">
    <w:panose1 w:val="020B0604030504040204"/>
    <w:charset w:val="EE"/>
    <w:family w:val="swiss"/>
    <w:pitch w:val="variable"/>
    <w:sig w:usb0="A00006FF" w:usb1="4000205B" w:usb2="00000010" w:usb3="00000000" w:csb0="0000019F"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EE"/>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9AD7C8" w14:textId="77777777" w:rsidR="00185198" w:rsidRDefault="0018519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84645002"/>
      <w:docPartObj>
        <w:docPartGallery w:val="Page Numbers (Bottom of Page)"/>
        <w:docPartUnique/>
      </w:docPartObj>
    </w:sdtPr>
    <w:sdtEndPr>
      <w:rPr>
        <w:noProof/>
      </w:rPr>
    </w:sdtEndPr>
    <w:sdtContent>
      <w:p w14:paraId="11578B2F" w14:textId="209314A6" w:rsidR="009D0869" w:rsidRDefault="009D0869">
        <w:pPr>
          <w:pStyle w:val="Footer"/>
          <w:jc w:val="right"/>
        </w:pPr>
        <w:r>
          <w:fldChar w:fldCharType="begin"/>
        </w:r>
        <w:r>
          <w:instrText xml:space="preserve"> PAGE   \* MERGEFORMAT </w:instrText>
        </w:r>
        <w:r>
          <w:fldChar w:fldCharType="separate"/>
        </w:r>
        <w:r w:rsidR="00785B57">
          <w:rPr>
            <w:noProof/>
          </w:rPr>
          <w:t>6</w:t>
        </w:r>
        <w:r>
          <w:rPr>
            <w:noProof/>
          </w:rPr>
          <w:fldChar w:fldCharType="end"/>
        </w:r>
      </w:p>
    </w:sdtContent>
  </w:sdt>
  <w:p w14:paraId="6683548D" w14:textId="77777777" w:rsidR="009D0869" w:rsidRDefault="009D0869">
    <w:pPr>
      <w:pStyle w:val="Footer"/>
    </w:pPr>
  </w:p>
  <w:p w14:paraId="574F9431" w14:textId="77777777" w:rsidR="009D0869" w:rsidRDefault="009D0869"/>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245079" w14:textId="77777777" w:rsidR="009D0869" w:rsidRPr="008639AE" w:rsidRDefault="009D0869" w:rsidP="00192D15">
    <w:pPr>
      <w:pStyle w:val="Footer"/>
      <w:tabs>
        <w:tab w:val="clear" w:pos="4320"/>
        <w:tab w:val="clear" w:pos="8640"/>
      </w:tabs>
      <w:spacing w:line="240" w:lineRule="auto"/>
      <w:ind w:left="-357" w:right="-357"/>
      <w:rPr>
        <w:rFonts w:ascii="DINCE-Regular" w:hAnsi="DINCE-Regular"/>
      </w:rPr>
    </w:pPr>
    <w:r w:rsidRPr="008639AE">
      <w:rPr>
        <w:rFonts w:ascii="DINCE-Regular" w:hAnsi="DINCE-Regular"/>
        <w:noProof/>
        <w:lang w:val="en-US" w:eastAsia="en-US"/>
      </w:rPr>
      <mc:AlternateContent>
        <mc:Choice Requires="wps">
          <w:drawing>
            <wp:inline distT="0" distB="0" distL="0" distR="0" wp14:anchorId="2A4BD3C7" wp14:editId="3A082FEB">
              <wp:extent cx="6480175" cy="0"/>
              <wp:effectExtent l="9525" t="9525" r="6350" b="9525"/>
              <wp:docPr id="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4C372543"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obFAIAACk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rWlob&#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55301D8E" w14:textId="77777777" w:rsidR="009D0869" w:rsidRPr="00605B1D" w:rsidRDefault="009D0869" w:rsidP="00AF569C">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14:paraId="31EAA422" w14:textId="4262442E" w:rsidR="009D0869" w:rsidRPr="00AF569C" w:rsidRDefault="009D0869" w:rsidP="00AF569C">
    <w:pPr>
      <w:pStyle w:val="Footer"/>
      <w:tabs>
        <w:tab w:val="clear" w:pos="4320"/>
        <w:tab w:val="clear" w:pos="8640"/>
      </w:tabs>
      <w:ind w:left="-142" w:right="-143"/>
      <w:rPr>
        <w:rFonts w:ascii="Corbel" w:hAnsi="Corbel"/>
        <w:sz w:val="15"/>
        <w:szCs w:val="15"/>
      </w:rPr>
    </w:pPr>
    <w:r w:rsidRPr="00335610">
      <w:rPr>
        <w:rFonts w:ascii="Corbel" w:hAnsi="Corbel"/>
        <w:sz w:val="15"/>
        <w:szCs w:val="15"/>
      </w:rPr>
      <w:t>Ulica Roberta Frangeša – Mihanovića 9</w:t>
    </w:r>
    <w:r w:rsidRPr="00605B1D">
      <w:rPr>
        <w:rFonts w:ascii="Corbel" w:hAnsi="Corbel"/>
        <w:sz w:val="15"/>
        <w:szCs w:val="15"/>
      </w:rPr>
      <w:t>, 10110 Zagreb / OIB: 87950783661 / Tel: (01) 7007 007, Faks: (01) 7007 070 / www.hakom.hr</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751377" w14:textId="77777777" w:rsidR="00E52ED3" w:rsidRDefault="00E52ED3">
      <w:r>
        <w:separator/>
      </w:r>
    </w:p>
  </w:footnote>
  <w:footnote w:type="continuationSeparator" w:id="0">
    <w:p w14:paraId="52C3A902" w14:textId="77777777" w:rsidR="00E52ED3" w:rsidRDefault="00E52ED3">
      <w:r>
        <w:continuationSeparator/>
      </w:r>
    </w:p>
  </w:footnote>
  <w:footnote w:type="continuationNotice" w:id="1">
    <w:p w14:paraId="6A2E3D1F" w14:textId="77777777" w:rsidR="00E52ED3" w:rsidRDefault="00E52ED3"/>
  </w:footnote>
  <w:footnote w:id="2">
    <w:p w14:paraId="4E394FCD" w14:textId="77777777" w:rsidR="009D0869" w:rsidRDefault="009D0869" w:rsidP="00A853EF">
      <w:pPr>
        <w:pStyle w:val="FootnoteText"/>
      </w:pPr>
      <w:r>
        <w:rPr>
          <w:rStyle w:val="FootnoteReference"/>
        </w:rPr>
        <w:footnoteRef/>
      </w:r>
      <w:r>
        <w:t xml:space="preserve"> KLASA: UP/I-344-01/13-05/39, URBROJ: 376-11-14-9 od 25. ožujka 2014., </w:t>
      </w:r>
      <w:r>
        <w:tab/>
      </w:r>
    </w:p>
    <w:p w14:paraId="07B750DB" w14:textId="77777777" w:rsidR="009D0869" w:rsidRDefault="009D0869" w:rsidP="00A853EF">
      <w:pPr>
        <w:pStyle w:val="FootnoteText"/>
      </w:pPr>
      <w:r>
        <w:t xml:space="preserve">  KLASA: UP/I-344-01/13-05/38, URBROJ: 376-11-14-15 od 3. srpnja 2014. i</w:t>
      </w:r>
    </w:p>
    <w:p w14:paraId="2E1C5E40" w14:textId="1EA58BD2" w:rsidR="009D0869" w:rsidRDefault="009D0869" w:rsidP="00A853EF">
      <w:pPr>
        <w:pStyle w:val="FootnoteText"/>
      </w:pPr>
      <w:r>
        <w:t xml:space="preserve">  KLASA: UP/I-344-01/13-05/43, URBROJ: 376-11-14-12 od 3. srpnja 2014.</w:t>
      </w:r>
    </w:p>
  </w:footnote>
  <w:footnote w:id="3">
    <w:p w14:paraId="47018B14" w14:textId="77777777" w:rsidR="009D0869" w:rsidRDefault="009D0869" w:rsidP="001B3C73">
      <w:pPr>
        <w:pStyle w:val="FootnoteText"/>
      </w:pPr>
      <w:r>
        <w:rPr>
          <w:rStyle w:val="FootnoteReference"/>
        </w:rPr>
        <w:footnoteRef/>
      </w:r>
      <w:r>
        <w:t xml:space="preserve"> </w:t>
      </w:r>
      <w:r w:rsidRPr="00405058">
        <w:t>KLASA: UP/I-344-01/20-05/04, URBROJ: 376-05-1-21-27</w:t>
      </w:r>
      <w:r w:rsidRPr="00405058">
        <w:rPr>
          <w:sz w:val="24"/>
          <w:szCs w:val="24"/>
        </w:rPr>
        <w:t xml:space="preserve"> </w:t>
      </w:r>
      <w:r w:rsidRPr="00405058">
        <w:t>od 25. veljače 2021</w:t>
      </w:r>
    </w:p>
  </w:footnote>
  <w:footnote w:id="4">
    <w:p w14:paraId="2141666B" w14:textId="77777777" w:rsidR="009D0869" w:rsidRDefault="009D0869" w:rsidP="001B3C73">
      <w:pPr>
        <w:pStyle w:val="FootnoteText"/>
      </w:pPr>
      <w:r>
        <w:rPr>
          <w:rStyle w:val="FootnoteReference"/>
        </w:rPr>
        <w:footnoteRef/>
      </w:r>
      <w:r>
        <w:t xml:space="preserve"> </w:t>
      </w:r>
      <w:r w:rsidRPr="00405058">
        <w:t>KLASA: UP/I-344-01/20-05/04,URBROJ: 376-05-1-21-28, od 25. veljače 2021</w:t>
      </w:r>
    </w:p>
  </w:footnote>
  <w:footnote w:id="5">
    <w:p w14:paraId="6502DCC7" w14:textId="77777777" w:rsidR="009D0869" w:rsidRPr="006A3007" w:rsidRDefault="009D0869" w:rsidP="001B3C73">
      <w:r w:rsidRPr="006A3007">
        <w:rPr>
          <w:sz w:val="20"/>
          <w:szCs w:val="20"/>
        </w:rPr>
        <w:footnoteRef/>
      </w:r>
      <w:r w:rsidRPr="006A3007">
        <w:rPr>
          <w:sz w:val="20"/>
          <w:szCs w:val="20"/>
        </w:rPr>
        <w:t xml:space="preserve"> </w:t>
      </w:r>
      <w:r w:rsidRPr="006A3007">
        <w:rPr>
          <w:sz w:val="20"/>
          <w:szCs w:val="20"/>
        </w:rPr>
        <w:t>KLASA: UP/I-344-01/20-05/04,</w:t>
      </w:r>
      <w:r>
        <w:rPr>
          <w:sz w:val="20"/>
          <w:szCs w:val="20"/>
        </w:rPr>
        <w:t xml:space="preserve"> </w:t>
      </w:r>
      <w:r w:rsidRPr="006A3007">
        <w:rPr>
          <w:sz w:val="20"/>
          <w:szCs w:val="20"/>
        </w:rPr>
        <w:t>URBROJ: 376-05-1-21-53</w:t>
      </w:r>
      <w:r>
        <w:rPr>
          <w:sz w:val="20"/>
          <w:szCs w:val="20"/>
        </w:rPr>
        <w:t xml:space="preserve"> od 10. lipnja 2021.</w:t>
      </w:r>
    </w:p>
    <w:p w14:paraId="39DCAA31" w14:textId="77777777" w:rsidR="009D0869" w:rsidRDefault="009D0869" w:rsidP="001B3C73">
      <w:pPr>
        <w:pStyle w:val="FootnoteText"/>
      </w:pPr>
    </w:p>
  </w:footnote>
  <w:footnote w:id="6">
    <w:p w14:paraId="54877407" w14:textId="77777777" w:rsidR="009D0869" w:rsidRDefault="009D0869" w:rsidP="00294D87">
      <w:pPr>
        <w:pStyle w:val="FootnoteText"/>
      </w:pPr>
      <w:r w:rsidRPr="000F2F72">
        <w:rPr>
          <w:rStyle w:val="FootnoteReference"/>
        </w:rPr>
        <w:footnoteRef/>
      </w:r>
      <w:r w:rsidRPr="000F2F72">
        <w:t xml:space="preserve"> </w:t>
      </w:r>
      <w:r w:rsidRPr="000F2F72">
        <w:t>Troškovni model koji se temelji na računovodstvenoj metodologiji potpuno raspodijeljenih troškova</w:t>
      </w:r>
    </w:p>
  </w:footnote>
  <w:footnote w:id="7">
    <w:p w14:paraId="6B7B0D74" w14:textId="77777777" w:rsidR="009D0869" w:rsidRDefault="009D0869" w:rsidP="00294D87">
      <w:pPr>
        <w:pStyle w:val="FootnoteText"/>
      </w:pPr>
      <w:r>
        <w:rPr>
          <w:rStyle w:val="FootnoteReference"/>
        </w:rPr>
        <w:footnoteRef/>
      </w:r>
      <w:r>
        <w:t xml:space="preserve"> </w:t>
      </w:r>
      <w:r>
        <w:t>Točka 14.2.3</w:t>
      </w:r>
      <w:r w:rsidRPr="00C10004">
        <w:t xml:space="preserve"> Standardne ponude HT-a za uslugu izdvojenog pristupa lokalnoj petlji</w:t>
      </w:r>
    </w:p>
  </w:footnote>
  <w:footnote w:id="8">
    <w:p w14:paraId="6ABFFDF8" w14:textId="77777777" w:rsidR="009D0869" w:rsidRDefault="009D0869" w:rsidP="00294D87">
      <w:pPr>
        <w:pStyle w:val="FootnoteText"/>
      </w:pPr>
      <w:r>
        <w:rPr>
          <w:rStyle w:val="FootnoteReference"/>
        </w:rPr>
        <w:footnoteRef/>
      </w:r>
      <w:r>
        <w:t xml:space="preserve"> </w:t>
      </w:r>
      <w:r>
        <w:t>Poglavlje 2.8 Dodatka 2</w:t>
      </w:r>
      <w:r w:rsidRPr="00397D0C">
        <w:t xml:space="preserve"> </w:t>
      </w:r>
      <w:r>
        <w:t>S</w:t>
      </w:r>
      <w:r w:rsidRPr="00397D0C">
        <w:t xml:space="preserve">tandardne ponude HT-a za uslugu </w:t>
      </w:r>
      <w:r>
        <w:t xml:space="preserve">veleprodajnog </w:t>
      </w:r>
      <w:r w:rsidRPr="00397D0C">
        <w:t>visokokvalitetnog pristupa</w:t>
      </w:r>
    </w:p>
  </w:footnote>
  <w:footnote w:id="9">
    <w:p w14:paraId="627F0369" w14:textId="77777777" w:rsidR="009D0869" w:rsidRDefault="009D0869" w:rsidP="00294D87">
      <w:pPr>
        <w:pStyle w:val="FootnoteText"/>
      </w:pPr>
      <w:r>
        <w:rPr>
          <w:rStyle w:val="FootnoteReference"/>
        </w:rPr>
        <w:footnoteRef/>
      </w:r>
      <w:r>
        <w:t xml:space="preserve"> </w:t>
      </w:r>
      <w:r>
        <w:t>Izračun internog sata rada organizacijskih jedinica unutar HT-a i vremena trajanja aktivnosti</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E3B9D9" w14:textId="77777777" w:rsidR="00185198" w:rsidRDefault="0018519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D49F48" w14:textId="77777777" w:rsidR="009D0869" w:rsidRDefault="009D0869" w:rsidP="00731423">
    <w:pPr>
      <w:pStyle w:val="Header"/>
      <w:tabs>
        <w:tab w:val="clear" w:pos="4536"/>
        <w:tab w:val="clear" w:pos="9072"/>
      </w:tabs>
      <w:ind w:left="-360" w:right="-442"/>
      <w:jc w:val="center"/>
    </w:pPr>
  </w:p>
  <w:p w14:paraId="5CEF663F" w14:textId="77777777" w:rsidR="009D0869" w:rsidRDefault="009D086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8EC59B" w14:textId="77777777" w:rsidR="009D0869" w:rsidRDefault="009D0869" w:rsidP="009F6CDB">
    <w:pPr>
      <w:pStyle w:val="Header"/>
      <w:tabs>
        <w:tab w:val="clear" w:pos="4536"/>
        <w:tab w:val="clear" w:pos="9072"/>
      </w:tabs>
      <w:ind w:left="-357" w:right="-357"/>
      <w:jc w:val="center"/>
    </w:pPr>
    <w:r w:rsidRPr="009F6CDB">
      <w:rPr>
        <w:noProof/>
        <w:lang w:val="en-US" w:eastAsia="en-US"/>
      </w:rPr>
      <w:drawing>
        <wp:inline distT="0" distB="0" distL="0" distR="0" wp14:anchorId="23B466B3" wp14:editId="2833A062">
          <wp:extent cx="1057523" cy="1025220"/>
          <wp:effectExtent l="0" t="0" r="0" b="3810"/>
          <wp:docPr id="14" name="Picture 14"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423F9018" w14:textId="77777777" w:rsidR="009D0869" w:rsidRDefault="009D0869" w:rsidP="00802751">
    <w:pPr>
      <w:pStyle w:val="Header"/>
      <w:tabs>
        <w:tab w:val="clear" w:pos="4536"/>
        <w:tab w:val="clear" w:pos="9072"/>
      </w:tabs>
      <w:ind w:left="-357" w:right="-357"/>
      <w:jc w:val="right"/>
      <w:rPr>
        <w:rFonts w:ascii="Times New Roman" w:hAnsi="Times New Roman"/>
        <w:b/>
        <w:sz w:val="24"/>
      </w:rPr>
    </w:pPr>
  </w:p>
  <w:p w14:paraId="1B87B8D2" w14:textId="77777777" w:rsidR="009D0869" w:rsidRDefault="009D0869" w:rsidP="00802751">
    <w:pPr>
      <w:pStyle w:val="Header"/>
      <w:tabs>
        <w:tab w:val="clear" w:pos="4536"/>
        <w:tab w:val="clear" w:pos="9072"/>
      </w:tabs>
      <w:ind w:left="-357" w:right="-357"/>
      <w:jc w:val="right"/>
      <w:rPr>
        <w:rFonts w:ascii="Times New Roman" w:hAnsi="Times New Roman"/>
        <w:b/>
        <w:sz w:val="24"/>
      </w:rPr>
    </w:pPr>
    <w:r>
      <w:rPr>
        <w:rFonts w:ascii="Times New Roman" w:hAnsi="Times New Roman"/>
        <w:b/>
        <w:sz w:val="24"/>
      </w:rPr>
      <w:t>PRIJEDLOG ZA JAVNU RASPRAVU</w:t>
    </w:r>
  </w:p>
  <w:p w14:paraId="40CA0A6F" w14:textId="77777777" w:rsidR="009D0869" w:rsidRDefault="009D0869" w:rsidP="00192D15">
    <w:pPr>
      <w:pStyle w:val="Header"/>
      <w:tabs>
        <w:tab w:val="clear" w:pos="4536"/>
        <w:tab w:val="clear" w:pos="9072"/>
      </w:tabs>
      <w:ind w:left="-357" w:right="-357"/>
      <w:jc w:val="center"/>
    </w:pPr>
  </w:p>
  <w:p w14:paraId="21FF1C5E" w14:textId="77777777" w:rsidR="009D0869" w:rsidRDefault="009D0869" w:rsidP="00192D15">
    <w:pPr>
      <w:pStyle w:val="Header"/>
      <w:tabs>
        <w:tab w:val="clear" w:pos="4536"/>
        <w:tab w:val="clear" w:pos="9072"/>
      </w:tabs>
      <w:spacing w:after="60"/>
      <w:ind w:right="9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050AD"/>
    <w:multiLevelType w:val="hybridMultilevel"/>
    <w:tmpl w:val="8D464A46"/>
    <w:lvl w:ilvl="0" w:tplc="FB5C8710">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2F91A80"/>
    <w:multiLevelType w:val="hybridMultilevel"/>
    <w:tmpl w:val="2CC616F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11395F1D"/>
    <w:multiLevelType w:val="multilevel"/>
    <w:tmpl w:val="40F8E908"/>
    <w:lvl w:ilvl="0">
      <w:start w:val="1"/>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13F37853"/>
    <w:multiLevelType w:val="hybridMultilevel"/>
    <w:tmpl w:val="62BAF556"/>
    <w:lvl w:ilvl="0" w:tplc="36640556">
      <w:start w:val="1"/>
      <w:numFmt w:val="decimal"/>
      <w:lvlText w:val="(%1)"/>
      <w:lvlJc w:val="left"/>
      <w:pPr>
        <w:tabs>
          <w:tab w:val="num" w:pos="360"/>
        </w:tabs>
        <w:ind w:left="360" w:hanging="360"/>
      </w:pPr>
      <w:rPr>
        <w:rFonts w:cs="Times New Roman" w:hint="default"/>
      </w:rPr>
    </w:lvl>
    <w:lvl w:ilvl="1" w:tplc="DDF8F044">
      <w:start w:val="1"/>
      <w:numFmt w:val="bullet"/>
      <w:lvlText w:val="-"/>
      <w:lvlJc w:val="left"/>
      <w:pPr>
        <w:tabs>
          <w:tab w:val="num" w:pos="1080"/>
        </w:tabs>
        <w:ind w:left="1080" w:hanging="360"/>
      </w:pPr>
      <w:rPr>
        <w:rFonts w:ascii="Times New Roman" w:eastAsia="Times New Roman" w:hAnsi="Times New Roman" w:hint="default"/>
      </w:rPr>
    </w:lvl>
    <w:lvl w:ilvl="2" w:tplc="0409001B">
      <w:start w:val="1"/>
      <w:numFmt w:val="lowerRoman"/>
      <w:lvlText w:val="%3."/>
      <w:lvlJc w:val="right"/>
      <w:pPr>
        <w:tabs>
          <w:tab w:val="num" w:pos="1800"/>
        </w:tabs>
        <w:ind w:left="1800" w:hanging="180"/>
      </w:pPr>
      <w:rPr>
        <w:rFonts w:cs="Times New Roman"/>
      </w:rPr>
    </w:lvl>
    <w:lvl w:ilvl="3" w:tplc="16F87EDE">
      <w:start w:val="1"/>
      <w:numFmt w:val="decimal"/>
      <w:lvlText w:val="%4)"/>
      <w:lvlJc w:val="left"/>
      <w:pPr>
        <w:tabs>
          <w:tab w:val="num" w:pos="2520"/>
        </w:tabs>
        <w:ind w:left="2520" w:hanging="360"/>
      </w:pPr>
      <w:rPr>
        <w:rFonts w:cs="Times New Roman" w:hint="default"/>
      </w:rPr>
    </w:lvl>
    <w:lvl w:ilvl="4" w:tplc="04090019">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4" w15:restartNumberingAfterBreak="0">
    <w:nsid w:val="17BA5E0A"/>
    <w:multiLevelType w:val="hybridMultilevel"/>
    <w:tmpl w:val="13260AC4"/>
    <w:lvl w:ilvl="0" w:tplc="041A000F">
      <w:start w:val="1"/>
      <w:numFmt w:val="decimal"/>
      <w:lvlText w:val="%1."/>
      <w:lvlJc w:val="left"/>
      <w:pPr>
        <w:ind w:left="5462" w:hanging="360"/>
      </w:pPr>
      <w:rPr>
        <w:rFonts w:hint="default"/>
        <w:b/>
      </w:rPr>
    </w:lvl>
    <w:lvl w:ilvl="1" w:tplc="FB5C8710">
      <w:numFmt w:val="bullet"/>
      <w:lvlText w:val="-"/>
      <w:lvlJc w:val="left"/>
      <w:pPr>
        <w:ind w:left="9160" w:hanging="360"/>
      </w:pPr>
      <w:rPr>
        <w:rFonts w:ascii="Times New Roman" w:eastAsia="Times New Roman" w:hAnsi="Times New Roman" w:cs="Times New Roman" w:hint="default"/>
      </w:rPr>
    </w:lvl>
    <w:lvl w:ilvl="2" w:tplc="041A001B" w:tentative="1">
      <w:start w:val="1"/>
      <w:numFmt w:val="lowerRoman"/>
      <w:lvlText w:val="%3."/>
      <w:lvlJc w:val="right"/>
      <w:pPr>
        <w:ind w:left="9880" w:hanging="180"/>
      </w:pPr>
    </w:lvl>
    <w:lvl w:ilvl="3" w:tplc="041A000F" w:tentative="1">
      <w:start w:val="1"/>
      <w:numFmt w:val="decimal"/>
      <w:lvlText w:val="%4."/>
      <w:lvlJc w:val="left"/>
      <w:pPr>
        <w:ind w:left="10600" w:hanging="360"/>
      </w:pPr>
    </w:lvl>
    <w:lvl w:ilvl="4" w:tplc="041A0019" w:tentative="1">
      <w:start w:val="1"/>
      <w:numFmt w:val="lowerLetter"/>
      <w:lvlText w:val="%5."/>
      <w:lvlJc w:val="left"/>
      <w:pPr>
        <w:ind w:left="11320" w:hanging="360"/>
      </w:pPr>
    </w:lvl>
    <w:lvl w:ilvl="5" w:tplc="041A001B" w:tentative="1">
      <w:start w:val="1"/>
      <w:numFmt w:val="lowerRoman"/>
      <w:lvlText w:val="%6."/>
      <w:lvlJc w:val="right"/>
      <w:pPr>
        <w:ind w:left="12040" w:hanging="180"/>
      </w:pPr>
    </w:lvl>
    <w:lvl w:ilvl="6" w:tplc="041A000F" w:tentative="1">
      <w:start w:val="1"/>
      <w:numFmt w:val="decimal"/>
      <w:lvlText w:val="%7."/>
      <w:lvlJc w:val="left"/>
      <w:pPr>
        <w:ind w:left="12760" w:hanging="360"/>
      </w:pPr>
    </w:lvl>
    <w:lvl w:ilvl="7" w:tplc="041A0019" w:tentative="1">
      <w:start w:val="1"/>
      <w:numFmt w:val="lowerLetter"/>
      <w:lvlText w:val="%8."/>
      <w:lvlJc w:val="left"/>
      <w:pPr>
        <w:ind w:left="13480" w:hanging="360"/>
      </w:pPr>
    </w:lvl>
    <w:lvl w:ilvl="8" w:tplc="041A001B" w:tentative="1">
      <w:start w:val="1"/>
      <w:numFmt w:val="lowerRoman"/>
      <w:lvlText w:val="%9."/>
      <w:lvlJc w:val="right"/>
      <w:pPr>
        <w:ind w:left="14200" w:hanging="180"/>
      </w:pPr>
    </w:lvl>
  </w:abstractNum>
  <w:abstractNum w:abstractNumId="5" w15:restartNumberingAfterBreak="0">
    <w:nsid w:val="1E8E6029"/>
    <w:multiLevelType w:val="hybridMultilevel"/>
    <w:tmpl w:val="B55C35A0"/>
    <w:lvl w:ilvl="0" w:tplc="FB5C8710">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207B4EAA"/>
    <w:multiLevelType w:val="multilevel"/>
    <w:tmpl w:val="8B70B3B0"/>
    <w:lvl w:ilvl="0">
      <w:start w:val="1"/>
      <w:numFmt w:val="decimal"/>
      <w:lvlText w:val="%1."/>
      <w:lvlJc w:val="left"/>
      <w:pPr>
        <w:ind w:left="720" w:hanging="360"/>
      </w:pPr>
      <w:rPr>
        <w:rFonts w:ascii="Times New Roman" w:hAnsi="Times New Roman" w:cs="Times New Roman" w:hint="default"/>
        <w:b/>
        <w:sz w:val="24"/>
        <w:szCs w:val="24"/>
      </w:rPr>
    </w:lvl>
    <w:lvl w:ilvl="1">
      <w:start w:val="1"/>
      <w:numFmt w:val="decimal"/>
      <w:isLgl/>
      <w:lvlText w:val="%1.%2."/>
      <w:lvlJc w:val="left"/>
      <w:pPr>
        <w:ind w:left="1080" w:hanging="360"/>
      </w:pPr>
      <w:rPr>
        <w:rFonts w:ascii="Times New Roman" w:hAnsi="Times New Roman" w:cs="Times New Roman" w:hint="default"/>
        <w:b/>
        <w:i w:val="0"/>
        <w:sz w:val="24"/>
        <w:szCs w:val="24"/>
        <w:u w:val="single"/>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15:restartNumberingAfterBreak="0">
    <w:nsid w:val="29793B8B"/>
    <w:multiLevelType w:val="hybridMultilevel"/>
    <w:tmpl w:val="162E51C2"/>
    <w:lvl w:ilvl="0" w:tplc="041A000F">
      <w:start w:val="1"/>
      <w:numFmt w:val="decimal"/>
      <w:lvlText w:val="%1."/>
      <w:lvlJc w:val="left"/>
      <w:pPr>
        <w:ind w:left="1428" w:hanging="360"/>
      </w:pPr>
    </w:lvl>
    <w:lvl w:ilvl="1" w:tplc="041A0019" w:tentative="1">
      <w:start w:val="1"/>
      <w:numFmt w:val="lowerLetter"/>
      <w:lvlText w:val="%2."/>
      <w:lvlJc w:val="left"/>
      <w:pPr>
        <w:ind w:left="2148" w:hanging="360"/>
      </w:pPr>
    </w:lvl>
    <w:lvl w:ilvl="2" w:tplc="041A001B" w:tentative="1">
      <w:start w:val="1"/>
      <w:numFmt w:val="lowerRoman"/>
      <w:lvlText w:val="%3."/>
      <w:lvlJc w:val="right"/>
      <w:pPr>
        <w:ind w:left="2868" w:hanging="180"/>
      </w:pPr>
    </w:lvl>
    <w:lvl w:ilvl="3" w:tplc="041A000F" w:tentative="1">
      <w:start w:val="1"/>
      <w:numFmt w:val="decimal"/>
      <w:lvlText w:val="%4."/>
      <w:lvlJc w:val="left"/>
      <w:pPr>
        <w:ind w:left="3588" w:hanging="360"/>
      </w:pPr>
    </w:lvl>
    <w:lvl w:ilvl="4" w:tplc="041A0019" w:tentative="1">
      <w:start w:val="1"/>
      <w:numFmt w:val="lowerLetter"/>
      <w:lvlText w:val="%5."/>
      <w:lvlJc w:val="left"/>
      <w:pPr>
        <w:ind w:left="4308" w:hanging="360"/>
      </w:pPr>
    </w:lvl>
    <w:lvl w:ilvl="5" w:tplc="041A001B" w:tentative="1">
      <w:start w:val="1"/>
      <w:numFmt w:val="lowerRoman"/>
      <w:lvlText w:val="%6."/>
      <w:lvlJc w:val="right"/>
      <w:pPr>
        <w:ind w:left="5028" w:hanging="180"/>
      </w:pPr>
    </w:lvl>
    <w:lvl w:ilvl="6" w:tplc="041A000F" w:tentative="1">
      <w:start w:val="1"/>
      <w:numFmt w:val="decimal"/>
      <w:lvlText w:val="%7."/>
      <w:lvlJc w:val="left"/>
      <w:pPr>
        <w:ind w:left="5748" w:hanging="360"/>
      </w:pPr>
    </w:lvl>
    <w:lvl w:ilvl="7" w:tplc="041A0019" w:tentative="1">
      <w:start w:val="1"/>
      <w:numFmt w:val="lowerLetter"/>
      <w:lvlText w:val="%8."/>
      <w:lvlJc w:val="left"/>
      <w:pPr>
        <w:ind w:left="6468" w:hanging="360"/>
      </w:pPr>
    </w:lvl>
    <w:lvl w:ilvl="8" w:tplc="041A001B" w:tentative="1">
      <w:start w:val="1"/>
      <w:numFmt w:val="lowerRoman"/>
      <w:lvlText w:val="%9."/>
      <w:lvlJc w:val="right"/>
      <w:pPr>
        <w:ind w:left="7188" w:hanging="180"/>
      </w:pPr>
    </w:lvl>
  </w:abstractNum>
  <w:abstractNum w:abstractNumId="8" w15:restartNumberingAfterBreak="0">
    <w:nsid w:val="2CBD07D5"/>
    <w:multiLevelType w:val="hybridMultilevel"/>
    <w:tmpl w:val="3A32FB0A"/>
    <w:lvl w:ilvl="0" w:tplc="0F0468F8">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2D0C56E6"/>
    <w:multiLevelType w:val="hybridMultilevel"/>
    <w:tmpl w:val="FBE4046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15:restartNumberingAfterBreak="0">
    <w:nsid w:val="33EF04A8"/>
    <w:multiLevelType w:val="hybridMultilevel"/>
    <w:tmpl w:val="DC286B98"/>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15:restartNumberingAfterBreak="0">
    <w:nsid w:val="43834A8A"/>
    <w:multiLevelType w:val="hybridMultilevel"/>
    <w:tmpl w:val="AFF86464"/>
    <w:lvl w:ilvl="0" w:tplc="C9426CA6">
      <w:start w:val="2"/>
      <w:numFmt w:val="bullet"/>
      <w:lvlText w:val="-"/>
      <w:lvlJc w:val="left"/>
      <w:pPr>
        <w:ind w:left="720" w:hanging="360"/>
      </w:pPr>
      <w:rPr>
        <w:rFonts w:ascii="Times New Roman" w:eastAsia="Times New Roman" w:hAnsi="Times New Roman" w:cs="Times New Roman" w:hint="default"/>
        <w:sz w:val="20"/>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6BA737FC"/>
    <w:multiLevelType w:val="multilevel"/>
    <w:tmpl w:val="40F8E908"/>
    <w:lvl w:ilvl="0">
      <w:start w:val="1"/>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6D162DF0"/>
    <w:multiLevelType w:val="hybridMultilevel"/>
    <w:tmpl w:val="FB6A992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79CB35D9"/>
    <w:multiLevelType w:val="hybridMultilevel"/>
    <w:tmpl w:val="F51A7B52"/>
    <w:lvl w:ilvl="0" w:tplc="FB5C8710">
      <w:start w:val="2"/>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3"/>
  </w:num>
  <w:num w:numId="2">
    <w:abstractNumId w:val="13"/>
  </w:num>
  <w:num w:numId="3">
    <w:abstractNumId w:val="1"/>
  </w:num>
  <w:num w:numId="4">
    <w:abstractNumId w:val="6"/>
  </w:num>
  <w:num w:numId="5">
    <w:abstractNumId w:val="4"/>
  </w:num>
  <w:num w:numId="6">
    <w:abstractNumId w:val="8"/>
  </w:num>
  <w:num w:numId="7">
    <w:abstractNumId w:val="2"/>
  </w:num>
  <w:num w:numId="8">
    <w:abstractNumId w:val="12"/>
  </w:num>
  <w:num w:numId="9">
    <w:abstractNumId w:val="7"/>
  </w:num>
  <w:num w:numId="10">
    <w:abstractNumId w:val="11"/>
  </w:num>
  <w:num w:numId="11">
    <w:abstractNumId w:val="0"/>
  </w:num>
  <w:num w:numId="12">
    <w:abstractNumId w:val="5"/>
  </w:num>
  <w:num w:numId="13">
    <w:abstractNumId w:val="14"/>
  </w:num>
  <w:num w:numId="14">
    <w:abstractNumId w:val="10"/>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4"/>
  <w:removeDateAndTime/>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o:colormru v:ext="edit" colors="#024182"/>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17189"/>
    <w:rsid w:val="0003159A"/>
    <w:rsid w:val="00064A4F"/>
    <w:rsid w:val="00065597"/>
    <w:rsid w:val="0008077A"/>
    <w:rsid w:val="0008589E"/>
    <w:rsid w:val="00086447"/>
    <w:rsid w:val="00086D1A"/>
    <w:rsid w:val="000978D0"/>
    <w:rsid w:val="000B2D43"/>
    <w:rsid w:val="000B65B9"/>
    <w:rsid w:val="000C3069"/>
    <w:rsid w:val="000C4706"/>
    <w:rsid w:val="000E1380"/>
    <w:rsid w:val="000F2F72"/>
    <w:rsid w:val="000F6411"/>
    <w:rsid w:val="000F6C88"/>
    <w:rsid w:val="000F7485"/>
    <w:rsid w:val="001064A2"/>
    <w:rsid w:val="0011799C"/>
    <w:rsid w:val="00120AA8"/>
    <w:rsid w:val="00121580"/>
    <w:rsid w:val="00124418"/>
    <w:rsid w:val="00127546"/>
    <w:rsid w:val="00137A64"/>
    <w:rsid w:val="00144628"/>
    <w:rsid w:val="0014553B"/>
    <w:rsid w:val="00145C97"/>
    <w:rsid w:val="001556EA"/>
    <w:rsid w:val="00165B16"/>
    <w:rsid w:val="0016656F"/>
    <w:rsid w:val="00173B92"/>
    <w:rsid w:val="00184D3D"/>
    <w:rsid w:val="00185198"/>
    <w:rsid w:val="00192D15"/>
    <w:rsid w:val="001A3551"/>
    <w:rsid w:val="001A592A"/>
    <w:rsid w:val="001B3C73"/>
    <w:rsid w:val="001C3D4E"/>
    <w:rsid w:val="001C69DE"/>
    <w:rsid w:val="00201635"/>
    <w:rsid w:val="00206F40"/>
    <w:rsid w:val="00227502"/>
    <w:rsid w:val="002307B2"/>
    <w:rsid w:val="00232E77"/>
    <w:rsid w:val="00244A64"/>
    <w:rsid w:val="00247AA4"/>
    <w:rsid w:val="002605FB"/>
    <w:rsid w:val="00265EC8"/>
    <w:rsid w:val="0026607E"/>
    <w:rsid w:val="00294D87"/>
    <w:rsid w:val="002A2004"/>
    <w:rsid w:val="002A4FF5"/>
    <w:rsid w:val="002B16B7"/>
    <w:rsid w:val="002B6E48"/>
    <w:rsid w:val="002E04B2"/>
    <w:rsid w:val="002E6319"/>
    <w:rsid w:val="00302B31"/>
    <w:rsid w:val="003056A2"/>
    <w:rsid w:val="00310964"/>
    <w:rsid w:val="0032262F"/>
    <w:rsid w:val="00331D55"/>
    <w:rsid w:val="00334858"/>
    <w:rsid w:val="00335610"/>
    <w:rsid w:val="003364F2"/>
    <w:rsid w:val="0034198D"/>
    <w:rsid w:val="003462FD"/>
    <w:rsid w:val="00346EBB"/>
    <w:rsid w:val="0035083C"/>
    <w:rsid w:val="00370283"/>
    <w:rsid w:val="003776E3"/>
    <w:rsid w:val="0038149C"/>
    <w:rsid w:val="0038344B"/>
    <w:rsid w:val="003864BE"/>
    <w:rsid w:val="003921C8"/>
    <w:rsid w:val="0039405A"/>
    <w:rsid w:val="00395AC9"/>
    <w:rsid w:val="003A6B22"/>
    <w:rsid w:val="003A75B4"/>
    <w:rsid w:val="003A7EF9"/>
    <w:rsid w:val="003B6009"/>
    <w:rsid w:val="003B6BC5"/>
    <w:rsid w:val="003C1229"/>
    <w:rsid w:val="003C6DE3"/>
    <w:rsid w:val="003D3FCD"/>
    <w:rsid w:val="003D77EC"/>
    <w:rsid w:val="003D7AE9"/>
    <w:rsid w:val="003F6A42"/>
    <w:rsid w:val="003F7273"/>
    <w:rsid w:val="0040713D"/>
    <w:rsid w:val="00407BB1"/>
    <w:rsid w:val="0041145F"/>
    <w:rsid w:val="004161EC"/>
    <w:rsid w:val="0042071F"/>
    <w:rsid w:val="00423799"/>
    <w:rsid w:val="00435EE0"/>
    <w:rsid w:val="00441FAE"/>
    <w:rsid w:val="00442744"/>
    <w:rsid w:val="00443440"/>
    <w:rsid w:val="004459A7"/>
    <w:rsid w:val="004645E0"/>
    <w:rsid w:val="00467F65"/>
    <w:rsid w:val="004842B7"/>
    <w:rsid w:val="004873AC"/>
    <w:rsid w:val="004A6DDC"/>
    <w:rsid w:val="004B408D"/>
    <w:rsid w:val="004B730F"/>
    <w:rsid w:val="004D26FE"/>
    <w:rsid w:val="00507DEB"/>
    <w:rsid w:val="00536B63"/>
    <w:rsid w:val="00545576"/>
    <w:rsid w:val="005545BE"/>
    <w:rsid w:val="00555EB6"/>
    <w:rsid w:val="00564E48"/>
    <w:rsid w:val="00572A77"/>
    <w:rsid w:val="005750A2"/>
    <w:rsid w:val="005A1863"/>
    <w:rsid w:val="005B7122"/>
    <w:rsid w:val="005D137E"/>
    <w:rsid w:val="005D1430"/>
    <w:rsid w:val="005D633C"/>
    <w:rsid w:val="005E366E"/>
    <w:rsid w:val="005F357B"/>
    <w:rsid w:val="005F3BAF"/>
    <w:rsid w:val="00617E89"/>
    <w:rsid w:val="0062215F"/>
    <w:rsid w:val="00632160"/>
    <w:rsid w:val="006340F5"/>
    <w:rsid w:val="006346ED"/>
    <w:rsid w:val="00640B1F"/>
    <w:rsid w:val="0065292C"/>
    <w:rsid w:val="00667974"/>
    <w:rsid w:val="00677A5A"/>
    <w:rsid w:val="00693ADD"/>
    <w:rsid w:val="00696D8A"/>
    <w:rsid w:val="006A082D"/>
    <w:rsid w:val="006A319A"/>
    <w:rsid w:val="006B6E31"/>
    <w:rsid w:val="006B78DA"/>
    <w:rsid w:val="006C4F4A"/>
    <w:rsid w:val="006D461E"/>
    <w:rsid w:val="006F32B7"/>
    <w:rsid w:val="00702429"/>
    <w:rsid w:val="00702F8B"/>
    <w:rsid w:val="007264FC"/>
    <w:rsid w:val="00731423"/>
    <w:rsid w:val="00732599"/>
    <w:rsid w:val="007413CA"/>
    <w:rsid w:val="007447D5"/>
    <w:rsid w:val="00760CB0"/>
    <w:rsid w:val="0076531B"/>
    <w:rsid w:val="00765D08"/>
    <w:rsid w:val="00772763"/>
    <w:rsid w:val="007751D7"/>
    <w:rsid w:val="00780E4F"/>
    <w:rsid w:val="00785B57"/>
    <w:rsid w:val="007872B6"/>
    <w:rsid w:val="00787F43"/>
    <w:rsid w:val="00793180"/>
    <w:rsid w:val="00794EF8"/>
    <w:rsid w:val="00794FD0"/>
    <w:rsid w:val="007A08B5"/>
    <w:rsid w:val="007A7B17"/>
    <w:rsid w:val="007B1B3B"/>
    <w:rsid w:val="007B24A0"/>
    <w:rsid w:val="007C1652"/>
    <w:rsid w:val="007C504C"/>
    <w:rsid w:val="007D24E5"/>
    <w:rsid w:val="008018FF"/>
    <w:rsid w:val="00801ADA"/>
    <w:rsid w:val="0080262F"/>
    <w:rsid w:val="00802751"/>
    <w:rsid w:val="00805473"/>
    <w:rsid w:val="00814EA6"/>
    <w:rsid w:val="00816926"/>
    <w:rsid w:val="008225A7"/>
    <w:rsid w:val="00826E37"/>
    <w:rsid w:val="00832C13"/>
    <w:rsid w:val="008452D5"/>
    <w:rsid w:val="008506F1"/>
    <w:rsid w:val="008639AE"/>
    <w:rsid w:val="00871283"/>
    <w:rsid w:val="008762A4"/>
    <w:rsid w:val="00881712"/>
    <w:rsid w:val="00895989"/>
    <w:rsid w:val="00895AD6"/>
    <w:rsid w:val="008A0425"/>
    <w:rsid w:val="008C1CDD"/>
    <w:rsid w:val="008C35EE"/>
    <w:rsid w:val="008C50C7"/>
    <w:rsid w:val="008C5F16"/>
    <w:rsid w:val="008F1418"/>
    <w:rsid w:val="0091001E"/>
    <w:rsid w:val="00914CC5"/>
    <w:rsid w:val="0093283E"/>
    <w:rsid w:val="00935CFC"/>
    <w:rsid w:val="009454C0"/>
    <w:rsid w:val="009473EC"/>
    <w:rsid w:val="0095091A"/>
    <w:rsid w:val="00955ECF"/>
    <w:rsid w:val="009568E1"/>
    <w:rsid w:val="00964B0D"/>
    <w:rsid w:val="00966F26"/>
    <w:rsid w:val="00977C01"/>
    <w:rsid w:val="00981300"/>
    <w:rsid w:val="00986F67"/>
    <w:rsid w:val="009A57FC"/>
    <w:rsid w:val="009A7313"/>
    <w:rsid w:val="009B01BF"/>
    <w:rsid w:val="009D0869"/>
    <w:rsid w:val="009D2E8B"/>
    <w:rsid w:val="009E668B"/>
    <w:rsid w:val="009F219E"/>
    <w:rsid w:val="009F3FBB"/>
    <w:rsid w:val="009F6CDB"/>
    <w:rsid w:val="00A03CA8"/>
    <w:rsid w:val="00A05958"/>
    <w:rsid w:val="00A14183"/>
    <w:rsid w:val="00A31AE4"/>
    <w:rsid w:val="00A41300"/>
    <w:rsid w:val="00A46B8A"/>
    <w:rsid w:val="00A578A9"/>
    <w:rsid w:val="00A615C9"/>
    <w:rsid w:val="00A66F47"/>
    <w:rsid w:val="00A71681"/>
    <w:rsid w:val="00A71B5F"/>
    <w:rsid w:val="00A853EF"/>
    <w:rsid w:val="00A90AC9"/>
    <w:rsid w:val="00A92913"/>
    <w:rsid w:val="00AC2FCC"/>
    <w:rsid w:val="00AC48BD"/>
    <w:rsid w:val="00AC7D60"/>
    <w:rsid w:val="00AD3E6A"/>
    <w:rsid w:val="00AD6FEA"/>
    <w:rsid w:val="00AE2703"/>
    <w:rsid w:val="00AF02D7"/>
    <w:rsid w:val="00AF569C"/>
    <w:rsid w:val="00B01212"/>
    <w:rsid w:val="00B2177A"/>
    <w:rsid w:val="00B25616"/>
    <w:rsid w:val="00B34CB9"/>
    <w:rsid w:val="00B42A6A"/>
    <w:rsid w:val="00B43185"/>
    <w:rsid w:val="00B45225"/>
    <w:rsid w:val="00B723BD"/>
    <w:rsid w:val="00B843F5"/>
    <w:rsid w:val="00BA4635"/>
    <w:rsid w:val="00BC1C56"/>
    <w:rsid w:val="00BC3566"/>
    <w:rsid w:val="00BD3224"/>
    <w:rsid w:val="00BE0DBC"/>
    <w:rsid w:val="00BE10C2"/>
    <w:rsid w:val="00C05B20"/>
    <w:rsid w:val="00C1012E"/>
    <w:rsid w:val="00C16B18"/>
    <w:rsid w:val="00C3647F"/>
    <w:rsid w:val="00C511C1"/>
    <w:rsid w:val="00C538BF"/>
    <w:rsid w:val="00C548F8"/>
    <w:rsid w:val="00C56F5F"/>
    <w:rsid w:val="00C66439"/>
    <w:rsid w:val="00C71216"/>
    <w:rsid w:val="00C74F92"/>
    <w:rsid w:val="00CA1448"/>
    <w:rsid w:val="00CA47AB"/>
    <w:rsid w:val="00CB1AAC"/>
    <w:rsid w:val="00CB4BB1"/>
    <w:rsid w:val="00CB5971"/>
    <w:rsid w:val="00CB65AD"/>
    <w:rsid w:val="00CC541E"/>
    <w:rsid w:val="00CD12A3"/>
    <w:rsid w:val="00CD22CC"/>
    <w:rsid w:val="00CD578C"/>
    <w:rsid w:val="00CF2E79"/>
    <w:rsid w:val="00CF6B40"/>
    <w:rsid w:val="00CF72A6"/>
    <w:rsid w:val="00D05C7F"/>
    <w:rsid w:val="00D06255"/>
    <w:rsid w:val="00D11282"/>
    <w:rsid w:val="00D13A54"/>
    <w:rsid w:val="00D36BBF"/>
    <w:rsid w:val="00D8278C"/>
    <w:rsid w:val="00D91324"/>
    <w:rsid w:val="00D925CA"/>
    <w:rsid w:val="00D92714"/>
    <w:rsid w:val="00D96486"/>
    <w:rsid w:val="00DA4028"/>
    <w:rsid w:val="00DB2B10"/>
    <w:rsid w:val="00DB737C"/>
    <w:rsid w:val="00DC2A27"/>
    <w:rsid w:val="00DC2BE6"/>
    <w:rsid w:val="00DC2C85"/>
    <w:rsid w:val="00DC32DA"/>
    <w:rsid w:val="00DC4BA7"/>
    <w:rsid w:val="00DD0981"/>
    <w:rsid w:val="00DD243E"/>
    <w:rsid w:val="00DE6EA9"/>
    <w:rsid w:val="00DF4F46"/>
    <w:rsid w:val="00DF565B"/>
    <w:rsid w:val="00E07633"/>
    <w:rsid w:val="00E12428"/>
    <w:rsid w:val="00E131D8"/>
    <w:rsid w:val="00E34C15"/>
    <w:rsid w:val="00E35E24"/>
    <w:rsid w:val="00E43279"/>
    <w:rsid w:val="00E51307"/>
    <w:rsid w:val="00E52ED3"/>
    <w:rsid w:val="00E555F1"/>
    <w:rsid w:val="00E55ACC"/>
    <w:rsid w:val="00E57DCB"/>
    <w:rsid w:val="00E6100A"/>
    <w:rsid w:val="00E7057C"/>
    <w:rsid w:val="00E7285C"/>
    <w:rsid w:val="00E74790"/>
    <w:rsid w:val="00E7722A"/>
    <w:rsid w:val="00E8066C"/>
    <w:rsid w:val="00E902BF"/>
    <w:rsid w:val="00E91D45"/>
    <w:rsid w:val="00E9407B"/>
    <w:rsid w:val="00EA568C"/>
    <w:rsid w:val="00EC0429"/>
    <w:rsid w:val="00EC395A"/>
    <w:rsid w:val="00EE6009"/>
    <w:rsid w:val="00F02C20"/>
    <w:rsid w:val="00F0408D"/>
    <w:rsid w:val="00F1261D"/>
    <w:rsid w:val="00F27393"/>
    <w:rsid w:val="00F35A04"/>
    <w:rsid w:val="00F403A1"/>
    <w:rsid w:val="00F45D4E"/>
    <w:rsid w:val="00F541DA"/>
    <w:rsid w:val="00F7594F"/>
    <w:rsid w:val="00F93F2D"/>
    <w:rsid w:val="00F952C8"/>
    <w:rsid w:val="00FA3130"/>
    <w:rsid w:val="00FA67E0"/>
    <w:rsid w:val="00FB2B67"/>
    <w:rsid w:val="00FC0886"/>
    <w:rsid w:val="00FC2C5D"/>
    <w:rsid w:val="00FC6319"/>
    <w:rsid w:val="00FD7E3B"/>
    <w:rsid w:val="00FE032D"/>
    <w:rsid w:val="00FF339A"/>
    <w:rsid w:val="00FF57A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024182"/>
    </o:shapedefaults>
    <o:shapelayout v:ext="edit">
      <o:idmap v:ext="edit" data="1"/>
    </o:shapelayout>
  </w:shapeDefaults>
  <w:decimalSymbol w:val=","/>
  <w:listSeparator w:val=";"/>
  <w14:docId w14:val="0821AE9C"/>
  <w15:docId w15:val="{DD07A0CE-AF41-471B-BECA-8FAF64FDB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344B"/>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uiPriority w:val="59"/>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uiPriority w:val="99"/>
    <w:rsid w:val="00AF02D7"/>
    <w:rPr>
      <w:rFonts w:ascii="Tahoma" w:hAnsi="Tahoma" w:cs="Tahoma"/>
      <w:sz w:val="16"/>
      <w:szCs w:val="16"/>
    </w:rPr>
  </w:style>
  <w:style w:type="character" w:customStyle="1" w:styleId="BalloonTextChar">
    <w:name w:val="Balloon Text Char"/>
    <w:basedOn w:val="DefaultParagraphFont"/>
    <w:link w:val="BalloonText"/>
    <w:uiPriority w:val="99"/>
    <w:rsid w:val="00AF02D7"/>
    <w:rPr>
      <w:rFonts w:ascii="Tahoma" w:hAnsi="Tahoma" w:cs="Tahoma"/>
      <w:sz w:val="16"/>
      <w:szCs w:val="16"/>
    </w:rPr>
  </w:style>
  <w:style w:type="paragraph" w:customStyle="1" w:styleId="uloga-ime0">
    <w:name w:val="uloga-ime"/>
    <w:basedOn w:val="Normal"/>
    <w:rsid w:val="007413CA"/>
    <w:pPr>
      <w:spacing w:after="600"/>
    </w:pPr>
    <w:rPr>
      <w:rFonts w:eastAsia="Calibri"/>
      <w:b/>
      <w:bCs/>
      <w:i/>
      <w:iCs/>
      <w:sz w:val="22"/>
      <w:szCs w:val="22"/>
    </w:rPr>
  </w:style>
  <w:style w:type="table" w:customStyle="1" w:styleId="LightGrid-Accent41">
    <w:name w:val="Light Grid - Accent 41"/>
    <w:basedOn w:val="TableNormal"/>
    <w:next w:val="LightGrid-Accent4"/>
    <w:uiPriority w:val="62"/>
    <w:rsid w:val="00294D87"/>
    <w:rPr>
      <w:rFonts w:asciiTheme="minorHAnsi" w:eastAsiaTheme="minorHAnsi" w:hAnsiTheme="minorHAnsi" w:cstheme="minorBidi"/>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LightGrid-Accent4">
    <w:name w:val="Light Grid Accent 4"/>
    <w:basedOn w:val="TableNormal"/>
    <w:uiPriority w:val="62"/>
    <w:semiHidden/>
    <w:unhideWhenUsed/>
    <w:rsid w:val="00294D87"/>
    <w:rPr>
      <w:rFonts w:asciiTheme="minorHAnsi" w:eastAsiaTheme="minorHAnsi" w:hAnsiTheme="minorHAnsi" w:cstheme="minorBidi"/>
      <w:sz w:val="22"/>
      <w:szCs w:val="22"/>
      <w:lang w:eastAsia="en-US"/>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character" w:styleId="CommentReference">
    <w:name w:val="annotation reference"/>
    <w:basedOn w:val="DefaultParagraphFont"/>
    <w:uiPriority w:val="99"/>
    <w:semiHidden/>
    <w:unhideWhenUsed/>
    <w:rsid w:val="00294D87"/>
    <w:rPr>
      <w:sz w:val="16"/>
      <w:szCs w:val="16"/>
    </w:rPr>
  </w:style>
  <w:style w:type="paragraph" w:styleId="CommentText">
    <w:name w:val="annotation text"/>
    <w:basedOn w:val="Normal"/>
    <w:link w:val="CommentTextChar"/>
    <w:uiPriority w:val="99"/>
    <w:unhideWhenUsed/>
    <w:rsid w:val="00294D87"/>
    <w:rPr>
      <w:sz w:val="20"/>
      <w:szCs w:val="20"/>
    </w:rPr>
  </w:style>
  <w:style w:type="character" w:customStyle="1" w:styleId="CommentTextChar">
    <w:name w:val="Comment Text Char"/>
    <w:basedOn w:val="DefaultParagraphFont"/>
    <w:link w:val="CommentText"/>
    <w:uiPriority w:val="99"/>
    <w:rsid w:val="00294D87"/>
  </w:style>
  <w:style w:type="paragraph" w:styleId="CommentSubject">
    <w:name w:val="annotation subject"/>
    <w:basedOn w:val="CommentText"/>
    <w:next w:val="CommentText"/>
    <w:link w:val="CommentSubjectChar"/>
    <w:uiPriority w:val="99"/>
    <w:semiHidden/>
    <w:unhideWhenUsed/>
    <w:rsid w:val="00294D87"/>
    <w:rPr>
      <w:b/>
      <w:bCs/>
    </w:rPr>
  </w:style>
  <w:style w:type="character" w:customStyle="1" w:styleId="CommentSubjectChar">
    <w:name w:val="Comment Subject Char"/>
    <w:basedOn w:val="CommentTextChar"/>
    <w:link w:val="CommentSubject"/>
    <w:uiPriority w:val="99"/>
    <w:semiHidden/>
    <w:rsid w:val="00294D87"/>
    <w:rPr>
      <w:b/>
      <w:bCs/>
    </w:rPr>
  </w:style>
  <w:style w:type="paragraph" w:styleId="ListParagraph">
    <w:name w:val="List Paragraph"/>
    <w:basedOn w:val="Normal"/>
    <w:uiPriority w:val="34"/>
    <w:qFormat/>
    <w:rsid w:val="00294D87"/>
    <w:pPr>
      <w:ind w:left="720"/>
      <w:contextualSpacing/>
      <w:jc w:val="both"/>
    </w:pPr>
    <w:rPr>
      <w:rFonts w:asciiTheme="minorHAnsi" w:eastAsiaTheme="minorHAnsi" w:hAnsiTheme="minorHAnsi" w:cstheme="minorBidi"/>
      <w:sz w:val="22"/>
      <w:szCs w:val="22"/>
      <w:lang w:eastAsia="en-US"/>
    </w:rPr>
  </w:style>
  <w:style w:type="paragraph" w:styleId="FootnoteText">
    <w:name w:val="footnote text"/>
    <w:basedOn w:val="Normal"/>
    <w:link w:val="FootnoteTextChar"/>
    <w:unhideWhenUsed/>
    <w:rsid w:val="00294D87"/>
    <w:rPr>
      <w:sz w:val="20"/>
      <w:szCs w:val="20"/>
    </w:rPr>
  </w:style>
  <w:style w:type="character" w:customStyle="1" w:styleId="FootnoteTextChar">
    <w:name w:val="Footnote Text Char"/>
    <w:basedOn w:val="DefaultParagraphFont"/>
    <w:link w:val="FootnoteText"/>
    <w:rsid w:val="00294D87"/>
  </w:style>
  <w:style w:type="character" w:styleId="FootnoteReference">
    <w:name w:val="footnote reference"/>
    <w:basedOn w:val="DefaultParagraphFont"/>
    <w:uiPriority w:val="99"/>
    <w:unhideWhenUsed/>
    <w:rsid w:val="00294D87"/>
    <w:rPr>
      <w:vertAlign w:val="superscript"/>
    </w:rPr>
  </w:style>
  <w:style w:type="character" w:customStyle="1" w:styleId="HeaderChar">
    <w:name w:val="Header Char"/>
    <w:basedOn w:val="DefaultParagraphFont"/>
    <w:link w:val="Header"/>
    <w:rsid w:val="00802751"/>
    <w:rPr>
      <w:rFonts w:ascii="Calibri" w:hAnsi="Calibri"/>
      <w:color w:val="024182"/>
      <w:sz w:val="16"/>
      <w:szCs w:val="24"/>
    </w:rPr>
  </w:style>
  <w:style w:type="character" w:customStyle="1" w:styleId="FooterChar">
    <w:name w:val="Footer Char"/>
    <w:basedOn w:val="DefaultParagraphFont"/>
    <w:link w:val="Footer"/>
    <w:uiPriority w:val="99"/>
    <w:rsid w:val="0014553B"/>
    <w:rPr>
      <w:rFonts w:ascii="Calibri" w:hAnsi="Calibri"/>
      <w:color w:val="024182"/>
      <w:sz w:val="16"/>
    </w:rPr>
  </w:style>
  <w:style w:type="paragraph" w:styleId="Revision">
    <w:name w:val="Revision"/>
    <w:hidden/>
    <w:uiPriority w:val="99"/>
    <w:semiHidden/>
    <w:rsid w:val="00DB2B10"/>
    <w:rPr>
      <w:sz w:val="24"/>
      <w:szCs w:val="24"/>
    </w:rPr>
  </w:style>
  <w:style w:type="paragraph" w:styleId="Caption">
    <w:name w:val="caption"/>
    <w:basedOn w:val="Normal"/>
    <w:next w:val="Normal"/>
    <w:unhideWhenUsed/>
    <w:qFormat/>
    <w:rsid w:val="00D96486"/>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227728">
      <w:bodyDiv w:val="1"/>
      <w:marLeft w:val="0"/>
      <w:marRight w:val="0"/>
      <w:marTop w:val="0"/>
      <w:marBottom w:val="0"/>
      <w:divBdr>
        <w:top w:val="none" w:sz="0" w:space="0" w:color="auto"/>
        <w:left w:val="none" w:sz="0" w:space="0" w:color="auto"/>
        <w:bottom w:val="none" w:sz="0" w:space="0" w:color="auto"/>
        <w:right w:val="none" w:sz="0" w:space="0" w:color="auto"/>
      </w:divBdr>
    </w:div>
    <w:div w:id="1012488069">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3DE039-7C89-4E9C-AB92-B69101EF89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5850</Words>
  <Characters>33348</Characters>
  <Application>Microsoft Office Word</Application>
  <DocSecurity>0</DocSecurity>
  <Lines>277</Lines>
  <Paragraphs>78</Paragraphs>
  <ScaleCrop>false</ScaleCrop>
  <Manager/>
  <Company/>
  <LinksUpToDate>false</LinksUpToDate>
  <CharactersWithSpaces>39120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Snježana Hrgović</cp:lastModifiedBy>
  <cp:revision>3</cp:revision>
  <dcterms:created xsi:type="dcterms:W3CDTF">2022-05-18T05:32:00Z</dcterms:created>
  <dcterms:modified xsi:type="dcterms:W3CDTF">2022-05-19T12:42:00Z</dcterms:modified>
</cp:coreProperties>
</file>