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69A7" w:rsidRPr="002805C2" w:rsidRDefault="003E4C1C">
      <w:pPr>
        <w:rPr>
          <w:rFonts w:asciiTheme="majorHAnsi" w:hAnsiTheme="majorHAnsi"/>
          <w:b/>
          <w:sz w:val="28"/>
          <w:szCs w:val="28"/>
        </w:rPr>
      </w:pPr>
      <w:bookmarkStart w:id="0" w:name="_GoBack"/>
      <w:r>
        <w:rPr>
          <w:rFonts w:asciiTheme="majorHAnsi" w:hAnsiTheme="majorHAnsi"/>
          <w:b/>
          <w:noProof/>
          <w:sz w:val="28"/>
          <w:szCs w:val="28"/>
          <w:lang w:val="en-US"/>
        </w:rPr>
        <w:drawing>
          <wp:inline distT="0" distB="0" distL="0" distR="0" wp14:anchorId="2EF5CA4E" wp14:editId="4BDE11FC">
            <wp:extent cx="7591124" cy="10737768"/>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AKOM GP 2022_naslovna_V.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1124" cy="10737768"/>
                    </a:xfrm>
                    <a:prstGeom prst="rect">
                      <a:avLst/>
                    </a:prstGeom>
                  </pic:spPr>
                </pic:pic>
              </a:graphicData>
            </a:graphic>
          </wp:inline>
        </w:drawing>
      </w:r>
      <w:bookmarkEnd w:id="0"/>
    </w:p>
    <w:p w:rsidR="00253179" w:rsidRDefault="00253179">
      <w:pPr>
        <w:rPr>
          <w:rFonts w:asciiTheme="majorHAnsi" w:hAnsiTheme="majorHAnsi"/>
          <w:b/>
          <w:sz w:val="28"/>
          <w:szCs w:val="28"/>
        </w:rPr>
        <w:sectPr w:rsidR="00253179" w:rsidSect="00D279B8">
          <w:headerReference w:type="default" r:id="rId12"/>
          <w:pgSz w:w="11906" w:h="16838"/>
          <w:pgMar w:top="0" w:right="0" w:bottom="0" w:left="0" w:header="0" w:footer="0" w:gutter="0"/>
          <w:cols w:space="708"/>
          <w:titlePg/>
          <w:docGrid w:linePitch="360"/>
        </w:sectPr>
      </w:pPr>
    </w:p>
    <w:p w:rsidR="008A4E92" w:rsidRPr="002805C2" w:rsidRDefault="006269A7">
      <w:pPr>
        <w:rPr>
          <w:rFonts w:asciiTheme="majorHAnsi" w:hAnsiTheme="majorHAnsi"/>
          <w:b/>
          <w:sz w:val="28"/>
          <w:szCs w:val="28"/>
        </w:rPr>
      </w:pPr>
      <w:r w:rsidRPr="002805C2">
        <w:rPr>
          <w:rFonts w:asciiTheme="majorHAnsi" w:hAnsiTheme="majorHAnsi"/>
          <w:b/>
          <w:sz w:val="28"/>
          <w:szCs w:val="28"/>
        </w:rPr>
        <w:lastRenderedPageBreak/>
        <w:t>S</w:t>
      </w:r>
      <w:r w:rsidR="008A4E92" w:rsidRPr="002805C2">
        <w:rPr>
          <w:rFonts w:asciiTheme="majorHAnsi" w:hAnsiTheme="majorHAnsi"/>
          <w:b/>
          <w:sz w:val="28"/>
          <w:szCs w:val="28"/>
        </w:rPr>
        <w:t>adržaj</w:t>
      </w:r>
    </w:p>
    <w:p w:rsidR="005E0C0D" w:rsidRPr="002805C2" w:rsidRDefault="005E0C0D">
      <w:pPr>
        <w:rPr>
          <w:rFonts w:asciiTheme="majorHAnsi" w:hAnsiTheme="majorHAnsi"/>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6"/>
        <w:gridCol w:w="600"/>
        <w:gridCol w:w="2217"/>
        <w:gridCol w:w="1752"/>
        <w:gridCol w:w="567"/>
      </w:tblGrid>
      <w:tr w:rsidR="00FA5FF6" w:rsidRPr="002805C2" w:rsidTr="007D4477">
        <w:trPr>
          <w:trHeight w:val="6069"/>
        </w:trPr>
        <w:tc>
          <w:tcPr>
            <w:tcW w:w="3936" w:type="dxa"/>
          </w:tcPr>
          <w:p w:rsidR="00FA5FF6" w:rsidRPr="002805C2" w:rsidRDefault="00FA5FF6" w:rsidP="008417DE">
            <w:pPr>
              <w:rPr>
                <w:rFonts w:asciiTheme="majorHAnsi" w:hAnsiTheme="majorHAnsi"/>
                <w:b/>
                <w:sz w:val="28"/>
                <w:szCs w:val="28"/>
              </w:rPr>
            </w:pPr>
            <w:r w:rsidRPr="002805C2">
              <w:rPr>
                <w:rFonts w:asciiTheme="majorHAnsi" w:hAnsiTheme="majorHAnsi"/>
                <w:b/>
                <w:sz w:val="28"/>
                <w:szCs w:val="28"/>
              </w:rPr>
              <w:t>Uvod</w:t>
            </w:r>
          </w:p>
          <w:p w:rsidR="00FA5FF6" w:rsidRPr="002805C2" w:rsidRDefault="00FA5FF6" w:rsidP="008417DE">
            <w:pPr>
              <w:rPr>
                <w:rFonts w:asciiTheme="majorHAnsi" w:hAnsiTheme="majorHAnsi"/>
                <w:sz w:val="28"/>
                <w:szCs w:val="28"/>
              </w:rPr>
            </w:pPr>
          </w:p>
          <w:p w:rsidR="00FA5FF6" w:rsidRPr="002805C2" w:rsidRDefault="00FA5FF6" w:rsidP="008417DE">
            <w:pPr>
              <w:rPr>
                <w:rFonts w:asciiTheme="majorHAnsi" w:hAnsiTheme="majorHAnsi"/>
                <w:b/>
                <w:sz w:val="28"/>
                <w:szCs w:val="28"/>
              </w:rPr>
            </w:pPr>
            <w:r w:rsidRPr="002805C2">
              <w:rPr>
                <w:rFonts w:asciiTheme="majorHAnsi" w:hAnsiTheme="majorHAnsi"/>
                <w:b/>
                <w:sz w:val="28"/>
                <w:szCs w:val="28"/>
              </w:rPr>
              <w:t>Elektroničke komunikacije</w:t>
            </w:r>
          </w:p>
          <w:p w:rsidR="00FA5FF6" w:rsidRPr="002805C2" w:rsidRDefault="00FA5FF6" w:rsidP="00FA5FF6">
            <w:pPr>
              <w:jc w:val="both"/>
              <w:rPr>
                <w:rFonts w:asciiTheme="majorHAnsi" w:hAnsiTheme="majorHAnsi"/>
                <w:sz w:val="28"/>
                <w:szCs w:val="28"/>
              </w:rPr>
            </w:pPr>
            <w:r w:rsidRPr="002805C2">
              <w:rPr>
                <w:rFonts w:asciiTheme="majorHAnsi" w:hAnsiTheme="majorHAnsi"/>
                <w:sz w:val="28"/>
                <w:szCs w:val="28"/>
              </w:rPr>
              <w:tab/>
              <w:t>Regulatorne aktivnosti</w:t>
            </w:r>
          </w:p>
          <w:p w:rsidR="00FA5FF6" w:rsidRPr="002805C2" w:rsidRDefault="00FA5FF6" w:rsidP="008417DE">
            <w:pPr>
              <w:rPr>
                <w:rFonts w:asciiTheme="majorHAnsi" w:hAnsiTheme="majorHAnsi"/>
                <w:sz w:val="28"/>
                <w:szCs w:val="28"/>
              </w:rPr>
            </w:pPr>
            <w:r w:rsidRPr="002805C2">
              <w:rPr>
                <w:rFonts w:asciiTheme="majorHAnsi" w:hAnsiTheme="majorHAnsi"/>
                <w:sz w:val="28"/>
                <w:szCs w:val="28"/>
              </w:rPr>
              <w:tab/>
              <w:t>Izgradnja i EKI</w:t>
            </w:r>
          </w:p>
          <w:p w:rsidR="00FA5FF6" w:rsidRPr="002805C2" w:rsidRDefault="00FA5FF6" w:rsidP="008417DE">
            <w:pPr>
              <w:rPr>
                <w:rFonts w:asciiTheme="majorHAnsi" w:hAnsiTheme="majorHAnsi"/>
                <w:sz w:val="28"/>
                <w:szCs w:val="28"/>
              </w:rPr>
            </w:pPr>
            <w:r w:rsidRPr="002805C2">
              <w:rPr>
                <w:rFonts w:asciiTheme="majorHAnsi" w:hAnsiTheme="majorHAnsi"/>
                <w:sz w:val="28"/>
                <w:szCs w:val="28"/>
              </w:rPr>
              <w:tab/>
              <w:t>Usluge</w:t>
            </w:r>
          </w:p>
          <w:p w:rsidR="00FA5FF6" w:rsidRPr="002805C2" w:rsidRDefault="00FA5FF6" w:rsidP="008417DE">
            <w:pPr>
              <w:rPr>
                <w:rFonts w:asciiTheme="majorHAnsi" w:hAnsiTheme="majorHAnsi"/>
                <w:sz w:val="28"/>
                <w:szCs w:val="28"/>
              </w:rPr>
            </w:pPr>
            <w:r w:rsidRPr="002805C2">
              <w:rPr>
                <w:rFonts w:asciiTheme="majorHAnsi" w:hAnsiTheme="majorHAnsi"/>
                <w:sz w:val="28"/>
                <w:szCs w:val="28"/>
              </w:rPr>
              <w:tab/>
              <w:t>Zaštita korisnika</w:t>
            </w:r>
          </w:p>
          <w:p w:rsidR="00FA5FF6" w:rsidRPr="002805C2" w:rsidRDefault="00FA5FF6" w:rsidP="008417DE">
            <w:pPr>
              <w:rPr>
                <w:rFonts w:asciiTheme="majorHAnsi" w:hAnsiTheme="majorHAnsi"/>
                <w:sz w:val="28"/>
                <w:szCs w:val="28"/>
              </w:rPr>
            </w:pPr>
            <w:r w:rsidRPr="002805C2">
              <w:rPr>
                <w:rFonts w:asciiTheme="majorHAnsi" w:hAnsiTheme="majorHAnsi"/>
                <w:sz w:val="28"/>
                <w:szCs w:val="28"/>
              </w:rPr>
              <w:tab/>
              <w:t>Inspekcija</w:t>
            </w:r>
          </w:p>
          <w:p w:rsidR="00FA5FF6" w:rsidRPr="002805C2" w:rsidRDefault="00FA5FF6" w:rsidP="008417DE">
            <w:pPr>
              <w:rPr>
                <w:rFonts w:asciiTheme="majorHAnsi" w:hAnsiTheme="majorHAnsi"/>
                <w:sz w:val="28"/>
                <w:szCs w:val="28"/>
              </w:rPr>
            </w:pPr>
            <w:r w:rsidRPr="002805C2">
              <w:rPr>
                <w:rFonts w:asciiTheme="majorHAnsi" w:hAnsiTheme="majorHAnsi"/>
                <w:sz w:val="28"/>
                <w:szCs w:val="28"/>
              </w:rPr>
              <w:tab/>
              <w:t>Suradnja</w:t>
            </w:r>
          </w:p>
          <w:p w:rsidR="004750A0" w:rsidRPr="002805C2" w:rsidRDefault="004750A0" w:rsidP="008417DE">
            <w:pPr>
              <w:rPr>
                <w:rFonts w:asciiTheme="majorHAnsi" w:hAnsiTheme="majorHAnsi"/>
                <w:b/>
                <w:sz w:val="28"/>
                <w:szCs w:val="28"/>
              </w:rPr>
            </w:pPr>
          </w:p>
          <w:p w:rsidR="00FA5FF6" w:rsidRPr="002805C2" w:rsidRDefault="00FA5FF6" w:rsidP="008417DE">
            <w:pPr>
              <w:rPr>
                <w:rFonts w:asciiTheme="majorHAnsi" w:hAnsiTheme="majorHAnsi"/>
                <w:b/>
                <w:sz w:val="28"/>
                <w:szCs w:val="28"/>
              </w:rPr>
            </w:pPr>
            <w:r w:rsidRPr="002805C2">
              <w:rPr>
                <w:rFonts w:asciiTheme="majorHAnsi" w:hAnsiTheme="majorHAnsi"/>
                <w:b/>
                <w:sz w:val="28"/>
                <w:szCs w:val="28"/>
              </w:rPr>
              <w:t>Poštanske usluge</w:t>
            </w:r>
          </w:p>
          <w:p w:rsidR="00FA5FF6" w:rsidRPr="002805C2" w:rsidRDefault="00FA5FF6" w:rsidP="00C1325E">
            <w:pPr>
              <w:rPr>
                <w:rFonts w:asciiTheme="majorHAnsi" w:hAnsiTheme="majorHAnsi"/>
                <w:sz w:val="28"/>
                <w:szCs w:val="28"/>
              </w:rPr>
            </w:pPr>
            <w:r w:rsidRPr="002805C2">
              <w:rPr>
                <w:rFonts w:asciiTheme="majorHAnsi" w:hAnsiTheme="majorHAnsi"/>
                <w:sz w:val="28"/>
                <w:szCs w:val="28"/>
              </w:rPr>
              <w:tab/>
              <w:t xml:space="preserve">Regulatorne aktivnosti </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 xml:space="preserve">Univerzalna usluga </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 xml:space="preserve">Zaštita korisnika </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 xml:space="preserve">Inspekcija </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Suradnja</w:t>
            </w:r>
          </w:p>
          <w:p w:rsidR="004750A0" w:rsidRPr="002805C2" w:rsidRDefault="004750A0" w:rsidP="008417DE">
            <w:pPr>
              <w:rPr>
                <w:rFonts w:asciiTheme="majorHAnsi" w:hAnsiTheme="majorHAnsi"/>
                <w:b/>
                <w:sz w:val="28"/>
                <w:szCs w:val="28"/>
              </w:rPr>
            </w:pPr>
          </w:p>
          <w:p w:rsidR="00FA5FF6" w:rsidRPr="002805C2" w:rsidRDefault="00FA5FF6" w:rsidP="008417DE">
            <w:pPr>
              <w:rPr>
                <w:rFonts w:asciiTheme="majorHAnsi" w:hAnsiTheme="majorHAnsi"/>
                <w:b/>
                <w:sz w:val="28"/>
                <w:szCs w:val="28"/>
              </w:rPr>
            </w:pPr>
            <w:r w:rsidRPr="002805C2">
              <w:rPr>
                <w:rFonts w:asciiTheme="majorHAnsi" w:hAnsiTheme="majorHAnsi"/>
                <w:b/>
                <w:sz w:val="28"/>
                <w:szCs w:val="28"/>
              </w:rPr>
              <w:t>Željezničke usluge</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 xml:space="preserve">Regulatorne aktivnosti </w:t>
            </w:r>
          </w:p>
          <w:p w:rsidR="00FA5FF6" w:rsidRPr="002805C2" w:rsidRDefault="00FA5FF6" w:rsidP="007D4477">
            <w:pPr>
              <w:ind w:left="709" w:hanging="425"/>
              <w:rPr>
                <w:rFonts w:asciiTheme="majorHAnsi" w:hAnsiTheme="majorHAnsi"/>
                <w:sz w:val="28"/>
                <w:szCs w:val="28"/>
              </w:rPr>
            </w:pPr>
            <w:r w:rsidRPr="002805C2">
              <w:rPr>
                <w:rFonts w:asciiTheme="majorHAnsi" w:hAnsiTheme="majorHAnsi"/>
                <w:sz w:val="28"/>
                <w:szCs w:val="28"/>
              </w:rPr>
              <w:tab/>
            </w:r>
            <w:r w:rsidR="003E7D6E">
              <w:rPr>
                <w:rFonts w:asciiTheme="majorHAnsi" w:hAnsiTheme="majorHAnsi"/>
                <w:sz w:val="28"/>
                <w:szCs w:val="28"/>
              </w:rPr>
              <w:t>Pristup željezničkoj mreži i uslužnim objektima</w:t>
            </w:r>
            <w:r w:rsidRPr="002805C2">
              <w:rPr>
                <w:rFonts w:asciiTheme="majorHAnsi" w:hAnsiTheme="majorHAnsi"/>
                <w:sz w:val="28"/>
                <w:szCs w:val="28"/>
              </w:rPr>
              <w:t xml:space="preserve"> </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 xml:space="preserve">Zaštita </w:t>
            </w:r>
            <w:r w:rsidR="007D4477">
              <w:rPr>
                <w:rFonts w:asciiTheme="majorHAnsi" w:hAnsiTheme="majorHAnsi"/>
                <w:sz w:val="28"/>
                <w:szCs w:val="28"/>
              </w:rPr>
              <w:t xml:space="preserve">prava </w:t>
            </w:r>
            <w:r w:rsidRPr="002805C2">
              <w:rPr>
                <w:rFonts w:asciiTheme="majorHAnsi" w:hAnsiTheme="majorHAnsi"/>
                <w:sz w:val="28"/>
                <w:szCs w:val="28"/>
              </w:rPr>
              <w:t xml:space="preserve">putnika </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 xml:space="preserve">Inspekcija </w:t>
            </w:r>
          </w:p>
          <w:p w:rsidR="00FA5FF6" w:rsidRPr="002805C2" w:rsidRDefault="00FA5FF6" w:rsidP="006A740E">
            <w:pPr>
              <w:rPr>
                <w:rFonts w:asciiTheme="majorHAnsi" w:hAnsiTheme="majorHAnsi"/>
                <w:sz w:val="28"/>
                <w:szCs w:val="28"/>
              </w:rPr>
            </w:pPr>
            <w:r w:rsidRPr="002805C2">
              <w:rPr>
                <w:rFonts w:asciiTheme="majorHAnsi" w:hAnsiTheme="majorHAnsi"/>
                <w:sz w:val="28"/>
                <w:szCs w:val="28"/>
              </w:rPr>
              <w:tab/>
              <w:t xml:space="preserve">Suradnja </w:t>
            </w:r>
          </w:p>
          <w:p w:rsidR="00FA5FF6" w:rsidRPr="002805C2" w:rsidRDefault="00FA5FF6" w:rsidP="00535E84">
            <w:pPr>
              <w:rPr>
                <w:rFonts w:asciiTheme="majorHAnsi" w:hAnsiTheme="majorHAnsi"/>
                <w:sz w:val="28"/>
                <w:szCs w:val="28"/>
              </w:rPr>
            </w:pPr>
          </w:p>
        </w:tc>
        <w:tc>
          <w:tcPr>
            <w:tcW w:w="600" w:type="dxa"/>
          </w:tcPr>
          <w:p w:rsidR="00FA5FF6" w:rsidRPr="002805C2" w:rsidRDefault="00D42FF2" w:rsidP="005E7B7A">
            <w:pPr>
              <w:rPr>
                <w:rFonts w:asciiTheme="majorHAnsi" w:hAnsiTheme="majorHAnsi"/>
                <w:b/>
                <w:sz w:val="28"/>
                <w:szCs w:val="28"/>
              </w:rPr>
            </w:pPr>
            <w:r w:rsidRPr="002805C2">
              <w:rPr>
                <w:rFonts w:asciiTheme="majorHAnsi" w:hAnsiTheme="majorHAnsi"/>
                <w:b/>
                <w:sz w:val="28"/>
                <w:szCs w:val="28"/>
              </w:rPr>
              <w:t>3</w:t>
            </w:r>
          </w:p>
          <w:p w:rsidR="00FA5FF6" w:rsidRPr="002805C2" w:rsidRDefault="00FA5FF6" w:rsidP="005E7B7A">
            <w:pPr>
              <w:rPr>
                <w:rFonts w:asciiTheme="majorHAnsi" w:hAnsiTheme="majorHAnsi"/>
                <w:b/>
                <w:sz w:val="28"/>
                <w:szCs w:val="28"/>
              </w:rPr>
            </w:pPr>
          </w:p>
          <w:p w:rsidR="00FA5FF6" w:rsidRPr="002805C2" w:rsidRDefault="00D42FF2" w:rsidP="005E7B7A">
            <w:pPr>
              <w:rPr>
                <w:rFonts w:asciiTheme="majorHAnsi" w:hAnsiTheme="majorHAnsi"/>
                <w:b/>
                <w:sz w:val="28"/>
                <w:szCs w:val="28"/>
              </w:rPr>
            </w:pPr>
            <w:r w:rsidRPr="002805C2">
              <w:rPr>
                <w:rFonts w:asciiTheme="majorHAnsi" w:hAnsiTheme="majorHAnsi"/>
                <w:b/>
                <w:sz w:val="28"/>
                <w:szCs w:val="28"/>
              </w:rPr>
              <w:t>4</w:t>
            </w:r>
          </w:p>
          <w:p w:rsidR="00FA5FF6" w:rsidRPr="002805C2" w:rsidRDefault="005F4EA1" w:rsidP="005E7B7A">
            <w:pPr>
              <w:rPr>
                <w:rFonts w:asciiTheme="majorHAnsi" w:hAnsiTheme="majorHAnsi"/>
                <w:sz w:val="28"/>
                <w:szCs w:val="28"/>
              </w:rPr>
            </w:pPr>
            <w:r w:rsidRPr="002805C2">
              <w:rPr>
                <w:rFonts w:asciiTheme="majorHAnsi" w:hAnsiTheme="majorHAnsi"/>
                <w:sz w:val="28"/>
                <w:szCs w:val="28"/>
              </w:rPr>
              <w:t>4</w:t>
            </w:r>
          </w:p>
          <w:p w:rsidR="00FA5FF6" w:rsidRPr="002805C2" w:rsidRDefault="00560D86" w:rsidP="005E7B7A">
            <w:pPr>
              <w:rPr>
                <w:rFonts w:asciiTheme="majorHAnsi" w:hAnsiTheme="majorHAnsi"/>
                <w:sz w:val="28"/>
                <w:szCs w:val="28"/>
              </w:rPr>
            </w:pPr>
            <w:r>
              <w:rPr>
                <w:rFonts w:asciiTheme="majorHAnsi" w:hAnsiTheme="majorHAnsi"/>
                <w:sz w:val="28"/>
                <w:szCs w:val="28"/>
              </w:rPr>
              <w:t>5</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7</w:t>
            </w:r>
          </w:p>
          <w:p w:rsidR="00FA5FF6" w:rsidRPr="002805C2" w:rsidRDefault="00FC7225" w:rsidP="005E7B7A">
            <w:pPr>
              <w:rPr>
                <w:rFonts w:asciiTheme="majorHAnsi" w:hAnsiTheme="majorHAnsi"/>
                <w:sz w:val="28"/>
                <w:szCs w:val="28"/>
              </w:rPr>
            </w:pPr>
            <w:r>
              <w:rPr>
                <w:rFonts w:asciiTheme="majorHAnsi" w:hAnsiTheme="majorHAnsi"/>
                <w:sz w:val="28"/>
                <w:szCs w:val="28"/>
              </w:rPr>
              <w:t>9</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1</w:t>
            </w:r>
            <w:r w:rsidR="00FC7225">
              <w:rPr>
                <w:rFonts w:asciiTheme="majorHAnsi" w:hAnsiTheme="majorHAnsi"/>
                <w:sz w:val="28"/>
                <w:szCs w:val="28"/>
              </w:rPr>
              <w:t>0</w:t>
            </w:r>
          </w:p>
          <w:p w:rsidR="00FA5FF6" w:rsidRPr="002805C2" w:rsidRDefault="00DE2A96" w:rsidP="005E7B7A">
            <w:pPr>
              <w:rPr>
                <w:rFonts w:asciiTheme="majorHAnsi" w:hAnsiTheme="majorHAnsi"/>
                <w:b/>
                <w:sz w:val="28"/>
                <w:szCs w:val="28"/>
              </w:rPr>
            </w:pPr>
            <w:r w:rsidRPr="002805C2">
              <w:rPr>
                <w:rFonts w:asciiTheme="majorHAnsi" w:hAnsiTheme="majorHAnsi"/>
                <w:sz w:val="28"/>
                <w:szCs w:val="28"/>
              </w:rPr>
              <w:t>1</w:t>
            </w:r>
            <w:r w:rsidR="00FC7225">
              <w:rPr>
                <w:rFonts w:asciiTheme="majorHAnsi" w:hAnsiTheme="majorHAnsi"/>
                <w:sz w:val="28"/>
                <w:szCs w:val="28"/>
              </w:rPr>
              <w:t>0</w:t>
            </w:r>
          </w:p>
          <w:p w:rsidR="004750A0" w:rsidRPr="002805C2" w:rsidRDefault="004750A0" w:rsidP="005E7B7A">
            <w:pPr>
              <w:rPr>
                <w:rFonts w:asciiTheme="majorHAnsi" w:hAnsiTheme="majorHAnsi"/>
                <w:b/>
                <w:sz w:val="28"/>
                <w:szCs w:val="28"/>
              </w:rPr>
            </w:pPr>
          </w:p>
          <w:p w:rsidR="00FA5FF6" w:rsidRPr="002805C2" w:rsidRDefault="00DE2A96" w:rsidP="005E7B7A">
            <w:pPr>
              <w:rPr>
                <w:rFonts w:asciiTheme="majorHAnsi" w:hAnsiTheme="majorHAnsi"/>
                <w:b/>
                <w:sz w:val="28"/>
                <w:szCs w:val="28"/>
              </w:rPr>
            </w:pPr>
            <w:r w:rsidRPr="002805C2">
              <w:rPr>
                <w:rFonts w:asciiTheme="majorHAnsi" w:hAnsiTheme="majorHAnsi"/>
                <w:b/>
                <w:sz w:val="28"/>
                <w:szCs w:val="28"/>
              </w:rPr>
              <w:t>1</w:t>
            </w:r>
            <w:r w:rsidR="00FC7225">
              <w:rPr>
                <w:rFonts w:asciiTheme="majorHAnsi" w:hAnsiTheme="majorHAnsi"/>
                <w:b/>
                <w:sz w:val="28"/>
                <w:szCs w:val="28"/>
              </w:rPr>
              <w:t>5</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1</w:t>
            </w:r>
            <w:r w:rsidR="00FC7225">
              <w:rPr>
                <w:rFonts w:asciiTheme="majorHAnsi" w:hAnsiTheme="majorHAnsi"/>
                <w:sz w:val="28"/>
                <w:szCs w:val="28"/>
              </w:rPr>
              <w:t>5</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1</w:t>
            </w:r>
            <w:r w:rsidR="00FC7225">
              <w:rPr>
                <w:rFonts w:asciiTheme="majorHAnsi" w:hAnsiTheme="majorHAnsi"/>
                <w:sz w:val="28"/>
                <w:szCs w:val="28"/>
              </w:rPr>
              <w:t>6</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1</w:t>
            </w:r>
            <w:r w:rsidR="00FC7225">
              <w:rPr>
                <w:rFonts w:asciiTheme="majorHAnsi" w:hAnsiTheme="majorHAnsi"/>
                <w:sz w:val="28"/>
                <w:szCs w:val="28"/>
              </w:rPr>
              <w:t>7</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1</w:t>
            </w:r>
            <w:r w:rsidR="00FC7225">
              <w:rPr>
                <w:rFonts w:asciiTheme="majorHAnsi" w:hAnsiTheme="majorHAnsi"/>
                <w:sz w:val="28"/>
                <w:szCs w:val="28"/>
              </w:rPr>
              <w:t>7</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1</w:t>
            </w:r>
            <w:r w:rsidR="003E7D6E">
              <w:rPr>
                <w:rFonts w:asciiTheme="majorHAnsi" w:hAnsiTheme="majorHAnsi"/>
                <w:sz w:val="28"/>
                <w:szCs w:val="28"/>
              </w:rPr>
              <w:t>8</w:t>
            </w:r>
          </w:p>
          <w:p w:rsidR="004750A0" w:rsidRPr="002805C2" w:rsidRDefault="004750A0" w:rsidP="005E7B7A">
            <w:pPr>
              <w:rPr>
                <w:rFonts w:asciiTheme="majorHAnsi" w:hAnsiTheme="majorHAnsi"/>
                <w:b/>
                <w:sz w:val="28"/>
                <w:szCs w:val="28"/>
              </w:rPr>
            </w:pPr>
          </w:p>
          <w:p w:rsidR="00FA5FF6" w:rsidRPr="002805C2" w:rsidRDefault="00DE2A96" w:rsidP="005E7B7A">
            <w:pPr>
              <w:rPr>
                <w:rFonts w:asciiTheme="majorHAnsi" w:hAnsiTheme="majorHAnsi"/>
                <w:b/>
                <w:sz w:val="28"/>
                <w:szCs w:val="28"/>
              </w:rPr>
            </w:pPr>
            <w:r w:rsidRPr="002805C2">
              <w:rPr>
                <w:rFonts w:asciiTheme="majorHAnsi" w:hAnsiTheme="majorHAnsi"/>
                <w:b/>
                <w:sz w:val="28"/>
                <w:szCs w:val="28"/>
              </w:rPr>
              <w:t>2</w:t>
            </w:r>
            <w:r w:rsidR="00FC7225">
              <w:rPr>
                <w:rFonts w:asciiTheme="majorHAnsi" w:hAnsiTheme="majorHAnsi"/>
                <w:b/>
                <w:sz w:val="28"/>
                <w:szCs w:val="28"/>
              </w:rPr>
              <w:t>0</w:t>
            </w:r>
          </w:p>
          <w:p w:rsidR="00FA5FF6" w:rsidRPr="002805C2" w:rsidRDefault="00DE2A96" w:rsidP="005E7B7A">
            <w:pPr>
              <w:rPr>
                <w:rFonts w:asciiTheme="majorHAnsi" w:hAnsiTheme="majorHAnsi"/>
                <w:sz w:val="28"/>
                <w:szCs w:val="28"/>
              </w:rPr>
            </w:pPr>
            <w:r w:rsidRPr="002805C2">
              <w:rPr>
                <w:rFonts w:asciiTheme="majorHAnsi" w:hAnsiTheme="majorHAnsi"/>
                <w:sz w:val="28"/>
                <w:szCs w:val="28"/>
              </w:rPr>
              <w:t>2</w:t>
            </w:r>
            <w:r w:rsidR="00FC7225">
              <w:rPr>
                <w:rFonts w:asciiTheme="majorHAnsi" w:hAnsiTheme="majorHAnsi"/>
                <w:sz w:val="28"/>
                <w:szCs w:val="28"/>
              </w:rPr>
              <w:t>0</w:t>
            </w:r>
          </w:p>
          <w:p w:rsidR="00FA5FF6" w:rsidRPr="002805C2" w:rsidRDefault="00FA5FF6" w:rsidP="005E7B7A">
            <w:pPr>
              <w:rPr>
                <w:rFonts w:asciiTheme="majorHAnsi" w:hAnsiTheme="majorHAnsi"/>
                <w:sz w:val="28"/>
                <w:szCs w:val="28"/>
              </w:rPr>
            </w:pPr>
          </w:p>
          <w:p w:rsidR="007D4477" w:rsidRDefault="00195FF9" w:rsidP="005E7B7A">
            <w:pPr>
              <w:rPr>
                <w:rFonts w:asciiTheme="majorHAnsi" w:hAnsiTheme="majorHAnsi"/>
                <w:sz w:val="28"/>
                <w:szCs w:val="28"/>
              </w:rPr>
            </w:pPr>
            <w:r>
              <w:rPr>
                <w:rFonts w:asciiTheme="majorHAnsi" w:hAnsiTheme="majorHAnsi"/>
                <w:sz w:val="28"/>
                <w:szCs w:val="28"/>
              </w:rPr>
              <w:t>20</w:t>
            </w:r>
          </w:p>
          <w:p w:rsidR="00FA5FF6" w:rsidRPr="002805C2" w:rsidRDefault="00FC7225" w:rsidP="005E7B7A">
            <w:pPr>
              <w:rPr>
                <w:rFonts w:asciiTheme="majorHAnsi" w:hAnsiTheme="majorHAnsi"/>
                <w:sz w:val="28"/>
                <w:szCs w:val="28"/>
              </w:rPr>
            </w:pPr>
            <w:r w:rsidRPr="002805C2">
              <w:rPr>
                <w:rFonts w:asciiTheme="majorHAnsi" w:hAnsiTheme="majorHAnsi"/>
                <w:sz w:val="28"/>
                <w:szCs w:val="28"/>
              </w:rPr>
              <w:t>2</w:t>
            </w:r>
            <w:r>
              <w:rPr>
                <w:rFonts w:asciiTheme="majorHAnsi" w:hAnsiTheme="majorHAnsi"/>
                <w:sz w:val="28"/>
                <w:szCs w:val="28"/>
              </w:rPr>
              <w:t>1</w:t>
            </w:r>
          </w:p>
          <w:p w:rsidR="00FA5FF6" w:rsidRPr="002805C2" w:rsidRDefault="00FC7225" w:rsidP="005E7B7A">
            <w:pPr>
              <w:rPr>
                <w:rFonts w:asciiTheme="majorHAnsi" w:hAnsiTheme="majorHAnsi"/>
                <w:sz w:val="28"/>
                <w:szCs w:val="28"/>
              </w:rPr>
            </w:pPr>
            <w:r w:rsidRPr="002805C2">
              <w:rPr>
                <w:rFonts w:asciiTheme="majorHAnsi" w:hAnsiTheme="majorHAnsi"/>
                <w:sz w:val="28"/>
                <w:szCs w:val="28"/>
              </w:rPr>
              <w:t>2</w:t>
            </w:r>
            <w:r>
              <w:rPr>
                <w:rFonts w:asciiTheme="majorHAnsi" w:hAnsiTheme="majorHAnsi"/>
                <w:sz w:val="28"/>
                <w:szCs w:val="28"/>
              </w:rPr>
              <w:t>1</w:t>
            </w:r>
          </w:p>
          <w:p w:rsidR="00FA5FF6" w:rsidRPr="002805C2" w:rsidRDefault="00FC7225" w:rsidP="005E7B7A">
            <w:pPr>
              <w:rPr>
                <w:rFonts w:asciiTheme="majorHAnsi" w:hAnsiTheme="majorHAnsi"/>
                <w:sz w:val="28"/>
                <w:szCs w:val="28"/>
              </w:rPr>
            </w:pPr>
            <w:r w:rsidRPr="002805C2">
              <w:rPr>
                <w:rFonts w:asciiTheme="majorHAnsi" w:hAnsiTheme="majorHAnsi"/>
                <w:sz w:val="28"/>
                <w:szCs w:val="28"/>
              </w:rPr>
              <w:t>2</w:t>
            </w:r>
            <w:r>
              <w:rPr>
                <w:rFonts w:asciiTheme="majorHAnsi" w:hAnsiTheme="majorHAnsi"/>
                <w:sz w:val="28"/>
                <w:szCs w:val="28"/>
              </w:rPr>
              <w:t>2</w:t>
            </w:r>
          </w:p>
          <w:p w:rsidR="00FA5FF6" w:rsidRPr="002805C2" w:rsidRDefault="00FA5FF6" w:rsidP="005E7B7A">
            <w:pPr>
              <w:rPr>
                <w:rFonts w:asciiTheme="majorHAnsi" w:hAnsiTheme="majorHAnsi"/>
                <w:b/>
                <w:sz w:val="28"/>
                <w:szCs w:val="28"/>
              </w:rPr>
            </w:pPr>
          </w:p>
        </w:tc>
        <w:tc>
          <w:tcPr>
            <w:tcW w:w="3969" w:type="dxa"/>
            <w:gridSpan w:val="2"/>
          </w:tcPr>
          <w:p w:rsidR="00FA5FF6" w:rsidRPr="002805C2" w:rsidRDefault="00FA5FF6" w:rsidP="005E7B7A">
            <w:pPr>
              <w:rPr>
                <w:rFonts w:asciiTheme="majorHAnsi" w:hAnsiTheme="majorHAnsi"/>
                <w:b/>
                <w:sz w:val="28"/>
                <w:szCs w:val="28"/>
              </w:rPr>
            </w:pPr>
            <w:r w:rsidRPr="002805C2">
              <w:rPr>
                <w:rFonts w:asciiTheme="majorHAnsi" w:hAnsiTheme="majorHAnsi"/>
                <w:b/>
                <w:sz w:val="28"/>
                <w:szCs w:val="28"/>
              </w:rPr>
              <w:t>Upravljanje RF spektrom</w:t>
            </w:r>
          </w:p>
          <w:p w:rsidR="0023069E" w:rsidRDefault="0023069E" w:rsidP="00DD4963">
            <w:pPr>
              <w:ind w:left="680"/>
              <w:rPr>
                <w:rFonts w:asciiTheme="majorHAnsi" w:hAnsiTheme="majorHAnsi"/>
                <w:sz w:val="28"/>
                <w:szCs w:val="28"/>
              </w:rPr>
            </w:pPr>
            <w:r>
              <w:rPr>
                <w:rFonts w:asciiTheme="majorHAnsi" w:hAnsiTheme="majorHAnsi"/>
                <w:sz w:val="28"/>
                <w:szCs w:val="28"/>
              </w:rPr>
              <w:t>Dodjela spektra za mreže pokretnih komunikacija</w:t>
            </w:r>
          </w:p>
          <w:p w:rsidR="00FA5FF6" w:rsidRPr="002805C2" w:rsidRDefault="00FA5FF6" w:rsidP="0023069E">
            <w:pPr>
              <w:ind w:firstLine="709"/>
              <w:rPr>
                <w:rFonts w:asciiTheme="majorHAnsi" w:hAnsiTheme="majorHAnsi"/>
                <w:sz w:val="28"/>
                <w:szCs w:val="28"/>
              </w:rPr>
            </w:pPr>
            <w:r w:rsidRPr="002805C2">
              <w:rPr>
                <w:rFonts w:asciiTheme="majorHAnsi" w:hAnsiTheme="majorHAnsi"/>
                <w:sz w:val="28"/>
                <w:szCs w:val="28"/>
              </w:rPr>
              <w:t>Regulatorne aktivnosti</w:t>
            </w:r>
          </w:p>
          <w:p w:rsidR="00FA5FF6" w:rsidRPr="002805C2" w:rsidRDefault="00FA5FF6" w:rsidP="005E7B7A">
            <w:pPr>
              <w:rPr>
                <w:rFonts w:asciiTheme="majorHAnsi" w:hAnsiTheme="majorHAnsi"/>
                <w:sz w:val="28"/>
                <w:szCs w:val="28"/>
              </w:rPr>
            </w:pPr>
            <w:r w:rsidRPr="002805C2">
              <w:rPr>
                <w:rFonts w:asciiTheme="majorHAnsi" w:hAnsiTheme="majorHAnsi"/>
                <w:sz w:val="28"/>
                <w:szCs w:val="28"/>
              </w:rPr>
              <w:tab/>
            </w:r>
            <w:r w:rsidR="0023069E">
              <w:rPr>
                <w:rFonts w:asciiTheme="majorHAnsi" w:hAnsiTheme="majorHAnsi"/>
                <w:sz w:val="28"/>
                <w:szCs w:val="28"/>
              </w:rPr>
              <w:t>Provjera razine</w:t>
            </w:r>
            <w:r w:rsidRPr="002805C2">
              <w:rPr>
                <w:rFonts w:asciiTheme="majorHAnsi" w:hAnsiTheme="majorHAnsi"/>
                <w:sz w:val="28"/>
                <w:szCs w:val="28"/>
              </w:rPr>
              <w:t xml:space="preserve"> EMP</w:t>
            </w:r>
            <w:r w:rsidR="00166EEB" w:rsidRPr="002805C2">
              <w:rPr>
                <w:rFonts w:asciiTheme="majorHAnsi" w:hAnsiTheme="majorHAnsi"/>
                <w:sz w:val="28"/>
                <w:szCs w:val="28"/>
              </w:rPr>
              <w:t>-a</w:t>
            </w:r>
          </w:p>
          <w:p w:rsidR="00FA5FF6" w:rsidRPr="002805C2" w:rsidRDefault="00FA5FF6" w:rsidP="005E7B7A">
            <w:pPr>
              <w:rPr>
                <w:rFonts w:asciiTheme="majorHAnsi" w:hAnsiTheme="majorHAnsi"/>
                <w:sz w:val="28"/>
                <w:szCs w:val="28"/>
              </w:rPr>
            </w:pPr>
            <w:r w:rsidRPr="002805C2">
              <w:rPr>
                <w:rFonts w:asciiTheme="majorHAnsi" w:hAnsiTheme="majorHAnsi"/>
                <w:sz w:val="28"/>
                <w:szCs w:val="28"/>
              </w:rPr>
              <w:tab/>
              <w:t>Kontrola spektra</w:t>
            </w:r>
          </w:p>
          <w:p w:rsidR="00FA5FF6" w:rsidRPr="002805C2" w:rsidRDefault="00FA5FF6" w:rsidP="005E7B7A">
            <w:pPr>
              <w:rPr>
                <w:rFonts w:asciiTheme="majorHAnsi" w:hAnsiTheme="majorHAnsi"/>
                <w:sz w:val="28"/>
                <w:szCs w:val="28"/>
              </w:rPr>
            </w:pPr>
            <w:r w:rsidRPr="002805C2">
              <w:rPr>
                <w:rFonts w:asciiTheme="majorHAnsi" w:hAnsiTheme="majorHAnsi"/>
                <w:sz w:val="28"/>
                <w:szCs w:val="28"/>
              </w:rPr>
              <w:tab/>
              <w:t>Kontrolno-mjerni sustav</w:t>
            </w:r>
          </w:p>
          <w:p w:rsidR="00FA5FF6" w:rsidRPr="002805C2" w:rsidRDefault="00FA5FF6" w:rsidP="005E7B7A">
            <w:pPr>
              <w:rPr>
                <w:rFonts w:asciiTheme="majorHAnsi" w:hAnsiTheme="majorHAnsi"/>
                <w:sz w:val="28"/>
                <w:szCs w:val="28"/>
              </w:rPr>
            </w:pPr>
            <w:r w:rsidRPr="002805C2">
              <w:rPr>
                <w:rFonts w:asciiTheme="majorHAnsi" w:hAnsiTheme="majorHAnsi"/>
                <w:sz w:val="28"/>
                <w:szCs w:val="28"/>
              </w:rPr>
              <w:tab/>
              <w:t>Inspekcija</w:t>
            </w:r>
          </w:p>
          <w:p w:rsidR="00FA5FF6" w:rsidRPr="002805C2" w:rsidRDefault="00FA5FF6" w:rsidP="005E7B7A">
            <w:pPr>
              <w:rPr>
                <w:rFonts w:asciiTheme="majorHAnsi" w:hAnsiTheme="majorHAnsi"/>
                <w:sz w:val="28"/>
                <w:szCs w:val="28"/>
              </w:rPr>
            </w:pPr>
            <w:r w:rsidRPr="002805C2">
              <w:rPr>
                <w:rFonts w:asciiTheme="majorHAnsi" w:hAnsiTheme="majorHAnsi"/>
                <w:sz w:val="28"/>
                <w:szCs w:val="28"/>
              </w:rPr>
              <w:tab/>
              <w:t>Suradnja</w:t>
            </w:r>
          </w:p>
          <w:p w:rsidR="004750A0" w:rsidRPr="002805C2" w:rsidRDefault="004750A0" w:rsidP="005E7B7A">
            <w:pPr>
              <w:rPr>
                <w:rFonts w:asciiTheme="majorHAnsi" w:hAnsiTheme="majorHAnsi"/>
                <w:b/>
                <w:sz w:val="28"/>
                <w:szCs w:val="28"/>
              </w:rPr>
            </w:pPr>
          </w:p>
          <w:p w:rsidR="00FA5FF6" w:rsidRPr="002805C2" w:rsidRDefault="00FA5FF6" w:rsidP="005E7B7A">
            <w:pPr>
              <w:rPr>
                <w:rFonts w:asciiTheme="majorHAnsi" w:hAnsiTheme="majorHAnsi"/>
                <w:b/>
                <w:sz w:val="28"/>
                <w:szCs w:val="28"/>
              </w:rPr>
            </w:pPr>
            <w:r w:rsidRPr="002805C2">
              <w:rPr>
                <w:rFonts w:asciiTheme="majorHAnsi" w:hAnsiTheme="majorHAnsi"/>
                <w:b/>
                <w:sz w:val="28"/>
                <w:szCs w:val="28"/>
              </w:rPr>
              <w:t xml:space="preserve">Razvojni programi i </w:t>
            </w:r>
            <w:r w:rsidR="00440011" w:rsidRPr="002805C2">
              <w:rPr>
                <w:rFonts w:asciiTheme="majorHAnsi" w:hAnsiTheme="majorHAnsi"/>
                <w:b/>
                <w:sz w:val="28"/>
                <w:szCs w:val="28"/>
              </w:rPr>
              <w:t xml:space="preserve">nacionalni </w:t>
            </w:r>
            <w:r w:rsidR="00302813" w:rsidRPr="002805C2">
              <w:rPr>
                <w:rFonts w:asciiTheme="majorHAnsi" w:hAnsiTheme="majorHAnsi"/>
                <w:b/>
                <w:sz w:val="28"/>
                <w:szCs w:val="28"/>
              </w:rPr>
              <w:t>Nadležni u</w:t>
            </w:r>
            <w:r w:rsidRPr="002805C2">
              <w:rPr>
                <w:rFonts w:asciiTheme="majorHAnsi" w:hAnsiTheme="majorHAnsi"/>
                <w:b/>
                <w:sz w:val="28"/>
                <w:szCs w:val="28"/>
              </w:rPr>
              <w:t>red za širokopojasnost (BCO)</w:t>
            </w:r>
          </w:p>
          <w:p w:rsidR="00FA5FF6" w:rsidRPr="002805C2" w:rsidRDefault="00FA5FF6" w:rsidP="005E7B7A">
            <w:pPr>
              <w:rPr>
                <w:rFonts w:asciiTheme="majorHAnsi" w:hAnsiTheme="majorHAnsi"/>
                <w:b/>
                <w:sz w:val="28"/>
                <w:szCs w:val="28"/>
              </w:rPr>
            </w:pPr>
          </w:p>
          <w:p w:rsidR="00FA5FF6" w:rsidRPr="002805C2" w:rsidRDefault="004715CD" w:rsidP="00535E84">
            <w:pPr>
              <w:rPr>
                <w:rFonts w:asciiTheme="majorHAnsi" w:hAnsiTheme="majorHAnsi"/>
                <w:b/>
                <w:sz w:val="28"/>
                <w:szCs w:val="28"/>
              </w:rPr>
            </w:pPr>
            <w:r w:rsidRPr="002805C2">
              <w:rPr>
                <w:rFonts w:asciiTheme="majorHAnsi" w:hAnsiTheme="majorHAnsi"/>
                <w:b/>
                <w:sz w:val="28"/>
                <w:szCs w:val="28"/>
              </w:rPr>
              <w:t xml:space="preserve">Ostale aktivnosti </w:t>
            </w:r>
            <w:r w:rsidR="00FA5FF6" w:rsidRPr="002805C2">
              <w:rPr>
                <w:rFonts w:asciiTheme="majorHAnsi" w:hAnsiTheme="majorHAnsi"/>
                <w:b/>
                <w:sz w:val="28"/>
                <w:szCs w:val="28"/>
              </w:rPr>
              <w:t>HAKOM</w:t>
            </w:r>
            <w:r w:rsidRPr="002805C2">
              <w:rPr>
                <w:rFonts w:asciiTheme="majorHAnsi" w:hAnsiTheme="majorHAnsi"/>
                <w:b/>
                <w:sz w:val="28"/>
                <w:szCs w:val="28"/>
              </w:rPr>
              <w:t>-a</w:t>
            </w:r>
          </w:p>
          <w:p w:rsidR="00DD7C81" w:rsidRDefault="00DD7C81" w:rsidP="00DD7C81">
            <w:pPr>
              <w:ind w:left="743" w:hanging="851"/>
              <w:rPr>
                <w:rFonts w:asciiTheme="majorHAnsi" w:hAnsiTheme="majorHAnsi"/>
                <w:sz w:val="28"/>
                <w:szCs w:val="28"/>
              </w:rPr>
            </w:pPr>
            <w:r w:rsidRPr="00BA024F">
              <w:rPr>
                <w:rFonts w:asciiTheme="majorHAnsi" w:hAnsiTheme="majorHAnsi"/>
                <w:sz w:val="28"/>
                <w:szCs w:val="28"/>
              </w:rPr>
              <w:tab/>
            </w:r>
            <w:r>
              <w:rPr>
                <w:rFonts w:asciiTheme="majorHAnsi" w:hAnsiTheme="majorHAnsi"/>
                <w:sz w:val="28"/>
                <w:szCs w:val="28"/>
              </w:rPr>
              <w:t>Strategija bolje regulacije</w:t>
            </w:r>
          </w:p>
          <w:p w:rsidR="00FA5FF6" w:rsidRPr="002805C2" w:rsidRDefault="00FA5FF6" w:rsidP="00FA5FF6">
            <w:pPr>
              <w:rPr>
                <w:rFonts w:asciiTheme="majorHAnsi" w:hAnsiTheme="majorHAnsi"/>
                <w:sz w:val="28"/>
                <w:szCs w:val="28"/>
              </w:rPr>
            </w:pPr>
            <w:r w:rsidRPr="002805C2">
              <w:rPr>
                <w:rFonts w:asciiTheme="majorHAnsi" w:hAnsiTheme="majorHAnsi"/>
                <w:sz w:val="28"/>
                <w:szCs w:val="28"/>
              </w:rPr>
              <w:tab/>
              <w:t>Regulatorni okvir</w:t>
            </w:r>
          </w:p>
          <w:p w:rsidR="00FA5FF6" w:rsidRPr="002805C2" w:rsidRDefault="00FA5FF6" w:rsidP="0088509D">
            <w:pPr>
              <w:ind w:firstLine="748"/>
              <w:rPr>
                <w:rFonts w:asciiTheme="majorHAnsi" w:hAnsiTheme="majorHAnsi"/>
                <w:sz w:val="28"/>
                <w:szCs w:val="28"/>
              </w:rPr>
            </w:pPr>
            <w:r w:rsidRPr="002805C2">
              <w:rPr>
                <w:rFonts w:asciiTheme="majorHAnsi" w:hAnsiTheme="majorHAnsi"/>
                <w:sz w:val="28"/>
                <w:szCs w:val="28"/>
              </w:rPr>
              <w:t>Javnost rada</w:t>
            </w:r>
          </w:p>
          <w:p w:rsidR="00FA5FF6" w:rsidRPr="002805C2" w:rsidRDefault="00FA5FF6" w:rsidP="00C1325E">
            <w:pPr>
              <w:rPr>
                <w:rFonts w:asciiTheme="majorHAnsi" w:hAnsiTheme="majorHAnsi"/>
                <w:sz w:val="28"/>
                <w:szCs w:val="28"/>
              </w:rPr>
            </w:pPr>
            <w:r w:rsidRPr="002805C2">
              <w:rPr>
                <w:rFonts w:asciiTheme="majorHAnsi" w:hAnsiTheme="majorHAnsi"/>
                <w:sz w:val="28"/>
                <w:szCs w:val="28"/>
              </w:rPr>
              <w:tab/>
              <w:t>Pristup informacijama</w:t>
            </w:r>
          </w:p>
          <w:p w:rsidR="00FA5FF6" w:rsidRPr="002805C2" w:rsidRDefault="00FA5FF6" w:rsidP="00C1325E">
            <w:pPr>
              <w:rPr>
                <w:rFonts w:asciiTheme="majorHAnsi" w:hAnsiTheme="majorHAnsi"/>
                <w:sz w:val="28"/>
                <w:szCs w:val="28"/>
              </w:rPr>
            </w:pPr>
            <w:r w:rsidRPr="002805C2">
              <w:rPr>
                <w:rFonts w:asciiTheme="majorHAnsi" w:hAnsiTheme="majorHAnsi"/>
                <w:sz w:val="28"/>
                <w:szCs w:val="28"/>
              </w:rPr>
              <w:tab/>
            </w:r>
            <w:r w:rsidR="00121B71" w:rsidRPr="002805C2">
              <w:rPr>
                <w:rFonts w:asciiTheme="majorHAnsi" w:hAnsiTheme="majorHAnsi"/>
                <w:sz w:val="28"/>
                <w:szCs w:val="28"/>
              </w:rPr>
              <w:t>Zaštita osobnih podataka</w:t>
            </w:r>
          </w:p>
          <w:p w:rsidR="00FA5FF6" w:rsidRDefault="00FA5FF6" w:rsidP="00C1325E">
            <w:pPr>
              <w:rPr>
                <w:rFonts w:asciiTheme="majorHAnsi" w:hAnsiTheme="majorHAnsi"/>
                <w:sz w:val="28"/>
                <w:szCs w:val="28"/>
              </w:rPr>
            </w:pPr>
            <w:r w:rsidRPr="002805C2">
              <w:rPr>
                <w:rFonts w:asciiTheme="majorHAnsi" w:hAnsiTheme="majorHAnsi"/>
                <w:sz w:val="28"/>
                <w:szCs w:val="28"/>
              </w:rPr>
              <w:tab/>
            </w:r>
            <w:r w:rsidR="00DD4963">
              <w:rPr>
                <w:rFonts w:asciiTheme="majorHAnsi" w:hAnsiTheme="majorHAnsi"/>
                <w:sz w:val="28"/>
                <w:szCs w:val="28"/>
              </w:rPr>
              <w:t>Inspekcijski poslovi</w:t>
            </w:r>
          </w:p>
          <w:p w:rsidR="00DD4963" w:rsidRPr="002805C2" w:rsidRDefault="00DD4963" w:rsidP="00C1325E">
            <w:pPr>
              <w:rPr>
                <w:rFonts w:asciiTheme="majorHAnsi" w:hAnsiTheme="majorHAnsi"/>
                <w:sz w:val="28"/>
                <w:szCs w:val="28"/>
              </w:rPr>
            </w:pPr>
            <w:r w:rsidRPr="002805C2">
              <w:rPr>
                <w:rFonts w:asciiTheme="majorHAnsi" w:hAnsiTheme="majorHAnsi"/>
                <w:sz w:val="28"/>
                <w:szCs w:val="28"/>
              </w:rPr>
              <w:tab/>
            </w:r>
            <w:r>
              <w:rPr>
                <w:rFonts w:asciiTheme="majorHAnsi" w:hAnsiTheme="majorHAnsi"/>
                <w:sz w:val="28"/>
                <w:szCs w:val="28"/>
              </w:rPr>
              <w:t>Sudski postupci</w:t>
            </w:r>
          </w:p>
          <w:p w:rsidR="00FA5FF6" w:rsidRDefault="00FA5FF6" w:rsidP="00A6075E">
            <w:pPr>
              <w:ind w:left="743" w:hanging="851"/>
              <w:rPr>
                <w:rFonts w:asciiTheme="majorHAnsi" w:hAnsiTheme="majorHAnsi"/>
                <w:sz w:val="28"/>
                <w:szCs w:val="28"/>
              </w:rPr>
            </w:pPr>
            <w:r w:rsidRPr="002805C2">
              <w:rPr>
                <w:rFonts w:asciiTheme="majorHAnsi" w:hAnsiTheme="majorHAnsi"/>
                <w:sz w:val="28"/>
                <w:szCs w:val="28"/>
              </w:rPr>
              <w:tab/>
              <w:t>Razvoj kompetencija</w:t>
            </w:r>
            <w:r w:rsidR="00962ECA" w:rsidRPr="002805C2">
              <w:rPr>
                <w:rFonts w:asciiTheme="majorHAnsi" w:hAnsiTheme="majorHAnsi"/>
                <w:sz w:val="28"/>
                <w:szCs w:val="28"/>
              </w:rPr>
              <w:t xml:space="preserve"> i unapr</w:t>
            </w:r>
            <w:r w:rsidR="00C5126D">
              <w:rPr>
                <w:rFonts w:asciiTheme="majorHAnsi" w:hAnsiTheme="majorHAnsi"/>
                <w:sz w:val="28"/>
                <w:szCs w:val="28"/>
              </w:rPr>
              <w:t>j</w:t>
            </w:r>
            <w:r w:rsidR="00962ECA" w:rsidRPr="002805C2">
              <w:rPr>
                <w:rFonts w:asciiTheme="majorHAnsi" w:hAnsiTheme="majorHAnsi"/>
                <w:sz w:val="28"/>
                <w:szCs w:val="28"/>
              </w:rPr>
              <w:t>eđenje poslovnih procesa</w:t>
            </w:r>
          </w:p>
          <w:p w:rsidR="00FA5FF6" w:rsidRPr="002805C2" w:rsidRDefault="00FA5FF6" w:rsidP="00C1325E">
            <w:pPr>
              <w:rPr>
                <w:rFonts w:asciiTheme="majorHAnsi" w:hAnsiTheme="majorHAnsi"/>
                <w:sz w:val="28"/>
                <w:szCs w:val="28"/>
              </w:rPr>
            </w:pPr>
            <w:r w:rsidRPr="002805C2">
              <w:rPr>
                <w:rFonts w:asciiTheme="majorHAnsi" w:hAnsiTheme="majorHAnsi"/>
                <w:sz w:val="28"/>
                <w:szCs w:val="28"/>
              </w:rPr>
              <w:tab/>
              <w:t>e-Agencija</w:t>
            </w:r>
          </w:p>
          <w:p w:rsidR="004750A0" w:rsidRPr="002805C2" w:rsidRDefault="004750A0" w:rsidP="00535E84">
            <w:pPr>
              <w:rPr>
                <w:rFonts w:asciiTheme="majorHAnsi" w:hAnsiTheme="majorHAnsi"/>
                <w:b/>
                <w:sz w:val="28"/>
                <w:szCs w:val="28"/>
              </w:rPr>
            </w:pPr>
          </w:p>
          <w:p w:rsidR="00FA5FF6" w:rsidRPr="002805C2" w:rsidRDefault="00305000" w:rsidP="00DD4963">
            <w:pPr>
              <w:rPr>
                <w:rFonts w:asciiTheme="majorHAnsi" w:hAnsiTheme="majorHAnsi"/>
                <w:b/>
                <w:sz w:val="28"/>
                <w:szCs w:val="28"/>
              </w:rPr>
            </w:pPr>
            <w:r w:rsidRPr="002805C2">
              <w:rPr>
                <w:rFonts w:asciiTheme="majorHAnsi" w:hAnsiTheme="majorHAnsi"/>
                <w:b/>
                <w:sz w:val="28"/>
                <w:szCs w:val="28"/>
              </w:rPr>
              <w:t>Pokrate</w:t>
            </w:r>
          </w:p>
        </w:tc>
        <w:tc>
          <w:tcPr>
            <w:tcW w:w="567" w:type="dxa"/>
          </w:tcPr>
          <w:p w:rsidR="00FA5FF6" w:rsidRPr="00195FF9" w:rsidRDefault="00FC7225" w:rsidP="005E7B7A">
            <w:pPr>
              <w:rPr>
                <w:rFonts w:asciiTheme="majorHAnsi" w:hAnsiTheme="majorHAnsi"/>
                <w:b/>
                <w:sz w:val="28"/>
                <w:szCs w:val="28"/>
              </w:rPr>
            </w:pPr>
            <w:r w:rsidRPr="00195FF9">
              <w:rPr>
                <w:rFonts w:asciiTheme="majorHAnsi" w:hAnsiTheme="majorHAnsi"/>
                <w:b/>
                <w:sz w:val="28"/>
                <w:szCs w:val="28"/>
              </w:rPr>
              <w:t>25</w:t>
            </w:r>
          </w:p>
          <w:p w:rsidR="00FA5FF6" w:rsidRPr="0023069E" w:rsidRDefault="00FA5FF6" w:rsidP="005E7B7A">
            <w:pPr>
              <w:rPr>
                <w:rFonts w:asciiTheme="majorHAnsi" w:hAnsiTheme="majorHAnsi"/>
                <w:sz w:val="28"/>
                <w:szCs w:val="28"/>
              </w:rPr>
            </w:pPr>
          </w:p>
          <w:p w:rsidR="0023069E" w:rsidRPr="0023069E" w:rsidRDefault="00DD7C81" w:rsidP="005E7B7A">
            <w:pPr>
              <w:rPr>
                <w:rFonts w:asciiTheme="majorHAnsi" w:hAnsiTheme="majorHAnsi"/>
                <w:sz w:val="28"/>
                <w:szCs w:val="28"/>
              </w:rPr>
            </w:pPr>
            <w:r>
              <w:rPr>
                <w:rFonts w:asciiTheme="majorHAnsi" w:hAnsiTheme="majorHAnsi"/>
                <w:sz w:val="28"/>
                <w:szCs w:val="28"/>
              </w:rPr>
              <w:t>25</w:t>
            </w:r>
          </w:p>
          <w:p w:rsidR="00FA5FF6" w:rsidRPr="0023069E" w:rsidRDefault="00DD7C81" w:rsidP="005E7B7A">
            <w:pPr>
              <w:rPr>
                <w:rFonts w:asciiTheme="majorHAnsi" w:hAnsiTheme="majorHAnsi"/>
                <w:sz w:val="28"/>
                <w:szCs w:val="28"/>
              </w:rPr>
            </w:pPr>
            <w:r w:rsidRPr="0023069E">
              <w:rPr>
                <w:rFonts w:asciiTheme="majorHAnsi" w:hAnsiTheme="majorHAnsi"/>
                <w:sz w:val="28"/>
                <w:szCs w:val="28"/>
              </w:rPr>
              <w:t>2</w:t>
            </w:r>
            <w:r>
              <w:rPr>
                <w:rFonts w:asciiTheme="majorHAnsi" w:hAnsiTheme="majorHAnsi"/>
                <w:sz w:val="28"/>
                <w:szCs w:val="28"/>
              </w:rPr>
              <w:t>6</w:t>
            </w:r>
          </w:p>
          <w:p w:rsidR="00FA5FF6" w:rsidRPr="0023069E" w:rsidRDefault="00DD7C81" w:rsidP="005E7B7A">
            <w:pPr>
              <w:rPr>
                <w:rFonts w:asciiTheme="majorHAnsi" w:hAnsiTheme="majorHAnsi"/>
                <w:sz w:val="28"/>
                <w:szCs w:val="28"/>
              </w:rPr>
            </w:pPr>
            <w:r w:rsidRPr="0023069E">
              <w:rPr>
                <w:rFonts w:asciiTheme="majorHAnsi" w:hAnsiTheme="majorHAnsi"/>
                <w:sz w:val="28"/>
                <w:szCs w:val="28"/>
              </w:rPr>
              <w:t>2</w:t>
            </w:r>
            <w:r>
              <w:rPr>
                <w:rFonts w:asciiTheme="majorHAnsi" w:hAnsiTheme="majorHAnsi"/>
                <w:sz w:val="28"/>
                <w:szCs w:val="28"/>
              </w:rPr>
              <w:t>7</w:t>
            </w:r>
          </w:p>
          <w:p w:rsidR="00FA5FF6" w:rsidRPr="0023069E" w:rsidRDefault="00DD7C81" w:rsidP="005E7B7A">
            <w:pPr>
              <w:rPr>
                <w:rFonts w:asciiTheme="majorHAnsi" w:hAnsiTheme="majorHAnsi"/>
                <w:sz w:val="28"/>
                <w:szCs w:val="28"/>
              </w:rPr>
            </w:pPr>
            <w:r>
              <w:rPr>
                <w:rFonts w:asciiTheme="majorHAnsi" w:hAnsiTheme="majorHAnsi"/>
                <w:sz w:val="28"/>
                <w:szCs w:val="28"/>
              </w:rPr>
              <w:t>28</w:t>
            </w:r>
          </w:p>
          <w:p w:rsidR="00FA5FF6" w:rsidRPr="0023069E" w:rsidRDefault="00DD7C81" w:rsidP="005E7B7A">
            <w:pPr>
              <w:rPr>
                <w:rFonts w:asciiTheme="majorHAnsi" w:hAnsiTheme="majorHAnsi"/>
                <w:sz w:val="28"/>
                <w:szCs w:val="28"/>
              </w:rPr>
            </w:pPr>
            <w:r>
              <w:rPr>
                <w:rFonts w:asciiTheme="majorHAnsi" w:hAnsiTheme="majorHAnsi"/>
                <w:sz w:val="28"/>
                <w:szCs w:val="28"/>
              </w:rPr>
              <w:t>28</w:t>
            </w:r>
          </w:p>
          <w:p w:rsidR="00FA5FF6" w:rsidRDefault="00DD7C81" w:rsidP="005E7B7A">
            <w:pPr>
              <w:rPr>
                <w:rFonts w:asciiTheme="majorHAnsi" w:hAnsiTheme="majorHAnsi"/>
                <w:sz w:val="28"/>
                <w:szCs w:val="28"/>
              </w:rPr>
            </w:pPr>
            <w:r>
              <w:rPr>
                <w:rFonts w:asciiTheme="majorHAnsi" w:hAnsiTheme="majorHAnsi"/>
                <w:sz w:val="28"/>
                <w:szCs w:val="28"/>
              </w:rPr>
              <w:t>29</w:t>
            </w:r>
          </w:p>
          <w:p w:rsidR="0023069E" w:rsidRPr="0023069E" w:rsidRDefault="00DD7C81" w:rsidP="005E7B7A">
            <w:pPr>
              <w:rPr>
                <w:rFonts w:asciiTheme="majorHAnsi" w:hAnsiTheme="majorHAnsi"/>
                <w:sz w:val="28"/>
                <w:szCs w:val="28"/>
              </w:rPr>
            </w:pPr>
            <w:r>
              <w:rPr>
                <w:rFonts w:asciiTheme="majorHAnsi" w:hAnsiTheme="majorHAnsi"/>
                <w:sz w:val="28"/>
                <w:szCs w:val="28"/>
              </w:rPr>
              <w:t>29</w:t>
            </w:r>
          </w:p>
          <w:p w:rsidR="00FA5FF6" w:rsidRPr="0023069E" w:rsidRDefault="00FA5FF6" w:rsidP="005E7B7A">
            <w:pPr>
              <w:rPr>
                <w:rFonts w:asciiTheme="majorHAnsi" w:hAnsiTheme="majorHAnsi"/>
                <w:sz w:val="28"/>
                <w:szCs w:val="28"/>
              </w:rPr>
            </w:pPr>
          </w:p>
          <w:p w:rsidR="00FA5FF6" w:rsidRPr="0023069E" w:rsidRDefault="00FA5FF6" w:rsidP="005E7B7A">
            <w:pPr>
              <w:rPr>
                <w:rFonts w:asciiTheme="majorHAnsi" w:hAnsiTheme="majorHAnsi"/>
                <w:sz w:val="28"/>
                <w:szCs w:val="28"/>
              </w:rPr>
            </w:pPr>
          </w:p>
          <w:p w:rsidR="00FA5FF6" w:rsidRDefault="00FA5FF6" w:rsidP="005E7B7A">
            <w:pPr>
              <w:rPr>
                <w:rFonts w:asciiTheme="majorHAnsi" w:hAnsiTheme="majorHAnsi"/>
                <w:sz w:val="28"/>
                <w:szCs w:val="28"/>
              </w:rPr>
            </w:pPr>
          </w:p>
          <w:p w:rsidR="00B2399F" w:rsidRPr="00195FF9" w:rsidRDefault="00DD7C81" w:rsidP="005E7B7A">
            <w:pPr>
              <w:rPr>
                <w:rFonts w:asciiTheme="majorHAnsi" w:hAnsiTheme="majorHAnsi"/>
                <w:b/>
                <w:sz w:val="28"/>
                <w:szCs w:val="28"/>
              </w:rPr>
            </w:pPr>
            <w:r w:rsidRPr="00195FF9">
              <w:rPr>
                <w:rFonts w:asciiTheme="majorHAnsi" w:hAnsiTheme="majorHAnsi"/>
                <w:b/>
                <w:sz w:val="28"/>
                <w:szCs w:val="28"/>
              </w:rPr>
              <w:t>33</w:t>
            </w:r>
          </w:p>
          <w:p w:rsidR="00B2399F" w:rsidRPr="0023069E" w:rsidRDefault="00B2399F" w:rsidP="005E7B7A">
            <w:pPr>
              <w:rPr>
                <w:rFonts w:asciiTheme="majorHAnsi" w:hAnsiTheme="majorHAnsi"/>
                <w:sz w:val="28"/>
                <w:szCs w:val="28"/>
              </w:rPr>
            </w:pPr>
          </w:p>
          <w:p w:rsidR="00FA5FF6" w:rsidRPr="00195FF9" w:rsidRDefault="009B6014" w:rsidP="005E7B7A">
            <w:pPr>
              <w:rPr>
                <w:rFonts w:asciiTheme="majorHAnsi" w:hAnsiTheme="majorHAnsi"/>
                <w:b/>
                <w:sz w:val="28"/>
                <w:szCs w:val="28"/>
              </w:rPr>
            </w:pPr>
            <w:r w:rsidRPr="00195FF9">
              <w:rPr>
                <w:rFonts w:asciiTheme="majorHAnsi" w:hAnsiTheme="majorHAnsi"/>
                <w:b/>
                <w:sz w:val="28"/>
                <w:szCs w:val="28"/>
              </w:rPr>
              <w:t>3</w:t>
            </w:r>
            <w:r w:rsidR="00DD7C81" w:rsidRPr="00195FF9">
              <w:rPr>
                <w:rFonts w:asciiTheme="majorHAnsi" w:hAnsiTheme="majorHAnsi"/>
                <w:b/>
                <w:sz w:val="28"/>
                <w:szCs w:val="28"/>
              </w:rPr>
              <w:t>5</w:t>
            </w:r>
          </w:p>
          <w:p w:rsidR="00FA5FF6" w:rsidRPr="0023069E" w:rsidRDefault="009B6014" w:rsidP="005E7B7A">
            <w:pPr>
              <w:rPr>
                <w:rFonts w:asciiTheme="majorHAnsi" w:hAnsiTheme="majorHAnsi"/>
                <w:sz w:val="28"/>
                <w:szCs w:val="28"/>
              </w:rPr>
            </w:pPr>
            <w:r w:rsidRPr="0023069E">
              <w:rPr>
                <w:rFonts w:asciiTheme="majorHAnsi" w:hAnsiTheme="majorHAnsi"/>
                <w:sz w:val="28"/>
                <w:szCs w:val="28"/>
              </w:rPr>
              <w:t>3</w:t>
            </w:r>
            <w:r w:rsidR="00DD7C81">
              <w:rPr>
                <w:rFonts w:asciiTheme="majorHAnsi" w:hAnsiTheme="majorHAnsi"/>
                <w:sz w:val="28"/>
                <w:szCs w:val="28"/>
              </w:rPr>
              <w:t>5</w:t>
            </w:r>
          </w:p>
          <w:p w:rsidR="00FA5FF6" w:rsidRPr="0023069E" w:rsidRDefault="009B6014" w:rsidP="005E7B7A">
            <w:pPr>
              <w:rPr>
                <w:rFonts w:asciiTheme="majorHAnsi" w:hAnsiTheme="majorHAnsi"/>
                <w:sz w:val="28"/>
                <w:szCs w:val="28"/>
              </w:rPr>
            </w:pPr>
            <w:r w:rsidRPr="0023069E">
              <w:rPr>
                <w:rFonts w:asciiTheme="majorHAnsi" w:hAnsiTheme="majorHAnsi"/>
                <w:sz w:val="28"/>
                <w:szCs w:val="28"/>
              </w:rPr>
              <w:t>3</w:t>
            </w:r>
            <w:r w:rsidR="00DD7C81">
              <w:rPr>
                <w:rFonts w:asciiTheme="majorHAnsi" w:hAnsiTheme="majorHAnsi"/>
                <w:sz w:val="28"/>
                <w:szCs w:val="28"/>
              </w:rPr>
              <w:t>5</w:t>
            </w:r>
          </w:p>
          <w:p w:rsidR="00FA5FF6" w:rsidRPr="0023069E" w:rsidRDefault="009B6014" w:rsidP="005E7B7A">
            <w:pPr>
              <w:rPr>
                <w:rFonts w:asciiTheme="majorHAnsi" w:hAnsiTheme="majorHAnsi"/>
                <w:sz w:val="28"/>
                <w:szCs w:val="28"/>
              </w:rPr>
            </w:pPr>
            <w:r w:rsidRPr="0023069E">
              <w:rPr>
                <w:rFonts w:asciiTheme="majorHAnsi" w:hAnsiTheme="majorHAnsi"/>
                <w:sz w:val="28"/>
                <w:szCs w:val="28"/>
              </w:rPr>
              <w:t>3</w:t>
            </w:r>
            <w:r w:rsidR="00B2399F">
              <w:rPr>
                <w:rFonts w:asciiTheme="majorHAnsi" w:hAnsiTheme="majorHAnsi"/>
                <w:sz w:val="28"/>
                <w:szCs w:val="28"/>
              </w:rPr>
              <w:t>6</w:t>
            </w:r>
          </w:p>
          <w:p w:rsidR="00FA5FF6" w:rsidRPr="0023069E" w:rsidRDefault="009B6014" w:rsidP="005E7B7A">
            <w:pPr>
              <w:rPr>
                <w:rFonts w:asciiTheme="majorHAnsi" w:hAnsiTheme="majorHAnsi"/>
                <w:sz w:val="28"/>
                <w:szCs w:val="28"/>
              </w:rPr>
            </w:pPr>
            <w:r w:rsidRPr="0023069E">
              <w:rPr>
                <w:rFonts w:asciiTheme="majorHAnsi" w:hAnsiTheme="majorHAnsi"/>
                <w:sz w:val="28"/>
                <w:szCs w:val="28"/>
              </w:rPr>
              <w:t>3</w:t>
            </w:r>
            <w:r w:rsidR="00DD4963">
              <w:rPr>
                <w:rFonts w:asciiTheme="majorHAnsi" w:hAnsiTheme="majorHAnsi"/>
                <w:sz w:val="28"/>
                <w:szCs w:val="28"/>
              </w:rPr>
              <w:t>6</w:t>
            </w:r>
          </w:p>
          <w:p w:rsidR="00FA5FF6" w:rsidRPr="0023069E" w:rsidRDefault="009B6014" w:rsidP="005E7B7A">
            <w:pPr>
              <w:rPr>
                <w:rFonts w:asciiTheme="majorHAnsi" w:hAnsiTheme="majorHAnsi"/>
                <w:sz w:val="28"/>
                <w:szCs w:val="28"/>
              </w:rPr>
            </w:pPr>
            <w:r w:rsidRPr="0023069E">
              <w:rPr>
                <w:rFonts w:asciiTheme="majorHAnsi" w:hAnsiTheme="majorHAnsi"/>
                <w:sz w:val="28"/>
                <w:szCs w:val="28"/>
              </w:rPr>
              <w:t>3</w:t>
            </w:r>
            <w:r w:rsidR="00DD4963">
              <w:rPr>
                <w:rFonts w:asciiTheme="majorHAnsi" w:hAnsiTheme="majorHAnsi"/>
                <w:sz w:val="28"/>
                <w:szCs w:val="28"/>
              </w:rPr>
              <w:t>6</w:t>
            </w:r>
          </w:p>
          <w:p w:rsidR="00C0550C" w:rsidRPr="0023069E" w:rsidRDefault="00DD4963" w:rsidP="005E7B7A">
            <w:pPr>
              <w:rPr>
                <w:rFonts w:asciiTheme="majorHAnsi" w:hAnsiTheme="majorHAnsi"/>
                <w:sz w:val="28"/>
                <w:szCs w:val="28"/>
              </w:rPr>
            </w:pPr>
            <w:r>
              <w:rPr>
                <w:rFonts w:asciiTheme="majorHAnsi" w:hAnsiTheme="majorHAnsi"/>
                <w:sz w:val="28"/>
                <w:szCs w:val="28"/>
              </w:rPr>
              <w:t>37</w:t>
            </w:r>
          </w:p>
          <w:p w:rsidR="00C0550C" w:rsidRPr="0023069E" w:rsidRDefault="00DD4963" w:rsidP="005E7B7A">
            <w:pPr>
              <w:rPr>
                <w:rFonts w:asciiTheme="majorHAnsi" w:hAnsiTheme="majorHAnsi"/>
                <w:sz w:val="28"/>
                <w:szCs w:val="28"/>
              </w:rPr>
            </w:pPr>
            <w:r>
              <w:rPr>
                <w:rFonts w:asciiTheme="majorHAnsi" w:hAnsiTheme="majorHAnsi"/>
                <w:sz w:val="28"/>
                <w:szCs w:val="28"/>
              </w:rPr>
              <w:t>37</w:t>
            </w:r>
          </w:p>
          <w:p w:rsidR="00FA5FF6" w:rsidRPr="0023069E" w:rsidRDefault="00FA5FF6" w:rsidP="005E7B7A">
            <w:pPr>
              <w:rPr>
                <w:rFonts w:asciiTheme="majorHAnsi" w:hAnsiTheme="majorHAnsi"/>
                <w:sz w:val="28"/>
                <w:szCs w:val="28"/>
              </w:rPr>
            </w:pPr>
          </w:p>
          <w:p w:rsidR="00FA5FF6" w:rsidRPr="0023069E" w:rsidRDefault="00FA5FF6" w:rsidP="005E7B7A">
            <w:pPr>
              <w:rPr>
                <w:rFonts w:asciiTheme="majorHAnsi" w:hAnsiTheme="majorHAnsi"/>
                <w:sz w:val="28"/>
                <w:szCs w:val="28"/>
              </w:rPr>
            </w:pPr>
          </w:p>
          <w:p w:rsidR="004750A0" w:rsidRPr="0023069E" w:rsidRDefault="00DD4963" w:rsidP="005E7B7A">
            <w:pPr>
              <w:rPr>
                <w:rFonts w:asciiTheme="majorHAnsi" w:hAnsiTheme="majorHAnsi"/>
                <w:sz w:val="28"/>
                <w:szCs w:val="28"/>
              </w:rPr>
            </w:pPr>
            <w:r>
              <w:rPr>
                <w:rFonts w:asciiTheme="majorHAnsi" w:hAnsiTheme="majorHAnsi"/>
                <w:sz w:val="28"/>
                <w:szCs w:val="28"/>
              </w:rPr>
              <w:t>37</w:t>
            </w:r>
          </w:p>
          <w:p w:rsidR="00FA5FF6" w:rsidRPr="0023069E" w:rsidRDefault="00DD4963" w:rsidP="005E7B7A">
            <w:pPr>
              <w:rPr>
                <w:rFonts w:asciiTheme="majorHAnsi" w:hAnsiTheme="majorHAnsi"/>
                <w:sz w:val="28"/>
                <w:szCs w:val="28"/>
              </w:rPr>
            </w:pPr>
            <w:r>
              <w:rPr>
                <w:rFonts w:asciiTheme="majorHAnsi" w:hAnsiTheme="majorHAnsi"/>
                <w:sz w:val="28"/>
                <w:szCs w:val="28"/>
              </w:rPr>
              <w:t>38</w:t>
            </w:r>
          </w:p>
          <w:p w:rsidR="00FA5FF6" w:rsidRDefault="00FA5FF6" w:rsidP="005E7B7A">
            <w:pPr>
              <w:rPr>
                <w:rFonts w:asciiTheme="majorHAnsi" w:hAnsiTheme="majorHAnsi"/>
                <w:sz w:val="28"/>
                <w:szCs w:val="28"/>
              </w:rPr>
            </w:pPr>
          </w:p>
          <w:p w:rsidR="00DD4963" w:rsidRPr="0023069E" w:rsidRDefault="00DD4963" w:rsidP="005E7B7A">
            <w:pPr>
              <w:rPr>
                <w:rFonts w:asciiTheme="majorHAnsi" w:hAnsiTheme="majorHAnsi"/>
                <w:sz w:val="28"/>
                <w:szCs w:val="28"/>
              </w:rPr>
            </w:pPr>
            <w:r>
              <w:rPr>
                <w:rFonts w:asciiTheme="majorHAnsi" w:hAnsiTheme="majorHAnsi"/>
                <w:sz w:val="28"/>
                <w:szCs w:val="28"/>
              </w:rPr>
              <w:t>40</w:t>
            </w:r>
          </w:p>
        </w:tc>
      </w:tr>
      <w:tr w:rsidR="00FA5FF6" w:rsidRPr="002805C2" w:rsidTr="007D4477">
        <w:tc>
          <w:tcPr>
            <w:tcW w:w="3936" w:type="dxa"/>
          </w:tcPr>
          <w:p w:rsidR="00FA5FF6" w:rsidRPr="002805C2" w:rsidRDefault="00FA5FF6" w:rsidP="008417DE">
            <w:pPr>
              <w:rPr>
                <w:rFonts w:asciiTheme="majorHAnsi" w:hAnsiTheme="majorHAnsi"/>
              </w:rPr>
            </w:pPr>
          </w:p>
        </w:tc>
        <w:tc>
          <w:tcPr>
            <w:tcW w:w="600" w:type="dxa"/>
          </w:tcPr>
          <w:p w:rsidR="00FA5FF6" w:rsidRPr="002805C2" w:rsidRDefault="00FA5FF6" w:rsidP="002633A4">
            <w:pPr>
              <w:tabs>
                <w:tab w:val="left" w:pos="1133"/>
              </w:tabs>
              <w:rPr>
                <w:rFonts w:asciiTheme="majorHAnsi" w:hAnsiTheme="majorHAnsi"/>
              </w:rPr>
            </w:pPr>
          </w:p>
        </w:tc>
        <w:tc>
          <w:tcPr>
            <w:tcW w:w="2217" w:type="dxa"/>
          </w:tcPr>
          <w:p w:rsidR="00FA5FF6" w:rsidRPr="002805C2" w:rsidRDefault="00FA5FF6" w:rsidP="002633A4">
            <w:pPr>
              <w:tabs>
                <w:tab w:val="left" w:pos="1133"/>
              </w:tabs>
              <w:rPr>
                <w:rFonts w:asciiTheme="majorHAnsi" w:hAnsiTheme="majorHAnsi"/>
              </w:rPr>
            </w:pPr>
            <w:r w:rsidRPr="002805C2">
              <w:rPr>
                <w:rFonts w:asciiTheme="majorHAnsi" w:hAnsiTheme="majorHAnsi"/>
              </w:rPr>
              <w:tab/>
            </w:r>
          </w:p>
        </w:tc>
        <w:tc>
          <w:tcPr>
            <w:tcW w:w="2319" w:type="dxa"/>
            <w:gridSpan w:val="2"/>
          </w:tcPr>
          <w:p w:rsidR="00FA5FF6" w:rsidRPr="002805C2" w:rsidRDefault="00FA5FF6" w:rsidP="002633A4">
            <w:pPr>
              <w:tabs>
                <w:tab w:val="left" w:pos="1133"/>
              </w:tabs>
              <w:rPr>
                <w:rFonts w:asciiTheme="majorHAnsi" w:hAnsiTheme="majorHAnsi"/>
              </w:rPr>
            </w:pPr>
          </w:p>
        </w:tc>
      </w:tr>
    </w:tbl>
    <w:p w:rsidR="00A5400D" w:rsidRPr="002805C2" w:rsidRDefault="00A5400D">
      <w:pPr>
        <w:rPr>
          <w:rFonts w:asciiTheme="majorHAnsi" w:hAnsiTheme="majorHAnsi"/>
        </w:rPr>
      </w:pPr>
    </w:p>
    <w:p w:rsidR="00466713" w:rsidRPr="002805C2" w:rsidRDefault="00466713" w:rsidP="001B3D41">
      <w:pPr>
        <w:ind w:firstLine="708"/>
        <w:rPr>
          <w:rFonts w:asciiTheme="majorHAnsi" w:hAnsiTheme="majorHAnsi"/>
        </w:rPr>
      </w:pPr>
    </w:p>
    <w:p w:rsidR="008417DE" w:rsidRPr="002805C2" w:rsidRDefault="008417DE">
      <w:pPr>
        <w:rPr>
          <w:rFonts w:asciiTheme="majorHAnsi" w:hAnsiTheme="majorHAnsi"/>
        </w:rPr>
      </w:pPr>
      <w:r w:rsidRPr="002805C2">
        <w:rPr>
          <w:rFonts w:asciiTheme="majorHAnsi" w:hAnsiTheme="majorHAnsi"/>
        </w:rPr>
        <w:br w:type="page"/>
      </w:r>
    </w:p>
    <w:p w:rsidR="00D11B04" w:rsidRPr="002805C2" w:rsidRDefault="008A4E92">
      <w:pPr>
        <w:rPr>
          <w:rFonts w:asciiTheme="majorHAnsi" w:hAnsiTheme="majorHAnsi"/>
          <w:b/>
          <w:sz w:val="32"/>
          <w:szCs w:val="32"/>
        </w:rPr>
      </w:pPr>
      <w:r w:rsidRPr="002805C2">
        <w:rPr>
          <w:rFonts w:asciiTheme="majorHAnsi" w:hAnsiTheme="majorHAnsi"/>
          <w:b/>
          <w:sz w:val="32"/>
          <w:szCs w:val="32"/>
        </w:rPr>
        <w:lastRenderedPageBreak/>
        <w:t>Uvod</w:t>
      </w:r>
      <w:r w:rsidR="00BB45D9" w:rsidRPr="002805C2">
        <w:rPr>
          <w:rFonts w:asciiTheme="majorHAnsi" w:hAnsiTheme="majorHAnsi"/>
          <w:b/>
          <w:sz w:val="32"/>
          <w:szCs w:val="32"/>
        </w:rPr>
        <w:tab/>
      </w:r>
    </w:p>
    <w:p w:rsidR="008A4E92" w:rsidRPr="002805C2" w:rsidRDefault="00BB45D9">
      <w:pPr>
        <w:rPr>
          <w:rFonts w:asciiTheme="majorHAnsi" w:hAnsiTheme="majorHAnsi"/>
          <w:b/>
          <w:sz w:val="32"/>
          <w:szCs w:val="32"/>
        </w:rPr>
      </w:pP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r w:rsidRPr="002805C2">
        <w:rPr>
          <w:rFonts w:asciiTheme="majorHAnsi" w:hAnsiTheme="majorHAnsi"/>
          <w:b/>
          <w:sz w:val="32"/>
          <w:szCs w:val="32"/>
        </w:rPr>
        <w:tab/>
      </w:r>
    </w:p>
    <w:p w:rsidR="00992716" w:rsidRPr="002805C2" w:rsidRDefault="00F34E98" w:rsidP="00992716">
      <w:pPr>
        <w:tabs>
          <w:tab w:val="left" w:pos="0"/>
        </w:tabs>
        <w:spacing w:after="120" w:line="276" w:lineRule="auto"/>
        <w:jc w:val="both"/>
        <w:rPr>
          <w:rFonts w:asciiTheme="majorHAnsi" w:eastAsia="Times New Roman" w:hAnsiTheme="majorHAnsi" w:cs="Calibri"/>
        </w:rPr>
      </w:pPr>
      <w:hyperlink r:id="rId13" w:history="1">
        <w:r w:rsidR="00992716" w:rsidRPr="002805C2">
          <w:rPr>
            <w:rStyle w:val="Hyperlink"/>
            <w:rFonts w:asciiTheme="majorHAnsi" w:eastAsia="Times New Roman" w:hAnsiTheme="majorHAnsi" w:cs="Calibri"/>
          </w:rPr>
          <w:t>Hrvatska regulatorna agencija za mrežne djelatnosti</w:t>
        </w:r>
      </w:hyperlink>
      <w:r w:rsidR="00992716" w:rsidRPr="002805C2">
        <w:rPr>
          <w:rStyle w:val="Hyperlink"/>
          <w:rFonts w:asciiTheme="majorHAnsi" w:eastAsia="Times New Roman" w:hAnsiTheme="majorHAnsi" w:cs="Calibri"/>
          <w:color w:val="auto"/>
          <w:u w:val="none"/>
        </w:rPr>
        <w:t xml:space="preserve"> (HAKOM) nacionalno je regulatorno tijelo u području elektroničkih komunikacija, poštanskih i željezničkih usluga. HAKOM je neovisna i neprofitna pravna osoba s javnim ovlastima, koja za svoj rad odgovara </w:t>
      </w:r>
      <w:hyperlink r:id="rId14" w:history="1">
        <w:r w:rsidR="00992716" w:rsidRPr="002805C2">
          <w:rPr>
            <w:rStyle w:val="Hyperlink"/>
            <w:rFonts w:asciiTheme="majorHAnsi" w:eastAsia="Times New Roman" w:hAnsiTheme="majorHAnsi" w:cs="Calibri"/>
          </w:rPr>
          <w:t>Hrvatskome saboru</w:t>
        </w:r>
      </w:hyperlink>
      <w:r w:rsidR="00992716" w:rsidRPr="002805C2">
        <w:rPr>
          <w:rFonts w:asciiTheme="majorHAnsi" w:eastAsia="Times New Roman" w:hAnsiTheme="majorHAnsi" w:cs="Calibri"/>
        </w:rPr>
        <w:t>. Godišnjim programom rada za 202</w:t>
      </w:r>
      <w:r w:rsidR="00992716">
        <w:rPr>
          <w:rFonts w:asciiTheme="majorHAnsi" w:eastAsia="Times New Roman" w:hAnsiTheme="majorHAnsi" w:cs="Calibri"/>
        </w:rPr>
        <w:t>3</w:t>
      </w:r>
      <w:r w:rsidR="00992716" w:rsidRPr="002805C2">
        <w:rPr>
          <w:rFonts w:asciiTheme="majorHAnsi" w:eastAsia="Times New Roman" w:hAnsiTheme="majorHAnsi" w:cs="Calibri"/>
        </w:rPr>
        <w:t>. godinu definiraju se aktivnosti (ciljev</w:t>
      </w:r>
      <w:r w:rsidR="00992716">
        <w:rPr>
          <w:rFonts w:asciiTheme="majorHAnsi" w:eastAsia="Times New Roman" w:hAnsiTheme="majorHAnsi" w:cs="Calibri"/>
        </w:rPr>
        <w:t xml:space="preserve">i) </w:t>
      </w:r>
      <w:r w:rsidR="00992716" w:rsidRPr="006C1ED4">
        <w:rPr>
          <w:rFonts w:asciiTheme="majorHAnsi" w:eastAsia="Times New Roman" w:hAnsiTheme="majorHAnsi" w:cs="Calibri"/>
        </w:rPr>
        <w:t>HAKOM-a</w:t>
      </w:r>
      <w:r w:rsidR="00992716">
        <w:rPr>
          <w:rFonts w:asciiTheme="majorHAnsi" w:eastAsia="Times New Roman" w:hAnsiTheme="majorHAnsi" w:cs="Calibri"/>
        </w:rPr>
        <w:t xml:space="preserve"> s ishodima</w:t>
      </w:r>
      <w:r w:rsidR="00992716" w:rsidRPr="002805C2">
        <w:rPr>
          <w:rFonts w:asciiTheme="majorHAnsi" w:eastAsia="Times New Roman" w:hAnsiTheme="majorHAnsi" w:cs="Calibri"/>
        </w:rPr>
        <w:t>, povezani s vremenskim okvirom</w:t>
      </w:r>
      <w:r w:rsidR="00992716">
        <w:rPr>
          <w:rFonts w:asciiTheme="majorHAnsi" w:eastAsia="Times New Roman" w:hAnsiTheme="majorHAnsi" w:cs="Calibri"/>
        </w:rPr>
        <w:t>,</w:t>
      </w:r>
      <w:r w:rsidR="00992716" w:rsidRPr="002805C2">
        <w:rPr>
          <w:rFonts w:asciiTheme="majorHAnsi" w:eastAsia="Times New Roman" w:hAnsiTheme="majorHAnsi" w:cs="Calibri"/>
        </w:rPr>
        <w:t xml:space="preserve"> Financijskim planom za 202</w:t>
      </w:r>
      <w:r w:rsidR="00992716">
        <w:rPr>
          <w:rFonts w:asciiTheme="majorHAnsi" w:eastAsia="Times New Roman" w:hAnsiTheme="majorHAnsi" w:cs="Calibri"/>
        </w:rPr>
        <w:t>3</w:t>
      </w:r>
      <w:r w:rsidR="00992716" w:rsidRPr="002805C2">
        <w:rPr>
          <w:rFonts w:asciiTheme="majorHAnsi" w:eastAsia="Times New Roman" w:hAnsiTheme="majorHAnsi" w:cs="Calibri"/>
        </w:rPr>
        <w:t xml:space="preserve">. godinu te strateškim </w:t>
      </w:r>
      <w:r w:rsidR="00004427">
        <w:rPr>
          <w:rFonts w:asciiTheme="majorHAnsi" w:eastAsia="Times New Roman" w:hAnsiTheme="majorHAnsi" w:cs="Calibri"/>
        </w:rPr>
        <w:t xml:space="preserve">ciljevima </w:t>
      </w:r>
      <w:r w:rsidR="00992716">
        <w:rPr>
          <w:rFonts w:asciiTheme="majorHAnsi" w:eastAsia="Times New Roman" w:hAnsiTheme="majorHAnsi" w:cs="Calibri"/>
        </w:rPr>
        <w:t xml:space="preserve">određenima </w:t>
      </w:r>
      <w:hyperlink r:id="rId15" w:history="1">
        <w:r w:rsidR="00992716" w:rsidRPr="008F754F">
          <w:rPr>
            <w:rStyle w:val="Hyperlink"/>
            <w:rFonts w:asciiTheme="majorHAnsi" w:eastAsia="Times New Roman" w:hAnsiTheme="majorHAnsi" w:cs="Calibri"/>
          </w:rPr>
          <w:t>Strategijom HAKOM-a za razdoblje 2022</w:t>
        </w:r>
        <w:r w:rsidR="00497749">
          <w:rPr>
            <w:rStyle w:val="Hyperlink"/>
            <w:rFonts w:asciiTheme="majorHAnsi" w:eastAsia="Times New Roman" w:hAnsiTheme="majorHAnsi" w:cs="Calibri"/>
          </w:rPr>
          <w:t>.</w:t>
        </w:r>
        <w:r w:rsidR="00992716" w:rsidRPr="008F754F">
          <w:rPr>
            <w:rStyle w:val="Hyperlink"/>
            <w:rFonts w:asciiTheme="majorHAnsi" w:eastAsia="Times New Roman" w:hAnsiTheme="majorHAnsi" w:cs="Calibri"/>
          </w:rPr>
          <w:t>-2025</w:t>
        </w:r>
      </w:hyperlink>
      <w:r w:rsidR="00992716" w:rsidRPr="002805C2">
        <w:rPr>
          <w:rFonts w:asciiTheme="majorHAnsi" w:eastAsia="Times New Roman" w:hAnsiTheme="majorHAnsi" w:cs="Calibri"/>
        </w:rPr>
        <w:t xml:space="preserve">. </w:t>
      </w:r>
    </w:p>
    <w:p w:rsidR="00992716" w:rsidRPr="002805C2" w:rsidRDefault="00992716" w:rsidP="00992716">
      <w:pPr>
        <w:tabs>
          <w:tab w:val="left" w:pos="0"/>
        </w:tabs>
        <w:spacing w:after="120" w:line="276" w:lineRule="auto"/>
        <w:jc w:val="both"/>
        <w:rPr>
          <w:rFonts w:asciiTheme="majorHAnsi" w:eastAsia="Times New Roman" w:hAnsiTheme="majorHAnsi" w:cs="Calibri"/>
        </w:rPr>
      </w:pPr>
      <w:r w:rsidRPr="002805C2">
        <w:rPr>
          <w:rFonts w:asciiTheme="majorHAnsi" w:eastAsia="Times New Roman" w:hAnsiTheme="majorHAnsi" w:cs="Calibri"/>
        </w:rPr>
        <w:t>Većina zadaća i poslova obavlja</w:t>
      </w:r>
      <w:r w:rsidR="00497749">
        <w:rPr>
          <w:rFonts w:asciiTheme="majorHAnsi" w:eastAsia="Times New Roman" w:hAnsiTheme="majorHAnsi" w:cs="Calibri"/>
        </w:rPr>
        <w:t>ju</w:t>
      </w:r>
      <w:r w:rsidRPr="002805C2">
        <w:rPr>
          <w:rFonts w:asciiTheme="majorHAnsi" w:eastAsia="Times New Roman" w:hAnsiTheme="majorHAnsi" w:cs="Calibri"/>
        </w:rPr>
        <w:t xml:space="preserve"> se kao javne ovlasti u skladu sa zakonima za čiju je provedbu HAKOM nadležan. To su primarno </w:t>
      </w:r>
      <w:hyperlink r:id="rId16" w:history="1">
        <w:r w:rsidRPr="002805C2">
          <w:rPr>
            <w:rStyle w:val="Hyperlink"/>
            <w:rFonts w:asciiTheme="majorHAnsi" w:eastAsia="Times New Roman" w:hAnsiTheme="majorHAnsi" w:cs="Calibri"/>
          </w:rPr>
          <w:t>Zakon o elektr</w:t>
        </w:r>
        <w:r w:rsidRPr="002805C2">
          <w:rPr>
            <w:rStyle w:val="Hyperlink"/>
            <w:rFonts w:asciiTheme="majorHAnsi" w:eastAsia="Times New Roman" w:hAnsiTheme="majorHAnsi" w:cs="Calibri"/>
          </w:rPr>
          <w:t>o</w:t>
        </w:r>
        <w:r w:rsidRPr="002805C2">
          <w:rPr>
            <w:rStyle w:val="Hyperlink"/>
            <w:rFonts w:asciiTheme="majorHAnsi" w:eastAsia="Times New Roman" w:hAnsiTheme="majorHAnsi" w:cs="Calibri"/>
          </w:rPr>
          <w:t>ničkim komunikacijama (ZEK)</w:t>
        </w:r>
      </w:hyperlink>
      <w:r w:rsidRPr="002805C2">
        <w:rPr>
          <w:rFonts w:asciiTheme="majorHAnsi" w:eastAsia="Times New Roman" w:hAnsiTheme="majorHAnsi" w:cs="Calibri"/>
        </w:rPr>
        <w:t xml:space="preserve">, </w:t>
      </w:r>
      <w:hyperlink r:id="rId17" w:history="1">
        <w:r w:rsidRPr="002805C2">
          <w:rPr>
            <w:rStyle w:val="Hyperlink"/>
            <w:rFonts w:asciiTheme="majorHAnsi" w:eastAsia="Times New Roman" w:hAnsiTheme="majorHAnsi" w:cs="Calibri"/>
          </w:rPr>
          <w:t>Zakon o mjerama za smanjenje troškova postavljanja elektroničkih komunikacijskih mreža velikih brzina</w:t>
        </w:r>
      </w:hyperlink>
      <w:r w:rsidRPr="002805C2">
        <w:rPr>
          <w:rFonts w:asciiTheme="majorHAnsi" w:eastAsia="Times New Roman" w:hAnsiTheme="majorHAnsi" w:cs="Calibri"/>
        </w:rPr>
        <w:t xml:space="preserve">, </w:t>
      </w:r>
      <w:hyperlink r:id="rId18" w:history="1">
        <w:r w:rsidRPr="002805C2">
          <w:rPr>
            <w:rStyle w:val="Hyperlink"/>
            <w:rFonts w:asciiTheme="majorHAnsi" w:eastAsia="Times New Roman" w:hAnsiTheme="majorHAnsi" w:cs="Calibri"/>
          </w:rPr>
          <w:t>Zakon o poštanskim uslugama (ZPU)</w:t>
        </w:r>
      </w:hyperlink>
      <w:r w:rsidRPr="002805C2">
        <w:rPr>
          <w:rFonts w:asciiTheme="majorHAnsi" w:eastAsia="Times New Roman" w:hAnsiTheme="majorHAnsi" w:cs="Calibri"/>
        </w:rPr>
        <w:t xml:space="preserve">, </w:t>
      </w:r>
      <w:hyperlink r:id="rId19" w:history="1">
        <w:r w:rsidRPr="002805C2">
          <w:rPr>
            <w:rStyle w:val="Hyperlink"/>
            <w:rFonts w:asciiTheme="majorHAnsi" w:eastAsia="Times New Roman" w:hAnsiTheme="majorHAnsi" w:cs="Calibri"/>
          </w:rPr>
          <w:t>Zakon o regulaciji tržišta željezničkih usluga i zaštiti prava putnika u željezničkom prometu</w:t>
        </w:r>
      </w:hyperlink>
      <w:r w:rsidRPr="002805C2">
        <w:rPr>
          <w:rStyle w:val="Hyperlink"/>
          <w:rFonts w:asciiTheme="majorHAnsi" w:eastAsia="Times New Roman" w:hAnsiTheme="majorHAnsi" w:cs="Calibri"/>
        </w:rPr>
        <w:t xml:space="preserve"> (ZRTŽU)</w:t>
      </w:r>
      <w:r w:rsidRPr="002805C2">
        <w:rPr>
          <w:rFonts w:asciiTheme="majorHAnsi" w:eastAsia="Times New Roman" w:hAnsiTheme="majorHAnsi" w:cs="Calibri"/>
        </w:rPr>
        <w:t xml:space="preserve"> te </w:t>
      </w:r>
      <w:hyperlink r:id="rId20" w:history="1">
        <w:r w:rsidRPr="002805C2">
          <w:rPr>
            <w:rStyle w:val="Hyperlink"/>
            <w:rFonts w:asciiTheme="majorHAnsi" w:eastAsia="Times New Roman" w:hAnsiTheme="majorHAnsi" w:cs="Calibri"/>
          </w:rPr>
          <w:t>Zakon o željeznici</w:t>
        </w:r>
      </w:hyperlink>
      <w:r w:rsidRPr="002805C2">
        <w:rPr>
          <w:rStyle w:val="Hyperlink"/>
          <w:rFonts w:asciiTheme="majorHAnsi" w:eastAsia="Times New Roman" w:hAnsiTheme="majorHAnsi" w:cs="Calibri"/>
        </w:rPr>
        <w:t xml:space="preserve"> (ZOŽ)</w:t>
      </w:r>
      <w:r w:rsidRPr="002805C2">
        <w:rPr>
          <w:rFonts w:asciiTheme="majorHAnsi" w:eastAsia="Times New Roman" w:hAnsiTheme="majorHAnsi" w:cs="Calibri"/>
        </w:rPr>
        <w:t xml:space="preserve">. </w:t>
      </w:r>
      <w:r w:rsidRPr="001D43D4">
        <w:rPr>
          <w:rFonts w:asciiTheme="majorHAnsi" w:eastAsia="Times New Roman" w:hAnsiTheme="majorHAnsi" w:cs="Calibri"/>
        </w:rPr>
        <w:t>Na temelju ovih zakona HAKOM je nadležan donositi i pravilnike kojima se detaljnije uređuju tehnička pitanja provedbe zakona, a sudjeluje u provedbi i drugih zakonskih i podzakonskih propisa.</w:t>
      </w:r>
    </w:p>
    <w:p w:rsidR="00992716" w:rsidRDefault="00992716" w:rsidP="00992716">
      <w:pPr>
        <w:tabs>
          <w:tab w:val="left" w:pos="0"/>
        </w:tabs>
        <w:spacing w:after="120" w:line="276" w:lineRule="auto"/>
        <w:jc w:val="both"/>
        <w:rPr>
          <w:rFonts w:asciiTheme="majorHAnsi" w:eastAsia="Times New Roman" w:hAnsiTheme="majorHAnsi" w:cs="Calibri"/>
        </w:rPr>
      </w:pPr>
      <w:r w:rsidRPr="002805C2">
        <w:rPr>
          <w:rFonts w:asciiTheme="majorHAnsi" w:eastAsia="Times New Roman" w:hAnsiTheme="majorHAnsi" w:cs="Calibri"/>
        </w:rPr>
        <w:t xml:space="preserve">Regulatorna načela i ciljevi HAKOM-a </w:t>
      </w:r>
      <w:r>
        <w:rPr>
          <w:rFonts w:asciiTheme="majorHAnsi" w:eastAsia="Times New Roman" w:hAnsiTheme="majorHAnsi" w:cs="Calibri"/>
        </w:rPr>
        <w:t>definirani su regulatornim okvirom Europske unije (EU) i Republike Hrvatske (RH) te su najbolje opisani vlastitom</w:t>
      </w:r>
    </w:p>
    <w:p w:rsidR="00992716" w:rsidRDefault="00992716" w:rsidP="00992716">
      <w:pPr>
        <w:tabs>
          <w:tab w:val="left" w:pos="0"/>
        </w:tabs>
        <w:spacing w:after="120" w:line="276" w:lineRule="auto"/>
        <w:jc w:val="both"/>
        <w:rPr>
          <w:rFonts w:asciiTheme="majorHAnsi" w:eastAsia="Times New Roman" w:hAnsiTheme="majorHAnsi" w:cs="Calibri"/>
        </w:rPr>
      </w:pPr>
      <w:r w:rsidRPr="00BF7DA0">
        <w:rPr>
          <w:rFonts w:asciiTheme="majorHAnsi" w:eastAsia="Times New Roman" w:hAnsiTheme="majorHAnsi" w:cs="Calibri"/>
          <w:b/>
        </w:rPr>
        <w:t>misijom</w:t>
      </w:r>
      <w:r>
        <w:rPr>
          <w:rFonts w:asciiTheme="majorHAnsi" w:eastAsia="Times New Roman" w:hAnsiTheme="majorHAnsi" w:cs="Calibri"/>
        </w:rPr>
        <w:t>: „</w:t>
      </w:r>
      <w:r w:rsidRPr="00D84CD5">
        <w:rPr>
          <w:rFonts w:asciiTheme="majorHAnsi" w:eastAsia="Times New Roman" w:hAnsiTheme="majorHAnsi" w:cs="Calibri"/>
          <w:i/>
        </w:rPr>
        <w:t>Poticanjem regulatorne predvid</w:t>
      </w:r>
      <w:r w:rsidR="00497749">
        <w:rPr>
          <w:rFonts w:asciiTheme="majorHAnsi" w:eastAsia="Times New Roman" w:hAnsiTheme="majorHAnsi" w:cs="Calibri"/>
          <w:i/>
        </w:rPr>
        <w:t>lj</w:t>
      </w:r>
      <w:r w:rsidRPr="00D84CD5">
        <w:rPr>
          <w:rFonts w:asciiTheme="majorHAnsi" w:eastAsia="Times New Roman" w:hAnsiTheme="majorHAnsi" w:cs="Calibri"/>
          <w:i/>
        </w:rPr>
        <w:t xml:space="preserve">ivosti, sprječavanjem diskriminacije, osiguravanjem učinkovitog upravljanja ograničenim dobrima, promicanjem djelotvornih investicija, zaštitom tržišnog natjecanja te doprinosom razvoju tržišta </w:t>
      </w:r>
      <w:r w:rsidRPr="007919A6">
        <w:rPr>
          <w:rFonts w:asciiTheme="majorHAnsi" w:eastAsia="Times New Roman" w:hAnsiTheme="majorHAnsi" w:cs="Calibri"/>
          <w:i/>
        </w:rPr>
        <w:t>Europske unije</w:t>
      </w:r>
      <w:r w:rsidR="00497749">
        <w:rPr>
          <w:rFonts w:asciiTheme="majorHAnsi" w:eastAsia="Times New Roman" w:hAnsiTheme="majorHAnsi" w:cs="Calibri"/>
          <w:i/>
        </w:rPr>
        <w:t>,</w:t>
      </w:r>
      <w:r w:rsidRPr="0045435D">
        <w:rPr>
          <w:rFonts w:asciiTheme="majorHAnsi" w:eastAsia="Times New Roman" w:hAnsiTheme="majorHAnsi" w:cs="Calibri"/>
          <w:i/>
        </w:rPr>
        <w:t xml:space="preserve"> </w:t>
      </w:r>
      <w:r w:rsidRPr="00D84CD5">
        <w:rPr>
          <w:rFonts w:asciiTheme="majorHAnsi" w:eastAsia="Times New Roman" w:hAnsiTheme="majorHAnsi" w:cs="Calibri"/>
          <w:i/>
        </w:rPr>
        <w:t>mi reguliramo tržišta elektroničkih komunikacija, poštanskih i željezničkih usluga u interesu korisnika usluga</w:t>
      </w:r>
      <w:r>
        <w:rPr>
          <w:rFonts w:asciiTheme="majorHAnsi" w:eastAsia="Times New Roman" w:hAnsiTheme="majorHAnsi" w:cs="Calibri"/>
          <w:i/>
        </w:rPr>
        <w:t>“</w:t>
      </w:r>
      <w:r>
        <w:rPr>
          <w:rFonts w:asciiTheme="majorHAnsi" w:eastAsia="Times New Roman" w:hAnsiTheme="majorHAnsi" w:cs="Calibri"/>
        </w:rPr>
        <w:t xml:space="preserve"> </w:t>
      </w:r>
    </w:p>
    <w:p w:rsidR="00992716" w:rsidRDefault="00992716" w:rsidP="00992716">
      <w:pPr>
        <w:tabs>
          <w:tab w:val="left" w:pos="0"/>
        </w:tabs>
        <w:spacing w:after="120" w:line="276" w:lineRule="auto"/>
        <w:jc w:val="both"/>
        <w:rPr>
          <w:rFonts w:asciiTheme="majorHAnsi" w:eastAsia="Times New Roman" w:hAnsiTheme="majorHAnsi" w:cs="Calibri"/>
        </w:rPr>
      </w:pPr>
      <w:r>
        <w:rPr>
          <w:rFonts w:asciiTheme="majorHAnsi" w:eastAsia="Times New Roman" w:hAnsiTheme="majorHAnsi" w:cs="Calibri"/>
        </w:rPr>
        <w:t xml:space="preserve">i </w:t>
      </w:r>
      <w:r w:rsidRPr="00BF7DA0">
        <w:rPr>
          <w:rFonts w:asciiTheme="majorHAnsi" w:eastAsia="Times New Roman" w:hAnsiTheme="majorHAnsi" w:cs="Calibri"/>
          <w:b/>
        </w:rPr>
        <w:t>vizijom</w:t>
      </w:r>
      <w:r>
        <w:rPr>
          <w:rFonts w:asciiTheme="majorHAnsi" w:eastAsia="Times New Roman" w:hAnsiTheme="majorHAnsi" w:cs="Calibri"/>
        </w:rPr>
        <w:t>: „</w:t>
      </w:r>
      <w:r w:rsidRPr="007919A6">
        <w:rPr>
          <w:rFonts w:asciiTheme="majorHAnsi" w:eastAsia="Times New Roman" w:hAnsiTheme="majorHAnsi" w:cs="Calibri"/>
          <w:i/>
        </w:rPr>
        <w:t>Razvijati održiva tržišta mrežnih usluga na kojim se natjecanje među konkurentima odvija kroz široku ponudu kvalitetnih usluga dostupnih svim građanima</w:t>
      </w:r>
      <w:r>
        <w:rPr>
          <w:rFonts w:asciiTheme="majorHAnsi" w:eastAsia="Times New Roman" w:hAnsiTheme="majorHAnsi" w:cs="Calibri"/>
          <w:i/>
        </w:rPr>
        <w:t>“</w:t>
      </w:r>
      <w:r w:rsidRPr="00D84CD5">
        <w:rPr>
          <w:rFonts w:asciiTheme="majorHAnsi" w:eastAsia="Times New Roman" w:hAnsiTheme="majorHAnsi" w:cs="Calibri"/>
        </w:rPr>
        <w:t>.</w:t>
      </w:r>
    </w:p>
    <w:p w:rsidR="00992716" w:rsidRDefault="00992716" w:rsidP="00992716">
      <w:pPr>
        <w:tabs>
          <w:tab w:val="left" w:pos="0"/>
        </w:tabs>
        <w:spacing w:after="120" w:line="276" w:lineRule="auto"/>
        <w:jc w:val="both"/>
        <w:rPr>
          <w:rFonts w:asciiTheme="majorHAnsi" w:eastAsia="Times New Roman" w:hAnsiTheme="majorHAnsi" w:cs="Calibri"/>
        </w:rPr>
      </w:pPr>
      <w:r w:rsidRPr="002805C2">
        <w:rPr>
          <w:rFonts w:asciiTheme="majorHAnsi" w:eastAsia="Times New Roman" w:hAnsiTheme="majorHAnsi" w:cs="Calibri"/>
        </w:rPr>
        <w:t xml:space="preserve">Regulacija tržišta </w:t>
      </w:r>
      <w:r>
        <w:rPr>
          <w:rFonts w:asciiTheme="majorHAnsi" w:eastAsia="Times New Roman" w:hAnsiTheme="majorHAnsi" w:cs="Calibri"/>
        </w:rPr>
        <w:t xml:space="preserve">iz nadležnosti HAKOM-a </w:t>
      </w:r>
      <w:r w:rsidRPr="002805C2">
        <w:rPr>
          <w:rFonts w:asciiTheme="majorHAnsi" w:eastAsia="Times New Roman" w:hAnsiTheme="majorHAnsi" w:cs="Calibri"/>
        </w:rPr>
        <w:t>izrazito je interdisciplinarne naravi s učešćem tehničke, ekonomske i pravne struke. Inspekcijske ovlasti osiguravaju brzu reakciju kod svih uočenih nepravilnosti na tržištu, a visok</w:t>
      </w:r>
      <w:r w:rsidR="0055028E">
        <w:rPr>
          <w:rFonts w:asciiTheme="majorHAnsi" w:eastAsia="Times New Roman" w:hAnsiTheme="majorHAnsi" w:cs="Calibri"/>
        </w:rPr>
        <w:t>a</w:t>
      </w:r>
      <w:r w:rsidRPr="002805C2">
        <w:rPr>
          <w:rFonts w:asciiTheme="majorHAnsi" w:eastAsia="Times New Roman" w:hAnsiTheme="majorHAnsi" w:cs="Calibri"/>
        </w:rPr>
        <w:t xml:space="preserve"> razin</w:t>
      </w:r>
      <w:r w:rsidR="0055028E">
        <w:rPr>
          <w:rFonts w:asciiTheme="majorHAnsi" w:eastAsia="Times New Roman" w:hAnsiTheme="majorHAnsi" w:cs="Calibri"/>
        </w:rPr>
        <w:t>a</w:t>
      </w:r>
      <w:r w:rsidRPr="002805C2">
        <w:rPr>
          <w:rFonts w:asciiTheme="majorHAnsi" w:eastAsia="Times New Roman" w:hAnsiTheme="majorHAnsi" w:cs="Calibri"/>
        </w:rPr>
        <w:t xml:space="preserve"> zaštite korisnika (putnika) </w:t>
      </w:r>
      <w:r w:rsidR="0055028E">
        <w:rPr>
          <w:rFonts w:asciiTheme="majorHAnsi" w:eastAsia="Times New Roman" w:hAnsiTheme="majorHAnsi" w:cs="Calibri"/>
        </w:rPr>
        <w:t>postiže se preventivnim i korektivnim djelovanjem na tržištima te uključuje rješavanje pojedinačnih sporova korisnika s davateljima usluga u sve tri mrežne djelatnosti</w:t>
      </w:r>
      <w:r w:rsidRPr="002805C2">
        <w:rPr>
          <w:rFonts w:asciiTheme="majorHAnsi" w:eastAsia="Times New Roman" w:hAnsiTheme="majorHAnsi" w:cs="Calibri"/>
        </w:rPr>
        <w:t xml:space="preserve">. </w:t>
      </w:r>
      <w:r w:rsidR="00EF1FB3">
        <w:rPr>
          <w:rFonts w:asciiTheme="majorHAnsi" w:eastAsia="Times New Roman" w:hAnsiTheme="majorHAnsi" w:cs="Calibri"/>
        </w:rPr>
        <w:t xml:space="preserve">Tijekom </w:t>
      </w:r>
      <w:r w:rsidR="005F17AC">
        <w:rPr>
          <w:rFonts w:asciiTheme="majorHAnsi" w:eastAsia="Times New Roman" w:hAnsiTheme="majorHAnsi" w:cs="Calibri"/>
        </w:rPr>
        <w:t xml:space="preserve">2023. </w:t>
      </w:r>
      <w:r w:rsidR="00EF1FB3">
        <w:rPr>
          <w:rFonts w:asciiTheme="majorHAnsi" w:eastAsia="Times New Roman" w:hAnsiTheme="majorHAnsi" w:cs="Calibri"/>
        </w:rPr>
        <w:t xml:space="preserve">godine usvojit će se i u cijelosti početi primjenjivati </w:t>
      </w:r>
      <w:r w:rsidR="005F17AC" w:rsidRPr="003E21AB">
        <w:rPr>
          <w:rFonts w:asciiTheme="majorHAnsi" w:eastAsia="Times New Roman" w:hAnsiTheme="majorHAnsi" w:cs="Calibri"/>
          <w:b/>
        </w:rPr>
        <w:t>S</w:t>
      </w:r>
      <w:r w:rsidR="00EF1FB3" w:rsidRPr="003E21AB">
        <w:rPr>
          <w:rFonts w:asciiTheme="majorHAnsi" w:eastAsia="Times New Roman" w:hAnsiTheme="majorHAnsi" w:cs="Calibri"/>
          <w:b/>
        </w:rPr>
        <w:t>trategija bolje regulacije</w:t>
      </w:r>
      <w:r w:rsidR="00EF1FB3">
        <w:rPr>
          <w:rFonts w:asciiTheme="majorHAnsi" w:eastAsia="Times New Roman" w:hAnsiTheme="majorHAnsi" w:cs="Calibri"/>
        </w:rPr>
        <w:t xml:space="preserve"> na temelju </w:t>
      </w:r>
      <w:r w:rsidR="005F17AC">
        <w:rPr>
          <w:rFonts w:asciiTheme="majorHAnsi" w:eastAsia="Times New Roman" w:hAnsiTheme="majorHAnsi" w:cs="Calibri"/>
        </w:rPr>
        <w:t xml:space="preserve">završetka projekta </w:t>
      </w:r>
      <w:r w:rsidR="00B26324">
        <w:rPr>
          <w:rFonts w:asciiTheme="majorHAnsi" w:eastAsia="Times New Roman" w:hAnsiTheme="majorHAnsi" w:cs="Calibri"/>
        </w:rPr>
        <w:t>koji je u tijeku</w:t>
      </w:r>
      <w:r w:rsidR="00EF1FB3">
        <w:rPr>
          <w:rFonts w:asciiTheme="majorHAnsi" w:eastAsia="Times New Roman" w:hAnsiTheme="majorHAnsi" w:cs="Calibri"/>
        </w:rPr>
        <w:t>.</w:t>
      </w:r>
      <w:r w:rsidR="00B26324" w:rsidRPr="00B26324">
        <w:t xml:space="preserve"> </w:t>
      </w:r>
      <w:r w:rsidR="00B26324" w:rsidRPr="00B26324">
        <w:rPr>
          <w:rFonts w:asciiTheme="majorHAnsi" w:eastAsia="Times New Roman" w:hAnsiTheme="majorHAnsi" w:cs="Calibri"/>
        </w:rPr>
        <w:t>Procjen</w:t>
      </w:r>
      <w:r w:rsidR="00B26324">
        <w:rPr>
          <w:rFonts w:asciiTheme="majorHAnsi" w:eastAsia="Times New Roman" w:hAnsiTheme="majorHAnsi" w:cs="Calibri"/>
        </w:rPr>
        <w:t>a</w:t>
      </w:r>
      <w:r w:rsidR="00B26324" w:rsidRPr="00B26324">
        <w:rPr>
          <w:rFonts w:asciiTheme="majorHAnsi" w:eastAsia="Times New Roman" w:hAnsiTheme="majorHAnsi" w:cs="Calibri"/>
        </w:rPr>
        <w:t xml:space="preserve"> regulatornog učinka </w:t>
      </w:r>
      <w:r w:rsidR="00B26324">
        <w:rPr>
          <w:rFonts w:asciiTheme="majorHAnsi" w:eastAsia="Times New Roman" w:hAnsiTheme="majorHAnsi" w:cs="Calibri"/>
        </w:rPr>
        <w:t>tako će biti</w:t>
      </w:r>
      <w:r w:rsidR="00B26324" w:rsidRPr="00B26324">
        <w:rPr>
          <w:rFonts w:asciiTheme="majorHAnsi" w:eastAsia="Times New Roman" w:hAnsiTheme="majorHAnsi" w:cs="Calibri"/>
        </w:rPr>
        <w:t xml:space="preserve"> standardn</w:t>
      </w:r>
      <w:r w:rsidR="00B26324">
        <w:rPr>
          <w:rFonts w:asciiTheme="majorHAnsi" w:eastAsia="Times New Roman" w:hAnsiTheme="majorHAnsi" w:cs="Calibri"/>
        </w:rPr>
        <w:t>i</w:t>
      </w:r>
      <w:r w:rsidR="00B26324" w:rsidRPr="00B26324">
        <w:rPr>
          <w:rFonts w:asciiTheme="majorHAnsi" w:eastAsia="Times New Roman" w:hAnsiTheme="majorHAnsi" w:cs="Calibri"/>
        </w:rPr>
        <w:t xml:space="preserve"> preduvjet za sve važne regulatorne odluke</w:t>
      </w:r>
      <w:r w:rsidR="00B26324">
        <w:rPr>
          <w:rFonts w:asciiTheme="majorHAnsi" w:eastAsia="Times New Roman" w:hAnsiTheme="majorHAnsi" w:cs="Calibri"/>
        </w:rPr>
        <w:t>.</w:t>
      </w:r>
    </w:p>
    <w:p w:rsidR="008C4945" w:rsidRPr="002805C2" w:rsidRDefault="008C4945" w:rsidP="00234F08">
      <w:pPr>
        <w:tabs>
          <w:tab w:val="left" w:pos="0"/>
        </w:tabs>
        <w:spacing w:after="120" w:line="276" w:lineRule="auto"/>
        <w:jc w:val="both"/>
        <w:rPr>
          <w:rFonts w:asciiTheme="majorHAnsi" w:eastAsia="Times New Roman" w:hAnsiTheme="majorHAnsi" w:cs="Calibri"/>
        </w:rPr>
      </w:pPr>
    </w:p>
    <w:p w:rsidR="00234F08" w:rsidRPr="002805C2" w:rsidRDefault="00234F08">
      <w:pPr>
        <w:rPr>
          <w:rFonts w:asciiTheme="majorHAnsi" w:hAnsiTheme="majorHAnsi"/>
        </w:rPr>
      </w:pPr>
    </w:p>
    <w:p w:rsidR="00FC3C24" w:rsidRPr="002805C2" w:rsidRDefault="00FC3C24">
      <w:pPr>
        <w:rPr>
          <w:rFonts w:asciiTheme="majorHAnsi" w:hAnsiTheme="majorHAnsi"/>
        </w:rPr>
      </w:pPr>
    </w:p>
    <w:p w:rsidR="00FC3C24" w:rsidRPr="002805C2" w:rsidRDefault="00FC3C24">
      <w:pPr>
        <w:rPr>
          <w:rFonts w:asciiTheme="majorHAnsi" w:hAnsiTheme="majorHAnsi"/>
        </w:rPr>
      </w:pPr>
    </w:p>
    <w:p w:rsidR="008A4E92" w:rsidRPr="002805C2" w:rsidRDefault="008A4E92">
      <w:pPr>
        <w:rPr>
          <w:rFonts w:asciiTheme="majorHAnsi" w:hAnsiTheme="majorHAnsi"/>
        </w:rPr>
      </w:pPr>
      <w:r w:rsidRPr="002805C2">
        <w:rPr>
          <w:rFonts w:asciiTheme="majorHAnsi" w:hAnsiTheme="majorHAnsi"/>
        </w:rPr>
        <w:br w:type="page"/>
      </w:r>
    </w:p>
    <w:p w:rsidR="00EB60EE" w:rsidRPr="002805C2" w:rsidRDefault="008A4E92">
      <w:pPr>
        <w:rPr>
          <w:rFonts w:asciiTheme="majorHAnsi" w:hAnsiTheme="majorHAnsi"/>
          <w:b/>
          <w:sz w:val="32"/>
          <w:szCs w:val="32"/>
        </w:rPr>
      </w:pPr>
      <w:r w:rsidRPr="002805C2">
        <w:rPr>
          <w:rFonts w:asciiTheme="majorHAnsi" w:hAnsiTheme="majorHAnsi"/>
          <w:b/>
          <w:sz w:val="32"/>
          <w:szCs w:val="32"/>
        </w:rPr>
        <w:lastRenderedPageBreak/>
        <w:t>Elektroničke komunikacije</w:t>
      </w:r>
    </w:p>
    <w:p w:rsidR="00A352B0" w:rsidRPr="002805C2" w:rsidRDefault="00477AFB" w:rsidP="004E60A9">
      <w:pPr>
        <w:jc w:val="both"/>
        <w:rPr>
          <w:rFonts w:asciiTheme="majorHAnsi" w:hAnsiTheme="majorHAnsi"/>
        </w:rPr>
      </w:pPr>
      <w:r>
        <w:rPr>
          <w:rFonts w:asciiTheme="majorHAnsi" w:hAnsiTheme="majorHAnsi"/>
        </w:rPr>
        <w:t>Tržište elektroničkih komuni</w:t>
      </w:r>
      <w:r w:rsidR="00154889">
        <w:rPr>
          <w:rFonts w:asciiTheme="majorHAnsi" w:hAnsiTheme="majorHAnsi"/>
        </w:rPr>
        <w:t>ka</w:t>
      </w:r>
      <w:r>
        <w:rPr>
          <w:rFonts w:asciiTheme="majorHAnsi" w:hAnsiTheme="majorHAnsi"/>
        </w:rPr>
        <w:t>cija u zamahu</w:t>
      </w:r>
      <w:r w:rsidR="00154889">
        <w:rPr>
          <w:rFonts w:asciiTheme="majorHAnsi" w:hAnsiTheme="majorHAnsi"/>
        </w:rPr>
        <w:t xml:space="preserve"> je od 2021. godine</w:t>
      </w:r>
      <w:r>
        <w:rPr>
          <w:rFonts w:asciiTheme="majorHAnsi" w:hAnsiTheme="majorHAnsi"/>
        </w:rPr>
        <w:t xml:space="preserve">. Povećane investicije u mreže vrlo velikih kapaciteta, kao i ulaganja u 5G mreže, </w:t>
      </w:r>
      <w:r w:rsidR="00882DFB">
        <w:rPr>
          <w:rFonts w:asciiTheme="majorHAnsi" w:hAnsiTheme="majorHAnsi"/>
        </w:rPr>
        <w:t xml:space="preserve">stvorili su </w:t>
      </w:r>
      <w:r>
        <w:rPr>
          <w:rFonts w:asciiTheme="majorHAnsi" w:hAnsiTheme="majorHAnsi"/>
        </w:rPr>
        <w:t xml:space="preserve">okružje za </w:t>
      </w:r>
      <w:r w:rsidR="007D2404">
        <w:rPr>
          <w:rFonts w:asciiTheme="majorHAnsi" w:hAnsiTheme="majorHAnsi"/>
        </w:rPr>
        <w:t xml:space="preserve">viši stupanj digitalizacije </w:t>
      </w:r>
      <w:r w:rsidR="00497749">
        <w:t>–</w:t>
      </w:r>
      <w:r w:rsidR="00882DFB">
        <w:rPr>
          <w:rFonts w:asciiTheme="majorHAnsi" w:hAnsiTheme="majorHAnsi"/>
        </w:rPr>
        <w:t xml:space="preserve"> jednog od </w:t>
      </w:r>
      <w:r w:rsidR="009250DB">
        <w:rPr>
          <w:rFonts w:asciiTheme="majorHAnsi" w:hAnsiTheme="majorHAnsi"/>
        </w:rPr>
        <w:t>preduvjeta za konkurentnost gospodarstva i društva</w:t>
      </w:r>
      <w:r w:rsidR="007D2404">
        <w:rPr>
          <w:rFonts w:asciiTheme="majorHAnsi" w:hAnsiTheme="majorHAnsi"/>
        </w:rPr>
        <w:t xml:space="preserve">. </w:t>
      </w:r>
      <w:r w:rsidR="009250DB">
        <w:rPr>
          <w:rFonts w:asciiTheme="majorHAnsi" w:hAnsiTheme="majorHAnsi"/>
        </w:rPr>
        <w:t>Ovo okružje</w:t>
      </w:r>
      <w:r w:rsidR="00882DFB">
        <w:rPr>
          <w:rFonts w:asciiTheme="majorHAnsi" w:hAnsiTheme="majorHAnsi"/>
        </w:rPr>
        <w:t>,</w:t>
      </w:r>
      <w:r w:rsidR="009250DB">
        <w:rPr>
          <w:rFonts w:asciiTheme="majorHAnsi" w:hAnsiTheme="majorHAnsi"/>
        </w:rPr>
        <w:t xml:space="preserve"> </w:t>
      </w:r>
      <w:r w:rsidR="00882DFB">
        <w:rPr>
          <w:rFonts w:asciiTheme="majorHAnsi" w:hAnsiTheme="majorHAnsi"/>
        </w:rPr>
        <w:t xml:space="preserve">ili bolje reći čitav „ekosustav“, </w:t>
      </w:r>
      <w:r w:rsidR="00BF48BD">
        <w:rPr>
          <w:rFonts w:asciiTheme="majorHAnsi" w:hAnsiTheme="majorHAnsi"/>
        </w:rPr>
        <w:t>tr</w:t>
      </w:r>
      <w:r w:rsidR="003E6D73">
        <w:rPr>
          <w:rFonts w:asciiTheme="majorHAnsi" w:hAnsiTheme="majorHAnsi"/>
        </w:rPr>
        <w:t>eba</w:t>
      </w:r>
      <w:r w:rsidR="009250DB">
        <w:rPr>
          <w:rFonts w:asciiTheme="majorHAnsi" w:hAnsiTheme="majorHAnsi"/>
        </w:rPr>
        <w:t xml:space="preserve"> biti u interesu građana i gospodarstva kao krajnjih korisnika svih usluga</w:t>
      </w:r>
      <w:r w:rsidR="00497749">
        <w:rPr>
          <w:rFonts w:asciiTheme="majorHAnsi" w:hAnsiTheme="majorHAnsi"/>
        </w:rPr>
        <w:t>,</w:t>
      </w:r>
      <w:r w:rsidR="009250DB">
        <w:rPr>
          <w:rFonts w:asciiTheme="majorHAnsi" w:hAnsiTheme="majorHAnsi"/>
        </w:rPr>
        <w:t xml:space="preserve"> što znači da je u regulaciji potrebno naći optimalan balans između tržišnog natjecanja</w:t>
      </w:r>
      <w:r w:rsidR="00052EF1">
        <w:rPr>
          <w:rFonts w:asciiTheme="majorHAnsi" w:hAnsiTheme="majorHAnsi"/>
        </w:rPr>
        <w:t xml:space="preserve"> i ulaganja</w:t>
      </w:r>
      <w:r w:rsidR="009250DB">
        <w:rPr>
          <w:rFonts w:asciiTheme="majorHAnsi" w:hAnsiTheme="majorHAnsi"/>
        </w:rPr>
        <w:t xml:space="preserve">, dostupnosti i mrežne neutralnosti usluga i zaštite korisnika. Tijekom 2023. godine očekuje se puna primjena </w:t>
      </w:r>
      <w:r w:rsidR="00BF48BD">
        <w:rPr>
          <w:rFonts w:asciiTheme="majorHAnsi" w:hAnsiTheme="majorHAnsi"/>
        </w:rPr>
        <w:t>novog regulatornog okvira EU-a, s kojim je novi ZEK</w:t>
      </w:r>
      <w:r w:rsidR="00052EF1">
        <w:rPr>
          <w:rFonts w:asciiTheme="majorHAnsi" w:hAnsiTheme="majorHAnsi"/>
        </w:rPr>
        <w:t xml:space="preserve"> usklađen</w:t>
      </w:r>
      <w:r w:rsidR="00BF48BD">
        <w:rPr>
          <w:rFonts w:asciiTheme="majorHAnsi" w:hAnsiTheme="majorHAnsi"/>
        </w:rPr>
        <w:t xml:space="preserve">. </w:t>
      </w:r>
      <w:r w:rsidR="00052EF1">
        <w:rPr>
          <w:rFonts w:asciiTheme="majorHAnsi" w:hAnsiTheme="majorHAnsi"/>
        </w:rPr>
        <w:t>Z</w:t>
      </w:r>
      <w:r w:rsidR="00BF48BD">
        <w:rPr>
          <w:rFonts w:asciiTheme="majorHAnsi" w:hAnsiTheme="majorHAnsi"/>
        </w:rPr>
        <w:t>avršit će se nove analize trži</w:t>
      </w:r>
      <w:r w:rsidR="00FD5D4D">
        <w:rPr>
          <w:rFonts w:asciiTheme="majorHAnsi" w:hAnsiTheme="majorHAnsi"/>
        </w:rPr>
        <w:t>š</w:t>
      </w:r>
      <w:r w:rsidR="00BF48BD">
        <w:rPr>
          <w:rFonts w:asciiTheme="majorHAnsi" w:hAnsiTheme="majorHAnsi"/>
        </w:rPr>
        <w:t>ta koje uzimaju u obzir geografsku segmentaciju prema različitim kriterijima, a nova regulacija podloga je za nastavak ulaganja u elektroničku komunikacijsku infrastrukturu, pogotovo u područjima na kojima tržišno natjecanje nije toliko izraženo kao u gusto naseljenim urbanim sredinama.</w:t>
      </w:r>
      <w:r w:rsidR="003E6D73">
        <w:rPr>
          <w:rFonts w:asciiTheme="majorHAnsi" w:hAnsiTheme="majorHAnsi"/>
        </w:rPr>
        <w:t xml:space="preserve"> Važne aktivnosti provodit će se i radi kibernetičke i mrežne sigurnosti na tržištu, a mrežna neutralnost i otvoreni </w:t>
      </w:r>
      <w:r w:rsidR="005830AA">
        <w:rPr>
          <w:rFonts w:asciiTheme="majorHAnsi" w:hAnsiTheme="majorHAnsi"/>
        </w:rPr>
        <w:t>i</w:t>
      </w:r>
      <w:r w:rsidR="003E6D73">
        <w:rPr>
          <w:rFonts w:asciiTheme="majorHAnsi" w:hAnsiTheme="majorHAnsi"/>
        </w:rPr>
        <w:t xml:space="preserve">nternet ostat će </w:t>
      </w:r>
      <w:r w:rsidR="00D1112F">
        <w:rPr>
          <w:rFonts w:asciiTheme="majorHAnsi" w:hAnsiTheme="majorHAnsi"/>
        </w:rPr>
        <w:t xml:space="preserve">temeljna </w:t>
      </w:r>
      <w:r w:rsidR="003E6D73">
        <w:rPr>
          <w:rFonts w:asciiTheme="majorHAnsi" w:hAnsiTheme="majorHAnsi"/>
        </w:rPr>
        <w:t xml:space="preserve">načela prilikom pružanja svih usluga. Zaštita krajnjih korisnika </w:t>
      </w:r>
      <w:r w:rsidR="00D1112F">
        <w:rPr>
          <w:rFonts w:asciiTheme="majorHAnsi" w:hAnsiTheme="majorHAnsi"/>
        </w:rPr>
        <w:t xml:space="preserve">u </w:t>
      </w:r>
      <w:r w:rsidR="003E6D73">
        <w:rPr>
          <w:rFonts w:asciiTheme="majorHAnsi" w:hAnsiTheme="majorHAnsi"/>
        </w:rPr>
        <w:t>elektroničkim komunikacijama, kao i informiranje i edukacija korisnika o uslugama, pravima ili obavezama bit će značajan dio aktivnosti tijekom godine.</w:t>
      </w:r>
    </w:p>
    <w:p w:rsidR="00A50F51" w:rsidRPr="002805C2" w:rsidRDefault="006C3C47" w:rsidP="00A50F51">
      <w:pPr>
        <w:jc w:val="both"/>
        <w:rPr>
          <w:rFonts w:asciiTheme="majorHAnsi" w:hAnsiTheme="majorHAnsi"/>
          <w:b/>
          <w:sz w:val="24"/>
          <w:szCs w:val="24"/>
          <w:u w:val="single"/>
        </w:rPr>
      </w:pPr>
      <w:r w:rsidRPr="002805C2">
        <w:rPr>
          <w:rFonts w:asciiTheme="majorHAnsi" w:hAnsiTheme="majorHAnsi"/>
          <w:b/>
          <w:sz w:val="24"/>
          <w:szCs w:val="24"/>
          <w:u w:val="single"/>
        </w:rPr>
        <w:t>Regulatorne aktivnosti</w:t>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p>
    <w:p w:rsidR="00434B6F" w:rsidRDefault="00414C55" w:rsidP="003E21AB">
      <w:pPr>
        <w:spacing w:after="120" w:line="240" w:lineRule="auto"/>
        <w:jc w:val="both"/>
        <w:rPr>
          <w:rFonts w:asciiTheme="majorHAnsi" w:hAnsiTheme="majorHAnsi"/>
        </w:rPr>
      </w:pPr>
      <w:r>
        <w:rPr>
          <w:rFonts w:asciiTheme="majorHAnsi" w:hAnsiTheme="majorHAnsi"/>
        </w:rPr>
        <w:t>Svoje regulatorne aktivnosti HAKOM usklađuje sa stanjem na tržištu elektroničkih komunikacija. Stoga je vrlo važno imati pravovremene i točne podatke s tržišta</w:t>
      </w:r>
      <w:r w:rsidR="00B56A6A">
        <w:rPr>
          <w:rFonts w:asciiTheme="majorHAnsi" w:hAnsiTheme="majorHAnsi"/>
        </w:rPr>
        <w:t xml:space="preserve"> </w:t>
      </w:r>
      <w:r w:rsidR="003E1394">
        <w:rPr>
          <w:rFonts w:asciiTheme="majorHAnsi" w:hAnsiTheme="majorHAnsi"/>
        </w:rPr>
        <w:t>da</w:t>
      </w:r>
      <w:r>
        <w:rPr>
          <w:rFonts w:asciiTheme="majorHAnsi" w:hAnsiTheme="majorHAnsi"/>
        </w:rPr>
        <w:t xml:space="preserve"> bi </w:t>
      </w:r>
      <w:r w:rsidR="00B56A6A">
        <w:rPr>
          <w:rFonts w:asciiTheme="majorHAnsi" w:hAnsiTheme="majorHAnsi"/>
        </w:rPr>
        <w:t xml:space="preserve">se </w:t>
      </w:r>
      <w:r>
        <w:rPr>
          <w:rFonts w:asciiTheme="majorHAnsi" w:hAnsiTheme="majorHAnsi"/>
        </w:rPr>
        <w:t>u slučaju potrebe mog</w:t>
      </w:r>
      <w:r w:rsidR="00B56A6A">
        <w:rPr>
          <w:rFonts w:asciiTheme="majorHAnsi" w:hAnsiTheme="majorHAnsi"/>
        </w:rPr>
        <w:t>le</w:t>
      </w:r>
      <w:r>
        <w:rPr>
          <w:rFonts w:asciiTheme="majorHAnsi" w:hAnsiTheme="majorHAnsi"/>
        </w:rPr>
        <w:t xml:space="preserve"> pravovremeno prilagoditi regulatorne aktivnosti </w:t>
      </w:r>
      <w:r w:rsidR="00B56A6A">
        <w:rPr>
          <w:rFonts w:asciiTheme="majorHAnsi" w:hAnsiTheme="majorHAnsi"/>
        </w:rPr>
        <w:t>te</w:t>
      </w:r>
      <w:r>
        <w:rPr>
          <w:rFonts w:asciiTheme="majorHAnsi" w:hAnsiTheme="majorHAnsi"/>
        </w:rPr>
        <w:t xml:space="preserve"> donijeti regulatorne mjere </w:t>
      </w:r>
      <w:r w:rsidR="003E1394">
        <w:rPr>
          <w:rFonts w:asciiTheme="majorHAnsi" w:hAnsiTheme="majorHAnsi"/>
        </w:rPr>
        <w:t>ute</w:t>
      </w:r>
      <w:r>
        <w:rPr>
          <w:rFonts w:asciiTheme="majorHAnsi" w:hAnsiTheme="majorHAnsi"/>
        </w:rPr>
        <w:t>melje</w:t>
      </w:r>
      <w:r w:rsidR="003E1394">
        <w:rPr>
          <w:rFonts w:asciiTheme="majorHAnsi" w:hAnsiTheme="majorHAnsi"/>
        </w:rPr>
        <w:t>ne</w:t>
      </w:r>
      <w:r>
        <w:rPr>
          <w:rFonts w:asciiTheme="majorHAnsi" w:hAnsiTheme="majorHAnsi"/>
        </w:rPr>
        <w:t xml:space="preserve"> na podacima i dimenzionirane za otklanjanje prepreka na tržištu</w:t>
      </w:r>
      <w:r w:rsidR="00B56A6A">
        <w:rPr>
          <w:rFonts w:asciiTheme="majorHAnsi" w:hAnsiTheme="majorHAnsi"/>
        </w:rPr>
        <w:t>,</w:t>
      </w:r>
      <w:r>
        <w:rPr>
          <w:rFonts w:asciiTheme="majorHAnsi" w:hAnsiTheme="majorHAnsi"/>
        </w:rPr>
        <w:t xml:space="preserve"> koje su identificirane iz prikupljenih podataka. </w:t>
      </w:r>
      <w:r w:rsidR="00B56A6A" w:rsidRPr="005F2B43">
        <w:rPr>
          <w:rFonts w:asciiTheme="majorHAnsi" w:hAnsiTheme="majorHAnsi"/>
        </w:rPr>
        <w:t>Zbog</w:t>
      </w:r>
      <w:r w:rsidR="00B56A6A">
        <w:rPr>
          <w:rFonts w:asciiTheme="majorHAnsi" w:hAnsiTheme="majorHAnsi"/>
        </w:rPr>
        <w:t xml:space="preserve"> toga</w:t>
      </w:r>
      <w:r>
        <w:rPr>
          <w:rFonts w:asciiTheme="majorHAnsi" w:hAnsiTheme="majorHAnsi"/>
        </w:rPr>
        <w:t xml:space="preserve"> HAKOM redovito </w:t>
      </w:r>
      <w:r w:rsidRPr="00A40A24">
        <w:rPr>
          <w:rFonts w:asciiTheme="majorHAnsi" w:hAnsiTheme="majorHAnsi"/>
          <w:b/>
        </w:rPr>
        <w:t>prikuplja podatke i pokazatelje o stanju na tržištu</w:t>
      </w:r>
      <w:r>
        <w:rPr>
          <w:rFonts w:asciiTheme="majorHAnsi" w:hAnsiTheme="majorHAnsi"/>
        </w:rPr>
        <w:t xml:space="preserve"> te </w:t>
      </w:r>
      <w:r w:rsidR="00B56A6A">
        <w:rPr>
          <w:rFonts w:asciiTheme="majorHAnsi" w:hAnsiTheme="majorHAnsi"/>
        </w:rPr>
        <w:t xml:space="preserve">ih </w:t>
      </w:r>
      <w:r>
        <w:rPr>
          <w:rFonts w:asciiTheme="majorHAnsi" w:hAnsiTheme="majorHAnsi"/>
        </w:rPr>
        <w:t xml:space="preserve">redovito objavljuje na svojim internetskim stranicama. </w:t>
      </w:r>
      <w:r w:rsidR="00B56A6A">
        <w:rPr>
          <w:rFonts w:asciiTheme="majorHAnsi" w:hAnsiTheme="majorHAnsi"/>
        </w:rPr>
        <w:t>R</w:t>
      </w:r>
      <w:r>
        <w:rPr>
          <w:rFonts w:asciiTheme="majorHAnsi" w:hAnsiTheme="majorHAnsi"/>
        </w:rPr>
        <w:t>azličit</w:t>
      </w:r>
      <w:r w:rsidR="00B56A6A">
        <w:rPr>
          <w:rFonts w:asciiTheme="majorHAnsi" w:hAnsiTheme="majorHAnsi"/>
        </w:rPr>
        <w:t>i</w:t>
      </w:r>
      <w:r>
        <w:rPr>
          <w:rFonts w:asciiTheme="majorHAnsi" w:hAnsiTheme="majorHAnsi"/>
        </w:rPr>
        <w:t xml:space="preserve"> </w:t>
      </w:r>
      <w:r w:rsidR="00B56A6A">
        <w:rPr>
          <w:rFonts w:asciiTheme="majorHAnsi" w:hAnsiTheme="majorHAnsi"/>
        </w:rPr>
        <w:t xml:space="preserve">podaci </w:t>
      </w:r>
      <w:r>
        <w:rPr>
          <w:rFonts w:asciiTheme="majorHAnsi" w:hAnsiTheme="majorHAnsi"/>
        </w:rPr>
        <w:t>i pokazatelj</w:t>
      </w:r>
      <w:r w:rsidR="00B56A6A">
        <w:rPr>
          <w:rFonts w:asciiTheme="majorHAnsi" w:hAnsiTheme="majorHAnsi"/>
        </w:rPr>
        <w:t>i</w:t>
      </w:r>
      <w:r>
        <w:rPr>
          <w:rFonts w:asciiTheme="majorHAnsi" w:hAnsiTheme="majorHAnsi"/>
        </w:rPr>
        <w:t xml:space="preserve"> </w:t>
      </w:r>
      <w:r w:rsidR="003E1394" w:rsidRPr="003E1394">
        <w:rPr>
          <w:rFonts w:asciiTheme="majorHAnsi" w:hAnsiTheme="majorHAnsi"/>
        </w:rPr>
        <w:t>prikuplja</w:t>
      </w:r>
      <w:r w:rsidR="00B56A6A">
        <w:rPr>
          <w:rFonts w:asciiTheme="majorHAnsi" w:hAnsiTheme="majorHAnsi"/>
        </w:rPr>
        <w:t>ju se</w:t>
      </w:r>
      <w:r w:rsidR="003E1394" w:rsidRPr="003E1394">
        <w:rPr>
          <w:rFonts w:asciiTheme="majorHAnsi" w:hAnsiTheme="majorHAnsi"/>
        </w:rPr>
        <w:t xml:space="preserve"> </w:t>
      </w:r>
      <w:r>
        <w:rPr>
          <w:rFonts w:asciiTheme="majorHAnsi" w:hAnsiTheme="majorHAnsi"/>
        </w:rPr>
        <w:t>radi izvještavanja drugih nacionalnih i međunarodnih institucija.</w:t>
      </w:r>
    </w:p>
    <w:p w:rsidR="00687BBF" w:rsidRDefault="00414C55" w:rsidP="003E21AB">
      <w:pPr>
        <w:spacing w:after="120" w:line="240" w:lineRule="auto"/>
        <w:jc w:val="both"/>
        <w:rPr>
          <w:rFonts w:asciiTheme="majorHAnsi" w:hAnsiTheme="majorHAnsi"/>
        </w:rPr>
      </w:pPr>
      <w:r>
        <w:rPr>
          <w:rFonts w:asciiTheme="majorHAnsi" w:hAnsiTheme="majorHAnsi"/>
        </w:rPr>
        <w:t>U</w:t>
      </w:r>
      <w:r w:rsidR="00687BBF">
        <w:rPr>
          <w:rFonts w:asciiTheme="majorHAnsi" w:hAnsiTheme="majorHAnsi"/>
        </w:rPr>
        <w:t xml:space="preserve"> svrhu</w:t>
      </w:r>
      <w:r>
        <w:rPr>
          <w:rFonts w:asciiTheme="majorHAnsi" w:hAnsiTheme="majorHAnsi"/>
        </w:rPr>
        <w:t xml:space="preserve"> provedbe ili nadzora provedbe različitih regulatornih obveza</w:t>
      </w:r>
      <w:r w:rsidR="00B56A6A">
        <w:rPr>
          <w:rFonts w:asciiTheme="majorHAnsi" w:hAnsiTheme="majorHAnsi"/>
        </w:rPr>
        <w:t>,</w:t>
      </w:r>
      <w:r>
        <w:rPr>
          <w:rFonts w:asciiTheme="majorHAnsi" w:hAnsiTheme="majorHAnsi"/>
        </w:rPr>
        <w:t xml:space="preserve"> koje su određene operatorima sa značajnom tržišnom snagom (tzv. SMP operatori) na tržištima podložn</w:t>
      </w:r>
      <w:r w:rsidR="003E1394">
        <w:rPr>
          <w:rFonts w:asciiTheme="majorHAnsi" w:hAnsiTheme="majorHAnsi"/>
        </w:rPr>
        <w:t>ima</w:t>
      </w:r>
      <w:r>
        <w:rPr>
          <w:rFonts w:asciiTheme="majorHAnsi" w:hAnsiTheme="majorHAnsi"/>
        </w:rPr>
        <w:t xml:space="preserve"> tzv. </w:t>
      </w:r>
      <w:r w:rsidRPr="003E1394">
        <w:rPr>
          <w:rFonts w:asciiTheme="majorHAnsi" w:hAnsiTheme="majorHAnsi"/>
          <w:i/>
        </w:rPr>
        <w:t>ex ante</w:t>
      </w:r>
      <w:r>
        <w:rPr>
          <w:rFonts w:asciiTheme="majorHAnsi" w:hAnsiTheme="majorHAnsi"/>
        </w:rPr>
        <w:t xml:space="preserve"> regulaciji, </w:t>
      </w:r>
      <w:r w:rsidR="00B56A6A">
        <w:rPr>
          <w:rFonts w:asciiTheme="majorHAnsi" w:hAnsiTheme="majorHAnsi"/>
        </w:rPr>
        <w:t xml:space="preserve">obavit će se </w:t>
      </w:r>
      <w:r>
        <w:rPr>
          <w:rFonts w:asciiTheme="majorHAnsi" w:hAnsiTheme="majorHAnsi"/>
        </w:rPr>
        <w:t>različite redovne aktivnosti</w:t>
      </w:r>
      <w:r w:rsidR="00B56A6A">
        <w:rPr>
          <w:rFonts w:asciiTheme="majorHAnsi" w:hAnsiTheme="majorHAnsi"/>
        </w:rPr>
        <w:t>:</w:t>
      </w:r>
      <w:r>
        <w:rPr>
          <w:rFonts w:asciiTheme="majorHAnsi" w:hAnsiTheme="majorHAnsi"/>
        </w:rPr>
        <w:t xml:space="preserve"> </w:t>
      </w:r>
      <w:r w:rsidRPr="00524536">
        <w:rPr>
          <w:rFonts w:asciiTheme="majorHAnsi" w:hAnsiTheme="majorHAnsi"/>
          <w:b/>
        </w:rPr>
        <w:t>test</w:t>
      </w:r>
      <w:r w:rsidRPr="00C474DA">
        <w:rPr>
          <w:rFonts w:asciiTheme="majorHAnsi" w:hAnsiTheme="majorHAnsi"/>
          <w:b/>
        </w:rPr>
        <w:t xml:space="preserve"> istiskivanja marže </w:t>
      </w:r>
      <w:r w:rsidR="00B56A6A" w:rsidRPr="00C474DA">
        <w:rPr>
          <w:rFonts w:asciiTheme="majorHAnsi" w:hAnsiTheme="majorHAnsi"/>
          <w:b/>
        </w:rPr>
        <w:t>(MST),</w:t>
      </w:r>
      <w:r w:rsidR="00B56A6A">
        <w:rPr>
          <w:rFonts w:asciiTheme="majorHAnsi" w:hAnsiTheme="majorHAnsi"/>
        </w:rPr>
        <w:t xml:space="preserve"> </w:t>
      </w:r>
      <w:r>
        <w:rPr>
          <w:rFonts w:asciiTheme="majorHAnsi" w:hAnsiTheme="majorHAnsi"/>
        </w:rPr>
        <w:t xml:space="preserve">koji se provodi za sve maloprodajne ponude </w:t>
      </w:r>
      <w:r w:rsidR="00687BBF">
        <w:rPr>
          <w:rFonts w:asciiTheme="majorHAnsi" w:hAnsiTheme="majorHAnsi"/>
        </w:rPr>
        <w:t>na tržištu širokopojasnog pristupa</w:t>
      </w:r>
      <w:r w:rsidR="002E494A">
        <w:rPr>
          <w:rFonts w:asciiTheme="majorHAnsi" w:hAnsiTheme="majorHAnsi"/>
        </w:rPr>
        <w:t xml:space="preserve"> </w:t>
      </w:r>
      <w:r w:rsidR="00A40A24">
        <w:rPr>
          <w:rFonts w:asciiTheme="majorHAnsi" w:hAnsiTheme="majorHAnsi"/>
        </w:rPr>
        <w:t>obveznika MST-a,</w:t>
      </w:r>
      <w:r w:rsidR="00687BBF">
        <w:rPr>
          <w:rFonts w:asciiTheme="majorHAnsi" w:hAnsiTheme="majorHAnsi"/>
        </w:rPr>
        <w:t xml:space="preserve"> praćenj</w:t>
      </w:r>
      <w:r w:rsidR="00B56A6A">
        <w:rPr>
          <w:rFonts w:asciiTheme="majorHAnsi" w:hAnsiTheme="majorHAnsi"/>
        </w:rPr>
        <w:t>e</w:t>
      </w:r>
      <w:r w:rsidR="00687BBF">
        <w:rPr>
          <w:rFonts w:asciiTheme="majorHAnsi" w:hAnsiTheme="majorHAnsi"/>
        </w:rPr>
        <w:t xml:space="preserve"> različitih veleprodajnih KPI-</w:t>
      </w:r>
      <w:r w:rsidR="009B2E5E">
        <w:rPr>
          <w:rFonts w:asciiTheme="majorHAnsi" w:hAnsiTheme="majorHAnsi"/>
        </w:rPr>
        <w:t>je</w:t>
      </w:r>
      <w:r w:rsidR="00687BBF">
        <w:rPr>
          <w:rFonts w:asciiTheme="majorHAnsi" w:hAnsiTheme="majorHAnsi"/>
        </w:rPr>
        <w:t>va, izmjena i dopuna standardnih ponuda i sl.</w:t>
      </w:r>
    </w:p>
    <w:p w:rsidR="00414C55" w:rsidRDefault="00687BBF" w:rsidP="003E21AB">
      <w:pPr>
        <w:spacing w:after="120" w:line="240" w:lineRule="auto"/>
        <w:jc w:val="both"/>
        <w:rPr>
          <w:rFonts w:asciiTheme="majorHAnsi" w:hAnsiTheme="majorHAnsi"/>
        </w:rPr>
      </w:pPr>
      <w:r>
        <w:rPr>
          <w:rFonts w:asciiTheme="majorHAnsi" w:hAnsiTheme="majorHAnsi"/>
        </w:rPr>
        <w:t xml:space="preserve">Osim redovnih aktivnosti, koje se kontinuirano obavljaju svake godine, periodički </w:t>
      </w:r>
      <w:r w:rsidR="00B56A6A">
        <w:rPr>
          <w:rFonts w:asciiTheme="majorHAnsi" w:hAnsiTheme="majorHAnsi"/>
        </w:rPr>
        <w:t xml:space="preserve">se </w:t>
      </w:r>
      <w:r>
        <w:rPr>
          <w:rFonts w:asciiTheme="majorHAnsi" w:hAnsiTheme="majorHAnsi"/>
        </w:rPr>
        <w:t>(obvezno jednom u tri, odnosno po Zakoniku jednom u pet godina) provod</w:t>
      </w:r>
      <w:r w:rsidR="00B56A6A">
        <w:rPr>
          <w:rFonts w:asciiTheme="majorHAnsi" w:hAnsiTheme="majorHAnsi"/>
        </w:rPr>
        <w:t>e</w:t>
      </w:r>
      <w:r>
        <w:rPr>
          <w:rFonts w:asciiTheme="majorHAnsi" w:hAnsiTheme="majorHAnsi"/>
        </w:rPr>
        <w:t xml:space="preserve"> i </w:t>
      </w:r>
      <w:r w:rsidRPr="00A40A24">
        <w:rPr>
          <w:rFonts w:asciiTheme="majorHAnsi" w:hAnsiTheme="majorHAnsi"/>
          <w:b/>
        </w:rPr>
        <w:t>analize mjerodavnih tržišta koja su podložna prethod</w:t>
      </w:r>
      <w:r w:rsidR="00FD5D4D">
        <w:rPr>
          <w:rFonts w:asciiTheme="majorHAnsi" w:hAnsiTheme="majorHAnsi"/>
          <w:b/>
        </w:rPr>
        <w:t>n</w:t>
      </w:r>
      <w:r w:rsidRPr="00A40A24">
        <w:rPr>
          <w:rFonts w:asciiTheme="majorHAnsi" w:hAnsiTheme="majorHAnsi"/>
          <w:b/>
        </w:rPr>
        <w:t>oj regulaciji (</w:t>
      </w:r>
      <w:r w:rsidRPr="00A40A24">
        <w:rPr>
          <w:rFonts w:asciiTheme="majorHAnsi" w:hAnsiTheme="majorHAnsi"/>
          <w:b/>
          <w:i/>
        </w:rPr>
        <w:t>ex. ante</w:t>
      </w:r>
      <w:r w:rsidRPr="00A40A24">
        <w:rPr>
          <w:rFonts w:asciiTheme="majorHAnsi" w:hAnsiTheme="majorHAnsi"/>
          <w:b/>
        </w:rPr>
        <w:t>)</w:t>
      </w:r>
      <w:r w:rsidR="00B56A6A">
        <w:rPr>
          <w:rFonts w:asciiTheme="majorHAnsi" w:hAnsiTheme="majorHAnsi"/>
        </w:rPr>
        <w:t>. U njima</w:t>
      </w:r>
      <w:r>
        <w:rPr>
          <w:rFonts w:asciiTheme="majorHAnsi" w:hAnsiTheme="majorHAnsi"/>
        </w:rPr>
        <w:t xml:space="preserve"> se analizira stanje na tržištu te određuju regulatorne mjere usklađene s utvrđenim st</w:t>
      </w:r>
      <w:r w:rsidR="009B2E5E">
        <w:rPr>
          <w:rFonts w:asciiTheme="majorHAnsi" w:hAnsiTheme="majorHAnsi"/>
        </w:rPr>
        <w:t>a</w:t>
      </w:r>
      <w:r>
        <w:rPr>
          <w:rFonts w:asciiTheme="majorHAnsi" w:hAnsiTheme="majorHAnsi"/>
        </w:rPr>
        <w:t xml:space="preserve">njem na tržištu, pri čemu </w:t>
      </w:r>
      <w:r w:rsidR="00985441">
        <w:rPr>
          <w:rFonts w:asciiTheme="majorHAnsi" w:hAnsiTheme="majorHAnsi"/>
        </w:rPr>
        <w:t xml:space="preserve">će </w:t>
      </w:r>
      <w:r>
        <w:rPr>
          <w:rFonts w:asciiTheme="majorHAnsi" w:hAnsiTheme="majorHAnsi"/>
        </w:rPr>
        <w:t xml:space="preserve">se </w:t>
      </w:r>
      <w:r w:rsidR="00985441">
        <w:rPr>
          <w:rFonts w:asciiTheme="majorHAnsi" w:hAnsiTheme="majorHAnsi"/>
        </w:rPr>
        <w:t xml:space="preserve">posebno </w:t>
      </w:r>
      <w:r>
        <w:rPr>
          <w:rFonts w:asciiTheme="majorHAnsi" w:hAnsiTheme="majorHAnsi"/>
        </w:rPr>
        <w:t>vodi</w:t>
      </w:r>
      <w:r w:rsidR="00985441">
        <w:rPr>
          <w:rFonts w:asciiTheme="majorHAnsi" w:hAnsiTheme="majorHAnsi"/>
        </w:rPr>
        <w:t>ti</w:t>
      </w:r>
      <w:r>
        <w:rPr>
          <w:rFonts w:asciiTheme="majorHAnsi" w:hAnsiTheme="majorHAnsi"/>
        </w:rPr>
        <w:t xml:space="preserve"> računa o zaštiti tržišnog natjecanja, djelotvornim ulaganjima i zaštiti interesa krajnjih korisnika.</w:t>
      </w:r>
    </w:p>
    <w:p w:rsidR="00B106DF" w:rsidRDefault="00985441" w:rsidP="003E21AB">
      <w:pPr>
        <w:spacing w:after="120" w:line="240" w:lineRule="auto"/>
        <w:jc w:val="both"/>
        <w:rPr>
          <w:rFonts w:asciiTheme="majorHAnsi" w:hAnsiTheme="majorHAnsi"/>
        </w:rPr>
      </w:pPr>
      <w:r w:rsidRPr="00985441">
        <w:rPr>
          <w:rFonts w:asciiTheme="majorHAnsi" w:hAnsiTheme="majorHAnsi"/>
        </w:rPr>
        <w:t>U</w:t>
      </w:r>
      <w:r w:rsidR="00B106DF" w:rsidRPr="00CC3C8F">
        <w:rPr>
          <w:rFonts w:asciiTheme="majorHAnsi" w:hAnsiTheme="majorHAnsi"/>
        </w:rPr>
        <w:t xml:space="preserve"> prvom tromjesečju 2023. </w:t>
      </w:r>
      <w:r>
        <w:rPr>
          <w:rFonts w:asciiTheme="majorHAnsi" w:hAnsiTheme="majorHAnsi"/>
        </w:rPr>
        <w:t xml:space="preserve">bit će </w:t>
      </w:r>
      <w:r w:rsidR="00B106DF" w:rsidRPr="00CC3C8F">
        <w:rPr>
          <w:rFonts w:asciiTheme="majorHAnsi" w:hAnsiTheme="majorHAnsi"/>
        </w:rPr>
        <w:t>završ</w:t>
      </w:r>
      <w:r>
        <w:rPr>
          <w:rFonts w:asciiTheme="majorHAnsi" w:hAnsiTheme="majorHAnsi"/>
        </w:rPr>
        <w:t>ena</w:t>
      </w:r>
      <w:r w:rsidR="00B106DF">
        <w:rPr>
          <w:rFonts w:asciiTheme="majorHAnsi" w:hAnsiTheme="majorHAnsi"/>
          <w:b/>
        </w:rPr>
        <w:t xml:space="preserve"> </w:t>
      </w:r>
      <w:r w:rsidR="008F240F" w:rsidRPr="002805C2">
        <w:rPr>
          <w:rFonts w:asciiTheme="majorHAnsi" w:hAnsiTheme="majorHAnsi"/>
          <w:b/>
        </w:rPr>
        <w:t>analiz</w:t>
      </w:r>
      <w:r>
        <w:rPr>
          <w:rFonts w:asciiTheme="majorHAnsi" w:hAnsiTheme="majorHAnsi"/>
          <w:b/>
        </w:rPr>
        <w:t>a</w:t>
      </w:r>
      <w:r w:rsidR="008F240F" w:rsidRPr="002805C2">
        <w:rPr>
          <w:rFonts w:asciiTheme="majorHAnsi" w:hAnsiTheme="majorHAnsi"/>
          <w:b/>
        </w:rPr>
        <w:t xml:space="preserve"> tržišta veleprodajnog širokopojasnog pristupa</w:t>
      </w:r>
      <w:r>
        <w:rPr>
          <w:rFonts w:asciiTheme="majorHAnsi" w:hAnsiTheme="majorHAnsi"/>
          <w:b/>
        </w:rPr>
        <w:t>,</w:t>
      </w:r>
      <w:r w:rsidR="008F240F">
        <w:rPr>
          <w:rFonts w:asciiTheme="majorHAnsi" w:hAnsiTheme="majorHAnsi"/>
          <w:b/>
        </w:rPr>
        <w:t xml:space="preserve"> </w:t>
      </w:r>
      <w:r w:rsidR="00B106DF" w:rsidRPr="00CC3C8F">
        <w:rPr>
          <w:rFonts w:asciiTheme="majorHAnsi" w:hAnsiTheme="majorHAnsi"/>
        </w:rPr>
        <w:t>koja je započeta početkom 2022.</w:t>
      </w:r>
      <w:r w:rsidR="00B106DF" w:rsidRPr="00004427">
        <w:rPr>
          <w:rFonts w:asciiTheme="majorHAnsi" w:hAnsiTheme="majorHAnsi"/>
        </w:rPr>
        <w:t xml:space="preserve"> i</w:t>
      </w:r>
      <w:r w:rsidR="00B106DF">
        <w:rPr>
          <w:rFonts w:asciiTheme="majorHAnsi" w:hAnsiTheme="majorHAnsi"/>
          <w:b/>
        </w:rPr>
        <w:t xml:space="preserve"> </w:t>
      </w:r>
      <w:r w:rsidR="00B106DF">
        <w:rPr>
          <w:rFonts w:asciiTheme="majorHAnsi" w:hAnsiTheme="majorHAnsi"/>
        </w:rPr>
        <w:t xml:space="preserve">uključuje </w:t>
      </w:r>
      <w:r w:rsidR="008F240F" w:rsidRPr="002805C2">
        <w:rPr>
          <w:rFonts w:asciiTheme="majorHAnsi" w:hAnsiTheme="majorHAnsi"/>
        </w:rPr>
        <w:t>detaljn</w:t>
      </w:r>
      <w:r w:rsidR="00B106DF">
        <w:rPr>
          <w:rFonts w:asciiTheme="majorHAnsi" w:hAnsiTheme="majorHAnsi"/>
        </w:rPr>
        <w:t>u</w:t>
      </w:r>
      <w:r w:rsidR="008F240F" w:rsidRPr="002805C2">
        <w:rPr>
          <w:rFonts w:asciiTheme="majorHAnsi" w:hAnsiTheme="majorHAnsi"/>
        </w:rPr>
        <w:t xml:space="preserve"> geografsk</w:t>
      </w:r>
      <w:r w:rsidR="00B106DF">
        <w:rPr>
          <w:rFonts w:asciiTheme="majorHAnsi" w:hAnsiTheme="majorHAnsi"/>
        </w:rPr>
        <w:t>u</w:t>
      </w:r>
      <w:r w:rsidR="008F240F" w:rsidRPr="002805C2">
        <w:rPr>
          <w:rFonts w:asciiTheme="majorHAnsi" w:hAnsiTheme="majorHAnsi"/>
        </w:rPr>
        <w:t xml:space="preserve"> analiza tržišta </w:t>
      </w:r>
      <w:r>
        <w:rPr>
          <w:rFonts w:asciiTheme="majorHAnsi" w:hAnsiTheme="majorHAnsi"/>
        </w:rPr>
        <w:t>te</w:t>
      </w:r>
      <w:r w:rsidR="008F240F" w:rsidRPr="002805C2">
        <w:rPr>
          <w:rFonts w:asciiTheme="majorHAnsi" w:hAnsiTheme="majorHAnsi"/>
        </w:rPr>
        <w:t xml:space="preserve"> razm</w:t>
      </w:r>
      <w:r w:rsidR="00B106DF">
        <w:rPr>
          <w:rFonts w:asciiTheme="majorHAnsi" w:hAnsiTheme="majorHAnsi"/>
        </w:rPr>
        <w:t>atra</w:t>
      </w:r>
      <w:r w:rsidR="008F240F" w:rsidRPr="002805C2">
        <w:rPr>
          <w:rFonts w:asciiTheme="majorHAnsi" w:hAnsiTheme="majorHAnsi"/>
        </w:rPr>
        <w:t xml:space="preserve"> mogućnost geografske segmentacije tržišta</w:t>
      </w:r>
      <w:r w:rsidR="00B106DF">
        <w:rPr>
          <w:rFonts w:asciiTheme="majorHAnsi" w:hAnsiTheme="majorHAnsi"/>
        </w:rPr>
        <w:t xml:space="preserve"> u</w:t>
      </w:r>
      <w:r w:rsidR="008F240F" w:rsidRPr="002805C2">
        <w:rPr>
          <w:rFonts w:asciiTheme="majorHAnsi" w:hAnsiTheme="majorHAnsi"/>
        </w:rPr>
        <w:t xml:space="preserve"> skladu s najnovijim preporuka</w:t>
      </w:r>
      <w:r w:rsidR="00AE213A">
        <w:rPr>
          <w:rFonts w:asciiTheme="majorHAnsi" w:hAnsiTheme="majorHAnsi"/>
        </w:rPr>
        <w:t>ma</w:t>
      </w:r>
      <w:r w:rsidR="008F240F" w:rsidRPr="002805C2">
        <w:rPr>
          <w:rFonts w:asciiTheme="majorHAnsi" w:hAnsiTheme="majorHAnsi"/>
        </w:rPr>
        <w:t xml:space="preserve"> </w:t>
      </w:r>
      <w:r w:rsidR="00BD2457" w:rsidRPr="002805C2">
        <w:rPr>
          <w:rFonts w:asciiTheme="majorHAnsi" w:hAnsiTheme="majorHAnsi"/>
        </w:rPr>
        <w:t>Europske komisije (EK)</w:t>
      </w:r>
      <w:r w:rsidR="008F240F" w:rsidRPr="002805C2">
        <w:rPr>
          <w:rFonts w:asciiTheme="majorHAnsi" w:hAnsiTheme="majorHAnsi"/>
        </w:rPr>
        <w:t>.</w:t>
      </w:r>
      <w:r w:rsidR="00216787" w:rsidRPr="002805C2">
        <w:rPr>
          <w:rFonts w:asciiTheme="majorHAnsi" w:hAnsiTheme="majorHAnsi"/>
        </w:rPr>
        <w:t xml:space="preserve"> </w:t>
      </w:r>
      <w:r w:rsidR="00B106DF">
        <w:rPr>
          <w:rFonts w:asciiTheme="majorHAnsi" w:hAnsiTheme="majorHAnsi"/>
        </w:rPr>
        <w:t xml:space="preserve">Nakon završene </w:t>
      </w:r>
      <w:r>
        <w:rPr>
          <w:rFonts w:asciiTheme="majorHAnsi" w:hAnsiTheme="majorHAnsi"/>
        </w:rPr>
        <w:t xml:space="preserve">ove </w:t>
      </w:r>
      <w:r w:rsidR="00B106DF">
        <w:rPr>
          <w:rFonts w:asciiTheme="majorHAnsi" w:hAnsiTheme="majorHAnsi"/>
        </w:rPr>
        <w:t xml:space="preserve">analize HAKOM će </w:t>
      </w:r>
      <w:r>
        <w:rPr>
          <w:rFonts w:asciiTheme="majorHAnsi" w:hAnsiTheme="majorHAnsi"/>
        </w:rPr>
        <w:t>uskladiti</w:t>
      </w:r>
      <w:r w:rsidR="00B106DF">
        <w:rPr>
          <w:rFonts w:asciiTheme="majorHAnsi" w:hAnsiTheme="majorHAnsi"/>
        </w:rPr>
        <w:t xml:space="preserve"> regulatorn</w:t>
      </w:r>
      <w:r>
        <w:rPr>
          <w:rFonts w:asciiTheme="majorHAnsi" w:hAnsiTheme="majorHAnsi"/>
        </w:rPr>
        <w:t>e</w:t>
      </w:r>
      <w:r w:rsidR="00B106DF">
        <w:rPr>
          <w:rFonts w:asciiTheme="majorHAnsi" w:hAnsiTheme="majorHAnsi"/>
        </w:rPr>
        <w:t xml:space="preserve"> obvez</w:t>
      </w:r>
      <w:r>
        <w:rPr>
          <w:rFonts w:asciiTheme="majorHAnsi" w:hAnsiTheme="majorHAnsi"/>
        </w:rPr>
        <w:t>e</w:t>
      </w:r>
      <w:r w:rsidR="00B106DF">
        <w:rPr>
          <w:rFonts w:asciiTheme="majorHAnsi" w:hAnsiTheme="majorHAnsi"/>
        </w:rPr>
        <w:t xml:space="preserve"> s odredbama nove analize uzimajući u obzir i eventualno određene različite regulatorne obveze u različitim geografskim područjima. To se ponajviše odnosi na metodologiju </w:t>
      </w:r>
      <w:r>
        <w:rPr>
          <w:rFonts w:asciiTheme="majorHAnsi" w:hAnsiTheme="majorHAnsi"/>
        </w:rPr>
        <w:t>MST-a</w:t>
      </w:r>
      <w:r w:rsidR="00B106DF">
        <w:rPr>
          <w:rFonts w:asciiTheme="majorHAnsi" w:hAnsiTheme="majorHAnsi"/>
        </w:rPr>
        <w:t>, koja će se uskladiti s novom analizom tržišta.</w:t>
      </w:r>
    </w:p>
    <w:p w:rsidR="008F240F" w:rsidRPr="002805C2" w:rsidRDefault="00985441" w:rsidP="003E21AB">
      <w:pPr>
        <w:spacing w:after="120" w:line="240" w:lineRule="auto"/>
        <w:jc w:val="both"/>
        <w:rPr>
          <w:rFonts w:asciiTheme="majorHAnsi" w:hAnsiTheme="majorHAnsi"/>
        </w:rPr>
      </w:pPr>
      <w:r>
        <w:rPr>
          <w:rFonts w:asciiTheme="majorHAnsi" w:hAnsiTheme="majorHAnsi"/>
        </w:rPr>
        <w:t>Do</w:t>
      </w:r>
      <w:r w:rsidR="00B106DF">
        <w:rPr>
          <w:rFonts w:asciiTheme="majorHAnsi" w:hAnsiTheme="majorHAnsi"/>
        </w:rPr>
        <w:t xml:space="preserve"> kraja 2023. provest</w:t>
      </w:r>
      <w:r>
        <w:rPr>
          <w:rFonts w:asciiTheme="majorHAnsi" w:hAnsiTheme="majorHAnsi"/>
        </w:rPr>
        <w:t xml:space="preserve"> će se</w:t>
      </w:r>
      <w:r w:rsidR="00B106DF">
        <w:rPr>
          <w:rFonts w:asciiTheme="majorHAnsi" w:hAnsiTheme="majorHAnsi"/>
        </w:rPr>
        <w:t xml:space="preserve"> i novi krug </w:t>
      </w:r>
      <w:r w:rsidR="00B106DF" w:rsidRPr="00CC3C8F">
        <w:rPr>
          <w:rFonts w:asciiTheme="majorHAnsi" w:hAnsiTheme="majorHAnsi"/>
          <w:b/>
        </w:rPr>
        <w:t>analize tržišta</w:t>
      </w:r>
      <w:r w:rsidR="00216787" w:rsidRPr="00CC3C8F">
        <w:rPr>
          <w:rFonts w:asciiTheme="majorHAnsi" w:hAnsiTheme="majorHAnsi"/>
          <w:b/>
        </w:rPr>
        <w:t xml:space="preserve"> veleprodajnog visokokvalitetnog pristupa</w:t>
      </w:r>
      <w:r w:rsidR="00216787" w:rsidRPr="002805C2">
        <w:rPr>
          <w:rFonts w:asciiTheme="majorHAnsi" w:hAnsiTheme="majorHAnsi"/>
        </w:rPr>
        <w:t xml:space="preserve"> </w:t>
      </w:r>
      <w:r w:rsidR="00B106DF">
        <w:rPr>
          <w:rFonts w:asciiTheme="majorHAnsi" w:hAnsiTheme="majorHAnsi"/>
        </w:rPr>
        <w:t>(tržište veleprodajnog namjenskog kapaciteta). Pri tom će</w:t>
      </w:r>
      <w:r w:rsidR="00216787" w:rsidRPr="002805C2">
        <w:rPr>
          <w:rFonts w:asciiTheme="majorHAnsi" w:hAnsiTheme="majorHAnsi"/>
        </w:rPr>
        <w:t xml:space="preserve"> </w:t>
      </w:r>
      <w:r>
        <w:rPr>
          <w:rFonts w:asciiTheme="majorHAnsi" w:hAnsiTheme="majorHAnsi"/>
        </w:rPr>
        <w:t xml:space="preserve">se, </w:t>
      </w:r>
      <w:r w:rsidR="00216787" w:rsidRPr="002805C2">
        <w:rPr>
          <w:rFonts w:asciiTheme="majorHAnsi" w:hAnsiTheme="majorHAnsi"/>
        </w:rPr>
        <w:t>sukladno primjedbama EK</w:t>
      </w:r>
      <w:r w:rsidR="00AE213A">
        <w:rPr>
          <w:rFonts w:asciiTheme="majorHAnsi" w:hAnsiTheme="majorHAnsi"/>
        </w:rPr>
        <w:t>-a</w:t>
      </w:r>
      <w:r w:rsidR="00216787" w:rsidRPr="002805C2">
        <w:rPr>
          <w:rFonts w:asciiTheme="majorHAnsi" w:hAnsiTheme="majorHAnsi"/>
        </w:rPr>
        <w:t xml:space="preserve"> iz </w:t>
      </w:r>
      <w:r w:rsidR="00AE213A">
        <w:rPr>
          <w:rFonts w:asciiTheme="majorHAnsi" w:hAnsiTheme="majorHAnsi"/>
        </w:rPr>
        <w:t>poslje</w:t>
      </w:r>
      <w:r w:rsidR="00AE213A" w:rsidRPr="002805C2">
        <w:rPr>
          <w:rFonts w:asciiTheme="majorHAnsi" w:hAnsiTheme="majorHAnsi"/>
        </w:rPr>
        <w:t xml:space="preserve">dnje </w:t>
      </w:r>
      <w:r w:rsidR="00216787" w:rsidRPr="002805C2">
        <w:rPr>
          <w:rFonts w:asciiTheme="majorHAnsi" w:hAnsiTheme="majorHAnsi"/>
        </w:rPr>
        <w:t>analize tržišta</w:t>
      </w:r>
      <w:r>
        <w:rPr>
          <w:rFonts w:asciiTheme="majorHAnsi" w:hAnsiTheme="majorHAnsi"/>
        </w:rPr>
        <w:t>,</w:t>
      </w:r>
      <w:r w:rsidR="00216787" w:rsidRPr="002805C2">
        <w:rPr>
          <w:rFonts w:asciiTheme="majorHAnsi" w:hAnsiTheme="majorHAnsi"/>
        </w:rPr>
        <w:t xml:space="preserve"> </w:t>
      </w:r>
      <w:r w:rsidR="00B106DF">
        <w:rPr>
          <w:rFonts w:asciiTheme="majorHAnsi" w:hAnsiTheme="majorHAnsi"/>
        </w:rPr>
        <w:t>provesti i detaljn</w:t>
      </w:r>
      <w:r>
        <w:rPr>
          <w:rFonts w:asciiTheme="majorHAnsi" w:hAnsiTheme="majorHAnsi"/>
        </w:rPr>
        <w:t>a</w:t>
      </w:r>
      <w:r w:rsidR="00216787" w:rsidRPr="002805C2">
        <w:rPr>
          <w:rFonts w:asciiTheme="majorHAnsi" w:hAnsiTheme="majorHAnsi"/>
        </w:rPr>
        <w:t xml:space="preserve"> geografsk</w:t>
      </w:r>
      <w:r>
        <w:rPr>
          <w:rFonts w:asciiTheme="majorHAnsi" w:hAnsiTheme="majorHAnsi"/>
        </w:rPr>
        <w:t>a</w:t>
      </w:r>
      <w:r w:rsidR="00216787" w:rsidRPr="002805C2">
        <w:rPr>
          <w:rFonts w:asciiTheme="majorHAnsi" w:hAnsiTheme="majorHAnsi"/>
        </w:rPr>
        <w:t xml:space="preserve"> analiz</w:t>
      </w:r>
      <w:r>
        <w:rPr>
          <w:rFonts w:asciiTheme="majorHAnsi" w:hAnsiTheme="majorHAnsi"/>
        </w:rPr>
        <w:t>a,</w:t>
      </w:r>
      <w:r w:rsidR="00B106DF">
        <w:rPr>
          <w:rFonts w:asciiTheme="majorHAnsi" w:hAnsiTheme="majorHAnsi"/>
        </w:rPr>
        <w:t xml:space="preserve"> koja također može rezultirati geografskom segmentacijom tržišta ili regulatorni</w:t>
      </w:r>
      <w:r>
        <w:rPr>
          <w:rFonts w:asciiTheme="majorHAnsi" w:hAnsiTheme="majorHAnsi"/>
        </w:rPr>
        <w:t>m</w:t>
      </w:r>
      <w:r w:rsidR="00B106DF">
        <w:rPr>
          <w:rFonts w:asciiTheme="majorHAnsi" w:hAnsiTheme="majorHAnsi"/>
        </w:rPr>
        <w:t xml:space="preserve"> mjera</w:t>
      </w:r>
      <w:r>
        <w:rPr>
          <w:rFonts w:asciiTheme="majorHAnsi" w:hAnsiTheme="majorHAnsi"/>
        </w:rPr>
        <w:t>ma</w:t>
      </w:r>
      <w:r w:rsidR="00216787" w:rsidRPr="002805C2">
        <w:rPr>
          <w:rFonts w:asciiTheme="majorHAnsi" w:hAnsiTheme="majorHAnsi"/>
        </w:rPr>
        <w:t>.</w:t>
      </w:r>
    </w:p>
    <w:p w:rsidR="008F240F" w:rsidRPr="002805C2" w:rsidRDefault="008F240F" w:rsidP="003E21AB">
      <w:pPr>
        <w:spacing w:after="120" w:line="240" w:lineRule="auto"/>
        <w:jc w:val="both"/>
        <w:rPr>
          <w:rFonts w:asciiTheme="majorHAnsi" w:hAnsiTheme="majorHAnsi"/>
        </w:rPr>
      </w:pPr>
      <w:r w:rsidRPr="002805C2">
        <w:rPr>
          <w:rFonts w:asciiTheme="majorHAnsi" w:hAnsiTheme="majorHAnsi"/>
        </w:rPr>
        <w:lastRenderedPageBreak/>
        <w:t>E</w:t>
      </w:r>
      <w:r w:rsidR="00E500E8" w:rsidRPr="002805C2">
        <w:rPr>
          <w:rFonts w:asciiTheme="majorHAnsi" w:hAnsiTheme="majorHAnsi"/>
        </w:rPr>
        <w:t xml:space="preserve">uropska komisija </w:t>
      </w:r>
      <w:r w:rsidRPr="002805C2">
        <w:rPr>
          <w:rFonts w:asciiTheme="majorHAnsi" w:hAnsiTheme="majorHAnsi"/>
        </w:rPr>
        <w:t xml:space="preserve">donijela </w:t>
      </w:r>
      <w:r w:rsidR="00E500E8" w:rsidRPr="002805C2">
        <w:rPr>
          <w:rFonts w:asciiTheme="majorHAnsi" w:hAnsiTheme="majorHAnsi"/>
        </w:rPr>
        <w:t>je Delegirani akt (</w:t>
      </w:r>
      <w:r w:rsidRPr="002805C2">
        <w:rPr>
          <w:rFonts w:asciiTheme="majorHAnsi" w:hAnsiTheme="majorHAnsi"/>
        </w:rPr>
        <w:t>DA</w:t>
      </w:r>
      <w:r w:rsidR="00E500E8" w:rsidRPr="002805C2">
        <w:rPr>
          <w:rFonts w:asciiTheme="majorHAnsi" w:hAnsiTheme="majorHAnsi"/>
        </w:rPr>
        <w:t>)</w:t>
      </w:r>
      <w:r w:rsidR="00D06D1B">
        <w:rPr>
          <w:rStyle w:val="FootnoteReference"/>
          <w:rFonts w:asciiTheme="majorHAnsi" w:hAnsiTheme="majorHAnsi"/>
        </w:rPr>
        <w:footnoteReference w:id="2"/>
      </w:r>
      <w:r w:rsidRPr="002805C2">
        <w:rPr>
          <w:rFonts w:asciiTheme="majorHAnsi" w:hAnsiTheme="majorHAnsi"/>
        </w:rPr>
        <w:t xml:space="preserve"> u prosincu 2020.</w:t>
      </w:r>
      <w:r w:rsidR="00AE213A">
        <w:rPr>
          <w:rFonts w:asciiTheme="majorHAnsi" w:hAnsiTheme="majorHAnsi"/>
        </w:rPr>
        <w:t>,</w:t>
      </w:r>
      <w:r w:rsidRPr="002805C2">
        <w:rPr>
          <w:rFonts w:asciiTheme="majorHAnsi" w:hAnsiTheme="majorHAnsi"/>
        </w:rPr>
        <w:t xml:space="preserve"> dok su odredbe DA</w:t>
      </w:r>
      <w:r w:rsidR="00AE213A">
        <w:rPr>
          <w:rFonts w:asciiTheme="majorHAnsi" w:hAnsiTheme="majorHAnsi"/>
        </w:rPr>
        <w:t>-a</w:t>
      </w:r>
      <w:r w:rsidRPr="002805C2">
        <w:rPr>
          <w:rFonts w:asciiTheme="majorHAnsi" w:hAnsiTheme="majorHAnsi"/>
        </w:rPr>
        <w:t xml:space="preserve"> stupile na snagu 1. srpnja 2021. Ciljevi </w:t>
      </w:r>
      <w:r w:rsidR="00BD2457" w:rsidRPr="002805C2">
        <w:rPr>
          <w:rFonts w:asciiTheme="majorHAnsi" w:hAnsiTheme="majorHAnsi"/>
        </w:rPr>
        <w:t xml:space="preserve">Delegiranog </w:t>
      </w:r>
      <w:r w:rsidRPr="002805C2">
        <w:rPr>
          <w:rFonts w:asciiTheme="majorHAnsi" w:hAnsiTheme="majorHAnsi"/>
        </w:rPr>
        <w:t xml:space="preserve">akta postizanje </w:t>
      </w:r>
      <w:r w:rsidR="00985441">
        <w:rPr>
          <w:rFonts w:asciiTheme="majorHAnsi" w:hAnsiTheme="majorHAnsi"/>
        </w:rPr>
        <w:t xml:space="preserve">su </w:t>
      </w:r>
      <w:r w:rsidRPr="002805C2">
        <w:rPr>
          <w:rFonts w:asciiTheme="majorHAnsi" w:hAnsiTheme="majorHAnsi"/>
        </w:rPr>
        <w:t xml:space="preserve">potpune harmonizacije na razini </w:t>
      </w:r>
      <w:r w:rsidR="00AE213A" w:rsidRPr="002805C2">
        <w:rPr>
          <w:rFonts w:asciiTheme="majorHAnsi" w:hAnsiTheme="majorHAnsi"/>
        </w:rPr>
        <w:t>EU</w:t>
      </w:r>
      <w:r w:rsidR="00AE213A">
        <w:rPr>
          <w:rFonts w:asciiTheme="majorHAnsi" w:hAnsiTheme="majorHAnsi"/>
        </w:rPr>
        <w:t>-a</w:t>
      </w:r>
      <w:r w:rsidR="00AE213A" w:rsidRPr="002805C2">
        <w:rPr>
          <w:rFonts w:asciiTheme="majorHAnsi" w:hAnsiTheme="majorHAnsi"/>
        </w:rPr>
        <w:t xml:space="preserve"> </w:t>
      </w:r>
      <w:r w:rsidR="00DB41CC" w:rsidRPr="002805C2">
        <w:rPr>
          <w:rFonts w:asciiTheme="majorHAnsi" w:hAnsiTheme="majorHAnsi"/>
          <w:b/>
        </w:rPr>
        <w:t xml:space="preserve">implementacijom </w:t>
      </w:r>
      <w:r w:rsidR="00C14AB0" w:rsidRPr="002805C2">
        <w:rPr>
          <w:rFonts w:asciiTheme="majorHAnsi" w:hAnsiTheme="majorHAnsi"/>
          <w:b/>
        </w:rPr>
        <w:t xml:space="preserve">i primjenom </w:t>
      </w:r>
      <w:r w:rsidR="00DB41CC" w:rsidRPr="002805C2">
        <w:rPr>
          <w:rFonts w:asciiTheme="majorHAnsi" w:hAnsiTheme="majorHAnsi"/>
          <w:b/>
        </w:rPr>
        <w:t xml:space="preserve">odredbi o jedinstvenim cijenama </w:t>
      </w:r>
      <w:r w:rsidRPr="002805C2">
        <w:rPr>
          <w:rFonts w:asciiTheme="majorHAnsi" w:hAnsiTheme="majorHAnsi"/>
          <w:b/>
        </w:rPr>
        <w:t xml:space="preserve">za </w:t>
      </w:r>
      <w:r w:rsidR="003505F9" w:rsidRPr="002805C2">
        <w:rPr>
          <w:rFonts w:asciiTheme="majorHAnsi" w:hAnsiTheme="majorHAnsi"/>
          <w:b/>
        </w:rPr>
        <w:t>završavanje poziva u fiksnim i mobilnim mrežama (</w:t>
      </w:r>
      <w:r w:rsidRPr="002805C2">
        <w:rPr>
          <w:rFonts w:asciiTheme="majorHAnsi" w:hAnsiTheme="majorHAnsi"/>
          <w:b/>
        </w:rPr>
        <w:t>MTR i FTR</w:t>
      </w:r>
      <w:r w:rsidR="003505F9" w:rsidRPr="002805C2">
        <w:rPr>
          <w:rFonts w:asciiTheme="majorHAnsi" w:hAnsiTheme="majorHAnsi"/>
          <w:b/>
        </w:rPr>
        <w:t xml:space="preserve">). </w:t>
      </w:r>
      <w:r w:rsidR="003505F9" w:rsidRPr="002805C2">
        <w:rPr>
          <w:rFonts w:asciiTheme="majorHAnsi" w:hAnsiTheme="majorHAnsi"/>
        </w:rPr>
        <w:t>Time</w:t>
      </w:r>
      <w:r w:rsidR="003505F9" w:rsidRPr="002805C2">
        <w:rPr>
          <w:rFonts w:asciiTheme="majorHAnsi" w:hAnsiTheme="majorHAnsi"/>
          <w:b/>
        </w:rPr>
        <w:t xml:space="preserve"> </w:t>
      </w:r>
      <w:r w:rsidRPr="002805C2">
        <w:rPr>
          <w:rFonts w:asciiTheme="majorHAnsi" w:hAnsiTheme="majorHAnsi"/>
        </w:rPr>
        <w:t>će se ubrzati razvoj jedinstvenog tržišta</w:t>
      </w:r>
      <w:r w:rsidR="003505F9" w:rsidRPr="002805C2">
        <w:rPr>
          <w:rFonts w:asciiTheme="majorHAnsi" w:hAnsiTheme="majorHAnsi"/>
        </w:rPr>
        <w:t xml:space="preserve"> </w:t>
      </w:r>
      <w:r w:rsidR="00AE213A" w:rsidRPr="002805C2">
        <w:rPr>
          <w:rFonts w:asciiTheme="majorHAnsi" w:hAnsiTheme="majorHAnsi"/>
        </w:rPr>
        <w:t>EU</w:t>
      </w:r>
      <w:r w:rsidR="00AE213A">
        <w:rPr>
          <w:rFonts w:asciiTheme="majorHAnsi" w:hAnsiTheme="majorHAnsi"/>
        </w:rPr>
        <w:t>-a</w:t>
      </w:r>
      <w:r w:rsidR="00AE213A" w:rsidRPr="002805C2">
        <w:rPr>
          <w:rFonts w:asciiTheme="majorHAnsi" w:hAnsiTheme="majorHAnsi"/>
        </w:rPr>
        <w:t xml:space="preserve"> </w:t>
      </w:r>
      <w:r w:rsidR="00C80E08" w:rsidRPr="002805C2">
        <w:rPr>
          <w:rFonts w:asciiTheme="majorHAnsi" w:hAnsiTheme="majorHAnsi"/>
        </w:rPr>
        <w:t>i</w:t>
      </w:r>
      <w:r w:rsidRPr="002805C2">
        <w:rPr>
          <w:rFonts w:asciiTheme="majorHAnsi" w:hAnsiTheme="majorHAnsi"/>
        </w:rPr>
        <w:t xml:space="preserve"> smanjiti trgovinske </w:t>
      </w:r>
      <w:r w:rsidR="009A29F1">
        <w:rPr>
          <w:rFonts w:asciiTheme="majorHAnsi" w:hAnsiTheme="majorHAnsi"/>
        </w:rPr>
        <w:t>za</w:t>
      </w:r>
      <w:r w:rsidRPr="002805C2">
        <w:rPr>
          <w:rFonts w:asciiTheme="majorHAnsi" w:hAnsiTheme="majorHAnsi"/>
        </w:rPr>
        <w:t>preke unutar članica</w:t>
      </w:r>
      <w:r w:rsidR="00AE213A" w:rsidRPr="00AE213A">
        <w:rPr>
          <w:rFonts w:asciiTheme="majorHAnsi" w:hAnsiTheme="majorHAnsi"/>
        </w:rPr>
        <w:t xml:space="preserve"> </w:t>
      </w:r>
      <w:r w:rsidR="00AE213A" w:rsidRPr="002805C2">
        <w:rPr>
          <w:rFonts w:asciiTheme="majorHAnsi" w:hAnsiTheme="majorHAnsi"/>
        </w:rPr>
        <w:t>EU</w:t>
      </w:r>
      <w:r w:rsidR="00AE213A">
        <w:rPr>
          <w:rFonts w:asciiTheme="majorHAnsi" w:hAnsiTheme="majorHAnsi"/>
        </w:rPr>
        <w:t>-a</w:t>
      </w:r>
      <w:r w:rsidR="00C80E08" w:rsidRPr="002805C2">
        <w:rPr>
          <w:rFonts w:asciiTheme="majorHAnsi" w:hAnsiTheme="majorHAnsi"/>
        </w:rPr>
        <w:t xml:space="preserve">, ali </w:t>
      </w:r>
      <w:r w:rsidR="003505F9" w:rsidRPr="002805C2">
        <w:rPr>
          <w:rFonts w:asciiTheme="majorHAnsi" w:hAnsiTheme="majorHAnsi"/>
        </w:rPr>
        <w:t xml:space="preserve">i </w:t>
      </w:r>
      <w:r w:rsidR="00864EFA" w:rsidRPr="002805C2">
        <w:rPr>
          <w:rFonts w:asciiTheme="majorHAnsi" w:hAnsiTheme="majorHAnsi"/>
        </w:rPr>
        <w:t xml:space="preserve">neke </w:t>
      </w:r>
      <w:r w:rsidRPr="002805C2">
        <w:rPr>
          <w:rFonts w:asciiTheme="majorHAnsi" w:hAnsiTheme="majorHAnsi"/>
        </w:rPr>
        <w:t>administrativn</w:t>
      </w:r>
      <w:r w:rsidR="00C80E08" w:rsidRPr="002805C2">
        <w:rPr>
          <w:rFonts w:asciiTheme="majorHAnsi" w:hAnsiTheme="majorHAnsi"/>
        </w:rPr>
        <w:t>e</w:t>
      </w:r>
      <w:r w:rsidRPr="002805C2">
        <w:rPr>
          <w:rFonts w:asciiTheme="majorHAnsi" w:hAnsiTheme="majorHAnsi"/>
        </w:rPr>
        <w:t xml:space="preserve"> </w:t>
      </w:r>
      <w:r w:rsidR="00864EFA" w:rsidRPr="002805C2">
        <w:rPr>
          <w:rFonts w:asciiTheme="majorHAnsi" w:hAnsiTheme="majorHAnsi"/>
        </w:rPr>
        <w:t xml:space="preserve">jer </w:t>
      </w:r>
      <w:r w:rsidRPr="002805C2">
        <w:rPr>
          <w:rFonts w:asciiTheme="majorHAnsi" w:hAnsiTheme="majorHAnsi"/>
        </w:rPr>
        <w:t>regulator</w:t>
      </w:r>
      <w:r w:rsidR="00864EFA" w:rsidRPr="002805C2">
        <w:rPr>
          <w:rFonts w:asciiTheme="majorHAnsi" w:hAnsiTheme="majorHAnsi"/>
        </w:rPr>
        <w:t>i</w:t>
      </w:r>
      <w:r w:rsidRPr="002805C2">
        <w:rPr>
          <w:rFonts w:asciiTheme="majorHAnsi" w:hAnsiTheme="majorHAnsi"/>
        </w:rPr>
        <w:t xml:space="preserve"> više neće trebati izrađivati vlastite troškovne modele. HAKOM će </w:t>
      </w:r>
      <w:r w:rsidR="00D15BE8">
        <w:rPr>
          <w:rFonts w:asciiTheme="majorHAnsi" w:hAnsiTheme="majorHAnsi"/>
        </w:rPr>
        <w:t>i</w:t>
      </w:r>
      <w:r w:rsidRPr="002805C2">
        <w:rPr>
          <w:rFonts w:asciiTheme="majorHAnsi" w:hAnsiTheme="majorHAnsi"/>
        </w:rPr>
        <w:t xml:space="preserve"> tijekom 202</w:t>
      </w:r>
      <w:r w:rsidR="00D15BE8">
        <w:rPr>
          <w:rFonts w:asciiTheme="majorHAnsi" w:hAnsiTheme="majorHAnsi"/>
        </w:rPr>
        <w:t>3</w:t>
      </w:r>
      <w:r w:rsidRPr="002805C2">
        <w:rPr>
          <w:rFonts w:asciiTheme="majorHAnsi" w:hAnsiTheme="majorHAnsi"/>
        </w:rPr>
        <w:t>.</w:t>
      </w:r>
      <w:r w:rsidR="005E086A" w:rsidRPr="002805C2">
        <w:rPr>
          <w:rFonts w:asciiTheme="majorHAnsi" w:hAnsiTheme="majorHAnsi"/>
        </w:rPr>
        <w:t>,</w:t>
      </w:r>
      <w:r w:rsidRPr="002805C2">
        <w:rPr>
          <w:rFonts w:asciiTheme="majorHAnsi" w:hAnsiTheme="majorHAnsi"/>
        </w:rPr>
        <w:t xml:space="preserve"> u suradnji s operatorima</w:t>
      </w:r>
      <w:r w:rsidR="005E086A" w:rsidRPr="002805C2">
        <w:rPr>
          <w:rFonts w:asciiTheme="majorHAnsi" w:hAnsiTheme="majorHAnsi"/>
        </w:rPr>
        <w:t>,</w:t>
      </w:r>
      <w:r w:rsidRPr="002805C2">
        <w:rPr>
          <w:rFonts w:asciiTheme="majorHAnsi" w:hAnsiTheme="majorHAnsi"/>
        </w:rPr>
        <w:t xml:space="preserve"> </w:t>
      </w:r>
      <w:r w:rsidR="00D15BE8">
        <w:rPr>
          <w:rFonts w:asciiTheme="majorHAnsi" w:hAnsiTheme="majorHAnsi"/>
        </w:rPr>
        <w:t xml:space="preserve">nastaviti </w:t>
      </w:r>
      <w:r w:rsidRPr="002805C2">
        <w:rPr>
          <w:rFonts w:asciiTheme="majorHAnsi" w:hAnsiTheme="majorHAnsi"/>
        </w:rPr>
        <w:t>pratiti implementaciju DA</w:t>
      </w:r>
      <w:r w:rsidR="00AE213A">
        <w:rPr>
          <w:rFonts w:asciiTheme="majorHAnsi" w:hAnsiTheme="majorHAnsi"/>
        </w:rPr>
        <w:t>-a</w:t>
      </w:r>
      <w:r w:rsidRPr="002805C2">
        <w:rPr>
          <w:rFonts w:asciiTheme="majorHAnsi" w:hAnsiTheme="majorHAnsi"/>
        </w:rPr>
        <w:t xml:space="preserve"> na </w:t>
      </w:r>
      <w:r w:rsidR="00C14AB0" w:rsidRPr="002805C2">
        <w:rPr>
          <w:rFonts w:asciiTheme="majorHAnsi" w:hAnsiTheme="majorHAnsi"/>
        </w:rPr>
        <w:t xml:space="preserve">hrvatskom </w:t>
      </w:r>
      <w:r w:rsidRPr="002805C2">
        <w:rPr>
          <w:rFonts w:asciiTheme="majorHAnsi" w:hAnsiTheme="majorHAnsi"/>
        </w:rPr>
        <w:t>tržištu, otklanjati eventualne nejasnoće te pratiti utjecaj jedinstvenih cijena terminacije na tržišt</w:t>
      </w:r>
      <w:r w:rsidR="00864EFA" w:rsidRPr="002805C2">
        <w:rPr>
          <w:rFonts w:asciiTheme="majorHAnsi" w:hAnsiTheme="majorHAnsi"/>
        </w:rPr>
        <w:t>u</w:t>
      </w:r>
      <w:r w:rsidRPr="002805C2">
        <w:rPr>
          <w:rFonts w:asciiTheme="majorHAnsi" w:hAnsiTheme="majorHAnsi"/>
        </w:rPr>
        <w:t xml:space="preserve"> elektroničkih komunikacija. </w:t>
      </w:r>
    </w:p>
    <w:p w:rsidR="008F240F" w:rsidRPr="002805C2" w:rsidRDefault="00A42A09" w:rsidP="003E21AB">
      <w:pPr>
        <w:spacing w:after="120" w:line="240" w:lineRule="auto"/>
        <w:jc w:val="both"/>
        <w:rPr>
          <w:rFonts w:asciiTheme="majorHAnsi" w:hAnsiTheme="majorHAnsi"/>
        </w:rPr>
      </w:pPr>
      <w:r w:rsidRPr="002805C2">
        <w:rPr>
          <w:rFonts w:asciiTheme="majorHAnsi" w:hAnsiTheme="majorHAnsi"/>
        </w:rPr>
        <w:t>U</w:t>
      </w:r>
      <w:r w:rsidR="008F240F" w:rsidRPr="002805C2">
        <w:rPr>
          <w:rFonts w:asciiTheme="majorHAnsi" w:hAnsiTheme="majorHAnsi"/>
        </w:rPr>
        <w:t xml:space="preserve"> kontekstu </w:t>
      </w:r>
      <w:r w:rsidR="00D15BE8">
        <w:rPr>
          <w:rFonts w:asciiTheme="majorHAnsi" w:hAnsiTheme="majorHAnsi"/>
        </w:rPr>
        <w:t xml:space="preserve">daljnjeg </w:t>
      </w:r>
      <w:r w:rsidR="00985441">
        <w:rPr>
          <w:rFonts w:asciiTheme="majorHAnsi" w:hAnsiTheme="majorHAnsi"/>
        </w:rPr>
        <w:t xml:space="preserve">očekivanog </w:t>
      </w:r>
      <w:r w:rsidR="008F240F" w:rsidRPr="002805C2">
        <w:rPr>
          <w:rFonts w:asciiTheme="majorHAnsi" w:hAnsiTheme="majorHAnsi"/>
        </w:rPr>
        <w:t xml:space="preserve">razvoja 5G tehnologije </w:t>
      </w:r>
      <w:r w:rsidR="00D15BE8">
        <w:rPr>
          <w:rFonts w:asciiTheme="majorHAnsi" w:hAnsiTheme="majorHAnsi"/>
        </w:rPr>
        <w:t xml:space="preserve">uslijed dodjele dozvola za RF spektar </w:t>
      </w:r>
      <w:r w:rsidR="00985441">
        <w:rPr>
          <w:rFonts w:asciiTheme="majorHAnsi" w:hAnsiTheme="majorHAnsi"/>
        </w:rPr>
        <w:t xml:space="preserve">i </w:t>
      </w:r>
      <w:r w:rsidR="00D15BE8">
        <w:rPr>
          <w:rFonts w:asciiTheme="majorHAnsi" w:hAnsiTheme="majorHAnsi"/>
        </w:rPr>
        <w:t xml:space="preserve">obveza omogućavanja </w:t>
      </w:r>
      <w:r w:rsidR="00CC0DF6">
        <w:rPr>
          <w:rFonts w:asciiTheme="majorHAnsi" w:hAnsiTheme="majorHAnsi"/>
        </w:rPr>
        <w:t xml:space="preserve">pristupa mreži </w:t>
      </w:r>
      <w:r w:rsidR="00985441" w:rsidRPr="00985441">
        <w:rPr>
          <w:rFonts w:asciiTheme="majorHAnsi" w:hAnsiTheme="majorHAnsi"/>
        </w:rPr>
        <w:t xml:space="preserve">MVNO operatorima </w:t>
      </w:r>
      <w:r w:rsidR="00CC0DF6">
        <w:rPr>
          <w:rFonts w:asciiTheme="majorHAnsi" w:hAnsiTheme="majorHAnsi"/>
        </w:rPr>
        <w:t>te posljedično daljnjeg razvoja tržišnog natjecanja i inovativnih usluga za krajnje korisnike</w:t>
      </w:r>
      <w:r w:rsidR="00D15BE8">
        <w:rPr>
          <w:rFonts w:asciiTheme="majorHAnsi" w:hAnsiTheme="majorHAnsi"/>
        </w:rPr>
        <w:t xml:space="preserve">, HAKOM će pratiti i nadzirati ispunjavaju li operatori </w:t>
      </w:r>
      <w:r w:rsidR="00985441">
        <w:rPr>
          <w:rFonts w:asciiTheme="majorHAnsi" w:hAnsiTheme="majorHAnsi"/>
        </w:rPr>
        <w:t xml:space="preserve">sve </w:t>
      </w:r>
      <w:r w:rsidR="00CC0DF6">
        <w:rPr>
          <w:rFonts w:asciiTheme="majorHAnsi" w:hAnsiTheme="majorHAnsi"/>
        </w:rPr>
        <w:t xml:space="preserve">obveze </w:t>
      </w:r>
      <w:r w:rsidR="00D15BE8">
        <w:rPr>
          <w:rFonts w:asciiTheme="majorHAnsi" w:hAnsiTheme="majorHAnsi"/>
        </w:rPr>
        <w:t>koj</w:t>
      </w:r>
      <w:r w:rsidR="00CC0DF6">
        <w:rPr>
          <w:rFonts w:asciiTheme="majorHAnsi" w:hAnsiTheme="majorHAnsi"/>
        </w:rPr>
        <w:t>e su im određene</w:t>
      </w:r>
      <w:r w:rsidR="00D15BE8">
        <w:rPr>
          <w:rFonts w:asciiTheme="majorHAnsi" w:hAnsiTheme="majorHAnsi"/>
        </w:rPr>
        <w:t xml:space="preserve"> dozvol</w:t>
      </w:r>
      <w:r w:rsidR="00CC0DF6">
        <w:rPr>
          <w:rFonts w:asciiTheme="majorHAnsi" w:hAnsiTheme="majorHAnsi"/>
        </w:rPr>
        <w:t>ama</w:t>
      </w:r>
      <w:r w:rsidR="00D15BE8">
        <w:rPr>
          <w:rFonts w:asciiTheme="majorHAnsi" w:hAnsiTheme="majorHAnsi"/>
        </w:rPr>
        <w:t xml:space="preserve"> za RF spektar</w:t>
      </w:r>
      <w:r w:rsidR="00AA1D31">
        <w:rPr>
          <w:rFonts w:asciiTheme="majorHAnsi" w:hAnsiTheme="majorHAnsi"/>
        </w:rPr>
        <w:t xml:space="preserve"> i </w:t>
      </w:r>
      <w:r w:rsidR="00CC0DF6">
        <w:rPr>
          <w:rFonts w:asciiTheme="majorHAnsi" w:hAnsiTheme="majorHAnsi"/>
        </w:rPr>
        <w:t>je li pristup mreži omogućen pod uvjetima koji omogućuje djelotvorno tržišno natjecanje i razvoj inovativnih usluga za krajnje korisnike</w:t>
      </w:r>
      <w:r w:rsidR="00D15BE8">
        <w:rPr>
          <w:rFonts w:asciiTheme="majorHAnsi" w:hAnsiTheme="majorHAnsi"/>
        </w:rPr>
        <w:t xml:space="preserve">. </w:t>
      </w:r>
    </w:p>
    <w:p w:rsidR="00ED336E" w:rsidRPr="00052EF1" w:rsidRDefault="009229B9" w:rsidP="003E21AB">
      <w:pPr>
        <w:spacing w:after="120" w:line="240" w:lineRule="auto"/>
        <w:jc w:val="both"/>
        <w:rPr>
          <w:rFonts w:asciiTheme="majorHAnsi" w:eastAsia="Calibri" w:hAnsiTheme="majorHAnsi" w:cstheme="majorHAnsi"/>
        </w:rPr>
      </w:pPr>
      <w:r w:rsidRPr="002805C2">
        <w:rPr>
          <w:rFonts w:asciiTheme="majorHAnsi" w:hAnsiTheme="majorHAnsi"/>
          <w:b/>
        </w:rPr>
        <w:t>R</w:t>
      </w:r>
      <w:r w:rsidR="008F240F" w:rsidRPr="002805C2">
        <w:rPr>
          <w:rFonts w:asciiTheme="majorHAnsi" w:eastAsia="Calibri" w:hAnsiTheme="majorHAnsi" w:cs="Calibri"/>
          <w:b/>
        </w:rPr>
        <w:t>azumn</w:t>
      </w:r>
      <w:r w:rsidRPr="002805C2">
        <w:rPr>
          <w:rFonts w:asciiTheme="majorHAnsi" w:eastAsia="Calibri" w:hAnsiTheme="majorHAnsi" w:cs="Calibri"/>
          <w:b/>
        </w:rPr>
        <w:t>e</w:t>
      </w:r>
      <w:r w:rsidR="008F240F" w:rsidRPr="002805C2">
        <w:rPr>
          <w:rFonts w:asciiTheme="majorHAnsi" w:eastAsia="Calibri" w:hAnsiTheme="majorHAnsi" w:cs="Calibri"/>
          <w:b/>
        </w:rPr>
        <w:t xml:space="preserve"> stope povrata uloženog kapitala (WACC) u nepokretnoj i pokretnoj mreži </w:t>
      </w:r>
      <w:r w:rsidR="008F240F" w:rsidRPr="002805C2">
        <w:rPr>
          <w:rFonts w:asciiTheme="majorHAnsi" w:eastAsia="Calibri" w:hAnsiTheme="majorHAnsi" w:cs="Calibri"/>
        </w:rPr>
        <w:t xml:space="preserve">redovito </w:t>
      </w:r>
      <w:r w:rsidR="00E64F4B" w:rsidRPr="00D279B8">
        <w:rPr>
          <w:rFonts w:asciiTheme="majorHAnsi" w:eastAsia="Calibri" w:hAnsiTheme="majorHAnsi" w:cs="Calibri"/>
        </w:rPr>
        <w:t>se</w:t>
      </w:r>
      <w:r w:rsidRPr="002805C2">
        <w:rPr>
          <w:rFonts w:asciiTheme="majorHAnsi" w:eastAsia="Calibri" w:hAnsiTheme="majorHAnsi" w:cs="Calibri"/>
          <w:b/>
        </w:rPr>
        <w:t xml:space="preserve"> </w:t>
      </w:r>
      <w:r w:rsidR="008F240F" w:rsidRPr="002805C2">
        <w:rPr>
          <w:rFonts w:asciiTheme="majorHAnsi" w:eastAsia="Calibri" w:hAnsiTheme="majorHAnsi" w:cs="Calibri"/>
        </w:rPr>
        <w:t>ažurira</w:t>
      </w:r>
      <w:r w:rsidR="00001811" w:rsidRPr="002805C2">
        <w:rPr>
          <w:rFonts w:asciiTheme="majorHAnsi" w:eastAsia="Calibri" w:hAnsiTheme="majorHAnsi" w:cs="Calibri"/>
        </w:rPr>
        <w:t>ju</w:t>
      </w:r>
      <w:r w:rsidR="00FE6369" w:rsidRPr="002805C2">
        <w:rPr>
          <w:rFonts w:asciiTheme="majorHAnsi" w:eastAsia="Calibri" w:hAnsiTheme="majorHAnsi" w:cs="Calibri"/>
        </w:rPr>
        <w:t>,</w:t>
      </w:r>
      <w:r w:rsidR="008F240F" w:rsidRPr="002805C2">
        <w:rPr>
          <w:rFonts w:asciiTheme="majorHAnsi" w:eastAsia="Calibri" w:hAnsiTheme="majorHAnsi" w:cs="Calibri"/>
        </w:rPr>
        <w:t xml:space="preserve"> što je važno za daljnja ulaganja </w:t>
      </w:r>
      <w:r w:rsidR="00001811" w:rsidRPr="002805C2">
        <w:rPr>
          <w:rFonts w:asciiTheme="majorHAnsi" w:eastAsia="Calibri" w:hAnsiTheme="majorHAnsi" w:cs="Calibri"/>
        </w:rPr>
        <w:t>jer</w:t>
      </w:r>
      <w:r w:rsidR="008F240F" w:rsidRPr="002805C2">
        <w:rPr>
          <w:rFonts w:asciiTheme="majorHAnsi" w:eastAsia="Calibri" w:hAnsiTheme="majorHAnsi" w:cs="Calibri"/>
        </w:rPr>
        <w:t xml:space="preserve"> WACC na najbolji način procjenjuje koji povrat na kapitalna ulaganja </w:t>
      </w:r>
      <w:r w:rsidR="00AA1D31" w:rsidRPr="00AA1D31">
        <w:rPr>
          <w:rFonts w:asciiTheme="majorHAnsi" w:eastAsia="Calibri" w:hAnsiTheme="majorHAnsi" w:cs="Calibri"/>
        </w:rPr>
        <w:t xml:space="preserve">SMP operatori </w:t>
      </w:r>
      <w:r w:rsidR="008F240F" w:rsidRPr="002805C2">
        <w:rPr>
          <w:rFonts w:asciiTheme="majorHAnsi" w:eastAsia="Calibri" w:hAnsiTheme="majorHAnsi" w:cs="Calibri"/>
        </w:rPr>
        <w:t xml:space="preserve">imaju </w:t>
      </w:r>
      <w:r w:rsidR="00001811" w:rsidRPr="002805C2">
        <w:rPr>
          <w:rFonts w:asciiTheme="majorHAnsi" w:eastAsia="Calibri" w:hAnsiTheme="majorHAnsi" w:cs="Calibri"/>
        </w:rPr>
        <w:t xml:space="preserve">pravo </w:t>
      </w:r>
      <w:r w:rsidR="008F240F" w:rsidRPr="002805C2">
        <w:rPr>
          <w:rFonts w:asciiTheme="majorHAnsi" w:eastAsia="Calibri" w:hAnsiTheme="majorHAnsi" w:cs="Calibri"/>
        </w:rPr>
        <w:t xml:space="preserve">prilikom ulaganja u infrastrukturu. </w:t>
      </w:r>
      <w:r w:rsidR="00D15BE8">
        <w:rPr>
          <w:rFonts w:asciiTheme="majorHAnsi" w:eastAsia="Calibri" w:hAnsiTheme="majorHAnsi" w:cs="Calibri"/>
        </w:rPr>
        <w:t xml:space="preserve">Nakon što </w:t>
      </w:r>
      <w:r w:rsidR="008F240F" w:rsidRPr="002805C2">
        <w:rPr>
          <w:rFonts w:asciiTheme="majorHAnsi" w:eastAsia="Calibri" w:hAnsiTheme="majorHAnsi" w:cs="Calibri"/>
        </w:rPr>
        <w:t>tijekom 2022. izračun</w:t>
      </w:r>
      <w:r w:rsidR="00AA1D31">
        <w:rPr>
          <w:rFonts w:asciiTheme="majorHAnsi" w:eastAsia="Calibri" w:hAnsiTheme="majorHAnsi" w:cs="Calibri"/>
        </w:rPr>
        <w:t>a novi</w:t>
      </w:r>
      <w:r w:rsidR="008F240F" w:rsidRPr="002805C2">
        <w:rPr>
          <w:rFonts w:asciiTheme="majorHAnsi" w:eastAsia="Calibri" w:hAnsiTheme="majorHAnsi" w:cs="Calibri"/>
        </w:rPr>
        <w:t xml:space="preserve"> WACC</w:t>
      </w:r>
      <w:r w:rsidR="00001811" w:rsidRPr="002805C2">
        <w:rPr>
          <w:rFonts w:asciiTheme="majorHAnsi" w:eastAsia="Calibri" w:hAnsiTheme="majorHAnsi" w:cs="Calibri"/>
        </w:rPr>
        <w:t>,</w:t>
      </w:r>
      <w:r w:rsidR="008F240F" w:rsidRPr="002805C2">
        <w:rPr>
          <w:rFonts w:asciiTheme="majorHAnsi" w:eastAsia="Calibri" w:hAnsiTheme="majorHAnsi" w:cs="Calibri"/>
        </w:rPr>
        <w:t xml:space="preserve"> koji će na snagu stupiti 1. siječnja 2023.</w:t>
      </w:r>
      <w:r w:rsidR="00ED336E">
        <w:rPr>
          <w:rFonts w:asciiTheme="majorHAnsi" w:eastAsia="Calibri" w:hAnsiTheme="majorHAnsi" w:cs="Calibri"/>
        </w:rPr>
        <w:t xml:space="preserve">, </w:t>
      </w:r>
      <w:r w:rsidR="00052EF1" w:rsidRPr="00052EF1">
        <w:rPr>
          <w:rFonts w:asciiTheme="majorHAnsi" w:hAnsiTheme="majorHAnsi" w:cstheme="majorHAnsi"/>
        </w:rPr>
        <w:t>HAKOM će osigurati usklađenost veleprodajne naknade.</w:t>
      </w:r>
    </w:p>
    <w:p w:rsidR="00434B6F" w:rsidRDefault="00ED336E" w:rsidP="003E21AB">
      <w:pPr>
        <w:spacing w:after="120" w:line="240" w:lineRule="auto"/>
        <w:jc w:val="both"/>
        <w:rPr>
          <w:rFonts w:asciiTheme="majorHAnsi" w:eastAsia="Calibri" w:hAnsiTheme="majorHAnsi" w:cs="Calibri"/>
          <w:b/>
        </w:rPr>
      </w:pPr>
      <w:r>
        <w:rPr>
          <w:rFonts w:asciiTheme="majorHAnsi" w:eastAsia="Calibri" w:hAnsiTheme="majorHAnsi" w:cs="Calibri"/>
        </w:rPr>
        <w:t>Nakon stupanja na snagu novoga ZEK-a HAKOM će početi primjenjivati nove regulatorne mogućnosti koje proizlaze iz novog regulatornog okvira EU-</w:t>
      </w:r>
      <w:r w:rsidR="00AA1D31">
        <w:rPr>
          <w:rFonts w:asciiTheme="majorHAnsi" w:eastAsia="Calibri" w:hAnsiTheme="majorHAnsi" w:cs="Calibri"/>
        </w:rPr>
        <w:t>a</w:t>
      </w:r>
      <w:r>
        <w:rPr>
          <w:rFonts w:asciiTheme="majorHAnsi" w:eastAsia="Calibri" w:hAnsiTheme="majorHAnsi" w:cs="Calibri"/>
        </w:rPr>
        <w:t>. U tom smislu će se u 2023. razmotriti mogućnost</w:t>
      </w:r>
      <w:r w:rsidR="00CC3C8F">
        <w:rPr>
          <w:rFonts w:asciiTheme="majorHAnsi" w:eastAsia="Calibri" w:hAnsiTheme="majorHAnsi" w:cs="Calibri"/>
        </w:rPr>
        <w:t>i</w:t>
      </w:r>
      <w:r>
        <w:rPr>
          <w:rFonts w:asciiTheme="majorHAnsi" w:eastAsia="Calibri" w:hAnsiTheme="majorHAnsi" w:cs="Calibri"/>
        </w:rPr>
        <w:t xml:space="preserve"> primjene</w:t>
      </w:r>
      <w:r w:rsidR="00CC3C8F">
        <w:rPr>
          <w:rFonts w:asciiTheme="majorHAnsi" w:eastAsia="Calibri" w:hAnsiTheme="majorHAnsi" w:cs="Calibri"/>
        </w:rPr>
        <w:t xml:space="preserve"> odredbi o</w:t>
      </w:r>
      <w:r>
        <w:rPr>
          <w:rFonts w:asciiTheme="majorHAnsi" w:eastAsia="Calibri" w:hAnsiTheme="majorHAnsi" w:cs="Calibri"/>
        </w:rPr>
        <w:t xml:space="preserve"> </w:t>
      </w:r>
      <w:r w:rsidRPr="00004427">
        <w:rPr>
          <w:rFonts w:asciiTheme="majorHAnsi" w:eastAsia="Calibri" w:hAnsiTheme="majorHAnsi" w:cs="Calibri"/>
          <w:b/>
        </w:rPr>
        <w:t>simetričn</w:t>
      </w:r>
      <w:r w:rsidR="00CC3C8F">
        <w:rPr>
          <w:rFonts w:asciiTheme="majorHAnsi" w:eastAsia="Calibri" w:hAnsiTheme="majorHAnsi" w:cs="Calibri"/>
          <w:b/>
        </w:rPr>
        <w:t>oj</w:t>
      </w:r>
      <w:r w:rsidRPr="00004427">
        <w:rPr>
          <w:rFonts w:asciiTheme="majorHAnsi" w:eastAsia="Calibri" w:hAnsiTheme="majorHAnsi" w:cs="Calibri"/>
          <w:b/>
        </w:rPr>
        <w:t xml:space="preserve"> regulacij</w:t>
      </w:r>
      <w:r w:rsidR="00CC3C8F">
        <w:rPr>
          <w:rFonts w:asciiTheme="majorHAnsi" w:eastAsia="Calibri" w:hAnsiTheme="majorHAnsi" w:cs="Calibri"/>
          <w:b/>
        </w:rPr>
        <w:t>i</w:t>
      </w:r>
      <w:r w:rsidR="00AA1D31">
        <w:rPr>
          <w:rFonts w:asciiTheme="majorHAnsi" w:eastAsia="Calibri" w:hAnsiTheme="majorHAnsi" w:cs="Calibri"/>
          <w:b/>
        </w:rPr>
        <w:t>,</w:t>
      </w:r>
      <w:r>
        <w:rPr>
          <w:rFonts w:asciiTheme="majorHAnsi" w:eastAsia="Calibri" w:hAnsiTheme="majorHAnsi" w:cs="Calibri"/>
        </w:rPr>
        <w:t xml:space="preserve"> koja je primjenjiva na sve operatore neovisno o utvrđenom SMP statusu, a odnosi se na </w:t>
      </w:r>
      <w:r w:rsidRPr="00004427">
        <w:rPr>
          <w:rFonts w:asciiTheme="majorHAnsi" w:eastAsia="Calibri" w:hAnsiTheme="majorHAnsi" w:cs="Calibri"/>
          <w:b/>
        </w:rPr>
        <w:t>regulaciju pristupa instalacijama unutar zgrada ili do prve sabirne točke</w:t>
      </w:r>
      <w:r w:rsidR="008F240F" w:rsidRPr="00004427">
        <w:rPr>
          <w:rFonts w:asciiTheme="majorHAnsi" w:eastAsia="Calibri" w:hAnsiTheme="majorHAnsi" w:cs="Calibri"/>
          <w:b/>
        </w:rPr>
        <w:t>.</w:t>
      </w:r>
    </w:p>
    <w:p w:rsidR="00F96EA5" w:rsidRDefault="00F96EA5" w:rsidP="003E21AB">
      <w:pPr>
        <w:spacing w:after="120" w:line="240" w:lineRule="auto"/>
        <w:jc w:val="both"/>
        <w:rPr>
          <w:rFonts w:asciiTheme="majorHAnsi" w:eastAsia="Calibri" w:hAnsiTheme="majorHAnsi" w:cs="Calibri"/>
          <w:b/>
        </w:rPr>
      </w:pPr>
      <w:r w:rsidRPr="00F96EA5">
        <w:rPr>
          <w:rFonts w:asciiTheme="majorHAnsi" w:eastAsia="Calibri" w:hAnsiTheme="majorHAnsi" w:cs="Calibri"/>
        </w:rPr>
        <w:t xml:space="preserve">Tijekom jeseni </w:t>
      </w:r>
      <w:r w:rsidR="00197C7D">
        <w:rPr>
          <w:rFonts w:asciiTheme="majorHAnsi" w:eastAsia="Calibri" w:hAnsiTheme="majorHAnsi" w:cs="Calibri"/>
        </w:rPr>
        <w:t xml:space="preserve">tradicionalno će </w:t>
      </w:r>
      <w:r w:rsidRPr="00F96EA5">
        <w:rPr>
          <w:rFonts w:asciiTheme="majorHAnsi" w:eastAsia="Calibri" w:hAnsiTheme="majorHAnsi" w:cs="Calibri"/>
        </w:rPr>
        <w:t>bit</w:t>
      </w:r>
      <w:r w:rsidR="00197C7D">
        <w:rPr>
          <w:rFonts w:asciiTheme="majorHAnsi" w:eastAsia="Calibri" w:hAnsiTheme="majorHAnsi" w:cs="Calibri"/>
        </w:rPr>
        <w:t>i</w:t>
      </w:r>
      <w:r w:rsidRPr="00F96EA5">
        <w:rPr>
          <w:rFonts w:asciiTheme="majorHAnsi" w:eastAsia="Calibri" w:hAnsiTheme="majorHAnsi" w:cs="Calibri"/>
        </w:rPr>
        <w:t xml:space="preserve"> organiziran skup za dionike tržišta elektroničkih komuni</w:t>
      </w:r>
      <w:r>
        <w:rPr>
          <w:rFonts w:asciiTheme="majorHAnsi" w:eastAsia="Calibri" w:hAnsiTheme="majorHAnsi" w:cs="Calibri"/>
        </w:rPr>
        <w:t>ka</w:t>
      </w:r>
      <w:r w:rsidRPr="00F96EA5">
        <w:rPr>
          <w:rFonts w:asciiTheme="majorHAnsi" w:eastAsia="Calibri" w:hAnsiTheme="majorHAnsi" w:cs="Calibri"/>
        </w:rPr>
        <w:t xml:space="preserve">cija </w:t>
      </w:r>
      <w:r>
        <w:rPr>
          <w:rFonts w:asciiTheme="majorHAnsi" w:eastAsia="Calibri" w:hAnsiTheme="majorHAnsi" w:cs="Calibri"/>
          <w:b/>
        </w:rPr>
        <w:t>„Dan tržišta“,</w:t>
      </w:r>
      <w:r w:rsidRPr="00384F0E">
        <w:rPr>
          <w:rFonts w:asciiTheme="majorHAnsi" w:eastAsia="Calibri" w:hAnsiTheme="majorHAnsi" w:cs="Calibri"/>
        </w:rPr>
        <w:t xml:space="preserve"> čiji je cilj okupiti sve zainteresirane</w:t>
      </w:r>
      <w:r w:rsidR="00197C7D">
        <w:rPr>
          <w:rFonts w:asciiTheme="majorHAnsi" w:eastAsia="Calibri" w:hAnsiTheme="majorHAnsi" w:cs="Calibri"/>
        </w:rPr>
        <w:t xml:space="preserve"> poput predstavnika operatora ili udruga za zaštitu potrošača</w:t>
      </w:r>
      <w:r w:rsidRPr="00384F0E">
        <w:rPr>
          <w:rFonts w:asciiTheme="majorHAnsi" w:eastAsia="Calibri" w:hAnsiTheme="majorHAnsi" w:cs="Calibri"/>
        </w:rPr>
        <w:t xml:space="preserve">, predstaviti učinjeno u </w:t>
      </w:r>
      <w:r w:rsidR="00FD5D4D">
        <w:rPr>
          <w:rFonts w:asciiTheme="majorHAnsi" w:eastAsia="Calibri" w:hAnsiTheme="majorHAnsi" w:cs="Calibri"/>
        </w:rPr>
        <w:t>poslje</w:t>
      </w:r>
      <w:r w:rsidRPr="00384F0E">
        <w:rPr>
          <w:rFonts w:asciiTheme="majorHAnsi" w:eastAsia="Calibri" w:hAnsiTheme="majorHAnsi" w:cs="Calibri"/>
        </w:rPr>
        <w:t>dnjih godinu dana</w:t>
      </w:r>
      <w:r w:rsidR="00384F0E" w:rsidRPr="00384F0E">
        <w:rPr>
          <w:rFonts w:asciiTheme="majorHAnsi" w:eastAsia="Calibri" w:hAnsiTheme="majorHAnsi" w:cs="Calibri"/>
        </w:rPr>
        <w:t xml:space="preserve"> iz vizure regulatora</w:t>
      </w:r>
      <w:r w:rsidRPr="00384F0E">
        <w:rPr>
          <w:rFonts w:asciiTheme="majorHAnsi" w:eastAsia="Calibri" w:hAnsiTheme="majorHAnsi" w:cs="Calibri"/>
        </w:rPr>
        <w:t xml:space="preserve"> </w:t>
      </w:r>
      <w:r w:rsidR="00197C7D">
        <w:rPr>
          <w:rFonts w:asciiTheme="majorHAnsi" w:eastAsia="Calibri" w:hAnsiTheme="majorHAnsi" w:cs="Calibri"/>
        </w:rPr>
        <w:t>i</w:t>
      </w:r>
      <w:r w:rsidR="00197C7D" w:rsidRPr="00384F0E">
        <w:rPr>
          <w:rFonts w:asciiTheme="majorHAnsi" w:eastAsia="Calibri" w:hAnsiTheme="majorHAnsi" w:cs="Calibri"/>
        </w:rPr>
        <w:t xml:space="preserve"> </w:t>
      </w:r>
      <w:r w:rsidRPr="00384F0E">
        <w:rPr>
          <w:rFonts w:asciiTheme="majorHAnsi" w:eastAsia="Calibri" w:hAnsiTheme="majorHAnsi" w:cs="Calibri"/>
        </w:rPr>
        <w:t xml:space="preserve">najaviti </w:t>
      </w:r>
      <w:r w:rsidR="00384F0E" w:rsidRPr="00384F0E">
        <w:rPr>
          <w:rFonts w:asciiTheme="majorHAnsi" w:eastAsia="Calibri" w:hAnsiTheme="majorHAnsi" w:cs="Calibri"/>
        </w:rPr>
        <w:t xml:space="preserve">buduće </w:t>
      </w:r>
      <w:r w:rsidR="00197C7D" w:rsidRPr="00384F0E">
        <w:rPr>
          <w:rFonts w:asciiTheme="majorHAnsi" w:eastAsia="Calibri" w:hAnsiTheme="majorHAnsi" w:cs="Calibri"/>
        </w:rPr>
        <w:t>aktivn</w:t>
      </w:r>
      <w:r w:rsidR="00197C7D">
        <w:rPr>
          <w:rFonts w:asciiTheme="majorHAnsi" w:eastAsia="Calibri" w:hAnsiTheme="majorHAnsi" w:cs="Calibri"/>
        </w:rPr>
        <w:t>os</w:t>
      </w:r>
      <w:r w:rsidR="00197C7D" w:rsidRPr="00384F0E">
        <w:rPr>
          <w:rFonts w:asciiTheme="majorHAnsi" w:eastAsia="Calibri" w:hAnsiTheme="majorHAnsi" w:cs="Calibri"/>
        </w:rPr>
        <w:t>ti</w:t>
      </w:r>
      <w:r w:rsidR="00197C7D">
        <w:rPr>
          <w:rFonts w:asciiTheme="majorHAnsi" w:eastAsia="Calibri" w:hAnsiTheme="majorHAnsi" w:cs="Calibri"/>
        </w:rPr>
        <w:t xml:space="preserve"> </w:t>
      </w:r>
      <w:r w:rsidR="005F43E9">
        <w:rPr>
          <w:rFonts w:asciiTheme="majorHAnsi" w:eastAsia="Calibri" w:hAnsiTheme="majorHAnsi" w:cs="Calibri"/>
        </w:rPr>
        <w:t>te</w:t>
      </w:r>
      <w:r w:rsidRPr="00384F0E">
        <w:rPr>
          <w:rFonts w:asciiTheme="majorHAnsi" w:eastAsia="Calibri" w:hAnsiTheme="majorHAnsi" w:cs="Calibri"/>
        </w:rPr>
        <w:t xml:space="preserve"> rasp</w:t>
      </w:r>
      <w:r w:rsidR="005F43E9" w:rsidRPr="005F43E9">
        <w:rPr>
          <w:rFonts w:asciiTheme="majorHAnsi" w:eastAsia="Calibri" w:hAnsiTheme="majorHAnsi" w:cs="Calibri"/>
        </w:rPr>
        <w:t xml:space="preserve">raviti trenutačno stanje </w:t>
      </w:r>
      <w:r w:rsidR="00384F0E" w:rsidRPr="00384F0E">
        <w:rPr>
          <w:rFonts w:asciiTheme="majorHAnsi" w:eastAsia="Calibri" w:hAnsiTheme="majorHAnsi" w:cs="Calibri"/>
        </w:rPr>
        <w:t xml:space="preserve">i </w:t>
      </w:r>
      <w:r w:rsidR="005F43E9">
        <w:rPr>
          <w:rFonts w:asciiTheme="majorHAnsi" w:eastAsia="Calibri" w:hAnsiTheme="majorHAnsi" w:cs="Calibri"/>
        </w:rPr>
        <w:t xml:space="preserve">smjer </w:t>
      </w:r>
      <w:r w:rsidR="005F43E9" w:rsidRPr="005F43E9">
        <w:rPr>
          <w:rFonts w:asciiTheme="majorHAnsi" w:eastAsia="Calibri" w:hAnsiTheme="majorHAnsi" w:cs="Calibri"/>
        </w:rPr>
        <w:t>razvoj</w:t>
      </w:r>
      <w:r w:rsidR="005F43E9">
        <w:rPr>
          <w:rFonts w:asciiTheme="majorHAnsi" w:eastAsia="Calibri" w:hAnsiTheme="majorHAnsi" w:cs="Calibri"/>
        </w:rPr>
        <w:t>a</w:t>
      </w:r>
      <w:r w:rsidR="00384F0E" w:rsidRPr="00384F0E">
        <w:rPr>
          <w:rFonts w:asciiTheme="majorHAnsi" w:eastAsia="Calibri" w:hAnsiTheme="majorHAnsi" w:cs="Calibri"/>
        </w:rPr>
        <w:t xml:space="preserve"> tržišta.</w:t>
      </w:r>
    </w:p>
    <w:p w:rsidR="004F527E" w:rsidRPr="002805C2" w:rsidRDefault="004F527E" w:rsidP="00396254">
      <w:pPr>
        <w:jc w:val="both"/>
        <w:rPr>
          <w:rFonts w:asciiTheme="majorHAnsi" w:eastAsia="Calibri" w:hAnsiTheme="majorHAnsi" w:cs="Times New Roman"/>
        </w:rPr>
      </w:pPr>
    </w:p>
    <w:p w:rsidR="00C72436" w:rsidRPr="002805C2" w:rsidRDefault="00FC2645" w:rsidP="00C72436">
      <w:pPr>
        <w:rPr>
          <w:rFonts w:asciiTheme="majorHAnsi" w:hAnsiTheme="majorHAnsi"/>
          <w:b/>
          <w:sz w:val="24"/>
          <w:szCs w:val="24"/>
          <w:u w:val="single"/>
        </w:rPr>
      </w:pPr>
      <w:r w:rsidRPr="002805C2">
        <w:rPr>
          <w:rFonts w:asciiTheme="majorHAnsi" w:hAnsiTheme="majorHAnsi"/>
          <w:b/>
          <w:sz w:val="24"/>
          <w:szCs w:val="24"/>
          <w:u w:val="single"/>
        </w:rPr>
        <w:t>Izgradnja</w:t>
      </w:r>
      <w:r w:rsidR="00C72436" w:rsidRPr="002805C2">
        <w:rPr>
          <w:rFonts w:asciiTheme="majorHAnsi" w:hAnsiTheme="majorHAnsi"/>
          <w:b/>
          <w:sz w:val="24"/>
          <w:szCs w:val="24"/>
          <w:u w:val="single"/>
        </w:rPr>
        <w:t xml:space="preserve"> i EKI</w:t>
      </w:r>
      <w:r w:rsidR="002B2DB3" w:rsidRPr="002805C2">
        <w:rPr>
          <w:rFonts w:asciiTheme="majorHAnsi" w:hAnsiTheme="majorHAnsi"/>
          <w:b/>
          <w:sz w:val="24"/>
          <w:szCs w:val="24"/>
        </w:rPr>
        <w:t xml:space="preserve">    </w:t>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p>
    <w:p w:rsidR="00203228" w:rsidRPr="0001455E" w:rsidRDefault="00203228" w:rsidP="00203228">
      <w:pPr>
        <w:jc w:val="both"/>
        <w:rPr>
          <w:rFonts w:asciiTheme="majorHAnsi" w:hAnsiTheme="majorHAnsi" w:cstheme="minorHAnsi"/>
        </w:rPr>
      </w:pPr>
      <w:r w:rsidRPr="0001455E">
        <w:rPr>
          <w:rFonts w:asciiTheme="majorHAnsi" w:hAnsiTheme="majorHAnsi" w:cstheme="minorHAnsi"/>
        </w:rPr>
        <w:t>Provest će se</w:t>
      </w:r>
      <w:r w:rsidRPr="0001455E">
        <w:rPr>
          <w:rFonts w:asciiTheme="majorHAnsi" w:hAnsiTheme="majorHAnsi" w:cstheme="minorHAnsi"/>
          <w:b/>
        </w:rPr>
        <w:t xml:space="preserve"> analiza regulatornog okvira u cilju smanjenja troškova gradnje elektroničke komunikacijske infrastrukture (EKI) i postavljanja mreža vrlo velikog kapaciteta</w:t>
      </w:r>
      <w:r w:rsidRPr="0001455E">
        <w:rPr>
          <w:rFonts w:asciiTheme="majorHAnsi" w:hAnsiTheme="majorHAnsi" w:cstheme="minorHAnsi"/>
        </w:rPr>
        <w:t xml:space="preserve"> </w:t>
      </w:r>
      <w:r w:rsidR="00AA1D31">
        <w:rPr>
          <w:rFonts w:asciiTheme="majorHAnsi" w:hAnsiTheme="majorHAnsi" w:cstheme="minorHAnsi"/>
        </w:rPr>
        <w:t>(VHCN), a</w:t>
      </w:r>
      <w:r w:rsidR="00AA1D31" w:rsidRPr="0001455E">
        <w:rPr>
          <w:rFonts w:asciiTheme="majorHAnsi" w:hAnsiTheme="majorHAnsi" w:cstheme="minorHAnsi"/>
        </w:rPr>
        <w:t xml:space="preserve"> </w:t>
      </w:r>
      <w:r w:rsidRPr="0001455E">
        <w:rPr>
          <w:rFonts w:asciiTheme="majorHAnsi" w:hAnsiTheme="majorHAnsi" w:cstheme="minorHAnsi"/>
        </w:rPr>
        <w:t>na temelju ana</w:t>
      </w:r>
      <w:r>
        <w:rPr>
          <w:rFonts w:asciiTheme="majorHAnsi" w:hAnsiTheme="majorHAnsi" w:cstheme="minorHAnsi"/>
        </w:rPr>
        <w:t>lize</w:t>
      </w:r>
      <w:r w:rsidRPr="0001455E">
        <w:rPr>
          <w:rFonts w:asciiTheme="majorHAnsi" w:hAnsiTheme="majorHAnsi" w:cstheme="minorHAnsi"/>
        </w:rPr>
        <w:t xml:space="preserve"> surađivat će se u postupcima izmjena i dopuna podzakonskih propisa koji imaju izravan utjecaj na omogućavanje korištenja postojećim EKI-jem i </w:t>
      </w:r>
      <w:r w:rsidR="00AA1D31" w:rsidRPr="0001455E">
        <w:rPr>
          <w:rFonts w:asciiTheme="majorHAnsi" w:hAnsiTheme="majorHAnsi" w:cstheme="minorHAnsi"/>
        </w:rPr>
        <w:t>drug</w:t>
      </w:r>
      <w:r w:rsidR="00AA1D31">
        <w:rPr>
          <w:rFonts w:asciiTheme="majorHAnsi" w:hAnsiTheme="majorHAnsi" w:cstheme="minorHAnsi"/>
        </w:rPr>
        <w:t>om</w:t>
      </w:r>
      <w:r w:rsidR="00AA1D31" w:rsidRPr="0001455E">
        <w:rPr>
          <w:rFonts w:asciiTheme="majorHAnsi" w:hAnsiTheme="majorHAnsi" w:cstheme="minorHAnsi"/>
        </w:rPr>
        <w:t xml:space="preserve"> </w:t>
      </w:r>
      <w:r w:rsidRPr="0001455E">
        <w:rPr>
          <w:rFonts w:asciiTheme="majorHAnsi" w:hAnsiTheme="majorHAnsi" w:cstheme="minorHAnsi"/>
        </w:rPr>
        <w:t>povezan</w:t>
      </w:r>
      <w:r w:rsidR="00AA1D31">
        <w:rPr>
          <w:rFonts w:asciiTheme="majorHAnsi" w:hAnsiTheme="majorHAnsi" w:cstheme="minorHAnsi"/>
        </w:rPr>
        <w:t>om opremom</w:t>
      </w:r>
      <w:r w:rsidRPr="0001455E">
        <w:rPr>
          <w:rFonts w:asciiTheme="majorHAnsi" w:hAnsiTheme="majorHAnsi" w:cstheme="minorHAnsi"/>
        </w:rPr>
        <w:t xml:space="preserve"> te propisa koji određuju tehničke i druge uvjete gradnje novih elektroničkih komunikacijskih mreža (EKM), s naglaskom na poticanje zajedničkog ulaganja u izgradnji mreža vrlo velikog kapaciteta. Suradnja na izmjenama i dopunama bit će proveden</w:t>
      </w:r>
      <w:r w:rsidR="002F0872">
        <w:rPr>
          <w:rFonts w:asciiTheme="majorHAnsi" w:hAnsiTheme="majorHAnsi" w:cstheme="minorHAnsi"/>
        </w:rPr>
        <w:t>a</w:t>
      </w:r>
      <w:r w:rsidRPr="0001455E">
        <w:rPr>
          <w:rFonts w:asciiTheme="majorHAnsi" w:hAnsiTheme="majorHAnsi" w:cstheme="minorHAnsi"/>
        </w:rPr>
        <w:t xml:space="preserve"> u svrhu omogućavanja </w:t>
      </w:r>
      <w:r>
        <w:rPr>
          <w:rFonts w:asciiTheme="majorHAnsi" w:hAnsiTheme="majorHAnsi" w:cstheme="minorHAnsi"/>
        </w:rPr>
        <w:t>dostupnost</w:t>
      </w:r>
      <w:r w:rsidR="00AA1D31">
        <w:rPr>
          <w:rFonts w:asciiTheme="majorHAnsi" w:hAnsiTheme="majorHAnsi" w:cstheme="minorHAnsi"/>
        </w:rPr>
        <w:t>i VHCN-a</w:t>
      </w:r>
      <w:r>
        <w:rPr>
          <w:rFonts w:asciiTheme="majorHAnsi" w:hAnsiTheme="majorHAnsi" w:cstheme="minorHAnsi"/>
        </w:rPr>
        <w:t xml:space="preserve"> </w:t>
      </w:r>
      <w:r w:rsidRPr="0001455E">
        <w:rPr>
          <w:rFonts w:asciiTheme="majorHAnsi" w:hAnsiTheme="majorHAnsi" w:cstheme="minorHAnsi"/>
        </w:rPr>
        <w:t xml:space="preserve">stambenim, poslovnim i drugim </w:t>
      </w:r>
      <w:r w:rsidR="00AA1D31">
        <w:rPr>
          <w:rFonts w:asciiTheme="majorHAnsi" w:hAnsiTheme="majorHAnsi" w:cstheme="minorHAnsi"/>
        </w:rPr>
        <w:t>o</w:t>
      </w:r>
      <w:r w:rsidR="00AA1D31" w:rsidRPr="0001455E">
        <w:rPr>
          <w:rFonts w:asciiTheme="majorHAnsi" w:hAnsiTheme="majorHAnsi" w:cstheme="minorHAnsi"/>
        </w:rPr>
        <w:t>bjektima</w:t>
      </w:r>
      <w:r w:rsidRPr="0001455E">
        <w:rPr>
          <w:rFonts w:asciiTheme="majorHAnsi" w:hAnsiTheme="majorHAnsi" w:cstheme="minorHAnsi"/>
        </w:rPr>
        <w:t xml:space="preserve">. </w:t>
      </w:r>
    </w:p>
    <w:p w:rsidR="00203228" w:rsidRDefault="006D5DD0" w:rsidP="00203228">
      <w:pPr>
        <w:jc w:val="both"/>
        <w:rPr>
          <w:rFonts w:asciiTheme="majorHAnsi" w:hAnsiTheme="majorHAnsi" w:cstheme="minorHAnsi"/>
        </w:rPr>
      </w:pPr>
      <w:r w:rsidRPr="00F243F3">
        <w:rPr>
          <w:rFonts w:asciiTheme="majorHAnsi" w:eastAsia="Calibri" w:hAnsiTheme="majorHAnsi" w:cstheme="minorHAnsi"/>
          <w:b/>
          <w:iCs/>
        </w:rPr>
        <w:t>P</w:t>
      </w:r>
      <w:r w:rsidR="00203228">
        <w:rPr>
          <w:rFonts w:asciiTheme="majorHAnsi" w:eastAsia="Calibri" w:hAnsiTheme="majorHAnsi" w:cstheme="minorHAnsi"/>
          <w:b/>
          <w:iCs/>
        </w:rPr>
        <w:t>rikupljanje, obrada</w:t>
      </w:r>
      <w:r w:rsidR="00203228" w:rsidRPr="002805C2">
        <w:rPr>
          <w:rFonts w:asciiTheme="majorHAnsi" w:eastAsia="Calibri" w:hAnsiTheme="majorHAnsi" w:cstheme="minorHAnsi"/>
          <w:b/>
          <w:iCs/>
        </w:rPr>
        <w:t xml:space="preserve"> </w:t>
      </w:r>
      <w:r w:rsidR="00203228">
        <w:rPr>
          <w:rFonts w:asciiTheme="majorHAnsi" w:eastAsia="Calibri" w:hAnsiTheme="majorHAnsi" w:cstheme="minorHAnsi"/>
          <w:b/>
          <w:iCs/>
        </w:rPr>
        <w:t xml:space="preserve">i kartografski prikaz </w:t>
      </w:r>
      <w:r w:rsidR="00203228" w:rsidRPr="002805C2">
        <w:rPr>
          <w:rFonts w:asciiTheme="majorHAnsi" w:eastAsia="Calibri" w:hAnsiTheme="majorHAnsi" w:cstheme="minorHAnsi"/>
          <w:b/>
          <w:iCs/>
        </w:rPr>
        <w:t>podataka pokrivenosti širokopojasnim pristupom</w:t>
      </w:r>
      <w:r>
        <w:rPr>
          <w:rFonts w:asciiTheme="majorHAnsi" w:eastAsia="Calibri" w:hAnsiTheme="majorHAnsi" w:cstheme="minorHAnsi"/>
          <w:b/>
          <w:iCs/>
        </w:rPr>
        <w:t xml:space="preserve"> </w:t>
      </w:r>
      <w:r w:rsidRPr="00F656DE">
        <w:rPr>
          <w:rFonts w:asciiTheme="majorHAnsi" w:eastAsia="Calibri" w:hAnsiTheme="majorHAnsi" w:cstheme="minorHAnsi"/>
        </w:rPr>
        <w:t>redovita su aktivnost</w:t>
      </w:r>
      <w:r>
        <w:rPr>
          <w:rFonts w:asciiTheme="majorHAnsi" w:eastAsia="Calibri" w:hAnsiTheme="majorHAnsi" w:cstheme="minorHAnsi"/>
          <w:iCs/>
        </w:rPr>
        <w:t>, a</w:t>
      </w:r>
      <w:r w:rsidR="00203228" w:rsidDel="006D5DD0">
        <w:rPr>
          <w:rFonts w:asciiTheme="majorHAnsi" w:eastAsia="Calibri" w:hAnsiTheme="majorHAnsi" w:cstheme="minorHAnsi"/>
          <w:iCs/>
        </w:rPr>
        <w:t xml:space="preserve"> </w:t>
      </w:r>
      <w:r w:rsidR="00203228">
        <w:rPr>
          <w:rFonts w:asciiTheme="majorHAnsi" w:eastAsia="Calibri" w:hAnsiTheme="majorHAnsi" w:cstheme="minorHAnsi"/>
          <w:iCs/>
        </w:rPr>
        <w:t>prikupljeni i obrađeni podaci</w:t>
      </w:r>
      <w:r w:rsidR="00203228" w:rsidRPr="002805C2">
        <w:rPr>
          <w:rFonts w:asciiTheme="majorHAnsi" w:eastAsia="Calibri" w:hAnsiTheme="majorHAnsi" w:cstheme="minorHAnsi"/>
          <w:iCs/>
        </w:rPr>
        <w:t xml:space="preserve"> o dostupnosti i </w:t>
      </w:r>
      <w:r w:rsidR="00203228">
        <w:rPr>
          <w:rFonts w:asciiTheme="majorHAnsi" w:eastAsia="Calibri" w:hAnsiTheme="majorHAnsi" w:cstheme="minorHAnsi"/>
          <w:iCs/>
        </w:rPr>
        <w:t>upotrebi</w:t>
      </w:r>
      <w:r w:rsidR="00203228" w:rsidRPr="002805C2">
        <w:rPr>
          <w:rFonts w:asciiTheme="majorHAnsi" w:eastAsia="Calibri" w:hAnsiTheme="majorHAnsi" w:cstheme="minorHAnsi"/>
          <w:iCs/>
        </w:rPr>
        <w:t xml:space="preserve"> brzina širokopojasnog pristupa te </w:t>
      </w:r>
      <w:r>
        <w:rPr>
          <w:rFonts w:asciiTheme="majorHAnsi" w:eastAsia="Calibri" w:hAnsiTheme="majorHAnsi" w:cstheme="minorHAnsi"/>
          <w:iCs/>
        </w:rPr>
        <w:t xml:space="preserve">o </w:t>
      </w:r>
      <w:r w:rsidR="00203228" w:rsidRPr="002805C2">
        <w:rPr>
          <w:rFonts w:asciiTheme="majorHAnsi" w:eastAsia="Calibri" w:hAnsiTheme="majorHAnsi" w:cstheme="minorHAnsi"/>
          <w:iCs/>
        </w:rPr>
        <w:t>iskazu komercijalnih interesa u izgradnju mreža vrlo velikog kapaciteta</w:t>
      </w:r>
      <w:r w:rsidR="002F0872">
        <w:rPr>
          <w:rFonts w:asciiTheme="majorHAnsi" w:eastAsia="Calibri" w:hAnsiTheme="majorHAnsi" w:cstheme="minorHAnsi"/>
          <w:iCs/>
        </w:rPr>
        <w:t xml:space="preserve"> </w:t>
      </w:r>
      <w:r w:rsidR="00203228">
        <w:rPr>
          <w:rFonts w:asciiTheme="majorHAnsi" w:eastAsia="Calibri" w:hAnsiTheme="majorHAnsi" w:cstheme="minorHAnsi"/>
          <w:iCs/>
        </w:rPr>
        <w:t>objavljuju</w:t>
      </w:r>
      <w:r>
        <w:rPr>
          <w:rFonts w:asciiTheme="majorHAnsi" w:eastAsia="Calibri" w:hAnsiTheme="majorHAnsi" w:cstheme="minorHAnsi"/>
          <w:iCs/>
        </w:rPr>
        <w:t xml:space="preserve"> se </w:t>
      </w:r>
      <w:r w:rsidR="00203228">
        <w:rPr>
          <w:rFonts w:asciiTheme="majorHAnsi" w:eastAsia="Calibri" w:hAnsiTheme="majorHAnsi" w:cstheme="minorHAnsi"/>
          <w:iCs/>
        </w:rPr>
        <w:t xml:space="preserve"> putem </w:t>
      </w:r>
      <w:r w:rsidR="00203228" w:rsidRPr="002805C2">
        <w:rPr>
          <w:rFonts w:asciiTheme="majorHAnsi" w:hAnsiTheme="majorHAnsi" w:cstheme="majorHAnsi"/>
        </w:rPr>
        <w:t xml:space="preserve">geografsko-informacijskog sustava </w:t>
      </w:r>
      <w:r w:rsidR="00203228">
        <w:rPr>
          <w:rFonts w:asciiTheme="majorHAnsi" w:hAnsiTheme="majorHAnsi" w:cstheme="majorHAnsi"/>
        </w:rPr>
        <w:t>(</w:t>
      </w:r>
      <w:r w:rsidR="00203228" w:rsidRPr="002805C2">
        <w:rPr>
          <w:rFonts w:asciiTheme="majorHAnsi" w:eastAsia="Calibri" w:hAnsiTheme="majorHAnsi" w:cstheme="minorHAnsi"/>
          <w:iCs/>
        </w:rPr>
        <w:t>GIS</w:t>
      </w:r>
      <w:r w:rsidR="00203228">
        <w:rPr>
          <w:rFonts w:asciiTheme="majorHAnsi" w:eastAsia="Calibri" w:hAnsiTheme="majorHAnsi" w:cstheme="minorHAnsi"/>
          <w:iCs/>
        </w:rPr>
        <w:t>).</w:t>
      </w:r>
      <w:r w:rsidR="00203228" w:rsidRPr="002805C2">
        <w:rPr>
          <w:rFonts w:asciiTheme="majorHAnsi" w:eastAsia="Calibri" w:hAnsiTheme="majorHAnsi" w:cstheme="minorHAnsi"/>
          <w:iCs/>
        </w:rPr>
        <w:t xml:space="preserve"> Sustavu je svrha određivanje područja,</w:t>
      </w:r>
      <w:r w:rsidR="00203228" w:rsidRPr="002805C2" w:rsidDel="006D5DD0">
        <w:rPr>
          <w:rFonts w:asciiTheme="majorHAnsi" w:eastAsia="Calibri" w:hAnsiTheme="majorHAnsi" w:cstheme="minorHAnsi"/>
          <w:iCs/>
        </w:rPr>
        <w:t xml:space="preserve"> </w:t>
      </w:r>
      <w:r w:rsidR="00203228" w:rsidRPr="002805C2">
        <w:rPr>
          <w:rFonts w:asciiTheme="majorHAnsi" w:eastAsia="Calibri" w:hAnsiTheme="majorHAnsi" w:cstheme="minorHAnsi"/>
          <w:iCs/>
        </w:rPr>
        <w:t>prihvatljivi</w:t>
      </w:r>
      <w:r>
        <w:rPr>
          <w:rFonts w:asciiTheme="majorHAnsi" w:eastAsia="Calibri" w:hAnsiTheme="majorHAnsi" w:cstheme="minorHAnsi"/>
          <w:iCs/>
        </w:rPr>
        <w:t>h</w:t>
      </w:r>
      <w:r w:rsidR="00203228" w:rsidRPr="002805C2">
        <w:rPr>
          <w:rFonts w:asciiTheme="majorHAnsi" w:eastAsia="Calibri" w:hAnsiTheme="majorHAnsi" w:cstheme="minorHAnsi"/>
          <w:iCs/>
        </w:rPr>
        <w:t xml:space="preserve"> za sufinanciranje izgradnje elektroničko-komunikacijskih mreža putem državnih potpora te za praćenje i analizu razvoja tržišta i investicija. Svi relevantni podaci obuhvaćeni ovom mjerom bit će dostupni u elektroničkom obliku putem standardiziranih mrežnih servisa.</w:t>
      </w:r>
      <w:r w:rsidR="00203228">
        <w:rPr>
          <w:rFonts w:asciiTheme="majorHAnsi" w:eastAsia="Calibri" w:hAnsiTheme="majorHAnsi" w:cstheme="minorHAnsi"/>
          <w:iCs/>
        </w:rPr>
        <w:t xml:space="preserve"> P</w:t>
      </w:r>
      <w:r w:rsidR="00203228" w:rsidRPr="002805C2">
        <w:rPr>
          <w:rFonts w:asciiTheme="majorHAnsi" w:eastAsia="Calibri" w:hAnsiTheme="majorHAnsi" w:cstheme="minorHAnsi"/>
          <w:iCs/>
        </w:rPr>
        <w:t>rikupljeni podaci, kao i definirana područja, bit će objavljeni na mrežnim stranicama HAKOM-a putem temat</w:t>
      </w:r>
      <w:r w:rsidR="00203228">
        <w:rPr>
          <w:rFonts w:asciiTheme="majorHAnsi" w:eastAsia="Calibri" w:hAnsiTheme="majorHAnsi" w:cstheme="minorHAnsi"/>
          <w:iCs/>
        </w:rPr>
        <w:t>skih preglednika na GIS portalu</w:t>
      </w:r>
      <w:r w:rsidR="00203228" w:rsidRPr="002805C2">
        <w:rPr>
          <w:rFonts w:asciiTheme="majorHAnsi" w:eastAsia="Calibri" w:hAnsiTheme="majorHAnsi" w:cstheme="minorHAnsi"/>
          <w:iCs/>
        </w:rPr>
        <w:t xml:space="preserve">. Podaci o </w:t>
      </w:r>
      <w:r w:rsidR="00203228" w:rsidRPr="002805C2">
        <w:rPr>
          <w:rFonts w:asciiTheme="majorHAnsi" w:eastAsia="Calibri" w:hAnsiTheme="majorHAnsi" w:cstheme="minorHAnsi"/>
          <w:iCs/>
        </w:rPr>
        <w:lastRenderedPageBreak/>
        <w:t xml:space="preserve">dostupnosti širokopojasnog pristupa </w:t>
      </w:r>
      <w:r w:rsidRPr="002805C2">
        <w:rPr>
          <w:rFonts w:asciiTheme="majorHAnsi" w:eastAsia="Calibri" w:hAnsiTheme="majorHAnsi" w:cstheme="minorHAnsi"/>
          <w:iCs/>
        </w:rPr>
        <w:t>dostav</w:t>
      </w:r>
      <w:r>
        <w:rPr>
          <w:rFonts w:asciiTheme="majorHAnsi" w:eastAsia="Calibri" w:hAnsiTheme="majorHAnsi" w:cstheme="minorHAnsi"/>
          <w:iCs/>
        </w:rPr>
        <w:t>it će</w:t>
      </w:r>
      <w:r w:rsidRPr="002805C2">
        <w:rPr>
          <w:rFonts w:asciiTheme="majorHAnsi" w:eastAsia="Calibri" w:hAnsiTheme="majorHAnsi" w:cstheme="minorHAnsi"/>
          <w:iCs/>
        </w:rPr>
        <w:t xml:space="preserve"> </w:t>
      </w:r>
      <w:r w:rsidR="00203228" w:rsidRPr="002805C2">
        <w:rPr>
          <w:rFonts w:asciiTheme="majorHAnsi" w:eastAsia="Calibri" w:hAnsiTheme="majorHAnsi" w:cstheme="minorHAnsi"/>
          <w:iCs/>
        </w:rPr>
        <w:t xml:space="preserve">se i </w:t>
      </w:r>
      <w:r w:rsidR="00203228">
        <w:rPr>
          <w:rFonts w:asciiTheme="majorHAnsi" w:eastAsia="Calibri" w:hAnsiTheme="majorHAnsi" w:cstheme="minorHAnsi"/>
          <w:iCs/>
        </w:rPr>
        <w:t xml:space="preserve">Europskoj komisiji za zajednički prikaz </w:t>
      </w:r>
      <w:r w:rsidR="00203228" w:rsidRPr="002805C2">
        <w:rPr>
          <w:rFonts w:asciiTheme="majorHAnsi" w:eastAsia="Calibri" w:hAnsiTheme="majorHAnsi" w:cstheme="minorHAnsi"/>
          <w:iCs/>
        </w:rPr>
        <w:t xml:space="preserve">širokopojasnog pristupa </w:t>
      </w:r>
      <w:r w:rsidR="00203228">
        <w:rPr>
          <w:rFonts w:asciiTheme="majorHAnsi" w:eastAsia="Calibri" w:hAnsiTheme="majorHAnsi" w:cstheme="minorHAnsi"/>
          <w:iCs/>
        </w:rPr>
        <w:t xml:space="preserve">na razini EU-a </w:t>
      </w:r>
      <w:r w:rsidR="00203228" w:rsidRPr="002805C2">
        <w:rPr>
          <w:rFonts w:asciiTheme="majorHAnsi" w:eastAsia="Calibri" w:hAnsiTheme="majorHAnsi" w:cstheme="minorHAnsi"/>
          <w:iCs/>
        </w:rPr>
        <w:t>(</w:t>
      </w:r>
      <w:hyperlink r:id="rId21" w:history="1">
        <w:r w:rsidR="00203228" w:rsidRPr="002805C2">
          <w:rPr>
            <w:rStyle w:val="Hyperlink"/>
            <w:rFonts w:asciiTheme="majorHAnsi" w:hAnsiTheme="majorHAnsi" w:cstheme="minorHAnsi"/>
          </w:rPr>
          <w:t>European broadband mapping portal</w:t>
        </w:r>
      </w:hyperlink>
      <w:r w:rsidR="00203228" w:rsidRPr="002805C2">
        <w:rPr>
          <w:rStyle w:val="Hyperlink"/>
          <w:rFonts w:asciiTheme="majorHAnsi" w:hAnsiTheme="majorHAnsi" w:cstheme="minorHAnsi"/>
        </w:rPr>
        <w:t>)</w:t>
      </w:r>
      <w:r w:rsidR="00203228" w:rsidRPr="002805C2">
        <w:rPr>
          <w:rFonts w:asciiTheme="majorHAnsi" w:hAnsiTheme="majorHAnsi" w:cstheme="minorHAnsi"/>
        </w:rPr>
        <w:t>.</w:t>
      </w:r>
    </w:p>
    <w:p w:rsidR="00203228" w:rsidRDefault="00203228" w:rsidP="00203228">
      <w:pPr>
        <w:jc w:val="both"/>
        <w:rPr>
          <w:rFonts w:asciiTheme="majorHAnsi" w:hAnsiTheme="majorHAnsi" w:cstheme="majorHAnsi"/>
        </w:rPr>
      </w:pPr>
      <w:r w:rsidRPr="002805C2">
        <w:rPr>
          <w:rFonts w:asciiTheme="majorHAnsi" w:eastAsia="Calibri" w:hAnsiTheme="majorHAnsi" w:cstheme="minorHAnsi"/>
        </w:rPr>
        <w:t>U</w:t>
      </w:r>
      <w:r w:rsidRPr="002805C2">
        <w:rPr>
          <w:rFonts w:asciiTheme="majorHAnsi" w:hAnsiTheme="majorHAnsi" w:cstheme="minorHAnsi"/>
        </w:rPr>
        <w:t>ređivanje postojećeg stanja telekomunikacijskih kabela uvučenih bez prethodnog zaključenja ugovora o pristupu i zajedničkom korištenju kabelsk</w:t>
      </w:r>
      <w:r>
        <w:rPr>
          <w:rFonts w:asciiTheme="majorHAnsi" w:hAnsiTheme="majorHAnsi" w:cstheme="minorHAnsi"/>
        </w:rPr>
        <w:t>om</w:t>
      </w:r>
      <w:r w:rsidRPr="002805C2">
        <w:rPr>
          <w:rFonts w:asciiTheme="majorHAnsi" w:hAnsiTheme="majorHAnsi" w:cstheme="minorHAnsi"/>
        </w:rPr>
        <w:t xml:space="preserve"> kanalizacij</w:t>
      </w:r>
      <w:r>
        <w:rPr>
          <w:rFonts w:asciiTheme="majorHAnsi" w:hAnsiTheme="majorHAnsi" w:cstheme="minorHAnsi"/>
        </w:rPr>
        <w:t>om</w:t>
      </w:r>
      <w:r w:rsidRPr="002805C2">
        <w:rPr>
          <w:rFonts w:asciiTheme="majorHAnsi" w:hAnsiTheme="majorHAnsi" w:cstheme="minorHAnsi"/>
        </w:rPr>
        <w:t xml:space="preserve"> </w:t>
      </w:r>
      <w:r w:rsidRPr="002805C2">
        <w:rPr>
          <w:rFonts w:asciiTheme="majorHAnsi" w:hAnsiTheme="majorHAnsi" w:cstheme="minorHAnsi"/>
          <w:b/>
        </w:rPr>
        <w:t>postupak je ozakonjenja EKI-ja</w:t>
      </w:r>
      <w:r w:rsidRPr="002805C2">
        <w:rPr>
          <w:rFonts w:asciiTheme="majorHAnsi" w:hAnsiTheme="majorHAnsi" w:cstheme="majorHAnsi"/>
        </w:rPr>
        <w:t xml:space="preserve">. Po završetku </w:t>
      </w:r>
      <w:r w:rsidR="006D5DD0">
        <w:rPr>
          <w:rFonts w:asciiTheme="majorHAnsi" w:hAnsiTheme="majorHAnsi" w:cstheme="majorHAnsi"/>
        </w:rPr>
        <w:t xml:space="preserve">pojedinog </w:t>
      </w:r>
      <w:r w:rsidRPr="002805C2">
        <w:rPr>
          <w:rFonts w:asciiTheme="majorHAnsi" w:hAnsiTheme="majorHAnsi" w:cstheme="majorHAnsi"/>
        </w:rPr>
        <w:t xml:space="preserve">postupka HAKOM donosi odluku kojom nalaže daljnje obveze infrastrukturnom operatoru, operatoru korisniku i pravnoj ili fizičkoj osobi, u cilju konačnog sređivanja stanja u kabelskoj kanalizaciji. </w:t>
      </w:r>
      <w:r w:rsidR="006D5DD0">
        <w:rPr>
          <w:rFonts w:asciiTheme="majorHAnsi" w:hAnsiTheme="majorHAnsi" w:cstheme="majorHAnsi"/>
        </w:rPr>
        <w:t>Ozakonjenjem</w:t>
      </w:r>
      <w:r w:rsidR="006D5DD0" w:rsidRPr="002805C2">
        <w:rPr>
          <w:rFonts w:asciiTheme="majorHAnsi" w:hAnsiTheme="majorHAnsi" w:cstheme="majorHAnsi"/>
        </w:rPr>
        <w:t xml:space="preserve"> </w:t>
      </w:r>
      <w:r w:rsidRPr="002805C2">
        <w:rPr>
          <w:rFonts w:asciiTheme="majorHAnsi" w:hAnsiTheme="majorHAnsi" w:cstheme="majorHAnsi"/>
        </w:rPr>
        <w:t>će se poticati zajedničko korištenje EKI-j</w:t>
      </w:r>
      <w:r>
        <w:rPr>
          <w:rFonts w:asciiTheme="majorHAnsi" w:hAnsiTheme="majorHAnsi" w:cstheme="majorHAnsi"/>
        </w:rPr>
        <w:t>em</w:t>
      </w:r>
      <w:r w:rsidRPr="002805C2">
        <w:rPr>
          <w:rFonts w:asciiTheme="majorHAnsi" w:hAnsiTheme="majorHAnsi" w:cstheme="majorHAnsi"/>
        </w:rPr>
        <w:t xml:space="preserve"> te pridonositi sigurnosti upo</w:t>
      </w:r>
      <w:r w:rsidR="002F0872">
        <w:rPr>
          <w:rFonts w:asciiTheme="majorHAnsi" w:hAnsiTheme="majorHAnsi" w:cstheme="majorHAnsi"/>
        </w:rPr>
        <w:t>tre</w:t>
      </w:r>
      <w:r w:rsidRPr="002805C2">
        <w:rPr>
          <w:rFonts w:asciiTheme="majorHAnsi" w:hAnsiTheme="majorHAnsi" w:cstheme="majorHAnsi"/>
        </w:rPr>
        <w:t>be EKM-a, cjelovitosti mreže i međusobnog djelovanja elektroničkih komunikacijskih usluga.</w:t>
      </w:r>
    </w:p>
    <w:p w:rsidR="00203228" w:rsidRDefault="00203228" w:rsidP="00203228">
      <w:pPr>
        <w:jc w:val="both"/>
        <w:rPr>
          <w:rFonts w:asciiTheme="majorHAnsi" w:hAnsiTheme="majorHAnsi" w:cstheme="minorHAnsi"/>
        </w:rPr>
      </w:pPr>
      <w:r w:rsidRPr="002805C2">
        <w:rPr>
          <w:rFonts w:asciiTheme="majorHAnsi" w:hAnsiTheme="majorHAnsi"/>
          <w:b/>
        </w:rPr>
        <w:t>Pravo</w:t>
      </w:r>
      <w:r w:rsidR="006D5DD0">
        <w:rPr>
          <w:rFonts w:asciiTheme="majorHAnsi" w:hAnsiTheme="majorHAnsi"/>
          <w:b/>
        </w:rPr>
        <w:t>m</w:t>
      </w:r>
      <w:r w:rsidRPr="002805C2">
        <w:rPr>
          <w:rFonts w:asciiTheme="majorHAnsi" w:hAnsiTheme="majorHAnsi"/>
          <w:b/>
        </w:rPr>
        <w:t xml:space="preserve"> puta</w:t>
      </w:r>
      <w:r w:rsidRPr="002805C2">
        <w:rPr>
          <w:rFonts w:asciiTheme="majorHAnsi" w:hAnsiTheme="majorHAnsi"/>
        </w:rPr>
        <w:t xml:space="preserve"> je</w:t>
      </w:r>
      <w:r w:rsidR="006D5DD0">
        <w:rPr>
          <w:rFonts w:asciiTheme="majorHAnsi" w:hAnsiTheme="majorHAnsi"/>
        </w:rPr>
        <w:t>, kao i pravom služnosti, regulirano</w:t>
      </w:r>
      <w:r w:rsidR="002F0872">
        <w:rPr>
          <w:rFonts w:asciiTheme="majorHAnsi" w:hAnsiTheme="majorHAnsi"/>
        </w:rPr>
        <w:t xml:space="preserve"> </w:t>
      </w:r>
      <w:r w:rsidRPr="002805C2">
        <w:rPr>
          <w:rFonts w:asciiTheme="majorHAnsi" w:hAnsiTheme="majorHAnsi"/>
        </w:rPr>
        <w:t xml:space="preserve">pravo pristupa, postavljanja, korištenja, popravljanja i održavanja elektroničke komunikacijske mreže i elektroničke komunikacijske infrastrukture i druge povezane opreme, što obuhvaća i kabelsku kanalizaciju, kao i druga s tim povezana prava koja čine teret na nekretnini na kojoj je izgrađena elektronička komunikacijska infrastruktura i druga povezana oprema. </w:t>
      </w:r>
      <w:r>
        <w:rPr>
          <w:rFonts w:asciiTheme="majorHAnsi" w:hAnsiTheme="majorHAnsi"/>
        </w:rPr>
        <w:t>Budući</w:t>
      </w:r>
      <w:r w:rsidRPr="002805C2">
        <w:rPr>
          <w:rFonts w:asciiTheme="majorHAnsi" w:hAnsiTheme="majorHAnsi"/>
        </w:rPr>
        <w:t xml:space="preserve"> da je infrastrukturni operator obavezan plaćati naknadu za pravo puta</w:t>
      </w:r>
      <w:r w:rsidR="006D5DD0" w:rsidRPr="006D5DD0">
        <w:t xml:space="preserve"> </w:t>
      </w:r>
      <w:r w:rsidR="006D5DD0" w:rsidRPr="006D5DD0">
        <w:rPr>
          <w:rFonts w:asciiTheme="majorHAnsi" w:hAnsiTheme="majorHAnsi"/>
        </w:rPr>
        <w:t>upravitelju općeg dobra ili vlasniku nekretnine</w:t>
      </w:r>
      <w:r w:rsidRPr="002805C2">
        <w:rPr>
          <w:rFonts w:asciiTheme="majorHAnsi" w:hAnsiTheme="majorHAnsi"/>
        </w:rPr>
        <w:t>, HAKOM će i dalje rješavati zahtjeve vlasnika nekretnina ili upravitelja općeg dobra za utvrđivanje infrastrukturnog operatora i visine naknade za pravo puta.</w:t>
      </w:r>
    </w:p>
    <w:p w:rsidR="00203228" w:rsidRDefault="00203228" w:rsidP="00203228">
      <w:pPr>
        <w:jc w:val="both"/>
        <w:rPr>
          <w:rFonts w:asciiTheme="majorHAnsi" w:hAnsiTheme="majorHAnsi"/>
        </w:rPr>
      </w:pPr>
      <w:r>
        <w:rPr>
          <w:rFonts w:asciiTheme="majorHAnsi" w:hAnsiTheme="majorHAnsi"/>
        </w:rPr>
        <w:t>Koordinacija provođenja</w:t>
      </w:r>
      <w:r w:rsidR="00F656DE">
        <w:rPr>
          <w:rFonts w:asciiTheme="majorHAnsi" w:hAnsiTheme="majorHAnsi"/>
        </w:rPr>
        <w:t xml:space="preserve"> </w:t>
      </w:r>
      <w:r>
        <w:rPr>
          <w:rFonts w:asciiTheme="majorHAnsi" w:hAnsiTheme="majorHAnsi"/>
        </w:rPr>
        <w:t>paketa</w:t>
      </w:r>
      <w:r w:rsidRPr="002805C2">
        <w:rPr>
          <w:rFonts w:asciiTheme="majorHAnsi" w:hAnsiTheme="majorHAnsi"/>
        </w:rPr>
        <w:t xml:space="preserve"> mjera</w:t>
      </w:r>
      <w:r>
        <w:rPr>
          <w:rFonts w:asciiTheme="majorHAnsi" w:hAnsiTheme="majorHAnsi"/>
        </w:rPr>
        <w:t xml:space="preserve"> </w:t>
      </w:r>
      <w:r w:rsidR="008B7DB1">
        <w:rPr>
          <w:rFonts w:asciiTheme="majorHAnsi" w:hAnsiTheme="majorHAnsi"/>
        </w:rPr>
        <w:t>EU-a</w:t>
      </w:r>
      <w:r>
        <w:rPr>
          <w:rFonts w:asciiTheme="majorHAnsi" w:hAnsiTheme="majorHAnsi"/>
        </w:rPr>
        <w:t xml:space="preserve"> </w:t>
      </w:r>
      <w:r w:rsidRPr="002805C2">
        <w:rPr>
          <w:rFonts w:asciiTheme="majorHAnsi" w:hAnsiTheme="majorHAnsi"/>
        </w:rPr>
        <w:t xml:space="preserve">za smanjenje troškova postavljanja mreža vrlo velikog kapaciteta i osiguravanje pravodobnog i investicijski poticajnog pristupa radiofrekvencijskom spektru za mreže 5G radi poticanja povezivosti </w:t>
      </w:r>
      <w:r w:rsidRPr="00630D9B">
        <w:rPr>
          <w:rFonts w:asciiTheme="majorHAnsi" w:hAnsiTheme="majorHAnsi"/>
          <w:b/>
        </w:rPr>
        <w:t>(</w:t>
      </w:r>
      <w:r w:rsidRPr="0092282E">
        <w:rPr>
          <w:rFonts w:asciiTheme="majorHAnsi" w:hAnsiTheme="majorHAnsi"/>
          <w:b/>
          <w:i/>
        </w:rPr>
        <w:t>Connectivity Toolbox</w:t>
      </w:r>
      <w:r>
        <w:rPr>
          <w:rFonts w:asciiTheme="majorHAnsi" w:hAnsiTheme="majorHAnsi"/>
          <w:b/>
          <w:i/>
        </w:rPr>
        <w:t>)</w:t>
      </w:r>
      <w:r w:rsidR="006D5DD0">
        <w:rPr>
          <w:rFonts w:asciiTheme="majorHAnsi" w:hAnsiTheme="majorHAnsi"/>
          <w:b/>
          <w:i/>
        </w:rPr>
        <w:t xml:space="preserve"> </w:t>
      </w:r>
      <w:r w:rsidR="006D5DD0" w:rsidRPr="00F656DE">
        <w:rPr>
          <w:rFonts w:asciiTheme="majorHAnsi" w:hAnsiTheme="majorHAnsi"/>
        </w:rPr>
        <w:t>istaknuta je aktivno</w:t>
      </w:r>
      <w:r w:rsidR="00C474DA">
        <w:rPr>
          <w:rFonts w:asciiTheme="majorHAnsi" w:hAnsiTheme="majorHAnsi"/>
        </w:rPr>
        <w:t>s</w:t>
      </w:r>
      <w:r w:rsidR="006D5DD0" w:rsidRPr="00F656DE">
        <w:rPr>
          <w:rFonts w:asciiTheme="majorHAnsi" w:hAnsiTheme="majorHAnsi"/>
        </w:rPr>
        <w:t>t u 2023. godini</w:t>
      </w:r>
      <w:r w:rsidRPr="00F656DE">
        <w:rPr>
          <w:rFonts w:asciiTheme="majorHAnsi" w:hAnsiTheme="majorHAnsi"/>
        </w:rPr>
        <w:t>.</w:t>
      </w:r>
      <w:r>
        <w:rPr>
          <w:rFonts w:asciiTheme="majorHAnsi" w:hAnsiTheme="majorHAnsi"/>
          <w:b/>
        </w:rPr>
        <w:t xml:space="preserve"> </w:t>
      </w:r>
    </w:p>
    <w:p w:rsidR="00203228" w:rsidRPr="002805C2" w:rsidRDefault="00203228" w:rsidP="00203228">
      <w:pPr>
        <w:jc w:val="both"/>
        <w:rPr>
          <w:rFonts w:asciiTheme="majorHAnsi" w:hAnsiTheme="majorHAnsi"/>
        </w:rPr>
      </w:pPr>
      <w:r w:rsidRPr="002805C2">
        <w:rPr>
          <w:rFonts w:asciiTheme="majorHAnsi" w:hAnsiTheme="majorHAnsi"/>
        </w:rPr>
        <w:t xml:space="preserve">Implementacijom </w:t>
      </w:r>
      <w:r>
        <w:rPr>
          <w:rFonts w:asciiTheme="majorHAnsi" w:hAnsiTheme="majorHAnsi"/>
        </w:rPr>
        <w:t>paketa mjera</w:t>
      </w:r>
      <w:r w:rsidRPr="002805C2">
        <w:rPr>
          <w:rFonts w:asciiTheme="majorHAnsi" w:hAnsiTheme="majorHAnsi"/>
        </w:rPr>
        <w:t xml:space="preserve"> želi </w:t>
      </w:r>
      <w:r>
        <w:rPr>
          <w:rFonts w:asciiTheme="majorHAnsi" w:hAnsiTheme="majorHAnsi"/>
        </w:rPr>
        <w:t xml:space="preserve">se </w:t>
      </w:r>
      <w:r w:rsidRPr="002805C2">
        <w:rPr>
          <w:rFonts w:asciiTheme="majorHAnsi" w:hAnsiTheme="majorHAnsi"/>
        </w:rPr>
        <w:t>ostvariti sljedeće ciljeve:</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Pojednostavljivanje postupka izdavanja dozvola za građevinske radove</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Povećanje transparentnosti procesa putem jedinstvene informacijske točke (</w:t>
      </w:r>
      <w:r w:rsidRPr="002805C2">
        <w:rPr>
          <w:rFonts w:asciiTheme="majorHAnsi" w:hAnsiTheme="majorHAnsi"/>
          <w:u w:val="single"/>
        </w:rPr>
        <w:t>ski.dgu.hr</w:t>
      </w:r>
      <w:r w:rsidRPr="002805C2">
        <w:rPr>
          <w:rFonts w:asciiTheme="majorHAnsi" w:hAnsiTheme="majorHAnsi"/>
        </w:rPr>
        <w:t>; e-Dozvole)</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Osiguravanje ostvarivanja prava pristupa postojećoj fizičkoj infrastrukturi i nekretninama u vlasništvu i/ili pod nadzorom tijela javnog sektora</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Uspostavljanje stabilne prakse rješavanja sporova vezanih uz dijeljenje infrastrukture</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Procjena i smanjivanje utjecaja komunikacijskih mreža na okoliš</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Financijski poticaji u postupcima dodjele spektra s naglaskom na dosad nekorištene frekvencijske pojaseve</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 xml:space="preserve">Koordinacija na razini Unije </w:t>
      </w:r>
      <w:r>
        <w:rPr>
          <w:rFonts w:asciiTheme="majorHAnsi" w:hAnsiTheme="majorHAnsi"/>
        </w:rPr>
        <w:t>u vezi s</w:t>
      </w:r>
      <w:r w:rsidRPr="002805C2">
        <w:rPr>
          <w:rFonts w:asciiTheme="majorHAnsi" w:hAnsiTheme="majorHAnsi"/>
        </w:rPr>
        <w:t xml:space="preserve"> upravljanjem radiofrekvencijskim spektrom, kao podrška visokokvalitetnoj bežičnoj povezivosti u industriji</w:t>
      </w:r>
    </w:p>
    <w:p w:rsidR="00203228" w:rsidRPr="002805C2" w:rsidRDefault="00203228" w:rsidP="00203228">
      <w:pPr>
        <w:numPr>
          <w:ilvl w:val="0"/>
          <w:numId w:val="33"/>
        </w:numPr>
        <w:spacing w:after="0" w:line="240" w:lineRule="auto"/>
        <w:rPr>
          <w:rFonts w:asciiTheme="majorHAnsi" w:hAnsiTheme="majorHAnsi"/>
        </w:rPr>
      </w:pPr>
      <w:r w:rsidRPr="002805C2">
        <w:rPr>
          <w:rFonts w:asciiTheme="majorHAnsi" w:hAnsiTheme="majorHAnsi"/>
        </w:rPr>
        <w:t>Informiranje javnosti o utjecaju elektromagnetskih polja i brige o zdravlju ljudi.</w:t>
      </w:r>
    </w:p>
    <w:p w:rsidR="00203228" w:rsidRPr="002805C2" w:rsidRDefault="00203228" w:rsidP="00203228">
      <w:pPr>
        <w:spacing w:after="0" w:line="240" w:lineRule="auto"/>
        <w:ind w:left="720"/>
        <w:jc w:val="both"/>
        <w:rPr>
          <w:rFonts w:asciiTheme="majorHAnsi" w:hAnsiTheme="majorHAnsi"/>
        </w:rPr>
      </w:pPr>
    </w:p>
    <w:p w:rsidR="00203228" w:rsidRPr="00B11DCE" w:rsidRDefault="00203228" w:rsidP="00203228">
      <w:pPr>
        <w:jc w:val="both"/>
        <w:rPr>
          <w:rFonts w:asciiTheme="majorHAnsi" w:hAnsiTheme="majorHAnsi"/>
        </w:rPr>
      </w:pPr>
      <w:r w:rsidRPr="002805C2">
        <w:rPr>
          <w:rFonts w:asciiTheme="majorHAnsi" w:hAnsiTheme="majorHAnsi"/>
        </w:rPr>
        <w:t>U ispunjenju ovih ciljeva od javnog interesa HAKOM planira uložiti vlastite financijske i ljudske resurse te usko surađivati sa svim dionicima nadležni</w:t>
      </w:r>
      <w:r w:rsidR="00C474DA">
        <w:rPr>
          <w:rFonts w:asciiTheme="majorHAnsi" w:hAnsiTheme="majorHAnsi"/>
        </w:rPr>
        <w:t>ma</w:t>
      </w:r>
      <w:r w:rsidRPr="002805C2">
        <w:rPr>
          <w:rFonts w:asciiTheme="majorHAnsi" w:hAnsiTheme="majorHAnsi"/>
        </w:rPr>
        <w:t xml:space="preserve"> za njihovo provođenje ili obuhvaćeni</w:t>
      </w:r>
      <w:r w:rsidR="00C474DA">
        <w:rPr>
          <w:rFonts w:asciiTheme="majorHAnsi" w:hAnsiTheme="majorHAnsi"/>
        </w:rPr>
        <w:t>ma</w:t>
      </w:r>
      <w:r w:rsidRPr="002805C2">
        <w:rPr>
          <w:rFonts w:asciiTheme="majorHAnsi" w:hAnsiTheme="majorHAnsi"/>
        </w:rPr>
        <w:t xml:space="preserve"> njihovim utjecajem. Širina vremenskog okvira za ispunjenje ove aktivnosti ponajprije ovisi o suradnji nadležnih resornih ministarstava, prije svega Ministarstva prostornoga uređenja, graditeljstva i državne imovine (MPUGI), Ministarstva mora, prometa i infrastrukture (MMPI), Ministarstva gospodarstva i održivog razvoja (MINGOR), Ministarstva zdravstva, kao i investitora u </w:t>
      </w:r>
      <w:r w:rsidR="00C474DA">
        <w:rPr>
          <w:rFonts w:asciiTheme="majorHAnsi" w:hAnsiTheme="majorHAnsi"/>
        </w:rPr>
        <w:t>VHCN-a</w:t>
      </w:r>
      <w:r w:rsidRPr="002805C2">
        <w:rPr>
          <w:rFonts w:asciiTheme="majorHAnsi" w:hAnsiTheme="majorHAnsi"/>
        </w:rPr>
        <w:t xml:space="preserve"> i tijela lokalne samouprave.</w:t>
      </w:r>
    </w:p>
    <w:p w:rsidR="00203228" w:rsidRPr="002805C2" w:rsidRDefault="00203228" w:rsidP="00203228">
      <w:pPr>
        <w:jc w:val="both"/>
        <w:rPr>
          <w:rFonts w:asciiTheme="majorHAnsi" w:hAnsiTheme="majorHAnsi" w:cstheme="majorHAnsi"/>
        </w:rPr>
      </w:pPr>
      <w:r w:rsidRPr="002805C2">
        <w:rPr>
          <w:rFonts w:asciiTheme="majorHAnsi" w:eastAsia="Calibri" w:hAnsiTheme="majorHAnsi" w:cs="Calibri"/>
          <w:b/>
        </w:rPr>
        <w:t>Suradnja s Državnom geodetskom upravom (DGU) na uspostavi jedinstvene baze katastra EKI-ja</w:t>
      </w:r>
      <w:r w:rsidRPr="002805C2">
        <w:rPr>
          <w:rFonts w:asciiTheme="majorHAnsi" w:eastAsia="Calibri" w:hAnsiTheme="majorHAnsi" w:cs="Calibri"/>
        </w:rPr>
        <w:t xml:space="preserve"> nastala je na</w:t>
      </w:r>
      <w:r w:rsidRPr="002805C2" w:rsidDel="001A4712">
        <w:rPr>
          <w:rFonts w:asciiTheme="majorHAnsi" w:eastAsia="Calibri" w:hAnsiTheme="majorHAnsi" w:cs="Calibri"/>
        </w:rPr>
        <w:t xml:space="preserve"> </w:t>
      </w:r>
      <w:r w:rsidRPr="002805C2">
        <w:rPr>
          <w:rFonts w:asciiTheme="majorHAnsi" w:eastAsia="Calibri" w:hAnsiTheme="majorHAnsi" w:cstheme="majorHAnsi"/>
        </w:rPr>
        <w:t>temelju</w:t>
      </w:r>
      <w:r w:rsidRPr="002805C2">
        <w:rPr>
          <w:rFonts w:asciiTheme="majorHAnsi" w:hAnsiTheme="majorHAnsi" w:cstheme="majorHAnsi"/>
        </w:rPr>
        <w:t xml:space="preserve"> </w:t>
      </w:r>
      <w:hyperlink r:id="rId22" w:history="1">
        <w:r w:rsidRPr="002805C2">
          <w:rPr>
            <w:rStyle w:val="Hyperlink"/>
            <w:rFonts w:asciiTheme="majorHAnsi" w:hAnsiTheme="majorHAnsi" w:cstheme="majorHAnsi"/>
          </w:rPr>
          <w:t>Zakona o državnoj izmjeri i katastru nekretnina</w:t>
        </w:r>
      </w:hyperlink>
      <w:r w:rsidRPr="002805C2">
        <w:rPr>
          <w:rFonts w:asciiTheme="majorHAnsi" w:hAnsiTheme="majorHAnsi" w:cstheme="majorHAnsi"/>
        </w:rPr>
        <w:t xml:space="preserve"> te </w:t>
      </w:r>
      <w:hyperlink r:id="rId23" w:history="1">
        <w:r w:rsidRPr="002805C2">
          <w:rPr>
            <w:rStyle w:val="Hyperlink"/>
            <w:rFonts w:asciiTheme="majorHAnsi" w:hAnsiTheme="majorHAnsi" w:cstheme="majorHAnsi"/>
          </w:rPr>
          <w:t>Zakona o nacionalnoj infrastrukturi prostornih podataka</w:t>
        </w:r>
      </w:hyperlink>
      <w:r w:rsidRPr="002805C2">
        <w:rPr>
          <w:rFonts w:asciiTheme="majorHAnsi" w:hAnsiTheme="majorHAnsi" w:cstheme="majorHAnsi"/>
        </w:rPr>
        <w:t>, pri čemu je DGU odgovoran za uspostavu Središnjeg repozitorija katastra vodova s modulom geografsko-informacijskog sustava elektroničke komunikacijske infrastrukture i povezane opreme (GIS EKI), tj. jedinstvene baze koja osigurava pristup prostornim podacima o izgrađenoj elektroničkoj komunikacijskoj infrastrukturi i slobodnim elektroničkim komunikacijskim kapacitetima u Republici Hrvatskoj. Putem budućeg HAKOM-ov</w:t>
      </w:r>
      <w:r>
        <w:rPr>
          <w:rFonts w:asciiTheme="majorHAnsi" w:hAnsiTheme="majorHAnsi" w:cstheme="majorHAnsi"/>
        </w:rPr>
        <w:t>a</w:t>
      </w:r>
      <w:r w:rsidRPr="002805C2">
        <w:rPr>
          <w:rFonts w:asciiTheme="majorHAnsi" w:hAnsiTheme="majorHAnsi" w:cstheme="majorHAnsi"/>
        </w:rPr>
        <w:t xml:space="preserve"> GIS programskog rješenja uspostavit će se razmjena</w:t>
      </w:r>
      <w:r w:rsidRPr="002805C2" w:rsidDel="00C474DA">
        <w:rPr>
          <w:rFonts w:asciiTheme="majorHAnsi" w:hAnsiTheme="majorHAnsi" w:cstheme="majorHAnsi"/>
        </w:rPr>
        <w:t xml:space="preserve"> </w:t>
      </w:r>
      <w:r w:rsidRPr="002805C2">
        <w:rPr>
          <w:rFonts w:asciiTheme="majorHAnsi" w:hAnsiTheme="majorHAnsi" w:cstheme="majorHAnsi"/>
        </w:rPr>
        <w:lastRenderedPageBreak/>
        <w:t>podataka o EKI-ju između HAKOM-a i DGU-a</w:t>
      </w:r>
      <w:r w:rsidR="00C474DA">
        <w:rPr>
          <w:rFonts w:asciiTheme="majorHAnsi" w:hAnsiTheme="majorHAnsi" w:cstheme="majorHAnsi"/>
        </w:rPr>
        <w:t>,</w:t>
      </w:r>
      <w:r w:rsidR="008B6D1A">
        <w:rPr>
          <w:rFonts w:asciiTheme="majorHAnsi" w:hAnsiTheme="majorHAnsi" w:cstheme="majorHAnsi"/>
        </w:rPr>
        <w:t xml:space="preserve"> </w:t>
      </w:r>
      <w:r w:rsidR="00C474DA">
        <w:rPr>
          <w:rFonts w:asciiTheme="majorHAnsi" w:hAnsiTheme="majorHAnsi" w:cstheme="majorHAnsi"/>
        </w:rPr>
        <w:t>a t</w:t>
      </w:r>
      <w:r>
        <w:rPr>
          <w:rFonts w:asciiTheme="majorHAnsi" w:hAnsiTheme="majorHAnsi" w:cstheme="majorHAnsi"/>
        </w:rPr>
        <w:t>ime će</w:t>
      </w:r>
      <w:r w:rsidRPr="002805C2">
        <w:rPr>
          <w:rFonts w:asciiTheme="majorHAnsi" w:hAnsiTheme="majorHAnsi" w:cstheme="majorHAnsi"/>
        </w:rPr>
        <w:t xml:space="preserve"> biti ostvareni preduvjeti za omogućavanje podrške sljedećim HAKOM-ovim poslovnim procesima: </w:t>
      </w:r>
    </w:p>
    <w:p w:rsidR="00203228" w:rsidRPr="002805C2" w:rsidRDefault="00203228" w:rsidP="00203228">
      <w:pPr>
        <w:pStyle w:val="ListParagraph"/>
        <w:numPr>
          <w:ilvl w:val="0"/>
          <w:numId w:val="34"/>
        </w:numPr>
        <w:jc w:val="both"/>
        <w:rPr>
          <w:rFonts w:asciiTheme="majorHAnsi" w:hAnsiTheme="majorHAnsi" w:cstheme="majorHAnsi"/>
        </w:rPr>
      </w:pPr>
      <w:r w:rsidRPr="002805C2">
        <w:rPr>
          <w:rFonts w:asciiTheme="majorHAnsi" w:hAnsiTheme="majorHAnsi" w:cstheme="majorHAnsi"/>
        </w:rPr>
        <w:t xml:space="preserve">Proces izdavanja posebnih uvjeta gradnje </w:t>
      </w:r>
    </w:p>
    <w:p w:rsidR="00203228" w:rsidRPr="002805C2" w:rsidRDefault="00203228" w:rsidP="00203228">
      <w:pPr>
        <w:pStyle w:val="ListParagraph"/>
        <w:numPr>
          <w:ilvl w:val="0"/>
          <w:numId w:val="34"/>
        </w:numPr>
        <w:jc w:val="both"/>
        <w:rPr>
          <w:rFonts w:asciiTheme="majorHAnsi" w:hAnsiTheme="majorHAnsi" w:cstheme="majorHAnsi"/>
        </w:rPr>
      </w:pPr>
      <w:r w:rsidRPr="002805C2">
        <w:rPr>
          <w:rFonts w:asciiTheme="majorHAnsi" w:hAnsiTheme="majorHAnsi" w:cstheme="majorHAnsi"/>
        </w:rPr>
        <w:t>Proces</w:t>
      </w:r>
      <w:r>
        <w:rPr>
          <w:rFonts w:asciiTheme="majorHAnsi" w:hAnsiTheme="majorHAnsi" w:cstheme="majorHAnsi"/>
        </w:rPr>
        <w:t>i</w:t>
      </w:r>
      <w:r w:rsidRPr="002805C2">
        <w:rPr>
          <w:rFonts w:asciiTheme="majorHAnsi" w:hAnsiTheme="majorHAnsi" w:cstheme="majorHAnsi"/>
        </w:rPr>
        <w:t xml:space="preserve"> vezan</w:t>
      </w:r>
      <w:r>
        <w:rPr>
          <w:rFonts w:asciiTheme="majorHAnsi" w:hAnsiTheme="majorHAnsi" w:cstheme="majorHAnsi"/>
        </w:rPr>
        <w:t>i</w:t>
      </w:r>
      <w:r w:rsidRPr="002805C2">
        <w:rPr>
          <w:rFonts w:asciiTheme="majorHAnsi" w:hAnsiTheme="majorHAnsi" w:cstheme="majorHAnsi"/>
        </w:rPr>
        <w:t xml:space="preserve"> uz izdavanje potvrda o pravu puta i pravo korištenja nekretnina</w:t>
      </w:r>
      <w:r>
        <w:rPr>
          <w:rFonts w:asciiTheme="majorHAnsi" w:hAnsiTheme="majorHAnsi" w:cstheme="majorHAnsi"/>
        </w:rPr>
        <w:t>ma</w:t>
      </w:r>
    </w:p>
    <w:p w:rsidR="00203228" w:rsidRPr="002805C2" w:rsidRDefault="00203228" w:rsidP="00203228">
      <w:pPr>
        <w:pStyle w:val="ListParagraph"/>
        <w:numPr>
          <w:ilvl w:val="0"/>
          <w:numId w:val="34"/>
        </w:numPr>
        <w:jc w:val="both"/>
        <w:rPr>
          <w:rFonts w:asciiTheme="majorHAnsi" w:hAnsiTheme="majorHAnsi" w:cstheme="majorHAnsi"/>
        </w:rPr>
      </w:pPr>
      <w:r w:rsidRPr="002805C2">
        <w:rPr>
          <w:rFonts w:asciiTheme="majorHAnsi" w:hAnsiTheme="majorHAnsi" w:cstheme="majorHAnsi"/>
        </w:rPr>
        <w:t>Proces vezan uz ozakonjenje EKI-ja</w:t>
      </w:r>
    </w:p>
    <w:p w:rsidR="00203228" w:rsidRPr="002805C2" w:rsidRDefault="00203228" w:rsidP="00203228">
      <w:pPr>
        <w:pStyle w:val="ListParagraph"/>
        <w:numPr>
          <w:ilvl w:val="0"/>
          <w:numId w:val="34"/>
        </w:numPr>
        <w:jc w:val="both"/>
        <w:rPr>
          <w:rFonts w:asciiTheme="majorHAnsi" w:hAnsiTheme="majorHAnsi" w:cstheme="majorHAnsi"/>
        </w:rPr>
      </w:pPr>
      <w:r w:rsidRPr="002805C2">
        <w:rPr>
          <w:rFonts w:asciiTheme="majorHAnsi" w:hAnsiTheme="majorHAnsi" w:cstheme="majorHAnsi"/>
        </w:rPr>
        <w:t>Osiguranje pravovremenog pristupa informacijama o postojećem EKI-ju pogodnom za zajedničko korištenje</w:t>
      </w:r>
    </w:p>
    <w:p w:rsidR="00203228" w:rsidRDefault="00203228" w:rsidP="00203228">
      <w:pPr>
        <w:pStyle w:val="ListParagraph"/>
        <w:numPr>
          <w:ilvl w:val="0"/>
          <w:numId w:val="34"/>
        </w:numPr>
        <w:jc w:val="both"/>
        <w:rPr>
          <w:rFonts w:asciiTheme="majorHAnsi" w:hAnsiTheme="majorHAnsi" w:cstheme="majorHAnsi"/>
        </w:rPr>
      </w:pPr>
      <w:r w:rsidRPr="002805C2">
        <w:rPr>
          <w:rFonts w:asciiTheme="majorHAnsi" w:hAnsiTheme="majorHAnsi" w:cstheme="majorHAnsi"/>
        </w:rPr>
        <w:t>Procese vezan</w:t>
      </w:r>
      <w:r w:rsidR="002F0872">
        <w:rPr>
          <w:rFonts w:asciiTheme="majorHAnsi" w:hAnsiTheme="majorHAnsi" w:cstheme="majorHAnsi"/>
        </w:rPr>
        <w:t>e</w:t>
      </w:r>
      <w:r w:rsidRPr="002805C2">
        <w:rPr>
          <w:rFonts w:asciiTheme="majorHAnsi" w:hAnsiTheme="majorHAnsi" w:cstheme="majorHAnsi"/>
        </w:rPr>
        <w:t xml:space="preserve"> uz postupke HAKOM-a kao tijela nadležnog za sporove vezane uz zajedničko korištenje EKI-j</w:t>
      </w:r>
      <w:r>
        <w:rPr>
          <w:rFonts w:asciiTheme="majorHAnsi" w:hAnsiTheme="majorHAnsi" w:cstheme="majorHAnsi"/>
        </w:rPr>
        <w:t>em</w:t>
      </w:r>
      <w:r w:rsidR="00C474DA">
        <w:rPr>
          <w:rFonts w:asciiTheme="majorHAnsi" w:hAnsiTheme="majorHAnsi" w:cstheme="majorHAnsi"/>
        </w:rPr>
        <w:t>.</w:t>
      </w:r>
    </w:p>
    <w:p w:rsidR="00203228" w:rsidRPr="002805C2" w:rsidRDefault="00203228" w:rsidP="00203228">
      <w:pPr>
        <w:pStyle w:val="ListParagraph"/>
        <w:jc w:val="both"/>
        <w:rPr>
          <w:rFonts w:asciiTheme="majorHAnsi" w:hAnsiTheme="majorHAnsi" w:cstheme="majorHAnsi"/>
        </w:rPr>
      </w:pPr>
    </w:p>
    <w:p w:rsidR="00203228" w:rsidRPr="00E802FE" w:rsidRDefault="00203228" w:rsidP="00203228">
      <w:pPr>
        <w:jc w:val="both"/>
        <w:rPr>
          <w:rFonts w:asciiTheme="majorHAnsi" w:eastAsia="Calibri" w:hAnsiTheme="majorHAnsi" w:cs="Calibri"/>
          <w:b/>
        </w:rPr>
      </w:pPr>
      <w:r w:rsidRPr="00E802FE">
        <w:rPr>
          <w:rFonts w:asciiTheme="majorHAnsi" w:eastAsia="Calibri" w:hAnsiTheme="majorHAnsi" w:cs="Calibri"/>
          <w:iCs/>
        </w:rPr>
        <w:t xml:space="preserve">Redovito će se </w:t>
      </w:r>
      <w:r w:rsidRPr="00E802FE">
        <w:rPr>
          <w:rFonts w:asciiTheme="majorHAnsi" w:eastAsia="Calibri" w:hAnsiTheme="majorHAnsi" w:cs="Calibri"/>
          <w:b/>
          <w:iCs/>
        </w:rPr>
        <w:t>davati</w:t>
      </w:r>
      <w:r w:rsidRPr="00E802FE">
        <w:rPr>
          <w:rFonts w:asciiTheme="majorHAnsi" w:eastAsia="Calibri" w:hAnsiTheme="majorHAnsi" w:cs="Calibri"/>
          <w:b/>
        </w:rPr>
        <w:t xml:space="preserve"> </w:t>
      </w:r>
      <w:r>
        <w:rPr>
          <w:rFonts w:asciiTheme="majorHAnsi" w:eastAsia="Calibri" w:hAnsiTheme="majorHAnsi" w:cs="Calibri"/>
          <w:b/>
        </w:rPr>
        <w:t xml:space="preserve">smjernice i </w:t>
      </w:r>
      <w:r w:rsidRPr="00E802FE">
        <w:rPr>
          <w:rFonts w:asciiTheme="majorHAnsi" w:eastAsia="Calibri" w:hAnsiTheme="majorHAnsi" w:cs="Calibri"/>
          <w:b/>
        </w:rPr>
        <w:t xml:space="preserve">mišljenja u postupku izrade i donošenja prostornih planova. </w:t>
      </w:r>
      <w:r w:rsidRPr="00E802FE">
        <w:rPr>
          <w:rFonts w:asciiTheme="majorHAnsi" w:hAnsiTheme="majorHAnsi"/>
        </w:rPr>
        <w:t xml:space="preserve">Prema odredbama </w:t>
      </w:r>
      <w:hyperlink r:id="rId24" w:history="1">
        <w:r w:rsidRPr="00E802FE">
          <w:rPr>
            <w:rStyle w:val="Hyperlink"/>
            <w:rFonts w:asciiTheme="majorHAnsi" w:hAnsiTheme="majorHAnsi"/>
          </w:rPr>
          <w:t>Zakona o prostornom uređenju</w:t>
        </w:r>
      </w:hyperlink>
      <w:r w:rsidRPr="00E802FE" w:rsidDel="001363A8">
        <w:rPr>
          <w:rFonts w:asciiTheme="majorHAnsi" w:hAnsiTheme="majorHAnsi"/>
        </w:rPr>
        <w:t xml:space="preserve"> </w:t>
      </w:r>
      <w:r w:rsidRPr="00E802FE">
        <w:rPr>
          <w:rFonts w:asciiTheme="majorHAnsi" w:hAnsiTheme="majorHAnsi"/>
        </w:rPr>
        <w:t xml:space="preserve">HAKOM sudjeluje u procesu donošenja prostornih planova od trenutka davanja zahtjeva (odluke nositelja planiranja da pristupi izradi plana ili izmjeni i dopuni postojećeg plana) do sudjelovanja u javnoj raspravi dajući pismeno mišljenje na prijedlog nacrta prostornog plana za javnu raspravu. </w:t>
      </w:r>
    </w:p>
    <w:p w:rsidR="00203228" w:rsidRPr="002805C2" w:rsidRDefault="00203228" w:rsidP="00203228">
      <w:pPr>
        <w:jc w:val="both"/>
        <w:rPr>
          <w:rFonts w:asciiTheme="majorHAnsi" w:hAnsiTheme="majorHAnsi"/>
        </w:rPr>
      </w:pPr>
      <w:r w:rsidRPr="002805C2">
        <w:rPr>
          <w:rFonts w:asciiTheme="majorHAnsi" w:hAnsiTheme="majorHAnsi"/>
        </w:rPr>
        <w:t xml:space="preserve">HAKOM u svojstvu javnopravnog tijela u području gradnje </w:t>
      </w:r>
      <w:r w:rsidRPr="002805C2">
        <w:rPr>
          <w:rFonts w:asciiTheme="majorHAnsi" w:hAnsiTheme="majorHAnsi"/>
          <w:b/>
        </w:rPr>
        <w:t>utvrđuje posebne uvjete gradnje/uvjete priključenja i izdaje potvrde glavnog projekata</w:t>
      </w:r>
      <w:r w:rsidRPr="002805C2">
        <w:rPr>
          <w:rFonts w:asciiTheme="majorHAnsi" w:hAnsiTheme="majorHAnsi"/>
        </w:rPr>
        <w:t xml:space="preserve">. Uvođenjem internetskog servisa „e-dozvole“ proces utvrđivanja posebnih uvjeta i izdavanja potvrda glavnog projekata </w:t>
      </w:r>
      <w:r>
        <w:rPr>
          <w:rFonts w:asciiTheme="majorHAnsi" w:hAnsiTheme="majorHAnsi"/>
        </w:rPr>
        <w:t xml:space="preserve">u potpunosti </w:t>
      </w:r>
      <w:r w:rsidR="00C474DA">
        <w:rPr>
          <w:rFonts w:asciiTheme="majorHAnsi" w:hAnsiTheme="majorHAnsi"/>
        </w:rPr>
        <w:t xml:space="preserve">je </w:t>
      </w:r>
      <w:r w:rsidRPr="002805C2">
        <w:rPr>
          <w:rFonts w:asciiTheme="majorHAnsi" w:hAnsiTheme="majorHAnsi"/>
        </w:rPr>
        <w:t xml:space="preserve">digitaliziran. </w:t>
      </w:r>
      <w:r w:rsidR="00C474DA">
        <w:rPr>
          <w:rFonts w:asciiTheme="majorHAnsi" w:hAnsiTheme="majorHAnsi"/>
        </w:rPr>
        <w:t xml:space="preserve">Radi </w:t>
      </w:r>
      <w:r w:rsidR="00C474DA" w:rsidRPr="00C474DA">
        <w:rPr>
          <w:rFonts w:asciiTheme="majorHAnsi" w:hAnsiTheme="majorHAnsi"/>
        </w:rPr>
        <w:t xml:space="preserve">daljnje digitalizacije i automatizacije procesa izvršit će se prilagodba internih procesa </w:t>
      </w:r>
      <w:r w:rsidR="00C474DA">
        <w:rPr>
          <w:rFonts w:asciiTheme="majorHAnsi" w:hAnsiTheme="majorHAnsi"/>
        </w:rPr>
        <w:t xml:space="preserve">prema novim </w:t>
      </w:r>
      <w:r w:rsidRPr="002805C2">
        <w:rPr>
          <w:rFonts w:asciiTheme="majorHAnsi" w:hAnsiTheme="majorHAnsi"/>
        </w:rPr>
        <w:t>odredbama ZEK-a</w:t>
      </w:r>
      <w:r>
        <w:rPr>
          <w:rFonts w:asciiTheme="majorHAnsi" w:hAnsiTheme="majorHAnsi"/>
        </w:rPr>
        <w:t xml:space="preserve"> na</w:t>
      </w:r>
      <w:r w:rsidRPr="002805C2">
        <w:rPr>
          <w:rFonts w:asciiTheme="majorHAnsi" w:hAnsiTheme="majorHAnsi"/>
        </w:rPr>
        <w:t xml:space="preserve"> temelj</w:t>
      </w:r>
      <w:r>
        <w:rPr>
          <w:rFonts w:asciiTheme="majorHAnsi" w:hAnsiTheme="majorHAnsi"/>
        </w:rPr>
        <w:t>u</w:t>
      </w:r>
      <w:r w:rsidRPr="002805C2">
        <w:rPr>
          <w:rFonts w:asciiTheme="majorHAnsi" w:hAnsiTheme="majorHAnsi"/>
        </w:rPr>
        <w:t xml:space="preserve"> kojih HAKOM utvrđuje i Uvjete priključenja</w:t>
      </w:r>
      <w:r w:rsidR="0065377A">
        <w:rPr>
          <w:rFonts w:asciiTheme="majorHAnsi" w:hAnsiTheme="majorHAnsi"/>
        </w:rPr>
        <w:t>.</w:t>
      </w:r>
      <w:r w:rsidR="006934AC">
        <w:rPr>
          <w:rFonts w:asciiTheme="majorHAnsi" w:hAnsiTheme="majorHAnsi"/>
        </w:rPr>
        <w:t>.</w:t>
      </w:r>
      <w:r w:rsidRPr="002805C2">
        <w:rPr>
          <w:rFonts w:asciiTheme="majorHAnsi" w:hAnsiTheme="majorHAnsi"/>
        </w:rPr>
        <w:t>.</w:t>
      </w:r>
    </w:p>
    <w:p w:rsidR="00203228" w:rsidRDefault="00203228" w:rsidP="00203228">
      <w:pPr>
        <w:jc w:val="both"/>
        <w:rPr>
          <w:rFonts w:asciiTheme="majorHAnsi" w:hAnsiTheme="majorHAnsi"/>
        </w:rPr>
      </w:pPr>
      <w:r w:rsidRPr="002805C2">
        <w:rPr>
          <w:rFonts w:asciiTheme="majorHAnsi" w:hAnsiTheme="majorHAnsi"/>
        </w:rPr>
        <w:t>Oznaka</w:t>
      </w:r>
      <w:r w:rsidRPr="002805C2">
        <w:rPr>
          <w:rFonts w:asciiTheme="majorHAnsi" w:hAnsiTheme="majorHAnsi"/>
          <w:b/>
        </w:rPr>
        <w:t xml:space="preserve"> </w:t>
      </w:r>
      <w:r w:rsidR="0065377A">
        <w:rPr>
          <w:rFonts w:asciiTheme="majorHAnsi" w:hAnsiTheme="majorHAnsi"/>
        </w:rPr>
        <w:t xml:space="preserve">Na </w:t>
      </w:r>
      <w:r>
        <w:rPr>
          <w:rFonts w:asciiTheme="majorHAnsi" w:hAnsiTheme="majorHAnsi"/>
        </w:rPr>
        <w:t>temelj</w:t>
      </w:r>
      <w:r w:rsidR="0065377A">
        <w:rPr>
          <w:rFonts w:asciiTheme="majorHAnsi" w:hAnsiTheme="majorHAnsi"/>
        </w:rPr>
        <w:t>u</w:t>
      </w:r>
      <w:r>
        <w:rPr>
          <w:rFonts w:asciiTheme="majorHAnsi" w:hAnsiTheme="majorHAnsi"/>
        </w:rPr>
        <w:t xml:space="preserve"> odredbi</w:t>
      </w:r>
      <w:r w:rsidRPr="002805C2">
        <w:rPr>
          <w:rFonts w:asciiTheme="majorHAnsi" w:hAnsiTheme="majorHAnsi"/>
        </w:rPr>
        <w:t xml:space="preserve"> </w:t>
      </w:r>
      <w:r>
        <w:rPr>
          <w:rFonts w:asciiTheme="majorHAnsi" w:hAnsiTheme="majorHAnsi"/>
        </w:rPr>
        <w:t xml:space="preserve">novog </w:t>
      </w:r>
      <w:r w:rsidRPr="002805C2">
        <w:rPr>
          <w:rFonts w:asciiTheme="majorHAnsi" w:hAnsiTheme="majorHAnsi"/>
        </w:rPr>
        <w:t xml:space="preserve">ZEK-a HAKOM </w:t>
      </w:r>
      <w:r w:rsidR="0065377A">
        <w:rPr>
          <w:rFonts w:asciiTheme="majorHAnsi" w:hAnsiTheme="majorHAnsi"/>
        </w:rPr>
        <w:t xml:space="preserve">će </w:t>
      </w:r>
      <w:r w:rsidRPr="002805C2">
        <w:rPr>
          <w:rFonts w:asciiTheme="majorHAnsi" w:hAnsiTheme="majorHAnsi"/>
        </w:rPr>
        <w:t xml:space="preserve">za sve novoizgrađene zgrade i one na kojima su izvršeni opsežni radovi na obnovi dodijeliti odgovarajuću oznaku </w:t>
      </w:r>
      <w:r w:rsidR="0065377A" w:rsidRPr="00F656DE">
        <w:rPr>
          <w:rFonts w:asciiTheme="majorHAnsi" w:hAnsiTheme="majorHAnsi"/>
          <w:b/>
        </w:rPr>
        <w:t>"Pripremljeno za širokopojasni pristup internetu"</w:t>
      </w:r>
      <w:r w:rsidR="0065377A">
        <w:rPr>
          <w:rFonts w:asciiTheme="majorHAnsi" w:hAnsiTheme="majorHAnsi"/>
          <w:b/>
        </w:rPr>
        <w:t>,</w:t>
      </w:r>
      <w:r w:rsidR="0065377A" w:rsidRPr="0065377A">
        <w:rPr>
          <w:rFonts w:asciiTheme="majorHAnsi" w:hAnsiTheme="majorHAnsi"/>
        </w:rPr>
        <w:t xml:space="preserve"> </w:t>
      </w:r>
      <w:r w:rsidRPr="002805C2">
        <w:rPr>
          <w:rFonts w:asciiTheme="majorHAnsi" w:hAnsiTheme="majorHAnsi"/>
        </w:rPr>
        <w:t xml:space="preserve">kojom će se naznačiti da su pripremljene </w:t>
      </w:r>
      <w:r w:rsidR="0065377A">
        <w:rPr>
          <w:rFonts w:asciiTheme="majorHAnsi" w:hAnsiTheme="majorHAnsi"/>
        </w:rPr>
        <w:t>pružanje usluge pristupa internetu velikih brzina</w:t>
      </w:r>
      <w:r w:rsidRPr="002805C2">
        <w:rPr>
          <w:rFonts w:asciiTheme="majorHAnsi" w:hAnsiTheme="majorHAnsi"/>
        </w:rPr>
        <w:t>. HAKOM će odlukom odrediti oblik i veličinu oznake te način i uvjete njezine dodjele.</w:t>
      </w:r>
    </w:p>
    <w:p w:rsidR="00DA40CA" w:rsidRDefault="00DA40CA" w:rsidP="00203228">
      <w:pPr>
        <w:jc w:val="both"/>
        <w:rPr>
          <w:rFonts w:asciiTheme="majorHAnsi" w:hAnsiTheme="majorHAnsi"/>
        </w:rPr>
      </w:pPr>
    </w:p>
    <w:p w:rsidR="00D629EF" w:rsidRPr="002805C2" w:rsidRDefault="00D629EF" w:rsidP="00CB42F9">
      <w:pPr>
        <w:jc w:val="both"/>
        <w:rPr>
          <w:rFonts w:asciiTheme="majorHAnsi" w:hAnsiTheme="majorHAnsi"/>
          <w:b/>
          <w:sz w:val="24"/>
          <w:szCs w:val="24"/>
          <w:u w:val="single"/>
        </w:rPr>
      </w:pPr>
      <w:r w:rsidRPr="002805C2">
        <w:rPr>
          <w:rFonts w:asciiTheme="majorHAnsi" w:hAnsiTheme="majorHAnsi"/>
          <w:b/>
          <w:sz w:val="24"/>
          <w:szCs w:val="24"/>
          <w:u w:val="single"/>
        </w:rPr>
        <w:t>Usluge</w:t>
      </w:r>
      <w:r w:rsidR="002B2DB3" w:rsidRPr="002805C2">
        <w:rPr>
          <w:rFonts w:asciiTheme="majorHAnsi" w:hAnsiTheme="majorHAnsi"/>
          <w:b/>
          <w:sz w:val="24"/>
          <w:szCs w:val="24"/>
        </w:rPr>
        <w:tab/>
      </w:r>
    </w:p>
    <w:p w:rsidR="00D8164C" w:rsidRPr="002805C2" w:rsidRDefault="00DC7ECE" w:rsidP="00DC7ECE">
      <w:pPr>
        <w:spacing w:after="200"/>
        <w:jc w:val="both"/>
        <w:rPr>
          <w:rFonts w:asciiTheme="majorHAnsi" w:eastAsia="Calibri" w:hAnsiTheme="majorHAnsi" w:cs="Times New Roman"/>
        </w:rPr>
      </w:pPr>
      <w:r w:rsidRPr="002805C2">
        <w:rPr>
          <w:rFonts w:asciiTheme="majorHAnsi" w:eastAsia="Calibri" w:hAnsiTheme="majorHAnsi" w:cs="Times New Roman"/>
        </w:rPr>
        <w:t xml:space="preserve">Digitalno društvo nije moguće bez sigurnih mreža i usluga kao alata povezivosti korisnika usluga. Stoga </w:t>
      </w:r>
      <w:r w:rsidRPr="002805C2">
        <w:rPr>
          <w:rFonts w:asciiTheme="majorHAnsi" w:eastAsia="Calibri" w:hAnsiTheme="majorHAnsi" w:cs="Times New Roman"/>
          <w:b/>
        </w:rPr>
        <w:t>sigurnost mreža i usluga</w:t>
      </w:r>
      <w:r w:rsidRPr="002805C2">
        <w:rPr>
          <w:rFonts w:asciiTheme="majorHAnsi" w:eastAsia="Calibri" w:hAnsiTheme="majorHAnsi" w:cs="Times New Roman"/>
        </w:rPr>
        <w:t xml:space="preserve"> elektroničkih komunikacija ima sve značajniju ulogu u aktivnostima HAKOM-a</w:t>
      </w:r>
      <w:r w:rsidR="0065377A">
        <w:rPr>
          <w:rFonts w:asciiTheme="majorHAnsi" w:eastAsia="Calibri" w:hAnsiTheme="majorHAnsi" w:cs="Times New Roman"/>
        </w:rPr>
        <w:t>, koje uključuju</w:t>
      </w:r>
      <w:r w:rsidRPr="002805C2">
        <w:rPr>
          <w:rFonts w:asciiTheme="majorHAnsi" w:eastAsia="Calibri" w:hAnsiTheme="majorHAnsi" w:cs="Times New Roman"/>
        </w:rPr>
        <w:t xml:space="preserve"> suradnj</w:t>
      </w:r>
      <w:r w:rsidR="0065377A">
        <w:rPr>
          <w:rFonts w:asciiTheme="majorHAnsi" w:eastAsia="Calibri" w:hAnsiTheme="majorHAnsi" w:cs="Times New Roman"/>
        </w:rPr>
        <w:t>u</w:t>
      </w:r>
      <w:r w:rsidRPr="002805C2">
        <w:rPr>
          <w:rFonts w:asciiTheme="majorHAnsi" w:eastAsia="Calibri" w:hAnsiTheme="majorHAnsi" w:cs="Times New Roman"/>
        </w:rPr>
        <w:t xml:space="preserve"> s operatorima i drugim mjerodavnim institucijama </w:t>
      </w:r>
      <w:r w:rsidR="0065377A">
        <w:rPr>
          <w:rFonts w:asciiTheme="majorHAnsi" w:eastAsia="Calibri" w:hAnsiTheme="majorHAnsi" w:cs="Times New Roman"/>
        </w:rPr>
        <w:t xml:space="preserve">u </w:t>
      </w:r>
      <w:r w:rsidRPr="002805C2">
        <w:rPr>
          <w:rFonts w:asciiTheme="majorHAnsi" w:eastAsia="Calibri" w:hAnsiTheme="majorHAnsi" w:cs="Times New Roman"/>
        </w:rPr>
        <w:t>RH i EU</w:t>
      </w:r>
      <w:r w:rsidR="00064736" w:rsidRPr="002805C2">
        <w:rPr>
          <w:rFonts w:asciiTheme="majorHAnsi" w:eastAsia="Calibri" w:hAnsiTheme="majorHAnsi" w:cs="Times New Roman"/>
        </w:rPr>
        <w:t>-</w:t>
      </w:r>
      <w:r w:rsidR="0065377A">
        <w:rPr>
          <w:rFonts w:asciiTheme="majorHAnsi" w:eastAsia="Calibri" w:hAnsiTheme="majorHAnsi" w:cs="Times New Roman"/>
        </w:rPr>
        <w:t>u</w:t>
      </w:r>
      <w:r w:rsidRPr="002805C2">
        <w:rPr>
          <w:rFonts w:asciiTheme="majorHAnsi" w:eastAsia="Calibri" w:hAnsiTheme="majorHAnsi" w:cs="Times New Roman"/>
        </w:rPr>
        <w:t xml:space="preserve">. </w:t>
      </w:r>
      <w:r w:rsidR="00064736" w:rsidRPr="002805C2">
        <w:rPr>
          <w:rFonts w:asciiTheme="majorHAnsi" w:eastAsia="Calibri" w:hAnsiTheme="majorHAnsi" w:cs="Times New Roman"/>
        </w:rPr>
        <w:t>P</w:t>
      </w:r>
      <w:r w:rsidRPr="002805C2">
        <w:rPr>
          <w:rFonts w:asciiTheme="majorHAnsi" w:eastAsia="Calibri" w:hAnsiTheme="majorHAnsi" w:cs="Times New Roman"/>
        </w:rPr>
        <w:t>utem analiza</w:t>
      </w:r>
      <w:r w:rsidRPr="002805C2" w:rsidDel="009C326F">
        <w:rPr>
          <w:rFonts w:asciiTheme="majorHAnsi" w:eastAsia="Calibri" w:hAnsiTheme="majorHAnsi" w:cs="Times New Roman"/>
        </w:rPr>
        <w:t xml:space="preserve"> </w:t>
      </w:r>
      <w:r w:rsidR="0065377A">
        <w:rPr>
          <w:rFonts w:asciiTheme="majorHAnsi" w:eastAsia="Calibri" w:hAnsiTheme="majorHAnsi" w:cs="Times New Roman"/>
        </w:rPr>
        <w:t xml:space="preserve">mogućih </w:t>
      </w:r>
      <w:r w:rsidRPr="002805C2">
        <w:rPr>
          <w:rFonts w:asciiTheme="majorHAnsi" w:eastAsia="Calibri" w:hAnsiTheme="majorHAnsi" w:cs="Times New Roman"/>
        </w:rPr>
        <w:t>sigurnosnih incidenata</w:t>
      </w:r>
      <w:r w:rsidR="009C326F" w:rsidRPr="002805C2">
        <w:rPr>
          <w:rFonts w:asciiTheme="majorHAnsi" w:eastAsia="Calibri" w:hAnsiTheme="majorHAnsi" w:cs="Times New Roman"/>
        </w:rPr>
        <w:t xml:space="preserve"> koje operatori</w:t>
      </w:r>
      <w:r w:rsidR="0065377A">
        <w:rPr>
          <w:rFonts w:asciiTheme="majorHAnsi" w:eastAsia="Calibri" w:hAnsiTheme="majorHAnsi" w:cs="Times New Roman"/>
        </w:rPr>
        <w:t xml:space="preserve"> </w:t>
      </w:r>
      <w:r w:rsidR="000636AA">
        <w:rPr>
          <w:rFonts w:asciiTheme="majorHAnsi" w:eastAsia="Calibri" w:hAnsiTheme="majorHAnsi" w:cs="Times New Roman"/>
        </w:rPr>
        <w:t>dostavljaju</w:t>
      </w:r>
      <w:r w:rsidR="002F0872">
        <w:rPr>
          <w:rFonts w:asciiTheme="majorHAnsi" w:eastAsia="Calibri" w:hAnsiTheme="majorHAnsi" w:cs="Times New Roman"/>
        </w:rPr>
        <w:t xml:space="preserve"> </w:t>
      </w:r>
      <w:r w:rsidRPr="002805C2">
        <w:rPr>
          <w:rFonts w:asciiTheme="majorHAnsi" w:eastAsia="Calibri" w:hAnsiTheme="majorHAnsi" w:cs="Times New Roman"/>
        </w:rPr>
        <w:t xml:space="preserve">prema propisanim kriterijima </w:t>
      </w:r>
      <w:r w:rsidR="00064736" w:rsidRPr="002805C2">
        <w:rPr>
          <w:rFonts w:asciiTheme="majorHAnsi" w:eastAsia="Calibri" w:hAnsiTheme="majorHAnsi" w:cs="Times New Roman"/>
        </w:rPr>
        <w:t>iz</w:t>
      </w:r>
      <w:r w:rsidRPr="002805C2">
        <w:rPr>
          <w:rFonts w:asciiTheme="majorHAnsi" w:eastAsia="Calibri" w:hAnsiTheme="majorHAnsi" w:cs="Times New Roman"/>
        </w:rPr>
        <w:t xml:space="preserve"> </w:t>
      </w:r>
      <w:hyperlink r:id="rId25" w:history="1">
        <w:r w:rsidRPr="002805C2">
          <w:rPr>
            <w:rStyle w:val="Hyperlink"/>
            <w:rFonts w:asciiTheme="majorHAnsi" w:eastAsia="Calibri" w:hAnsiTheme="majorHAnsi" w:cs="Times New Roman"/>
          </w:rPr>
          <w:t>Pravilnik</w:t>
        </w:r>
        <w:r w:rsidR="00064736" w:rsidRPr="002805C2">
          <w:rPr>
            <w:rStyle w:val="Hyperlink"/>
            <w:rFonts w:asciiTheme="majorHAnsi" w:eastAsia="Calibri" w:hAnsiTheme="majorHAnsi" w:cs="Times New Roman"/>
          </w:rPr>
          <w:t>a</w:t>
        </w:r>
        <w:r w:rsidRPr="002805C2">
          <w:rPr>
            <w:rStyle w:val="Hyperlink"/>
            <w:rFonts w:asciiTheme="majorHAnsi" w:eastAsia="Calibri" w:hAnsiTheme="majorHAnsi" w:cs="Times New Roman"/>
          </w:rPr>
          <w:t xml:space="preserve"> o načinu i rokovima provedbe mjera zaštite sigurnosti i cjelovitosti mreža i usluga</w:t>
        </w:r>
      </w:hyperlink>
      <w:r w:rsidRPr="002805C2">
        <w:rPr>
          <w:rFonts w:asciiTheme="majorHAnsi" w:eastAsia="Calibri" w:hAnsiTheme="majorHAnsi" w:cs="Times New Roman"/>
        </w:rPr>
        <w:t>, dobi</w:t>
      </w:r>
      <w:r w:rsidR="00064736" w:rsidRPr="002805C2">
        <w:rPr>
          <w:rFonts w:asciiTheme="majorHAnsi" w:eastAsia="Calibri" w:hAnsiTheme="majorHAnsi" w:cs="Times New Roman"/>
        </w:rPr>
        <w:t>t će se</w:t>
      </w:r>
      <w:r w:rsidRPr="002805C2">
        <w:rPr>
          <w:rFonts w:asciiTheme="majorHAnsi" w:eastAsia="Calibri" w:hAnsiTheme="majorHAnsi" w:cs="Times New Roman"/>
        </w:rPr>
        <w:t xml:space="preserve"> uvid o stanju sigurnosti mreža i usluga, provjer</w:t>
      </w:r>
      <w:r w:rsidR="00064736" w:rsidRPr="002805C2">
        <w:rPr>
          <w:rFonts w:asciiTheme="majorHAnsi" w:eastAsia="Calibri" w:hAnsiTheme="majorHAnsi" w:cs="Times New Roman"/>
        </w:rPr>
        <w:t>it</w:t>
      </w:r>
      <w:r w:rsidR="0065377A">
        <w:rPr>
          <w:rFonts w:asciiTheme="majorHAnsi" w:eastAsia="Calibri" w:hAnsiTheme="majorHAnsi" w:cs="Times New Roman"/>
        </w:rPr>
        <w:t xml:space="preserve"> će se</w:t>
      </w:r>
      <w:r w:rsidRPr="002805C2">
        <w:rPr>
          <w:rFonts w:asciiTheme="majorHAnsi" w:eastAsia="Calibri" w:hAnsiTheme="majorHAnsi" w:cs="Times New Roman"/>
        </w:rPr>
        <w:t xml:space="preserve"> poduzete mjere operatora te pregled</w:t>
      </w:r>
      <w:r w:rsidR="00064736" w:rsidRPr="002805C2">
        <w:rPr>
          <w:rFonts w:asciiTheme="majorHAnsi" w:eastAsia="Calibri" w:hAnsiTheme="majorHAnsi" w:cs="Times New Roman"/>
        </w:rPr>
        <w:t>ati</w:t>
      </w:r>
      <w:r w:rsidRPr="002805C2">
        <w:rPr>
          <w:rFonts w:asciiTheme="majorHAnsi" w:eastAsia="Calibri" w:hAnsiTheme="majorHAnsi" w:cs="Times New Roman"/>
        </w:rPr>
        <w:t xml:space="preserve"> revizije sigurnosnih politika</w:t>
      </w:r>
      <w:r w:rsidR="00064736" w:rsidRPr="002805C2">
        <w:rPr>
          <w:rFonts w:asciiTheme="majorHAnsi" w:eastAsia="Calibri" w:hAnsiTheme="majorHAnsi" w:cs="Times New Roman"/>
        </w:rPr>
        <w:t>.</w:t>
      </w:r>
      <w:r w:rsidRPr="002805C2">
        <w:rPr>
          <w:rFonts w:asciiTheme="majorHAnsi" w:eastAsia="Calibri" w:hAnsiTheme="majorHAnsi" w:cs="Times New Roman"/>
        </w:rPr>
        <w:t xml:space="preserve"> </w:t>
      </w:r>
      <w:r w:rsidR="009C326F" w:rsidRPr="002805C2">
        <w:rPr>
          <w:rFonts w:asciiTheme="majorHAnsi" w:eastAsia="Calibri" w:hAnsiTheme="majorHAnsi" w:cs="Times New Roman"/>
        </w:rPr>
        <w:t>Na t</w:t>
      </w:r>
      <w:r w:rsidR="003E106A" w:rsidRPr="002805C2">
        <w:rPr>
          <w:rFonts w:asciiTheme="majorHAnsi" w:eastAsia="Calibri" w:hAnsiTheme="majorHAnsi" w:cs="Times New Roman"/>
        </w:rPr>
        <w:t>emelj</w:t>
      </w:r>
      <w:r w:rsidR="009C326F" w:rsidRPr="002805C2">
        <w:rPr>
          <w:rFonts w:asciiTheme="majorHAnsi" w:eastAsia="Calibri" w:hAnsiTheme="majorHAnsi" w:cs="Times New Roman"/>
        </w:rPr>
        <w:t>u</w:t>
      </w:r>
      <w:r w:rsidR="003E106A" w:rsidRPr="002805C2">
        <w:rPr>
          <w:rFonts w:asciiTheme="majorHAnsi" w:eastAsia="Calibri" w:hAnsiTheme="majorHAnsi" w:cs="Times New Roman"/>
        </w:rPr>
        <w:t xml:space="preserve"> </w:t>
      </w:r>
      <w:r w:rsidR="00D8164C" w:rsidRPr="002805C2">
        <w:rPr>
          <w:rFonts w:asciiTheme="majorHAnsi" w:eastAsia="Calibri" w:hAnsiTheme="majorHAnsi" w:cs="Times New Roman"/>
        </w:rPr>
        <w:t>toga</w:t>
      </w:r>
      <w:r w:rsidR="003E106A" w:rsidRPr="002805C2">
        <w:rPr>
          <w:rFonts w:asciiTheme="majorHAnsi" w:eastAsia="Calibri" w:hAnsiTheme="majorHAnsi" w:cs="Times New Roman"/>
        </w:rPr>
        <w:t xml:space="preserve"> HAKOM će</w:t>
      </w:r>
      <w:r w:rsidRPr="002805C2">
        <w:rPr>
          <w:rFonts w:asciiTheme="majorHAnsi" w:eastAsia="Calibri" w:hAnsiTheme="majorHAnsi" w:cs="Times New Roman"/>
        </w:rPr>
        <w:t xml:space="preserve"> da</w:t>
      </w:r>
      <w:r w:rsidR="003E106A" w:rsidRPr="002805C2">
        <w:rPr>
          <w:rFonts w:asciiTheme="majorHAnsi" w:eastAsia="Calibri" w:hAnsiTheme="majorHAnsi" w:cs="Times New Roman"/>
        </w:rPr>
        <w:t>ti</w:t>
      </w:r>
      <w:r w:rsidRPr="002805C2">
        <w:rPr>
          <w:rFonts w:asciiTheme="majorHAnsi" w:eastAsia="Calibri" w:hAnsiTheme="majorHAnsi" w:cs="Times New Roman"/>
        </w:rPr>
        <w:t xml:space="preserve"> svoje prijedloge za povećanje sigurnosti mreža ili usluga</w:t>
      </w:r>
      <w:r w:rsidR="003E106A" w:rsidRPr="002805C2">
        <w:rPr>
          <w:rFonts w:asciiTheme="majorHAnsi" w:eastAsia="Calibri" w:hAnsiTheme="majorHAnsi" w:cs="Times New Roman"/>
        </w:rPr>
        <w:t xml:space="preserve">, a </w:t>
      </w:r>
      <w:r w:rsidRPr="002805C2">
        <w:rPr>
          <w:rFonts w:asciiTheme="majorHAnsi" w:eastAsia="Calibri" w:hAnsiTheme="majorHAnsi" w:cs="Times New Roman"/>
        </w:rPr>
        <w:t xml:space="preserve">o povredama sigurnosti ili gubitka cjelovitosti hrvatskih komunikacijskih mreža ili usluga pravovremeno </w:t>
      </w:r>
      <w:r w:rsidR="003E106A" w:rsidRPr="002805C2">
        <w:rPr>
          <w:rFonts w:asciiTheme="majorHAnsi" w:eastAsia="Calibri" w:hAnsiTheme="majorHAnsi" w:cs="Times New Roman"/>
        </w:rPr>
        <w:t xml:space="preserve">će </w:t>
      </w:r>
      <w:r w:rsidR="0065377A">
        <w:rPr>
          <w:rFonts w:asciiTheme="majorHAnsi" w:eastAsia="Calibri" w:hAnsiTheme="majorHAnsi" w:cs="Times New Roman"/>
        </w:rPr>
        <w:t xml:space="preserve">biti </w:t>
      </w:r>
      <w:r w:rsidR="0065377A" w:rsidRPr="002805C2">
        <w:rPr>
          <w:rFonts w:asciiTheme="majorHAnsi" w:eastAsia="Calibri" w:hAnsiTheme="majorHAnsi" w:cs="Times New Roman"/>
        </w:rPr>
        <w:t>izvije</w:t>
      </w:r>
      <w:r w:rsidR="0065377A">
        <w:rPr>
          <w:rFonts w:asciiTheme="majorHAnsi" w:eastAsia="Calibri" w:hAnsiTheme="majorHAnsi" w:cs="Times New Roman"/>
        </w:rPr>
        <w:t>štena</w:t>
      </w:r>
      <w:r w:rsidR="0065377A" w:rsidRPr="002805C2">
        <w:rPr>
          <w:rFonts w:asciiTheme="majorHAnsi" w:eastAsia="Calibri" w:hAnsiTheme="majorHAnsi" w:cs="Times New Roman"/>
        </w:rPr>
        <w:t xml:space="preserve"> </w:t>
      </w:r>
      <w:r w:rsidR="0065377A" w:rsidRPr="0065377A">
        <w:rPr>
          <w:rFonts w:asciiTheme="majorHAnsi" w:eastAsia="Calibri" w:hAnsiTheme="majorHAnsi" w:cs="Times New Roman"/>
        </w:rPr>
        <w:t>Europska agencija za sigurnost informacijskih mreža</w:t>
      </w:r>
      <w:r w:rsidR="009049EC" w:rsidRPr="002805C2">
        <w:rPr>
          <w:rFonts w:asciiTheme="majorHAnsi" w:eastAsia="Calibri" w:hAnsiTheme="majorHAnsi" w:cs="Times New Roman"/>
        </w:rPr>
        <w:t xml:space="preserve"> (</w:t>
      </w:r>
      <w:r w:rsidRPr="002805C2">
        <w:rPr>
          <w:rFonts w:asciiTheme="majorHAnsi" w:eastAsia="Calibri" w:hAnsiTheme="majorHAnsi" w:cs="Times New Roman"/>
        </w:rPr>
        <w:t>ENISA</w:t>
      </w:r>
      <w:r w:rsidR="009049EC" w:rsidRPr="002805C2">
        <w:rPr>
          <w:rFonts w:asciiTheme="majorHAnsi" w:eastAsia="Calibri" w:hAnsiTheme="majorHAnsi" w:cs="Times New Roman"/>
        </w:rPr>
        <w:t>)</w:t>
      </w:r>
      <w:r w:rsidRPr="002805C2">
        <w:rPr>
          <w:rFonts w:asciiTheme="majorHAnsi" w:eastAsia="Calibri" w:hAnsiTheme="majorHAnsi" w:cs="Times New Roman"/>
        </w:rPr>
        <w:t xml:space="preserve"> i nadležna nacionalna regulatorna tijela drugih država članica EU-a. </w:t>
      </w:r>
    </w:p>
    <w:p w:rsidR="00143846" w:rsidRPr="002805C2" w:rsidRDefault="009C326F" w:rsidP="00143846">
      <w:pPr>
        <w:spacing w:after="200"/>
        <w:jc w:val="both"/>
        <w:rPr>
          <w:rFonts w:asciiTheme="majorHAnsi" w:eastAsia="Calibri" w:hAnsiTheme="majorHAnsi" w:cs="Times New Roman"/>
        </w:rPr>
      </w:pPr>
      <w:r w:rsidRPr="002805C2">
        <w:rPr>
          <w:rFonts w:asciiTheme="majorHAnsi" w:eastAsia="Calibri" w:hAnsiTheme="majorHAnsi" w:cs="Times New Roman"/>
        </w:rPr>
        <w:t>S r</w:t>
      </w:r>
      <w:r w:rsidRPr="002805C2" w:rsidDel="004001D9">
        <w:rPr>
          <w:rFonts w:asciiTheme="majorHAnsi" w:eastAsia="Calibri" w:hAnsiTheme="majorHAnsi" w:cs="Times New Roman"/>
        </w:rPr>
        <w:t>azvojem</w:t>
      </w:r>
      <w:r w:rsidRPr="002805C2">
        <w:rPr>
          <w:rFonts w:asciiTheme="majorHAnsi" w:eastAsia="Calibri" w:hAnsiTheme="majorHAnsi" w:cs="Times New Roman"/>
        </w:rPr>
        <w:t xml:space="preserve"> </w:t>
      </w:r>
      <w:r w:rsidR="00DC7ECE" w:rsidRPr="002805C2">
        <w:rPr>
          <w:rFonts w:asciiTheme="majorHAnsi" w:eastAsia="Calibri" w:hAnsiTheme="majorHAnsi" w:cs="Times New Roman"/>
        </w:rPr>
        <w:t>novih tehnologija, osobito 5G mreža</w:t>
      </w:r>
      <w:r w:rsidR="007953FD">
        <w:rPr>
          <w:rFonts w:asciiTheme="majorHAnsi" w:eastAsia="Calibri" w:hAnsiTheme="majorHAnsi" w:cs="Times New Roman"/>
        </w:rPr>
        <w:t>,</w:t>
      </w:r>
      <w:r w:rsidR="00DC7ECE" w:rsidRPr="002805C2" w:rsidDel="004001D9">
        <w:rPr>
          <w:rFonts w:asciiTheme="majorHAnsi" w:eastAsia="Calibri" w:hAnsiTheme="majorHAnsi" w:cs="Times New Roman"/>
        </w:rPr>
        <w:t xml:space="preserve"> i </w:t>
      </w:r>
      <w:r w:rsidR="00DC7ECE" w:rsidRPr="002805C2">
        <w:rPr>
          <w:rFonts w:asciiTheme="majorHAnsi" w:eastAsia="Calibri" w:hAnsiTheme="majorHAnsi" w:cs="Times New Roman"/>
        </w:rPr>
        <w:t xml:space="preserve">konstantnim </w:t>
      </w:r>
      <w:r w:rsidR="00DC7ECE" w:rsidRPr="002805C2" w:rsidDel="004001D9">
        <w:rPr>
          <w:rFonts w:asciiTheme="majorHAnsi" w:eastAsia="Calibri" w:hAnsiTheme="majorHAnsi" w:cs="Times New Roman"/>
        </w:rPr>
        <w:t>povećanjem broja korisnika komunikacijskih usluga</w:t>
      </w:r>
      <w:r w:rsidR="00894994" w:rsidRPr="002805C2">
        <w:rPr>
          <w:rFonts w:asciiTheme="majorHAnsi" w:eastAsia="Calibri" w:hAnsiTheme="majorHAnsi" w:cs="Times New Roman"/>
        </w:rPr>
        <w:t>,</w:t>
      </w:r>
      <w:r w:rsidR="00DC7ECE" w:rsidRPr="002805C2" w:rsidDel="004001D9">
        <w:rPr>
          <w:rFonts w:asciiTheme="majorHAnsi" w:eastAsia="Calibri" w:hAnsiTheme="majorHAnsi" w:cs="Times New Roman"/>
        </w:rPr>
        <w:t xml:space="preserve"> </w:t>
      </w:r>
      <w:r w:rsidR="00DC7ECE" w:rsidRPr="002805C2">
        <w:rPr>
          <w:rFonts w:asciiTheme="majorHAnsi" w:eastAsia="Calibri" w:hAnsiTheme="majorHAnsi" w:cs="Times New Roman"/>
        </w:rPr>
        <w:t>povećava</w:t>
      </w:r>
      <w:r w:rsidR="00DC7ECE" w:rsidRPr="002805C2" w:rsidDel="004001D9">
        <w:rPr>
          <w:rFonts w:asciiTheme="majorHAnsi" w:eastAsia="Calibri" w:hAnsiTheme="majorHAnsi" w:cs="Times New Roman"/>
        </w:rPr>
        <w:t xml:space="preserve"> </w:t>
      </w:r>
      <w:r w:rsidR="00DC7ECE" w:rsidRPr="002805C2">
        <w:rPr>
          <w:rFonts w:asciiTheme="majorHAnsi" w:eastAsia="Calibri" w:hAnsiTheme="majorHAnsi" w:cs="Times New Roman"/>
        </w:rPr>
        <w:t xml:space="preserve">se </w:t>
      </w:r>
      <w:r w:rsidR="00DC7ECE" w:rsidRPr="002805C2" w:rsidDel="004001D9">
        <w:rPr>
          <w:rFonts w:asciiTheme="majorHAnsi" w:eastAsia="Calibri" w:hAnsiTheme="majorHAnsi" w:cs="Times New Roman"/>
        </w:rPr>
        <w:t xml:space="preserve">potreba za visokom razinom mrežne sigurnosti prilikom prijenosa podataka putem komunikacijske infrastrukture, osobito </w:t>
      </w:r>
      <w:r w:rsidR="007953FD">
        <w:rPr>
          <w:rFonts w:asciiTheme="majorHAnsi" w:eastAsia="Calibri" w:hAnsiTheme="majorHAnsi" w:cs="Times New Roman"/>
        </w:rPr>
        <w:t xml:space="preserve">prilikom </w:t>
      </w:r>
      <w:r w:rsidR="00DC7ECE" w:rsidRPr="002805C2" w:rsidDel="004001D9">
        <w:rPr>
          <w:rFonts w:asciiTheme="majorHAnsi" w:eastAsia="Calibri" w:hAnsiTheme="majorHAnsi" w:cs="Times New Roman"/>
        </w:rPr>
        <w:t>korištenj</w:t>
      </w:r>
      <w:r w:rsidR="007953FD">
        <w:rPr>
          <w:rFonts w:asciiTheme="majorHAnsi" w:eastAsia="Calibri" w:hAnsiTheme="majorHAnsi" w:cs="Times New Roman"/>
        </w:rPr>
        <w:t>a</w:t>
      </w:r>
      <w:r w:rsidR="00DC7ECE" w:rsidRPr="002805C2" w:rsidDel="004001D9">
        <w:rPr>
          <w:rFonts w:asciiTheme="majorHAnsi" w:eastAsia="Calibri" w:hAnsiTheme="majorHAnsi" w:cs="Times New Roman"/>
        </w:rPr>
        <w:t xml:space="preserve"> uslug</w:t>
      </w:r>
      <w:r w:rsidR="000F4857">
        <w:rPr>
          <w:rFonts w:asciiTheme="majorHAnsi" w:eastAsia="Calibri" w:hAnsiTheme="majorHAnsi" w:cs="Times New Roman"/>
        </w:rPr>
        <w:t>om</w:t>
      </w:r>
      <w:r w:rsidR="00DC7ECE" w:rsidRPr="002805C2" w:rsidDel="004001D9">
        <w:rPr>
          <w:rFonts w:asciiTheme="majorHAnsi" w:eastAsia="Calibri" w:hAnsiTheme="majorHAnsi" w:cs="Times New Roman"/>
        </w:rPr>
        <w:t xml:space="preserve"> pristupa internetu. </w:t>
      </w:r>
      <w:r w:rsidR="00DC7ECE" w:rsidRPr="002805C2">
        <w:rPr>
          <w:rFonts w:asciiTheme="majorHAnsi" w:eastAsia="Calibri" w:hAnsiTheme="majorHAnsi" w:cs="Times New Roman"/>
        </w:rPr>
        <w:t xml:space="preserve">HAKOM </w:t>
      </w:r>
      <w:r w:rsidR="00FF7F54" w:rsidRPr="002805C2">
        <w:rPr>
          <w:rFonts w:asciiTheme="majorHAnsi" w:eastAsia="Calibri" w:hAnsiTheme="majorHAnsi" w:cs="Times New Roman"/>
        </w:rPr>
        <w:t xml:space="preserve">će </w:t>
      </w:r>
      <w:r w:rsidR="00DC7ECE" w:rsidRPr="002805C2">
        <w:rPr>
          <w:rFonts w:asciiTheme="majorHAnsi" w:eastAsia="Calibri" w:hAnsiTheme="majorHAnsi" w:cs="Times New Roman"/>
        </w:rPr>
        <w:t xml:space="preserve">u suradnji s </w:t>
      </w:r>
      <w:r w:rsidR="007953FD" w:rsidRPr="007953FD">
        <w:rPr>
          <w:rFonts w:asciiTheme="majorHAnsi" w:eastAsia="Calibri" w:hAnsiTheme="majorHAnsi" w:cs="Times New Roman"/>
        </w:rPr>
        <w:t>Nacionalni</w:t>
      </w:r>
      <w:r w:rsidR="007953FD">
        <w:rPr>
          <w:rFonts w:asciiTheme="majorHAnsi" w:eastAsia="Calibri" w:hAnsiTheme="majorHAnsi" w:cs="Times New Roman"/>
        </w:rPr>
        <w:t>m</w:t>
      </w:r>
      <w:r w:rsidR="007953FD" w:rsidRPr="007953FD">
        <w:rPr>
          <w:rFonts w:asciiTheme="majorHAnsi" w:eastAsia="Calibri" w:hAnsiTheme="majorHAnsi" w:cs="Times New Roman"/>
        </w:rPr>
        <w:t xml:space="preserve"> tim</w:t>
      </w:r>
      <w:r w:rsidR="007953FD">
        <w:rPr>
          <w:rFonts w:asciiTheme="majorHAnsi" w:eastAsia="Calibri" w:hAnsiTheme="majorHAnsi" w:cs="Times New Roman"/>
        </w:rPr>
        <w:t>om</w:t>
      </w:r>
      <w:r w:rsidR="007953FD" w:rsidRPr="007953FD">
        <w:rPr>
          <w:rFonts w:asciiTheme="majorHAnsi" w:eastAsia="Calibri" w:hAnsiTheme="majorHAnsi" w:cs="Times New Roman"/>
        </w:rPr>
        <w:t xml:space="preserve"> za hitne računalne intervencije</w:t>
      </w:r>
      <w:r w:rsidR="007953FD" w:rsidRPr="007953FD" w:rsidDel="007953FD">
        <w:rPr>
          <w:rFonts w:asciiTheme="majorHAnsi" w:eastAsia="Calibri" w:hAnsiTheme="majorHAnsi" w:cs="Times New Roman"/>
        </w:rPr>
        <w:t xml:space="preserve"> </w:t>
      </w:r>
      <w:r w:rsidR="007953FD">
        <w:rPr>
          <w:rFonts w:asciiTheme="majorHAnsi" w:eastAsia="Calibri" w:hAnsiTheme="majorHAnsi" w:cs="Times New Roman"/>
        </w:rPr>
        <w:t>(</w:t>
      </w:r>
      <w:r w:rsidR="00DC7ECE" w:rsidRPr="002805C2">
        <w:rPr>
          <w:rFonts w:asciiTheme="majorHAnsi" w:eastAsia="Calibri" w:hAnsiTheme="majorHAnsi" w:cs="Times New Roman"/>
        </w:rPr>
        <w:t>CERT</w:t>
      </w:r>
      <w:r w:rsidR="007953FD">
        <w:rPr>
          <w:rFonts w:asciiTheme="majorHAnsi" w:eastAsia="Calibri" w:hAnsiTheme="majorHAnsi" w:cs="Times New Roman"/>
        </w:rPr>
        <w:t>)</w:t>
      </w:r>
      <w:r w:rsidR="00DC7ECE" w:rsidRPr="002805C2">
        <w:rPr>
          <w:rFonts w:asciiTheme="majorHAnsi" w:eastAsia="Calibri" w:hAnsiTheme="majorHAnsi" w:cs="Times New Roman"/>
        </w:rPr>
        <w:t xml:space="preserve"> usmjer</w:t>
      </w:r>
      <w:r w:rsidR="00FF7F54" w:rsidRPr="002805C2">
        <w:rPr>
          <w:rFonts w:asciiTheme="majorHAnsi" w:eastAsia="Calibri" w:hAnsiTheme="majorHAnsi" w:cs="Times New Roman"/>
        </w:rPr>
        <w:t>iti</w:t>
      </w:r>
      <w:r w:rsidR="00DC7ECE" w:rsidRPr="002805C2">
        <w:rPr>
          <w:rFonts w:asciiTheme="majorHAnsi" w:eastAsia="Calibri" w:hAnsiTheme="majorHAnsi" w:cs="Times New Roman"/>
        </w:rPr>
        <w:t xml:space="preserve"> veliku pozornost na </w:t>
      </w:r>
      <w:r w:rsidR="00DC7ECE" w:rsidRPr="002805C2">
        <w:rPr>
          <w:rFonts w:asciiTheme="majorHAnsi" w:eastAsia="Calibri" w:hAnsiTheme="majorHAnsi" w:cs="Times New Roman"/>
          <w:b/>
        </w:rPr>
        <w:t xml:space="preserve">kibernetičku </w:t>
      </w:r>
      <w:r w:rsidR="00DC7ECE" w:rsidRPr="002805C2" w:rsidDel="004001D9">
        <w:rPr>
          <w:rFonts w:asciiTheme="majorHAnsi" w:eastAsia="Calibri" w:hAnsiTheme="majorHAnsi" w:cs="Times New Roman"/>
          <w:b/>
        </w:rPr>
        <w:t>sigurnost</w:t>
      </w:r>
      <w:r w:rsidR="00DC7ECE" w:rsidRPr="002805C2" w:rsidDel="004001D9">
        <w:rPr>
          <w:rFonts w:asciiTheme="majorHAnsi" w:eastAsia="Calibri" w:hAnsiTheme="majorHAnsi" w:cs="Times New Roman"/>
        </w:rPr>
        <w:t xml:space="preserve"> </w:t>
      </w:r>
      <w:r w:rsidR="00DC7ECE" w:rsidRPr="002805C2">
        <w:rPr>
          <w:rFonts w:asciiTheme="majorHAnsi" w:eastAsia="Calibri" w:hAnsiTheme="majorHAnsi" w:cs="Times New Roman"/>
        </w:rPr>
        <w:t>krajnjih</w:t>
      </w:r>
      <w:r w:rsidR="00DC7ECE" w:rsidRPr="002805C2" w:rsidDel="004001D9">
        <w:rPr>
          <w:rFonts w:asciiTheme="majorHAnsi" w:eastAsia="Calibri" w:hAnsiTheme="majorHAnsi" w:cs="Times New Roman"/>
        </w:rPr>
        <w:t xml:space="preserve"> korisnika koji </w:t>
      </w:r>
      <w:r w:rsidRPr="002805C2">
        <w:rPr>
          <w:rFonts w:asciiTheme="majorHAnsi" w:eastAsia="Calibri" w:hAnsiTheme="majorHAnsi" w:cs="Times New Roman"/>
        </w:rPr>
        <w:t xml:space="preserve">se </w:t>
      </w:r>
      <w:r w:rsidR="00DC7ECE" w:rsidRPr="002805C2">
        <w:rPr>
          <w:rFonts w:asciiTheme="majorHAnsi" w:eastAsia="Calibri" w:hAnsiTheme="majorHAnsi" w:cs="Times New Roman"/>
        </w:rPr>
        <w:t>koriste uslug</w:t>
      </w:r>
      <w:r w:rsidRPr="002805C2">
        <w:rPr>
          <w:rFonts w:asciiTheme="majorHAnsi" w:eastAsia="Calibri" w:hAnsiTheme="majorHAnsi" w:cs="Times New Roman"/>
        </w:rPr>
        <w:t>om</w:t>
      </w:r>
      <w:r w:rsidR="00DC7ECE" w:rsidRPr="002805C2">
        <w:rPr>
          <w:rFonts w:asciiTheme="majorHAnsi" w:eastAsia="Calibri" w:hAnsiTheme="majorHAnsi" w:cs="Times New Roman"/>
        </w:rPr>
        <w:t xml:space="preserve"> pristupa </w:t>
      </w:r>
      <w:r w:rsidR="00DC7ECE" w:rsidRPr="002805C2" w:rsidDel="004001D9">
        <w:rPr>
          <w:rFonts w:asciiTheme="majorHAnsi" w:eastAsia="Calibri" w:hAnsiTheme="majorHAnsi" w:cs="Times New Roman"/>
        </w:rPr>
        <w:t>internetu</w:t>
      </w:r>
      <w:r w:rsidR="00DC7ECE" w:rsidRPr="002805C2">
        <w:rPr>
          <w:rFonts w:asciiTheme="majorHAnsi" w:eastAsia="Calibri" w:hAnsiTheme="majorHAnsi" w:cs="Times New Roman"/>
        </w:rPr>
        <w:t xml:space="preserve">. </w:t>
      </w:r>
      <w:r w:rsidR="00A9616C" w:rsidRPr="002805C2">
        <w:rPr>
          <w:rFonts w:asciiTheme="majorHAnsi" w:eastAsia="Calibri" w:hAnsiTheme="majorHAnsi" w:cs="Times New Roman"/>
        </w:rPr>
        <w:t xml:space="preserve">U </w:t>
      </w:r>
      <w:r w:rsidR="00DC7ECE" w:rsidRPr="002805C2">
        <w:rPr>
          <w:rFonts w:asciiTheme="majorHAnsi" w:eastAsia="Calibri" w:hAnsiTheme="majorHAnsi" w:cs="Times New Roman"/>
        </w:rPr>
        <w:t>202</w:t>
      </w:r>
      <w:r w:rsidR="00A7507C" w:rsidDel="002761E1">
        <w:rPr>
          <w:rFonts w:asciiTheme="majorHAnsi" w:eastAsia="Calibri" w:hAnsiTheme="majorHAnsi" w:cs="Times New Roman"/>
        </w:rPr>
        <w:t>3</w:t>
      </w:r>
      <w:r w:rsidR="00DC7ECE" w:rsidRPr="002805C2">
        <w:rPr>
          <w:rFonts w:asciiTheme="majorHAnsi" w:eastAsia="Calibri" w:hAnsiTheme="majorHAnsi" w:cs="Times New Roman"/>
        </w:rPr>
        <w:t>. nastavit</w:t>
      </w:r>
      <w:r w:rsidR="009D3386" w:rsidRPr="002805C2">
        <w:rPr>
          <w:rFonts w:asciiTheme="majorHAnsi" w:eastAsia="Calibri" w:hAnsiTheme="majorHAnsi" w:cs="Times New Roman"/>
        </w:rPr>
        <w:t xml:space="preserve"> će se</w:t>
      </w:r>
      <w:r w:rsidR="00DC7ECE" w:rsidRPr="002805C2">
        <w:rPr>
          <w:rFonts w:asciiTheme="majorHAnsi" w:eastAsia="Calibri" w:hAnsiTheme="majorHAnsi" w:cs="Times New Roman"/>
        </w:rPr>
        <w:t xml:space="preserve"> rad unutar Nacionalnog vijeća za kibernetičku sigurnost na daljnjoj nacionalnoj implementaciji </w:t>
      </w:r>
      <w:r w:rsidR="00DC7ECE" w:rsidRPr="00C50234">
        <w:rPr>
          <w:rFonts w:asciiTheme="majorHAnsi" w:eastAsia="Calibri" w:hAnsiTheme="majorHAnsi" w:cs="Times New Roman"/>
          <w:i/>
        </w:rPr>
        <w:t>Toolboxa</w:t>
      </w:r>
      <w:r w:rsidR="00B20700" w:rsidRPr="002805C2">
        <w:rPr>
          <w:rFonts w:asciiTheme="majorHAnsi" w:eastAsia="Calibri" w:hAnsiTheme="majorHAnsi" w:cs="Times New Roman"/>
        </w:rPr>
        <w:t xml:space="preserve">, osobito tehničkih mjera iz </w:t>
      </w:r>
      <w:r w:rsidR="00B20700" w:rsidRPr="00C50234">
        <w:rPr>
          <w:rFonts w:asciiTheme="majorHAnsi" w:eastAsia="Calibri" w:hAnsiTheme="majorHAnsi" w:cs="Times New Roman"/>
          <w:i/>
        </w:rPr>
        <w:t>Toolboxa</w:t>
      </w:r>
      <w:r w:rsidR="00B20700" w:rsidRPr="002805C2">
        <w:rPr>
          <w:rFonts w:asciiTheme="majorHAnsi" w:eastAsia="Calibri" w:hAnsiTheme="majorHAnsi" w:cs="Times New Roman"/>
        </w:rPr>
        <w:t xml:space="preserve"> propisanih Pravilnikom o načinu i </w:t>
      </w:r>
      <w:r w:rsidR="00B20700" w:rsidRPr="002805C2">
        <w:rPr>
          <w:rFonts w:asciiTheme="majorHAnsi" w:eastAsia="Calibri" w:hAnsiTheme="majorHAnsi" w:cs="Times New Roman"/>
        </w:rPr>
        <w:lastRenderedPageBreak/>
        <w:t xml:space="preserve">rokovima provedbe mjera zaštite sigurnosti i cjelovitosti mreža i usluga. </w:t>
      </w:r>
      <w:r w:rsidR="00143846" w:rsidRPr="002805C2">
        <w:rPr>
          <w:rFonts w:asciiTheme="majorHAnsi" w:eastAsia="Calibri" w:hAnsiTheme="majorHAnsi" w:cs="Times New Roman"/>
        </w:rPr>
        <w:t xml:space="preserve">Nadalje, </w:t>
      </w:r>
      <w:r w:rsidR="00334795" w:rsidRPr="002805C2">
        <w:rPr>
          <w:rFonts w:asciiTheme="majorHAnsi" w:eastAsia="Calibri" w:hAnsiTheme="majorHAnsi" w:cs="Times New Roman"/>
        </w:rPr>
        <w:t>u</w:t>
      </w:r>
      <w:r w:rsidR="00143846" w:rsidRPr="002805C2">
        <w:rPr>
          <w:rFonts w:asciiTheme="majorHAnsi" w:eastAsia="Calibri" w:hAnsiTheme="majorHAnsi" w:cs="Times New Roman"/>
        </w:rPr>
        <w:t xml:space="preserve"> suradnji s Europskom komisijom</w:t>
      </w:r>
      <w:r w:rsidR="007953FD">
        <w:rPr>
          <w:rFonts w:asciiTheme="majorHAnsi" w:eastAsia="Calibri" w:hAnsiTheme="majorHAnsi" w:cs="Times New Roman"/>
        </w:rPr>
        <w:t xml:space="preserve"> i</w:t>
      </w:r>
      <w:r w:rsidR="007953FD" w:rsidRPr="002805C2">
        <w:rPr>
          <w:rFonts w:asciiTheme="majorHAnsi" w:eastAsia="Calibri" w:hAnsiTheme="majorHAnsi" w:cs="Times New Roman"/>
        </w:rPr>
        <w:t xml:space="preserve"> </w:t>
      </w:r>
      <w:r w:rsidR="00143846" w:rsidRPr="002805C2">
        <w:rPr>
          <w:rFonts w:asciiTheme="majorHAnsi" w:eastAsia="Calibri" w:hAnsiTheme="majorHAnsi" w:cs="Times New Roman"/>
        </w:rPr>
        <w:t xml:space="preserve">osobito s NIS grupom (NIS, eng. </w:t>
      </w:r>
      <w:r w:rsidR="00143846" w:rsidRPr="002805C2">
        <w:rPr>
          <w:rFonts w:asciiTheme="majorHAnsi" w:eastAsia="Calibri" w:hAnsiTheme="majorHAnsi" w:cs="Times New Roman"/>
          <w:i/>
        </w:rPr>
        <w:t>Network and Information Security</w:t>
      </w:r>
      <w:r w:rsidR="00143846" w:rsidRPr="002805C2">
        <w:rPr>
          <w:rFonts w:asciiTheme="majorHAnsi" w:eastAsia="Calibri" w:hAnsiTheme="majorHAnsi" w:cs="Times New Roman"/>
        </w:rPr>
        <w:t>), procijenit će se učinci implementiranih mjera kako bi se utvrdili odgovarajući daljnji koraci.</w:t>
      </w:r>
    </w:p>
    <w:p w:rsidR="00E50671" w:rsidRPr="002805C2" w:rsidRDefault="00243F42" w:rsidP="00243F42">
      <w:pPr>
        <w:jc w:val="both"/>
        <w:rPr>
          <w:rFonts w:asciiTheme="majorHAnsi" w:hAnsiTheme="majorHAnsi"/>
          <w:noProof/>
        </w:rPr>
      </w:pPr>
      <w:r w:rsidRPr="002805C2">
        <w:rPr>
          <w:rFonts w:asciiTheme="majorHAnsi" w:eastAsia="Calibri" w:hAnsiTheme="majorHAnsi" w:cs="Times New Roman"/>
        </w:rPr>
        <w:t xml:space="preserve">U prosincu 2020. EK je </w:t>
      </w:r>
      <w:r w:rsidR="001303CF" w:rsidRPr="002805C2">
        <w:rPr>
          <w:rFonts w:asciiTheme="majorHAnsi" w:eastAsia="Calibri" w:hAnsiTheme="majorHAnsi" w:cs="Times New Roman"/>
        </w:rPr>
        <w:t>radi</w:t>
      </w:r>
      <w:r w:rsidRPr="002805C2">
        <w:rPr>
          <w:rFonts w:asciiTheme="majorHAnsi" w:eastAsia="Calibri" w:hAnsiTheme="majorHAnsi" w:cs="Times New Roman"/>
        </w:rPr>
        <w:t xml:space="preserve"> donošenja dodatnih mjera </w:t>
      </w:r>
      <w:r w:rsidRPr="002805C2">
        <w:rPr>
          <w:rFonts w:asciiTheme="majorHAnsi" w:hAnsiTheme="majorHAnsi"/>
          <w:noProof/>
        </w:rPr>
        <w:t xml:space="preserve">za daljnje povećanje otpornosti i kapaciteta javnih i privatnih subjekata, nadležnih tijela i Unije u cjelini za odgovor na incidente u području kibersigurnosti i zaštite kritične infrastrukture </w:t>
      </w:r>
      <w:r w:rsidR="000F4857" w:rsidRPr="002805C2">
        <w:rPr>
          <w:rFonts w:asciiTheme="majorHAnsi" w:hAnsiTheme="majorHAnsi"/>
          <w:noProof/>
        </w:rPr>
        <w:t>doni</w:t>
      </w:r>
      <w:r w:rsidR="000F4857">
        <w:rPr>
          <w:rFonts w:asciiTheme="majorHAnsi" w:hAnsiTheme="majorHAnsi"/>
          <w:noProof/>
        </w:rPr>
        <w:t>o</w:t>
      </w:r>
      <w:r w:rsidR="000F4857" w:rsidRPr="002805C2">
        <w:rPr>
          <w:rFonts w:asciiTheme="majorHAnsi" w:hAnsiTheme="majorHAnsi"/>
          <w:noProof/>
        </w:rPr>
        <w:t xml:space="preserve"> </w:t>
      </w:r>
      <w:r w:rsidRPr="002805C2">
        <w:rPr>
          <w:rFonts w:asciiTheme="majorHAnsi" w:hAnsiTheme="majorHAnsi"/>
          <w:noProof/>
        </w:rPr>
        <w:t xml:space="preserve">novu </w:t>
      </w:r>
      <w:r w:rsidR="000636AA">
        <w:rPr>
          <w:rFonts w:asciiTheme="majorHAnsi" w:hAnsiTheme="majorHAnsi"/>
          <w:noProof/>
        </w:rPr>
        <w:t xml:space="preserve"> </w:t>
      </w:r>
      <w:r w:rsidRPr="002805C2">
        <w:rPr>
          <w:rFonts w:asciiTheme="majorHAnsi" w:hAnsiTheme="majorHAnsi"/>
          <w:noProof/>
        </w:rPr>
        <w:t xml:space="preserve">strategiju </w:t>
      </w:r>
      <w:r w:rsidR="008B7DB1">
        <w:rPr>
          <w:rFonts w:asciiTheme="majorHAnsi" w:hAnsiTheme="majorHAnsi"/>
          <w:noProof/>
        </w:rPr>
        <w:t>EU-a</w:t>
      </w:r>
      <w:r w:rsidR="003A361F">
        <w:rPr>
          <w:rFonts w:asciiTheme="majorHAnsi" w:hAnsiTheme="majorHAnsi"/>
          <w:noProof/>
        </w:rPr>
        <w:t xml:space="preserve"> </w:t>
      </w:r>
      <w:r w:rsidRPr="002805C2">
        <w:rPr>
          <w:rFonts w:asciiTheme="majorHAnsi" w:hAnsiTheme="majorHAnsi"/>
          <w:noProof/>
        </w:rPr>
        <w:t>kibernetičke sigurnosti. Ova strategija propisuje jačanje strateške autonomije EU</w:t>
      </w:r>
      <w:r w:rsidR="001303CF" w:rsidRPr="002805C2">
        <w:rPr>
          <w:rFonts w:asciiTheme="majorHAnsi" w:hAnsiTheme="majorHAnsi"/>
          <w:noProof/>
        </w:rPr>
        <w:t>-a</w:t>
      </w:r>
      <w:r w:rsidRPr="002805C2">
        <w:rPr>
          <w:rFonts w:asciiTheme="majorHAnsi" w:hAnsiTheme="majorHAnsi"/>
          <w:noProof/>
        </w:rPr>
        <w:t xml:space="preserve"> </w:t>
      </w:r>
      <w:r w:rsidR="007953FD">
        <w:rPr>
          <w:rFonts w:asciiTheme="majorHAnsi" w:hAnsiTheme="majorHAnsi"/>
          <w:noProof/>
        </w:rPr>
        <w:t>da</w:t>
      </w:r>
      <w:r w:rsidR="007953FD" w:rsidRPr="002805C2">
        <w:rPr>
          <w:rFonts w:asciiTheme="majorHAnsi" w:hAnsiTheme="majorHAnsi"/>
          <w:noProof/>
        </w:rPr>
        <w:t xml:space="preserve"> </w:t>
      </w:r>
      <w:r w:rsidRPr="002805C2">
        <w:rPr>
          <w:rFonts w:asciiTheme="majorHAnsi" w:hAnsiTheme="majorHAnsi"/>
          <w:noProof/>
        </w:rPr>
        <w:t>bi se poboljšal</w:t>
      </w:r>
      <w:r w:rsidR="000F4857">
        <w:rPr>
          <w:rFonts w:asciiTheme="majorHAnsi" w:hAnsiTheme="majorHAnsi"/>
          <w:noProof/>
        </w:rPr>
        <w:t>a</w:t>
      </w:r>
      <w:r w:rsidRPr="002805C2">
        <w:rPr>
          <w:rFonts w:asciiTheme="majorHAnsi" w:hAnsiTheme="majorHAnsi"/>
          <w:noProof/>
        </w:rPr>
        <w:t xml:space="preserve"> njezina otpornost i zajednički odgovor te izgradio otvoren i globalan internet. </w:t>
      </w:r>
      <w:r w:rsidR="00A1212C" w:rsidRPr="002805C2">
        <w:rPr>
          <w:rFonts w:asciiTheme="majorHAnsi" w:hAnsiTheme="majorHAnsi"/>
          <w:noProof/>
        </w:rPr>
        <w:t xml:space="preserve">Ovaj prijedlog temelji </w:t>
      </w:r>
      <w:r w:rsidR="007953FD">
        <w:rPr>
          <w:rFonts w:asciiTheme="majorHAnsi" w:hAnsiTheme="majorHAnsi"/>
          <w:noProof/>
        </w:rPr>
        <w:t xml:space="preserve">se </w:t>
      </w:r>
      <w:r w:rsidR="00A1212C" w:rsidRPr="002805C2">
        <w:rPr>
          <w:rFonts w:asciiTheme="majorHAnsi" w:hAnsiTheme="majorHAnsi"/>
          <w:noProof/>
        </w:rPr>
        <w:t xml:space="preserve">na </w:t>
      </w:r>
      <w:r w:rsidR="00A1212C" w:rsidRPr="002805C2">
        <w:rPr>
          <w:rFonts w:asciiTheme="majorHAnsi" w:hAnsiTheme="majorHAnsi" w:cs="Times New Roman"/>
          <w:sz w:val="24"/>
          <w:szCs w:val="24"/>
        </w:rPr>
        <w:t xml:space="preserve">izmjeni NIS </w:t>
      </w:r>
      <w:r w:rsidR="00A1212C" w:rsidRPr="002805C2">
        <w:rPr>
          <w:rFonts w:asciiTheme="majorHAnsi" w:hAnsiTheme="majorHAnsi"/>
          <w:noProof/>
        </w:rPr>
        <w:t xml:space="preserve">Direktive (EU 2016/1148) s novom </w:t>
      </w:r>
      <w:r w:rsidR="00A1212C" w:rsidRPr="002805C2">
        <w:rPr>
          <w:rFonts w:asciiTheme="majorHAnsi" w:hAnsiTheme="majorHAnsi"/>
          <w:b/>
          <w:noProof/>
        </w:rPr>
        <w:t>NIS2</w:t>
      </w:r>
      <w:r w:rsidR="00143846" w:rsidRPr="002805C2">
        <w:rPr>
          <w:rFonts w:asciiTheme="majorHAnsi" w:hAnsiTheme="majorHAnsi"/>
          <w:b/>
          <w:noProof/>
        </w:rPr>
        <w:t xml:space="preserve"> Direktivom i</w:t>
      </w:r>
      <w:r w:rsidR="00A1212C" w:rsidRPr="002805C2">
        <w:rPr>
          <w:rFonts w:asciiTheme="majorHAnsi" w:hAnsiTheme="majorHAnsi"/>
          <w:b/>
          <w:noProof/>
        </w:rPr>
        <w:t xml:space="preserve"> </w:t>
      </w:r>
      <w:r w:rsidR="007953FD" w:rsidRPr="002805C2">
        <w:rPr>
          <w:rFonts w:asciiTheme="majorHAnsi" w:hAnsiTheme="majorHAnsi"/>
          <w:b/>
          <w:noProof/>
        </w:rPr>
        <w:t>implementac</w:t>
      </w:r>
      <w:r w:rsidR="007953FD">
        <w:rPr>
          <w:rFonts w:asciiTheme="majorHAnsi" w:hAnsiTheme="majorHAnsi"/>
          <w:b/>
          <w:noProof/>
        </w:rPr>
        <w:t>iji</w:t>
      </w:r>
      <w:r w:rsidR="007953FD" w:rsidRPr="002805C2">
        <w:rPr>
          <w:rFonts w:asciiTheme="majorHAnsi" w:hAnsiTheme="majorHAnsi"/>
          <w:b/>
          <w:noProof/>
        </w:rPr>
        <w:t xml:space="preserve"> </w:t>
      </w:r>
      <w:r w:rsidR="00A1212C" w:rsidRPr="002805C2">
        <w:rPr>
          <w:rFonts w:asciiTheme="majorHAnsi" w:hAnsiTheme="majorHAnsi"/>
          <w:b/>
          <w:noProof/>
        </w:rPr>
        <w:t>nove CER Direktive</w:t>
      </w:r>
      <w:r w:rsidR="00A1212C" w:rsidRPr="002805C2">
        <w:rPr>
          <w:rFonts w:asciiTheme="majorHAnsi" w:hAnsiTheme="majorHAnsi"/>
          <w:noProof/>
        </w:rPr>
        <w:t xml:space="preserve"> (Directive of the European Parlament and of the Council on the Resilience of Critical Entities</w:t>
      </w:r>
      <w:r w:rsidR="00F9695D">
        <w:rPr>
          <w:rFonts w:asciiTheme="majorHAnsi" w:hAnsiTheme="majorHAnsi"/>
          <w:noProof/>
        </w:rPr>
        <w:t xml:space="preserve"> </w:t>
      </w:r>
      <w:r w:rsidR="00A1212C" w:rsidRPr="002805C2">
        <w:rPr>
          <w:rFonts w:asciiTheme="majorHAnsi" w:hAnsiTheme="majorHAnsi"/>
          <w:noProof/>
        </w:rPr>
        <w:t>-</w:t>
      </w:r>
      <w:r w:rsidR="00F9695D">
        <w:rPr>
          <w:rFonts w:asciiTheme="majorHAnsi" w:hAnsiTheme="majorHAnsi"/>
          <w:noProof/>
        </w:rPr>
        <w:t xml:space="preserve"> </w:t>
      </w:r>
      <w:r w:rsidR="00A1212C" w:rsidRPr="002805C2">
        <w:rPr>
          <w:rFonts w:asciiTheme="majorHAnsi" w:hAnsiTheme="majorHAnsi"/>
          <w:noProof/>
        </w:rPr>
        <w:t>Direktiva o otpornosti kritičnih subjekata)</w:t>
      </w:r>
      <w:r w:rsidR="00AF7112">
        <w:rPr>
          <w:rFonts w:asciiTheme="majorHAnsi" w:hAnsiTheme="majorHAnsi"/>
          <w:noProof/>
        </w:rPr>
        <w:t>.</w:t>
      </w:r>
      <w:r w:rsidR="00A1212C" w:rsidRPr="002805C2">
        <w:rPr>
          <w:rFonts w:asciiTheme="majorHAnsi" w:hAnsiTheme="majorHAnsi"/>
          <w:noProof/>
        </w:rPr>
        <w:t xml:space="preserve"> HAKOM </w:t>
      </w:r>
      <w:r w:rsidR="00A33A7D" w:rsidRPr="002805C2">
        <w:rPr>
          <w:rFonts w:asciiTheme="majorHAnsi" w:hAnsiTheme="majorHAnsi"/>
          <w:noProof/>
        </w:rPr>
        <w:t xml:space="preserve">će </w:t>
      </w:r>
      <w:r w:rsidR="00A1212C" w:rsidRPr="002805C2">
        <w:rPr>
          <w:rFonts w:asciiTheme="majorHAnsi" w:hAnsiTheme="majorHAnsi"/>
          <w:noProof/>
        </w:rPr>
        <w:t>unutar</w:t>
      </w:r>
      <w:r w:rsidR="00B20700" w:rsidRPr="002805C2">
        <w:rPr>
          <w:rFonts w:asciiTheme="majorHAnsi" w:hAnsiTheme="majorHAnsi"/>
          <w:noProof/>
        </w:rPr>
        <w:t xml:space="preserve"> nacionalne radne skupine aktivno sudjelovati </w:t>
      </w:r>
      <w:r w:rsidR="00A13F25">
        <w:rPr>
          <w:rFonts w:asciiTheme="majorHAnsi" w:hAnsiTheme="majorHAnsi"/>
          <w:noProof/>
        </w:rPr>
        <w:t>na izradi i im</w:t>
      </w:r>
      <w:r w:rsidR="003A361F">
        <w:rPr>
          <w:rFonts w:asciiTheme="majorHAnsi" w:hAnsiTheme="majorHAnsi"/>
          <w:noProof/>
        </w:rPr>
        <w:t>p</w:t>
      </w:r>
      <w:r w:rsidR="00A13F25">
        <w:rPr>
          <w:rFonts w:asciiTheme="majorHAnsi" w:hAnsiTheme="majorHAnsi"/>
          <w:noProof/>
        </w:rPr>
        <w:t>lementaciji nove RH strategije kibernetičke sigurnosti</w:t>
      </w:r>
      <w:r w:rsidR="007953FD">
        <w:rPr>
          <w:rFonts w:asciiTheme="majorHAnsi" w:hAnsiTheme="majorHAnsi"/>
          <w:noProof/>
        </w:rPr>
        <w:t>,</w:t>
      </w:r>
      <w:r w:rsidR="00A13F25">
        <w:rPr>
          <w:rFonts w:asciiTheme="majorHAnsi" w:hAnsiTheme="majorHAnsi"/>
          <w:noProof/>
        </w:rPr>
        <w:t xml:space="preserve"> osobito </w:t>
      </w:r>
      <w:r w:rsidR="00B20700" w:rsidRPr="002805C2">
        <w:rPr>
          <w:rFonts w:asciiTheme="majorHAnsi" w:hAnsiTheme="majorHAnsi"/>
          <w:noProof/>
        </w:rPr>
        <w:t xml:space="preserve">na implementaciji </w:t>
      </w:r>
      <w:r w:rsidR="00A1212C" w:rsidRPr="002805C2">
        <w:rPr>
          <w:rFonts w:asciiTheme="majorHAnsi" w:hAnsiTheme="majorHAnsi"/>
          <w:noProof/>
        </w:rPr>
        <w:t>pripadajući</w:t>
      </w:r>
      <w:r w:rsidR="00143846" w:rsidRPr="002805C2">
        <w:rPr>
          <w:rFonts w:asciiTheme="majorHAnsi" w:hAnsiTheme="majorHAnsi"/>
          <w:noProof/>
        </w:rPr>
        <w:t>h mjera</w:t>
      </w:r>
      <w:r w:rsidR="00A13F25">
        <w:rPr>
          <w:rFonts w:asciiTheme="majorHAnsi" w:hAnsiTheme="majorHAnsi"/>
          <w:noProof/>
        </w:rPr>
        <w:t xml:space="preserve"> akcijskog plana ove strategije u kojima će HAKO</w:t>
      </w:r>
      <w:r w:rsidR="00AF7112">
        <w:rPr>
          <w:rFonts w:asciiTheme="majorHAnsi" w:hAnsiTheme="majorHAnsi"/>
          <w:noProof/>
        </w:rPr>
        <w:t>M</w:t>
      </w:r>
      <w:r w:rsidR="00A13F25">
        <w:rPr>
          <w:rFonts w:asciiTheme="majorHAnsi" w:hAnsiTheme="majorHAnsi"/>
          <w:noProof/>
        </w:rPr>
        <w:t xml:space="preserve"> biti nositelj ili sunositelj mjere.</w:t>
      </w:r>
    </w:p>
    <w:p w:rsidR="003503A9" w:rsidRPr="002805C2" w:rsidRDefault="0031326B" w:rsidP="003503A9">
      <w:pPr>
        <w:spacing w:after="200"/>
        <w:jc w:val="both"/>
        <w:rPr>
          <w:rFonts w:asciiTheme="majorHAnsi" w:eastAsia="Calibri" w:hAnsiTheme="majorHAnsi" w:cs="Times New Roman"/>
        </w:rPr>
      </w:pPr>
      <w:r w:rsidRPr="002805C2">
        <w:rPr>
          <w:rFonts w:asciiTheme="majorHAnsi" w:eastAsia="Calibri" w:hAnsiTheme="majorHAnsi" w:cs="Times New Roman"/>
        </w:rPr>
        <w:t xml:space="preserve">HAKOM-u je povjerena zadaća </w:t>
      </w:r>
      <w:r w:rsidRPr="002805C2">
        <w:rPr>
          <w:rFonts w:asciiTheme="majorHAnsi" w:eastAsia="Calibri" w:hAnsiTheme="majorHAnsi" w:cs="Times New Roman"/>
          <w:b/>
        </w:rPr>
        <w:t>upravljanja adresnim i brojevnim prostorom</w:t>
      </w:r>
      <w:r w:rsidRPr="002805C2">
        <w:rPr>
          <w:rFonts w:asciiTheme="majorHAnsi" w:eastAsia="Calibri" w:hAnsiTheme="majorHAnsi" w:cs="Times New Roman"/>
        </w:rPr>
        <w:t xml:space="preserve"> u elektroničkim komunikacijama. To podrazumijeva </w:t>
      </w:r>
      <w:r w:rsidR="003503A9" w:rsidRPr="002805C2">
        <w:rPr>
          <w:rFonts w:asciiTheme="majorHAnsi" w:eastAsia="Calibri" w:hAnsiTheme="majorHAnsi" w:cs="Times New Roman"/>
        </w:rPr>
        <w:t>neprekidno praćenje stanja na tržištu,</w:t>
      </w:r>
      <w:r w:rsidRPr="002805C2">
        <w:rPr>
          <w:rFonts w:asciiTheme="majorHAnsi" w:eastAsia="Calibri" w:hAnsiTheme="majorHAnsi" w:cs="Times New Roman"/>
        </w:rPr>
        <w:t xml:space="preserve"> pravovremenu izradu plana adresiranja i plana numeriranja, pravovremenu dodjelu adresa i brojeva te donošenje potrebnih propisa koji omogućavaju </w:t>
      </w:r>
      <w:r w:rsidR="00F6787A" w:rsidRPr="002805C2">
        <w:rPr>
          <w:rFonts w:asciiTheme="majorHAnsi" w:eastAsia="Calibri" w:hAnsiTheme="majorHAnsi" w:cs="Times New Roman"/>
        </w:rPr>
        <w:t xml:space="preserve">korisnicima </w:t>
      </w:r>
      <w:r w:rsidRPr="002805C2">
        <w:rPr>
          <w:rFonts w:asciiTheme="majorHAnsi" w:eastAsia="Calibri" w:hAnsiTheme="majorHAnsi" w:cs="Times New Roman"/>
        </w:rPr>
        <w:t xml:space="preserve">prijenos i </w:t>
      </w:r>
      <w:r w:rsidR="00F6787A">
        <w:rPr>
          <w:rFonts w:asciiTheme="majorHAnsi" w:eastAsia="Calibri" w:hAnsiTheme="majorHAnsi" w:cs="Times New Roman"/>
        </w:rPr>
        <w:t>upotrebu</w:t>
      </w:r>
      <w:r w:rsidR="00F6787A" w:rsidRPr="002805C2">
        <w:rPr>
          <w:rFonts w:asciiTheme="majorHAnsi" w:eastAsia="Calibri" w:hAnsiTheme="majorHAnsi" w:cs="Times New Roman"/>
        </w:rPr>
        <w:t xml:space="preserve"> </w:t>
      </w:r>
      <w:r w:rsidRPr="002805C2">
        <w:rPr>
          <w:rFonts w:asciiTheme="majorHAnsi" w:eastAsia="Calibri" w:hAnsiTheme="majorHAnsi" w:cs="Times New Roman"/>
        </w:rPr>
        <w:t xml:space="preserve">brojevnog i adresnog prostora. </w:t>
      </w:r>
      <w:r w:rsidR="003503A9" w:rsidRPr="002805C2">
        <w:rPr>
          <w:rFonts w:asciiTheme="majorHAnsi" w:eastAsia="Calibri" w:hAnsiTheme="majorHAnsi" w:cs="Times New Roman"/>
        </w:rPr>
        <w:t>HAKOM-ova odgovornost je i centralna administrativna baza prenesenih brojeva (CABP)</w:t>
      </w:r>
      <w:r w:rsidR="00862778" w:rsidRPr="002805C2">
        <w:rPr>
          <w:rFonts w:asciiTheme="majorHAnsi" w:eastAsia="Calibri" w:hAnsiTheme="majorHAnsi" w:cs="Times New Roman"/>
        </w:rPr>
        <w:t xml:space="preserve"> te </w:t>
      </w:r>
      <w:r w:rsidR="004D3C52" w:rsidRPr="002805C2">
        <w:rPr>
          <w:rFonts w:asciiTheme="majorHAnsi" w:eastAsia="Calibri" w:hAnsiTheme="majorHAnsi" w:cs="Times New Roman"/>
        </w:rPr>
        <w:t>će</w:t>
      </w:r>
      <w:r w:rsidR="009C326F" w:rsidRPr="002805C2">
        <w:rPr>
          <w:rFonts w:asciiTheme="majorHAnsi" w:eastAsia="Calibri" w:hAnsiTheme="majorHAnsi" w:cs="Times New Roman"/>
        </w:rPr>
        <w:t xml:space="preserve"> se</w:t>
      </w:r>
      <w:r w:rsidR="004D3C52" w:rsidRPr="002805C2">
        <w:rPr>
          <w:rFonts w:asciiTheme="majorHAnsi" w:eastAsia="Calibri" w:hAnsiTheme="majorHAnsi" w:cs="Times New Roman"/>
        </w:rPr>
        <w:t xml:space="preserve"> </w:t>
      </w:r>
      <w:r w:rsidR="003503A9" w:rsidRPr="002805C2">
        <w:rPr>
          <w:rFonts w:asciiTheme="majorHAnsi" w:eastAsia="Calibri" w:hAnsiTheme="majorHAnsi" w:cs="Times New Roman"/>
        </w:rPr>
        <w:t>brin</w:t>
      </w:r>
      <w:r w:rsidR="004D3C52" w:rsidRPr="002805C2">
        <w:rPr>
          <w:rFonts w:asciiTheme="majorHAnsi" w:eastAsia="Calibri" w:hAnsiTheme="majorHAnsi" w:cs="Times New Roman"/>
        </w:rPr>
        <w:t>uti</w:t>
      </w:r>
      <w:r w:rsidR="003503A9" w:rsidRPr="002805C2">
        <w:rPr>
          <w:rFonts w:asciiTheme="majorHAnsi" w:eastAsia="Calibri" w:hAnsiTheme="majorHAnsi" w:cs="Times New Roman"/>
        </w:rPr>
        <w:t xml:space="preserve"> o </w:t>
      </w:r>
      <w:r w:rsidR="009C326F" w:rsidRPr="002805C2">
        <w:rPr>
          <w:rFonts w:asciiTheme="majorHAnsi" w:eastAsia="Calibri" w:hAnsiTheme="majorHAnsi" w:cs="Times New Roman"/>
        </w:rPr>
        <w:t xml:space="preserve">njezinu </w:t>
      </w:r>
      <w:r w:rsidR="003503A9" w:rsidRPr="002805C2">
        <w:rPr>
          <w:rFonts w:asciiTheme="majorHAnsi" w:eastAsia="Calibri" w:hAnsiTheme="majorHAnsi" w:cs="Times New Roman"/>
        </w:rPr>
        <w:t xml:space="preserve">održavanju i razvoju prateći želje korisnika i operatora </w:t>
      </w:r>
      <w:r w:rsidR="007953FD">
        <w:rPr>
          <w:rFonts w:asciiTheme="majorHAnsi" w:eastAsia="Calibri" w:hAnsiTheme="majorHAnsi" w:cs="Times New Roman"/>
        </w:rPr>
        <w:t>za optimalnu upo</w:t>
      </w:r>
      <w:r w:rsidR="00281BE7">
        <w:rPr>
          <w:rFonts w:asciiTheme="majorHAnsi" w:eastAsia="Calibri" w:hAnsiTheme="majorHAnsi" w:cs="Times New Roman"/>
        </w:rPr>
        <w:t>tre</w:t>
      </w:r>
      <w:r w:rsidR="007953FD">
        <w:rPr>
          <w:rFonts w:asciiTheme="majorHAnsi" w:eastAsia="Calibri" w:hAnsiTheme="majorHAnsi" w:cs="Times New Roman"/>
        </w:rPr>
        <w:t>bu</w:t>
      </w:r>
      <w:r w:rsidR="003503A9" w:rsidRPr="002805C2">
        <w:rPr>
          <w:rFonts w:asciiTheme="majorHAnsi" w:eastAsia="Calibri" w:hAnsiTheme="majorHAnsi" w:cs="Times New Roman"/>
        </w:rPr>
        <w:t xml:space="preserve">. HAKOM je odgovoran </w:t>
      </w:r>
      <w:r w:rsidR="007953FD">
        <w:rPr>
          <w:rFonts w:asciiTheme="majorHAnsi" w:eastAsia="Calibri" w:hAnsiTheme="majorHAnsi" w:cs="Times New Roman"/>
        </w:rPr>
        <w:t xml:space="preserve">i </w:t>
      </w:r>
      <w:r w:rsidR="003503A9" w:rsidRPr="002805C2">
        <w:rPr>
          <w:rFonts w:asciiTheme="majorHAnsi" w:eastAsia="Calibri" w:hAnsiTheme="majorHAnsi" w:cs="Times New Roman"/>
        </w:rPr>
        <w:t>za baz</w:t>
      </w:r>
      <w:r w:rsidR="00801C20" w:rsidRPr="002805C2">
        <w:rPr>
          <w:rFonts w:asciiTheme="majorHAnsi" w:eastAsia="Calibri" w:hAnsiTheme="majorHAnsi" w:cs="Times New Roman"/>
        </w:rPr>
        <w:t>u</w:t>
      </w:r>
      <w:r w:rsidR="003503A9" w:rsidRPr="002805C2">
        <w:rPr>
          <w:rFonts w:asciiTheme="majorHAnsi" w:eastAsia="Calibri" w:hAnsiTheme="majorHAnsi" w:cs="Times New Roman"/>
        </w:rPr>
        <w:t xml:space="preserve"> adresnog brojevnog prostora RH (sustav </w:t>
      </w:r>
      <w:hyperlink r:id="rId26" w:history="1">
        <w:r w:rsidR="003503A9" w:rsidRPr="002805C2">
          <w:rPr>
            <w:rStyle w:val="Hyperlink"/>
            <w:rFonts w:asciiTheme="majorHAnsi" w:eastAsia="Calibri" w:hAnsiTheme="majorHAnsi" w:cs="Times New Roman"/>
          </w:rPr>
          <w:t>e-Operator</w:t>
        </w:r>
      </w:hyperlink>
      <w:r w:rsidR="003503A9" w:rsidRPr="002805C2">
        <w:rPr>
          <w:rFonts w:asciiTheme="majorHAnsi" w:eastAsia="Calibri" w:hAnsiTheme="majorHAnsi" w:cs="Times New Roman"/>
        </w:rPr>
        <w:t>)</w:t>
      </w:r>
      <w:r w:rsidR="007953FD">
        <w:rPr>
          <w:rFonts w:asciiTheme="majorHAnsi" w:eastAsia="Calibri" w:hAnsiTheme="majorHAnsi" w:cs="Times New Roman"/>
        </w:rPr>
        <w:t>,</w:t>
      </w:r>
      <w:r w:rsidR="003503A9" w:rsidRPr="002805C2">
        <w:rPr>
          <w:rFonts w:asciiTheme="majorHAnsi" w:eastAsia="Calibri" w:hAnsiTheme="majorHAnsi" w:cs="Times New Roman"/>
        </w:rPr>
        <w:t xml:space="preserve"> </w:t>
      </w:r>
      <w:r w:rsidR="00801C20" w:rsidRPr="002805C2">
        <w:rPr>
          <w:rFonts w:asciiTheme="majorHAnsi" w:eastAsia="Calibri" w:hAnsiTheme="majorHAnsi" w:cs="Times New Roman"/>
        </w:rPr>
        <w:t>koja će se redovito održavati kako bi</w:t>
      </w:r>
      <w:r w:rsidR="003503A9" w:rsidRPr="002805C2">
        <w:rPr>
          <w:rFonts w:asciiTheme="majorHAnsi" w:eastAsia="Calibri" w:hAnsiTheme="majorHAnsi" w:cs="Times New Roman"/>
        </w:rPr>
        <w:t xml:space="preserve"> operatorima </w:t>
      </w:r>
      <w:r w:rsidR="00801C20" w:rsidRPr="002805C2">
        <w:rPr>
          <w:rFonts w:asciiTheme="majorHAnsi" w:eastAsia="Calibri" w:hAnsiTheme="majorHAnsi" w:cs="Times New Roman"/>
        </w:rPr>
        <w:t>elektronički</w:t>
      </w:r>
      <w:r w:rsidR="007953FD">
        <w:rPr>
          <w:rFonts w:asciiTheme="majorHAnsi" w:eastAsia="Calibri" w:hAnsiTheme="majorHAnsi" w:cs="Times New Roman"/>
        </w:rPr>
        <w:t xml:space="preserve"> bilo</w:t>
      </w:r>
      <w:r w:rsidR="00801C20" w:rsidRPr="002805C2">
        <w:rPr>
          <w:rFonts w:asciiTheme="majorHAnsi" w:eastAsia="Calibri" w:hAnsiTheme="majorHAnsi" w:cs="Times New Roman"/>
        </w:rPr>
        <w:t xml:space="preserve"> </w:t>
      </w:r>
      <w:r w:rsidR="003503A9" w:rsidRPr="002805C2">
        <w:rPr>
          <w:rFonts w:asciiTheme="majorHAnsi" w:eastAsia="Calibri" w:hAnsiTheme="majorHAnsi" w:cs="Times New Roman"/>
        </w:rPr>
        <w:t>omogućeno podnošenje zahtjeva za primarnom dodjelom, zahtjeva za oduzimanjem ili zahtjeva za prijenosom prava adresa i brojeva.</w:t>
      </w:r>
    </w:p>
    <w:p w:rsidR="00C0550C" w:rsidRPr="002805C2" w:rsidRDefault="0031326B" w:rsidP="003503A9">
      <w:pPr>
        <w:spacing w:after="200"/>
        <w:jc w:val="both"/>
        <w:rPr>
          <w:rFonts w:asciiTheme="majorHAnsi" w:eastAsia="Calibri" w:hAnsiTheme="majorHAnsi" w:cs="Times New Roman"/>
        </w:rPr>
      </w:pPr>
      <w:r w:rsidRPr="002805C2">
        <w:rPr>
          <w:rFonts w:asciiTheme="majorHAnsi" w:eastAsia="Calibri" w:hAnsiTheme="majorHAnsi" w:cs="Times New Roman"/>
          <w:b/>
        </w:rPr>
        <w:t>Mrežna neutralnost</w:t>
      </w:r>
      <w:r w:rsidR="00E37DD8" w:rsidRPr="002805C2">
        <w:rPr>
          <w:rFonts w:asciiTheme="majorHAnsi" w:eastAsia="Calibri" w:hAnsiTheme="majorHAnsi" w:cs="Times New Roman"/>
          <w:b/>
        </w:rPr>
        <w:t xml:space="preserve"> i otvoreni </w:t>
      </w:r>
      <w:r w:rsidR="00F6787A">
        <w:rPr>
          <w:rFonts w:asciiTheme="majorHAnsi" w:eastAsia="Calibri" w:hAnsiTheme="majorHAnsi" w:cs="Times New Roman"/>
          <w:b/>
        </w:rPr>
        <w:t>i</w:t>
      </w:r>
      <w:r w:rsidR="00E37DD8" w:rsidRPr="002805C2">
        <w:rPr>
          <w:rFonts w:asciiTheme="majorHAnsi" w:eastAsia="Calibri" w:hAnsiTheme="majorHAnsi" w:cs="Times New Roman"/>
          <w:b/>
        </w:rPr>
        <w:t xml:space="preserve">nternet </w:t>
      </w:r>
      <w:r w:rsidR="0036324B" w:rsidRPr="002805C2">
        <w:rPr>
          <w:rFonts w:asciiTheme="majorHAnsi" w:eastAsia="Calibri" w:hAnsiTheme="majorHAnsi" w:cs="Times New Roman"/>
        </w:rPr>
        <w:t>važni su za razvoj tržišta i krajnjeg korisnika</w:t>
      </w:r>
      <w:r w:rsidR="00E37DD8" w:rsidRPr="002805C2">
        <w:rPr>
          <w:rFonts w:asciiTheme="majorHAnsi" w:eastAsia="Calibri" w:hAnsiTheme="majorHAnsi" w:cs="Times New Roman"/>
        </w:rPr>
        <w:t>.</w:t>
      </w:r>
      <w:r w:rsidRPr="002805C2">
        <w:rPr>
          <w:rFonts w:asciiTheme="majorHAnsi" w:eastAsia="Calibri" w:hAnsiTheme="majorHAnsi" w:cs="Times New Roman"/>
        </w:rPr>
        <w:t xml:space="preserve"> Sukladno </w:t>
      </w:r>
      <w:hyperlink r:id="rId27" w:history="1">
        <w:r w:rsidRPr="002805C2">
          <w:rPr>
            <w:rStyle w:val="Hyperlink"/>
            <w:rFonts w:asciiTheme="majorHAnsi" w:eastAsia="Calibri" w:hAnsiTheme="majorHAnsi" w:cs="Times New Roman"/>
          </w:rPr>
          <w:t>Uredbi (EU) 2015/2120</w:t>
        </w:r>
      </w:hyperlink>
      <w:r w:rsidRPr="002805C2">
        <w:rPr>
          <w:rFonts w:asciiTheme="majorHAnsi" w:eastAsia="Calibri" w:hAnsiTheme="majorHAnsi" w:cs="Times New Roman"/>
        </w:rPr>
        <w:t xml:space="preserve"> o utvrđivanju mjera u vezi s pristupom otvorenom </w:t>
      </w:r>
      <w:r w:rsidR="00681FD3" w:rsidRPr="002805C2">
        <w:rPr>
          <w:rFonts w:asciiTheme="majorHAnsi" w:eastAsia="Calibri" w:hAnsiTheme="majorHAnsi" w:cs="Times New Roman"/>
        </w:rPr>
        <w:t>i</w:t>
      </w:r>
      <w:r w:rsidRPr="002805C2">
        <w:rPr>
          <w:rFonts w:asciiTheme="majorHAnsi" w:eastAsia="Calibri" w:hAnsiTheme="majorHAnsi" w:cs="Times New Roman"/>
        </w:rPr>
        <w:t xml:space="preserve">nternetu Europskog parlamenta i Vijeća od 25. studenoga 2015. te o izmjeni Direktive 2002/22/EZ o univerzalnoj usluzi i pravima korisnika u vezi s elektroničkim komunikacijskim mrežama i uslugama i </w:t>
      </w:r>
      <w:r w:rsidR="00EC601C" w:rsidRPr="002805C2">
        <w:rPr>
          <w:rFonts w:asciiTheme="majorHAnsi" w:eastAsia="Calibri" w:hAnsiTheme="majorHAnsi" w:cs="Times New Roman"/>
        </w:rPr>
        <w:t>Uredbe (EU) br. 531/2012</w:t>
      </w:r>
      <w:r w:rsidRPr="002805C2">
        <w:rPr>
          <w:rFonts w:asciiTheme="majorHAnsi" w:eastAsia="Calibri" w:hAnsiTheme="majorHAnsi" w:cs="Times New Roman"/>
        </w:rPr>
        <w:t xml:space="preserve"> o </w:t>
      </w:r>
      <w:r w:rsidRPr="002805C2">
        <w:rPr>
          <w:rFonts w:asciiTheme="majorHAnsi" w:eastAsia="Calibri" w:hAnsiTheme="majorHAnsi" w:cs="Times New Roman"/>
          <w:i/>
        </w:rPr>
        <w:t>roamingu</w:t>
      </w:r>
      <w:r w:rsidRPr="002805C2">
        <w:rPr>
          <w:rFonts w:asciiTheme="majorHAnsi" w:eastAsia="Calibri" w:hAnsiTheme="majorHAnsi" w:cs="Times New Roman"/>
        </w:rPr>
        <w:t xml:space="preserve"> u javnim pokretnim komunikacijskim mrežama (TSM Uredba), HAKOM vodi brigu o zaštiti pristupa otvorenom internetu. U </w:t>
      </w:r>
      <w:r w:rsidR="007953FD" w:rsidRPr="002805C2">
        <w:rPr>
          <w:rFonts w:asciiTheme="majorHAnsi" w:eastAsia="Calibri" w:hAnsiTheme="majorHAnsi" w:cs="Times New Roman"/>
        </w:rPr>
        <w:t>202</w:t>
      </w:r>
      <w:r w:rsidR="007953FD">
        <w:rPr>
          <w:rFonts w:asciiTheme="majorHAnsi" w:eastAsia="Calibri" w:hAnsiTheme="majorHAnsi" w:cs="Times New Roman"/>
        </w:rPr>
        <w:t>3</w:t>
      </w:r>
      <w:r w:rsidRPr="002805C2">
        <w:rPr>
          <w:rFonts w:asciiTheme="majorHAnsi" w:eastAsia="Calibri" w:hAnsiTheme="majorHAnsi" w:cs="Times New Roman"/>
        </w:rPr>
        <w:t>. HAKOM će nastaviti nadzirati:</w:t>
      </w:r>
    </w:p>
    <w:p w:rsidR="00C0550C" w:rsidRPr="002805C2" w:rsidRDefault="00C0550C" w:rsidP="00E45138">
      <w:pPr>
        <w:pStyle w:val="ListParagraph"/>
        <w:numPr>
          <w:ilvl w:val="0"/>
          <w:numId w:val="26"/>
        </w:numPr>
        <w:spacing w:after="200" w:line="22" w:lineRule="atLeast"/>
        <w:jc w:val="both"/>
        <w:rPr>
          <w:rFonts w:asciiTheme="majorHAnsi" w:eastAsia="Calibri" w:hAnsiTheme="majorHAnsi" w:cs="Times New Roman"/>
        </w:rPr>
      </w:pPr>
      <w:r w:rsidRPr="002805C2">
        <w:rPr>
          <w:rFonts w:asciiTheme="majorHAnsi" w:eastAsia="Calibri" w:hAnsiTheme="majorHAnsi" w:cs="Times New Roman"/>
        </w:rPr>
        <w:t xml:space="preserve">Način </w:t>
      </w:r>
      <w:r w:rsidR="0031326B" w:rsidRPr="002805C2">
        <w:rPr>
          <w:rFonts w:asciiTheme="majorHAnsi" w:eastAsia="Calibri" w:hAnsiTheme="majorHAnsi" w:cs="Times New Roman"/>
        </w:rPr>
        <w:t xml:space="preserve">implementacije obveze transparentnosti operatora iz TSM </w:t>
      </w:r>
      <w:r w:rsidR="00656E5E" w:rsidRPr="002805C2">
        <w:rPr>
          <w:rFonts w:asciiTheme="majorHAnsi" w:eastAsia="Calibri" w:hAnsiTheme="majorHAnsi" w:cs="Times New Roman"/>
        </w:rPr>
        <w:t xml:space="preserve">Uredbe </w:t>
      </w:r>
      <w:r w:rsidR="0031326B" w:rsidRPr="002805C2">
        <w:rPr>
          <w:rFonts w:asciiTheme="majorHAnsi" w:eastAsia="Calibri" w:hAnsiTheme="majorHAnsi" w:cs="Times New Roman"/>
        </w:rPr>
        <w:t>(npr. jasno definirana minimalna, maksimalna i uobičajena brzina pristupa internetu u nepokretnoj mreži te procijenjena brzina u pokretnoj mreži)</w:t>
      </w:r>
    </w:p>
    <w:p w:rsidR="00C0550C" w:rsidRPr="002805C2" w:rsidRDefault="00C0550C" w:rsidP="00E45138">
      <w:pPr>
        <w:pStyle w:val="ListParagraph"/>
        <w:numPr>
          <w:ilvl w:val="0"/>
          <w:numId w:val="26"/>
        </w:numPr>
        <w:spacing w:after="200" w:line="22" w:lineRule="atLeast"/>
        <w:jc w:val="both"/>
        <w:rPr>
          <w:rFonts w:asciiTheme="majorHAnsi" w:eastAsia="Calibri" w:hAnsiTheme="majorHAnsi" w:cs="Times New Roman"/>
        </w:rPr>
      </w:pPr>
      <w:r w:rsidRPr="002805C2">
        <w:rPr>
          <w:rFonts w:asciiTheme="majorHAnsi" w:eastAsia="Calibri" w:hAnsiTheme="majorHAnsi" w:cs="Times New Roman"/>
        </w:rPr>
        <w:t xml:space="preserve">Tehnike </w:t>
      </w:r>
      <w:r w:rsidR="0031326B" w:rsidRPr="002805C2">
        <w:rPr>
          <w:rFonts w:asciiTheme="majorHAnsi" w:eastAsia="Calibri" w:hAnsiTheme="majorHAnsi" w:cs="Times New Roman"/>
        </w:rPr>
        <w:t xml:space="preserve">upravljanja prometom operatora i </w:t>
      </w:r>
      <w:r w:rsidR="00681FD3" w:rsidRPr="002805C2">
        <w:rPr>
          <w:rFonts w:asciiTheme="majorHAnsi" w:eastAsia="Calibri" w:hAnsiTheme="majorHAnsi" w:cs="Times New Roman"/>
        </w:rPr>
        <w:t xml:space="preserve">trajanjem </w:t>
      </w:r>
      <w:r w:rsidR="0031326B" w:rsidRPr="002805C2">
        <w:rPr>
          <w:rFonts w:asciiTheme="majorHAnsi" w:eastAsia="Calibri" w:hAnsiTheme="majorHAnsi" w:cs="Times New Roman"/>
        </w:rPr>
        <w:t>posebnog upravljanja prometom, npr. u slučaju zagušenja ili očuvanja sigurnosti mreža</w:t>
      </w:r>
    </w:p>
    <w:p w:rsidR="00C0550C" w:rsidRPr="002805C2" w:rsidRDefault="00C0550C" w:rsidP="00E45138">
      <w:pPr>
        <w:pStyle w:val="ListParagraph"/>
        <w:numPr>
          <w:ilvl w:val="0"/>
          <w:numId w:val="26"/>
        </w:numPr>
        <w:spacing w:after="200" w:line="22" w:lineRule="atLeast"/>
        <w:jc w:val="both"/>
        <w:rPr>
          <w:rFonts w:asciiTheme="majorHAnsi" w:eastAsia="Calibri" w:hAnsiTheme="majorHAnsi" w:cs="Times New Roman"/>
        </w:rPr>
      </w:pPr>
      <w:r w:rsidRPr="002805C2">
        <w:rPr>
          <w:rFonts w:asciiTheme="majorHAnsi" w:eastAsia="Calibri" w:hAnsiTheme="majorHAnsi" w:cs="Times New Roman"/>
        </w:rPr>
        <w:t xml:space="preserve">Utjecaj </w:t>
      </w:r>
      <w:r w:rsidR="0031326B" w:rsidRPr="002805C2">
        <w:rPr>
          <w:rFonts w:asciiTheme="majorHAnsi" w:eastAsia="Calibri" w:hAnsiTheme="majorHAnsi" w:cs="Times New Roman"/>
        </w:rPr>
        <w:t>specijaliziranih usluga na uslugu pristupa internetu (pristupni dio i jezgreni dio mreža)</w:t>
      </w:r>
    </w:p>
    <w:p w:rsidR="00907CE0" w:rsidRPr="002805C2" w:rsidRDefault="00C0550C" w:rsidP="00E45138">
      <w:pPr>
        <w:pStyle w:val="ListParagraph"/>
        <w:numPr>
          <w:ilvl w:val="0"/>
          <w:numId w:val="26"/>
        </w:numPr>
        <w:spacing w:after="200" w:line="22" w:lineRule="atLeast"/>
        <w:jc w:val="both"/>
        <w:rPr>
          <w:rFonts w:asciiTheme="majorHAnsi" w:eastAsia="Calibri" w:hAnsiTheme="majorHAnsi" w:cs="Times New Roman"/>
        </w:rPr>
      </w:pPr>
      <w:r w:rsidRPr="002805C2">
        <w:rPr>
          <w:rFonts w:asciiTheme="majorHAnsi" w:eastAsia="Calibri" w:hAnsiTheme="majorHAnsi" w:cs="Times New Roman"/>
        </w:rPr>
        <w:t>M</w:t>
      </w:r>
      <w:r w:rsidR="0031326B" w:rsidRPr="002805C2">
        <w:rPr>
          <w:rFonts w:asciiTheme="majorHAnsi" w:eastAsia="Calibri" w:hAnsiTheme="majorHAnsi" w:cs="Times New Roman"/>
        </w:rPr>
        <w:t>jere za zabranu blokiranja ili gušenja, usporavanja određenih aplikacija</w:t>
      </w:r>
      <w:r w:rsidR="00DD19ED" w:rsidRPr="002805C2">
        <w:rPr>
          <w:rFonts w:asciiTheme="majorHAnsi" w:eastAsia="Calibri" w:hAnsiTheme="majorHAnsi" w:cs="Times New Roman"/>
        </w:rPr>
        <w:t>.</w:t>
      </w:r>
      <w:r w:rsidR="0031326B" w:rsidRPr="002805C2">
        <w:rPr>
          <w:rFonts w:asciiTheme="majorHAnsi" w:eastAsia="Calibri" w:hAnsiTheme="majorHAnsi" w:cs="Times New Roman"/>
        </w:rPr>
        <w:t xml:space="preserve"> </w:t>
      </w:r>
    </w:p>
    <w:p w:rsidR="0031326B" w:rsidRPr="002805C2" w:rsidRDefault="00890D0A" w:rsidP="00CB42F9">
      <w:pPr>
        <w:spacing w:after="200" w:line="22" w:lineRule="atLeast"/>
        <w:jc w:val="both"/>
        <w:rPr>
          <w:rFonts w:asciiTheme="majorHAnsi" w:eastAsia="Calibri" w:hAnsiTheme="majorHAnsi" w:cs="Times New Roman"/>
        </w:rPr>
      </w:pPr>
      <w:r w:rsidRPr="002805C2">
        <w:rPr>
          <w:rFonts w:asciiTheme="majorHAnsi" w:eastAsia="Times New Roman" w:hAnsiTheme="majorHAnsi" w:cs="Calibri"/>
          <w:color w:val="000000"/>
        </w:rPr>
        <w:t xml:space="preserve">Pratit će se i analizirati </w:t>
      </w:r>
      <w:r w:rsidRPr="002805C2">
        <w:rPr>
          <w:rFonts w:asciiTheme="majorHAnsi" w:eastAsia="Calibri" w:hAnsiTheme="majorHAnsi" w:cs="Times New Roman"/>
          <w:b/>
        </w:rPr>
        <w:t>k</w:t>
      </w:r>
      <w:r w:rsidRPr="002805C2">
        <w:rPr>
          <w:rFonts w:asciiTheme="majorHAnsi" w:eastAsia="Times New Roman" w:hAnsiTheme="majorHAnsi" w:cs="Calibri"/>
          <w:b/>
          <w:color w:val="000000"/>
        </w:rPr>
        <w:t xml:space="preserve">akvoća </w:t>
      </w:r>
      <w:r w:rsidR="0031326B" w:rsidRPr="002805C2">
        <w:rPr>
          <w:rFonts w:asciiTheme="majorHAnsi" w:eastAsia="Times New Roman" w:hAnsiTheme="majorHAnsi" w:cs="Calibri"/>
          <w:b/>
          <w:color w:val="000000"/>
        </w:rPr>
        <w:t>parametara pružanja javn</w:t>
      </w:r>
      <w:r w:rsidR="00C96C1D" w:rsidRPr="002805C2">
        <w:rPr>
          <w:rFonts w:asciiTheme="majorHAnsi" w:eastAsia="Times New Roman" w:hAnsiTheme="majorHAnsi" w:cs="Calibri"/>
          <w:b/>
          <w:color w:val="000000"/>
        </w:rPr>
        <w:t>ih</w:t>
      </w:r>
      <w:r w:rsidR="0031326B" w:rsidRPr="002805C2">
        <w:rPr>
          <w:rFonts w:asciiTheme="majorHAnsi" w:eastAsia="Times New Roman" w:hAnsiTheme="majorHAnsi" w:cs="Calibri"/>
          <w:b/>
          <w:color w:val="000000"/>
        </w:rPr>
        <w:t xml:space="preserve"> govornih usluga</w:t>
      </w:r>
      <w:r w:rsidR="0031326B" w:rsidRPr="002805C2">
        <w:rPr>
          <w:rFonts w:asciiTheme="majorHAnsi" w:eastAsia="Times New Roman" w:hAnsiTheme="majorHAnsi" w:cs="Calibri"/>
          <w:color w:val="000000"/>
        </w:rPr>
        <w:t xml:space="preserve"> prikupljanjem podataka od operatora</w:t>
      </w:r>
      <w:r w:rsidR="0006726B" w:rsidRPr="002805C2">
        <w:rPr>
          <w:rFonts w:asciiTheme="majorHAnsi" w:eastAsia="Times New Roman" w:hAnsiTheme="majorHAnsi" w:cs="Calibri"/>
          <w:color w:val="000000"/>
        </w:rPr>
        <w:t xml:space="preserve">, a </w:t>
      </w:r>
      <w:r w:rsidR="00280D1A">
        <w:rPr>
          <w:rFonts w:asciiTheme="majorHAnsi" w:eastAsia="Calibri" w:hAnsiTheme="majorHAnsi" w:cs="Times New Roman"/>
          <w:b/>
        </w:rPr>
        <w:t>kakvoća</w:t>
      </w:r>
      <w:r w:rsidR="00280D1A" w:rsidRPr="002805C2">
        <w:rPr>
          <w:rFonts w:asciiTheme="majorHAnsi" w:eastAsia="Calibri" w:hAnsiTheme="majorHAnsi" w:cs="Times New Roman"/>
          <w:b/>
        </w:rPr>
        <w:t xml:space="preserve"> </w:t>
      </w:r>
      <w:r w:rsidR="0031326B" w:rsidRPr="002805C2">
        <w:rPr>
          <w:rFonts w:asciiTheme="majorHAnsi" w:eastAsia="Calibri" w:hAnsiTheme="majorHAnsi" w:cs="Times New Roman"/>
          <w:b/>
        </w:rPr>
        <w:t>pruženih usluga pristupa internetu</w:t>
      </w:r>
      <w:r w:rsidR="0031326B" w:rsidRPr="002805C2">
        <w:rPr>
          <w:rFonts w:asciiTheme="majorHAnsi" w:eastAsia="Calibri" w:hAnsiTheme="majorHAnsi" w:cs="Times New Roman"/>
        </w:rPr>
        <w:t xml:space="preserve"> putem korisničkih aplikacija </w:t>
      </w:r>
      <w:hyperlink r:id="rId28" w:history="1">
        <w:r w:rsidR="0031326B" w:rsidRPr="002805C2">
          <w:rPr>
            <w:rStyle w:val="Hyperlink"/>
            <w:rFonts w:asciiTheme="majorHAnsi" w:eastAsia="Calibri" w:hAnsiTheme="majorHAnsi" w:cs="Times New Roman"/>
          </w:rPr>
          <w:t>HAKOMetar</w:t>
        </w:r>
      </w:hyperlink>
      <w:r w:rsidR="0031326B" w:rsidRPr="002805C2">
        <w:rPr>
          <w:rFonts w:asciiTheme="majorHAnsi" w:eastAsia="Calibri" w:hAnsiTheme="majorHAnsi" w:cs="Times New Roman"/>
        </w:rPr>
        <w:t xml:space="preserve"> i </w:t>
      </w:r>
      <w:hyperlink r:id="rId29" w:history="1">
        <w:r w:rsidR="0031326B" w:rsidRPr="002805C2">
          <w:rPr>
            <w:rStyle w:val="Hyperlink"/>
            <w:rFonts w:asciiTheme="majorHAnsi" w:eastAsia="Calibri" w:hAnsiTheme="majorHAnsi" w:cs="Times New Roman"/>
          </w:rPr>
          <w:t>HAKOMetar Plus</w:t>
        </w:r>
      </w:hyperlink>
      <w:r w:rsidR="001E531B">
        <w:rPr>
          <w:rStyle w:val="Hyperlink"/>
          <w:rFonts w:asciiTheme="majorHAnsi" w:eastAsia="Calibri" w:hAnsiTheme="majorHAnsi" w:cs="Times New Roman"/>
        </w:rPr>
        <w:t>, uključujući i provjeru parametara o otvorenosti interneta</w:t>
      </w:r>
      <w:r w:rsidR="0031326B" w:rsidRPr="002805C2">
        <w:rPr>
          <w:rFonts w:asciiTheme="majorHAnsi" w:eastAsia="Calibri" w:hAnsiTheme="majorHAnsi" w:cs="Times New Roman"/>
        </w:rPr>
        <w:t xml:space="preserve">. </w:t>
      </w:r>
      <w:r w:rsidR="00796A20" w:rsidRPr="002805C2">
        <w:rPr>
          <w:rFonts w:asciiTheme="majorHAnsi" w:eastAsia="Calibri" w:hAnsiTheme="majorHAnsi" w:cs="Times New Roman"/>
        </w:rPr>
        <w:t xml:space="preserve">Pored osiguravanja otvorenosti interneta i mrežne neutralnosti, pazit će se </w:t>
      </w:r>
      <w:r w:rsidR="004A2BD0" w:rsidRPr="002805C2">
        <w:rPr>
          <w:rFonts w:asciiTheme="majorHAnsi" w:eastAsia="Calibri" w:hAnsiTheme="majorHAnsi" w:cs="Times New Roman"/>
        </w:rPr>
        <w:t>i da</w:t>
      </w:r>
      <w:r w:rsidR="00796A20" w:rsidRPr="002805C2">
        <w:rPr>
          <w:rFonts w:asciiTheme="majorHAnsi" w:eastAsia="Calibri" w:hAnsiTheme="majorHAnsi" w:cs="Times New Roman"/>
        </w:rPr>
        <w:t xml:space="preserve"> </w:t>
      </w:r>
      <w:r w:rsidR="004A2BD0" w:rsidRPr="002805C2">
        <w:rPr>
          <w:rFonts w:asciiTheme="majorHAnsi" w:eastAsia="Calibri" w:hAnsiTheme="majorHAnsi" w:cs="Times New Roman"/>
        </w:rPr>
        <w:t xml:space="preserve">usluga </w:t>
      </w:r>
      <w:r w:rsidR="00796A20" w:rsidRPr="002805C2">
        <w:rPr>
          <w:rFonts w:asciiTheme="majorHAnsi" w:eastAsia="Calibri" w:hAnsiTheme="majorHAnsi" w:cs="Times New Roman"/>
          <w:i/>
        </w:rPr>
        <w:t>roaming</w:t>
      </w:r>
      <w:r w:rsidR="004A2BD0" w:rsidRPr="002805C2">
        <w:rPr>
          <w:rFonts w:asciiTheme="majorHAnsi" w:eastAsia="Calibri" w:hAnsiTheme="majorHAnsi" w:cs="Times New Roman"/>
          <w:i/>
        </w:rPr>
        <w:t>a</w:t>
      </w:r>
      <w:r w:rsidR="004A2BD0" w:rsidRPr="002805C2">
        <w:rPr>
          <w:rFonts w:asciiTheme="majorHAnsi" w:eastAsia="Calibri" w:hAnsiTheme="majorHAnsi" w:cs="Times New Roman"/>
        </w:rPr>
        <w:t xml:space="preserve"> bude u skladu s TSM Uredbom.</w:t>
      </w:r>
    </w:p>
    <w:p w:rsidR="0003226A" w:rsidRPr="00DD5297" w:rsidRDefault="009C2A15" w:rsidP="0003226A">
      <w:pPr>
        <w:jc w:val="both"/>
        <w:rPr>
          <w:rFonts w:asciiTheme="majorHAnsi" w:eastAsia="Times New Roman" w:hAnsiTheme="majorHAnsi" w:cs="Calibri"/>
          <w:lang w:eastAsia="hr-HR"/>
        </w:rPr>
      </w:pPr>
      <w:r w:rsidRPr="002805C2">
        <w:rPr>
          <w:rFonts w:asciiTheme="majorHAnsi" w:eastAsia="Times New Roman" w:hAnsiTheme="majorHAnsi" w:cs="Calibri"/>
          <w:lang w:eastAsia="hr-HR"/>
        </w:rPr>
        <w:t>Prema trenut</w:t>
      </w:r>
      <w:r w:rsidR="00FE49A4" w:rsidRPr="002805C2">
        <w:rPr>
          <w:rFonts w:asciiTheme="majorHAnsi" w:eastAsia="Times New Roman" w:hAnsiTheme="majorHAnsi" w:cs="Calibri"/>
          <w:lang w:eastAsia="hr-HR"/>
        </w:rPr>
        <w:t>ač</w:t>
      </w:r>
      <w:r w:rsidRPr="002805C2">
        <w:rPr>
          <w:rFonts w:asciiTheme="majorHAnsi" w:eastAsia="Times New Roman" w:hAnsiTheme="majorHAnsi" w:cs="Calibri"/>
          <w:lang w:eastAsia="hr-HR"/>
        </w:rPr>
        <w:t>no dostupnim podacima</w:t>
      </w:r>
      <w:r w:rsidR="000A7DF1" w:rsidRPr="002805C2">
        <w:rPr>
          <w:rFonts w:asciiTheme="majorHAnsi" w:eastAsia="Times New Roman" w:hAnsiTheme="majorHAnsi" w:cs="Calibri"/>
          <w:lang w:eastAsia="hr-HR"/>
        </w:rPr>
        <w:t xml:space="preserve"> tri četvrtine stanovništva </w:t>
      </w:r>
      <w:r w:rsidR="001E531B">
        <w:rPr>
          <w:rFonts w:asciiTheme="majorHAnsi" w:eastAsia="Times New Roman" w:hAnsiTheme="majorHAnsi" w:cs="Calibri"/>
          <w:lang w:eastAsia="hr-HR"/>
        </w:rPr>
        <w:t>EU-a</w:t>
      </w:r>
      <w:r w:rsidR="000A7DF1" w:rsidRPr="002805C2">
        <w:rPr>
          <w:rFonts w:asciiTheme="majorHAnsi" w:eastAsia="Times New Roman" w:hAnsiTheme="majorHAnsi" w:cs="Calibri"/>
          <w:lang w:eastAsia="hr-HR"/>
        </w:rPr>
        <w:t xml:space="preserve"> nema pristup </w:t>
      </w:r>
      <w:r w:rsidR="000A7DF1" w:rsidRPr="002805C2">
        <w:rPr>
          <w:rFonts w:asciiTheme="majorHAnsi" w:eastAsia="Times New Roman" w:hAnsiTheme="majorHAnsi" w:cs="Calibri"/>
          <w:b/>
          <w:lang w:eastAsia="hr-HR"/>
        </w:rPr>
        <w:t>IPv6</w:t>
      </w:r>
      <w:r w:rsidR="00685704" w:rsidRPr="002805C2">
        <w:rPr>
          <w:rFonts w:asciiTheme="majorHAnsi" w:eastAsia="Times New Roman" w:hAnsiTheme="majorHAnsi" w:cs="Calibri"/>
          <w:b/>
          <w:lang w:eastAsia="hr-HR"/>
        </w:rPr>
        <w:t xml:space="preserve"> protokolu</w:t>
      </w:r>
      <w:r w:rsidR="000A7DF1" w:rsidRPr="002805C2">
        <w:rPr>
          <w:rFonts w:asciiTheme="majorHAnsi" w:eastAsia="Times New Roman" w:hAnsiTheme="majorHAnsi" w:cs="Calibri"/>
          <w:lang w:eastAsia="hr-HR"/>
        </w:rPr>
        <w:t xml:space="preserve"> i postoje velike razlike između država članica u primjeni IPv6. Internet</w:t>
      </w:r>
      <w:r w:rsidR="00924921" w:rsidRPr="002805C2">
        <w:rPr>
          <w:rFonts w:asciiTheme="majorHAnsi" w:eastAsia="Times New Roman" w:hAnsiTheme="majorHAnsi" w:cs="Calibri"/>
          <w:lang w:eastAsia="hr-HR"/>
        </w:rPr>
        <w:t>sko</w:t>
      </w:r>
      <w:r w:rsidR="000A7DF1" w:rsidRPr="002805C2">
        <w:rPr>
          <w:rFonts w:asciiTheme="majorHAnsi" w:eastAsia="Times New Roman" w:hAnsiTheme="majorHAnsi" w:cs="Calibri"/>
          <w:lang w:eastAsia="hr-HR"/>
        </w:rPr>
        <w:t xml:space="preserve"> društvo sugerira da to znači da je Europa kontinent kontrasta kada je u pitanju IPv6. Europska komisija izjavila je da je IPv6 </w:t>
      </w:r>
      <w:r w:rsidR="00F6787A">
        <w:rPr>
          <w:rFonts w:asciiTheme="majorHAnsi" w:eastAsia="Times New Roman" w:hAnsiTheme="majorHAnsi" w:cs="Calibri"/>
          <w:lang w:eastAsia="hr-HR"/>
        </w:rPr>
        <w:t>„</w:t>
      </w:r>
      <w:r w:rsidR="000A7DF1" w:rsidRPr="002805C2">
        <w:rPr>
          <w:rFonts w:asciiTheme="majorHAnsi" w:eastAsia="Times New Roman" w:hAnsiTheme="majorHAnsi" w:cs="Calibri"/>
          <w:lang w:eastAsia="hr-HR"/>
        </w:rPr>
        <w:t>bitan preduvjet za digitalnu Europu</w:t>
      </w:r>
      <w:r w:rsidR="00F6787A">
        <w:rPr>
          <w:rFonts w:asciiTheme="majorHAnsi" w:eastAsia="Times New Roman" w:hAnsiTheme="majorHAnsi" w:cs="Calibri"/>
          <w:lang w:eastAsia="hr-HR"/>
        </w:rPr>
        <w:t>“</w:t>
      </w:r>
      <w:r w:rsidR="000A7DF1" w:rsidRPr="002805C2">
        <w:rPr>
          <w:rFonts w:asciiTheme="majorHAnsi" w:eastAsia="Times New Roman" w:hAnsiTheme="majorHAnsi" w:cs="Calibri"/>
          <w:lang w:eastAsia="hr-HR"/>
        </w:rPr>
        <w:t xml:space="preserve">. Sljedeći čimbenik koji motivira ovaj fokus nedostatak </w:t>
      </w:r>
      <w:r w:rsidR="001E531B">
        <w:rPr>
          <w:rFonts w:asciiTheme="majorHAnsi" w:eastAsia="Times New Roman" w:hAnsiTheme="majorHAnsi" w:cs="Calibri"/>
          <w:lang w:eastAsia="hr-HR"/>
        </w:rPr>
        <w:t xml:space="preserve">je </w:t>
      </w:r>
      <w:r w:rsidR="000A7DF1" w:rsidRPr="002805C2">
        <w:rPr>
          <w:rFonts w:asciiTheme="majorHAnsi" w:eastAsia="Times New Roman" w:hAnsiTheme="majorHAnsi" w:cs="Calibri"/>
          <w:lang w:eastAsia="hr-HR"/>
        </w:rPr>
        <w:t xml:space="preserve">IPv4 adresa s </w:t>
      </w:r>
      <w:r w:rsidR="000A7DF1" w:rsidRPr="002805C2">
        <w:rPr>
          <w:rFonts w:asciiTheme="majorHAnsi" w:eastAsia="Times New Roman" w:hAnsiTheme="majorHAnsi" w:cs="Calibri"/>
          <w:lang w:eastAsia="hr-HR"/>
        </w:rPr>
        <w:lastRenderedPageBreak/>
        <w:t xml:space="preserve">kojima se Europa danas suočava. Zapravo, protokol IPv4 nudi adresni prostor od oko 4,3 milijarde adresa. Međutim, uspjeh interneta, raznolikost </w:t>
      </w:r>
      <w:r w:rsidR="00F6787A">
        <w:rPr>
          <w:rFonts w:asciiTheme="majorHAnsi" w:eastAsia="Times New Roman" w:hAnsiTheme="majorHAnsi" w:cs="Calibri"/>
          <w:lang w:eastAsia="hr-HR"/>
        </w:rPr>
        <w:t>upotrebe</w:t>
      </w:r>
      <w:r w:rsidR="00F6787A" w:rsidRPr="002805C2">
        <w:rPr>
          <w:rFonts w:asciiTheme="majorHAnsi" w:eastAsia="Times New Roman" w:hAnsiTheme="majorHAnsi" w:cs="Calibri"/>
          <w:lang w:eastAsia="hr-HR"/>
        </w:rPr>
        <w:t xml:space="preserve"> </w:t>
      </w:r>
      <w:r w:rsidR="000A7DF1" w:rsidRPr="002805C2">
        <w:rPr>
          <w:rFonts w:asciiTheme="majorHAnsi" w:eastAsia="Times New Roman" w:hAnsiTheme="majorHAnsi" w:cs="Calibri"/>
          <w:lang w:eastAsia="hr-HR"/>
        </w:rPr>
        <w:t>i širenje povezanih objekata</w:t>
      </w:r>
      <w:r w:rsidR="0029533F" w:rsidRPr="002805C2">
        <w:rPr>
          <w:rFonts w:asciiTheme="majorHAnsi" w:eastAsia="Times New Roman" w:hAnsiTheme="majorHAnsi" w:cs="Calibri"/>
          <w:lang w:eastAsia="hr-HR"/>
        </w:rPr>
        <w:t xml:space="preserve"> </w:t>
      </w:r>
      <w:r w:rsidR="000A7DF1" w:rsidRPr="002805C2">
        <w:rPr>
          <w:rFonts w:asciiTheme="majorHAnsi" w:eastAsia="Times New Roman" w:hAnsiTheme="majorHAnsi" w:cs="Calibri"/>
          <w:lang w:eastAsia="hr-HR"/>
        </w:rPr>
        <w:t xml:space="preserve">postupno </w:t>
      </w:r>
      <w:r w:rsidR="001E531B" w:rsidRPr="002805C2">
        <w:rPr>
          <w:rFonts w:asciiTheme="majorHAnsi" w:eastAsia="Times New Roman" w:hAnsiTheme="majorHAnsi" w:cs="Calibri"/>
          <w:lang w:eastAsia="hr-HR"/>
        </w:rPr>
        <w:t>iscrpl</w:t>
      </w:r>
      <w:r w:rsidR="00866D6A">
        <w:rPr>
          <w:rFonts w:asciiTheme="majorHAnsi" w:eastAsia="Times New Roman" w:hAnsiTheme="majorHAnsi" w:cs="Calibri"/>
          <w:lang w:eastAsia="hr-HR"/>
        </w:rPr>
        <w:t>juju</w:t>
      </w:r>
      <w:r w:rsidR="001E531B" w:rsidRPr="002805C2">
        <w:rPr>
          <w:rFonts w:asciiTheme="majorHAnsi" w:eastAsia="Times New Roman" w:hAnsiTheme="majorHAnsi" w:cs="Calibri"/>
          <w:lang w:eastAsia="hr-HR"/>
        </w:rPr>
        <w:t xml:space="preserve"> </w:t>
      </w:r>
      <w:r w:rsidR="000A7DF1" w:rsidRPr="002805C2">
        <w:rPr>
          <w:rFonts w:asciiTheme="majorHAnsi" w:eastAsia="Times New Roman" w:hAnsiTheme="majorHAnsi" w:cs="Calibri"/>
          <w:lang w:eastAsia="hr-HR"/>
        </w:rPr>
        <w:t>IPv4 adres</w:t>
      </w:r>
      <w:r w:rsidR="001E531B">
        <w:rPr>
          <w:rFonts w:asciiTheme="majorHAnsi" w:eastAsia="Times New Roman" w:hAnsiTheme="majorHAnsi" w:cs="Calibri"/>
          <w:lang w:eastAsia="hr-HR"/>
        </w:rPr>
        <w:t>e</w:t>
      </w:r>
      <w:r w:rsidR="000A7DF1" w:rsidRPr="002805C2">
        <w:rPr>
          <w:rFonts w:asciiTheme="majorHAnsi" w:eastAsia="Times New Roman" w:hAnsiTheme="majorHAnsi" w:cs="Calibri"/>
          <w:lang w:eastAsia="hr-HR"/>
        </w:rPr>
        <w:t xml:space="preserve">. Također, radna skupina za otvoreni </w:t>
      </w:r>
      <w:r w:rsidR="00F6787A">
        <w:rPr>
          <w:rFonts w:asciiTheme="majorHAnsi" w:eastAsia="Times New Roman" w:hAnsiTheme="majorHAnsi" w:cs="Calibri"/>
          <w:lang w:eastAsia="hr-HR"/>
        </w:rPr>
        <w:t>i</w:t>
      </w:r>
      <w:r w:rsidR="000A7DF1" w:rsidRPr="002805C2">
        <w:rPr>
          <w:rFonts w:asciiTheme="majorHAnsi" w:eastAsia="Times New Roman" w:hAnsiTheme="majorHAnsi" w:cs="Calibri"/>
          <w:lang w:eastAsia="hr-HR"/>
        </w:rPr>
        <w:t xml:space="preserve">nternet </w:t>
      </w:r>
      <w:r w:rsidR="00793F05" w:rsidRPr="002805C2">
        <w:rPr>
          <w:rFonts w:asciiTheme="majorHAnsi" w:eastAsia="Times New Roman" w:hAnsiTheme="majorHAnsi" w:cs="Calibri"/>
          <w:lang w:eastAsia="hr-HR"/>
        </w:rPr>
        <w:t>Tijela europskih regulatora u elektroničkim komunikacijama</w:t>
      </w:r>
      <w:r w:rsidR="00793F05" w:rsidRPr="002805C2" w:rsidDel="0029533F">
        <w:rPr>
          <w:rFonts w:asciiTheme="majorHAnsi" w:eastAsia="Times New Roman" w:hAnsiTheme="majorHAnsi" w:cs="Calibri"/>
          <w:lang w:eastAsia="hr-HR"/>
        </w:rPr>
        <w:t xml:space="preserve"> </w:t>
      </w:r>
      <w:r w:rsidR="0052514D" w:rsidRPr="002805C2">
        <w:rPr>
          <w:rFonts w:asciiTheme="majorHAnsi" w:eastAsia="Times New Roman" w:hAnsiTheme="majorHAnsi" w:cs="Calibri"/>
          <w:lang w:eastAsia="hr-HR"/>
        </w:rPr>
        <w:t xml:space="preserve">(BEREC) </w:t>
      </w:r>
      <w:r w:rsidR="000A7DF1" w:rsidRPr="002805C2">
        <w:rPr>
          <w:rFonts w:asciiTheme="majorHAnsi" w:eastAsia="Times New Roman" w:hAnsiTheme="majorHAnsi" w:cs="Calibri"/>
          <w:lang w:eastAsia="hr-HR"/>
        </w:rPr>
        <w:t xml:space="preserve">primijetila </w:t>
      </w:r>
      <w:r w:rsidR="0029533F" w:rsidRPr="002805C2">
        <w:rPr>
          <w:rFonts w:asciiTheme="majorHAnsi" w:eastAsia="Times New Roman" w:hAnsiTheme="majorHAnsi" w:cs="Calibri"/>
          <w:lang w:eastAsia="hr-HR"/>
        </w:rPr>
        <w:t xml:space="preserve">je </w:t>
      </w:r>
      <w:r w:rsidR="000A7DF1" w:rsidRPr="002805C2">
        <w:rPr>
          <w:rFonts w:asciiTheme="majorHAnsi" w:eastAsia="Times New Roman" w:hAnsiTheme="majorHAnsi" w:cs="Calibri"/>
          <w:lang w:eastAsia="hr-HR"/>
        </w:rPr>
        <w:t>da su javne IP adrese ključne kako bi krajnji korisnici mogli iskoristiti svoja prava na upotrebu i pružanje aplikacija i usluga</w:t>
      </w:r>
      <w:r w:rsidR="00866D6A">
        <w:rPr>
          <w:rFonts w:asciiTheme="majorHAnsi" w:eastAsia="Times New Roman" w:hAnsiTheme="majorHAnsi" w:cs="Calibri"/>
          <w:lang w:eastAsia="hr-HR"/>
        </w:rPr>
        <w:t>,</w:t>
      </w:r>
      <w:r w:rsidR="000A7DF1" w:rsidRPr="002805C2">
        <w:rPr>
          <w:rFonts w:asciiTheme="majorHAnsi" w:eastAsia="Times New Roman" w:hAnsiTheme="majorHAnsi" w:cs="Calibri"/>
          <w:lang w:eastAsia="hr-HR"/>
        </w:rPr>
        <w:t xml:space="preserve"> kako je navedeno</w:t>
      </w:r>
      <w:r w:rsidR="00685704" w:rsidRPr="002805C2">
        <w:rPr>
          <w:rFonts w:asciiTheme="majorHAnsi" w:eastAsia="Times New Roman" w:hAnsiTheme="majorHAnsi" w:cs="Calibri"/>
          <w:lang w:eastAsia="hr-HR"/>
        </w:rPr>
        <w:t xml:space="preserve"> u </w:t>
      </w:r>
      <w:hyperlink r:id="rId30" w:history="1">
        <w:r w:rsidR="00685704" w:rsidRPr="002805C2">
          <w:rPr>
            <w:rStyle w:val="Hyperlink"/>
            <w:rFonts w:asciiTheme="majorHAnsi" w:eastAsia="Calibri" w:hAnsiTheme="majorHAnsi" w:cs="Times New Roman"/>
            <w:color w:val="auto"/>
          </w:rPr>
          <w:t>Uredbi (EU) 2015/2120</w:t>
        </w:r>
      </w:hyperlink>
      <w:r w:rsidR="00685704" w:rsidRPr="002805C2">
        <w:rPr>
          <w:rFonts w:asciiTheme="majorHAnsi" w:eastAsia="Times New Roman" w:hAnsiTheme="majorHAnsi" w:cs="Calibri"/>
          <w:lang w:eastAsia="hr-HR"/>
        </w:rPr>
        <w:t xml:space="preserve"> o otvorenom internetu. </w:t>
      </w:r>
      <w:r w:rsidR="00866D6A">
        <w:rPr>
          <w:rFonts w:asciiTheme="majorHAnsi" w:eastAsia="Times New Roman" w:hAnsiTheme="majorHAnsi" w:cs="Calibri"/>
          <w:lang w:eastAsia="hr-HR"/>
        </w:rPr>
        <w:t>Tijekom</w:t>
      </w:r>
      <w:r w:rsidR="00685704" w:rsidRPr="002805C2">
        <w:rPr>
          <w:rFonts w:asciiTheme="majorHAnsi" w:eastAsia="Times New Roman" w:hAnsiTheme="majorHAnsi" w:cs="Calibri"/>
          <w:lang w:eastAsia="hr-HR"/>
        </w:rPr>
        <w:t xml:space="preserve"> 202</w:t>
      </w:r>
      <w:r w:rsidR="00B924E4">
        <w:rPr>
          <w:rFonts w:asciiTheme="majorHAnsi" w:eastAsia="Times New Roman" w:hAnsiTheme="majorHAnsi" w:cs="Calibri"/>
          <w:lang w:eastAsia="hr-HR"/>
        </w:rPr>
        <w:t>3</w:t>
      </w:r>
      <w:r w:rsidR="00685704" w:rsidRPr="002805C2">
        <w:rPr>
          <w:rFonts w:asciiTheme="majorHAnsi" w:eastAsia="Times New Roman" w:hAnsiTheme="majorHAnsi" w:cs="Calibri"/>
          <w:lang w:eastAsia="hr-HR"/>
        </w:rPr>
        <w:t xml:space="preserve">. </w:t>
      </w:r>
      <w:r w:rsidR="00866D6A">
        <w:rPr>
          <w:rFonts w:asciiTheme="majorHAnsi" w:eastAsia="Times New Roman" w:hAnsiTheme="majorHAnsi" w:cs="Calibri"/>
          <w:lang w:eastAsia="hr-HR"/>
        </w:rPr>
        <w:t xml:space="preserve">godine HAKOM će </w:t>
      </w:r>
      <w:r w:rsidR="00685704" w:rsidRPr="002805C2">
        <w:rPr>
          <w:rFonts w:asciiTheme="majorHAnsi" w:eastAsia="Times New Roman" w:hAnsiTheme="majorHAnsi" w:cs="Calibri"/>
          <w:lang w:eastAsia="hr-HR"/>
        </w:rPr>
        <w:t xml:space="preserve">u suradnji s drugim nacionalnim institucijama, osobito </w:t>
      </w:r>
      <w:r w:rsidR="00C36A77">
        <w:rPr>
          <w:rFonts w:asciiTheme="majorHAnsi" w:eastAsia="Times New Roman" w:hAnsiTheme="majorHAnsi" w:cs="Calibri"/>
          <w:lang w:eastAsia="hr-HR"/>
        </w:rPr>
        <w:t xml:space="preserve">sa </w:t>
      </w:r>
      <w:r w:rsidR="00C36A77" w:rsidRPr="00C36A77">
        <w:rPr>
          <w:rFonts w:asciiTheme="majorHAnsi" w:eastAsia="Times New Roman" w:hAnsiTheme="majorHAnsi" w:cs="Calibri"/>
          <w:lang w:eastAsia="hr-HR"/>
        </w:rPr>
        <w:t>Središnji</w:t>
      </w:r>
      <w:r w:rsidR="00C36A77">
        <w:rPr>
          <w:rFonts w:asciiTheme="majorHAnsi" w:eastAsia="Times New Roman" w:hAnsiTheme="majorHAnsi" w:cs="Calibri"/>
          <w:lang w:eastAsia="hr-HR"/>
        </w:rPr>
        <w:t>m</w:t>
      </w:r>
      <w:r w:rsidR="00C36A77" w:rsidRPr="00C36A77">
        <w:rPr>
          <w:rFonts w:asciiTheme="majorHAnsi" w:eastAsia="Times New Roman" w:hAnsiTheme="majorHAnsi" w:cs="Calibri"/>
          <w:lang w:eastAsia="hr-HR"/>
        </w:rPr>
        <w:t xml:space="preserve"> državni</w:t>
      </w:r>
      <w:r w:rsidR="00C36A77">
        <w:rPr>
          <w:rFonts w:asciiTheme="majorHAnsi" w:eastAsia="Times New Roman" w:hAnsiTheme="majorHAnsi" w:cs="Calibri"/>
          <w:lang w:eastAsia="hr-HR"/>
        </w:rPr>
        <w:t>m</w:t>
      </w:r>
      <w:r w:rsidR="00C36A77" w:rsidRPr="00C36A77">
        <w:rPr>
          <w:rFonts w:asciiTheme="majorHAnsi" w:eastAsia="Times New Roman" w:hAnsiTheme="majorHAnsi" w:cs="Calibri"/>
          <w:lang w:eastAsia="hr-HR"/>
        </w:rPr>
        <w:t xml:space="preserve"> ured</w:t>
      </w:r>
      <w:r w:rsidR="00C36A77">
        <w:rPr>
          <w:rFonts w:asciiTheme="majorHAnsi" w:eastAsia="Times New Roman" w:hAnsiTheme="majorHAnsi" w:cs="Calibri"/>
          <w:lang w:eastAsia="hr-HR"/>
        </w:rPr>
        <w:t>om</w:t>
      </w:r>
      <w:r w:rsidR="00C36A77" w:rsidRPr="00C36A77">
        <w:rPr>
          <w:rFonts w:asciiTheme="majorHAnsi" w:eastAsia="Times New Roman" w:hAnsiTheme="majorHAnsi" w:cs="Calibri"/>
          <w:lang w:eastAsia="hr-HR"/>
        </w:rPr>
        <w:t xml:space="preserve"> za razvoj digitalnog društva</w:t>
      </w:r>
      <w:r w:rsidR="00C36A77">
        <w:rPr>
          <w:rFonts w:asciiTheme="majorHAnsi" w:eastAsia="Times New Roman" w:hAnsiTheme="majorHAnsi" w:cs="Calibri"/>
          <w:lang w:eastAsia="hr-HR"/>
        </w:rPr>
        <w:t xml:space="preserve"> (SDURD) i </w:t>
      </w:r>
      <w:r w:rsidR="0052514D" w:rsidRPr="002805C2">
        <w:rPr>
          <w:rFonts w:asciiTheme="majorHAnsi" w:eastAsia="Times New Roman" w:hAnsiTheme="majorHAnsi" w:cs="Calibri"/>
          <w:lang w:eastAsia="hr-HR"/>
        </w:rPr>
        <w:t>Hrvatskom akademskom i istraživačkom mrežom (CARNET)</w:t>
      </w:r>
      <w:r w:rsidR="00685704" w:rsidRPr="002805C2">
        <w:rPr>
          <w:rFonts w:asciiTheme="majorHAnsi" w:eastAsia="Times New Roman" w:hAnsiTheme="majorHAnsi" w:cs="Calibri"/>
          <w:lang w:eastAsia="hr-HR"/>
        </w:rPr>
        <w:t>, p</w:t>
      </w:r>
      <w:r w:rsidR="0003226A" w:rsidRPr="002805C2">
        <w:rPr>
          <w:rFonts w:asciiTheme="majorHAnsi" w:eastAsia="Times New Roman" w:hAnsiTheme="majorHAnsi" w:cs="Calibri"/>
          <w:lang w:eastAsia="hr-HR"/>
        </w:rPr>
        <w:t xml:space="preserve">roaktivno </w:t>
      </w:r>
      <w:r w:rsidR="00685704" w:rsidRPr="002805C2">
        <w:rPr>
          <w:rFonts w:asciiTheme="majorHAnsi" w:eastAsia="Times New Roman" w:hAnsiTheme="majorHAnsi" w:cs="Calibri"/>
          <w:lang w:eastAsia="hr-HR"/>
        </w:rPr>
        <w:t>raditi na nacionalnom promicanju</w:t>
      </w:r>
      <w:r w:rsidR="0003226A" w:rsidRPr="002805C2">
        <w:rPr>
          <w:rFonts w:asciiTheme="majorHAnsi" w:eastAsia="Times New Roman" w:hAnsiTheme="majorHAnsi" w:cs="Calibri"/>
          <w:lang w:eastAsia="hr-HR"/>
        </w:rPr>
        <w:t xml:space="preserve"> IPv6 tranzicije u RH</w:t>
      </w:r>
      <w:r w:rsidR="00685704" w:rsidRPr="00DD5297">
        <w:rPr>
          <w:rFonts w:asciiTheme="majorHAnsi" w:eastAsia="Times New Roman" w:hAnsiTheme="majorHAnsi" w:cs="Calibri"/>
          <w:lang w:eastAsia="hr-HR"/>
        </w:rPr>
        <w:t>.</w:t>
      </w:r>
    </w:p>
    <w:p w:rsidR="00A42419" w:rsidRPr="002805C2" w:rsidRDefault="00676806" w:rsidP="00E16E57">
      <w:pPr>
        <w:spacing w:after="120"/>
        <w:jc w:val="both"/>
        <w:rPr>
          <w:rFonts w:asciiTheme="majorHAnsi" w:eastAsia="Times New Roman" w:hAnsiTheme="majorHAnsi" w:cs="Calibri"/>
          <w:bCs/>
        </w:rPr>
      </w:pPr>
      <w:r w:rsidRPr="00676806">
        <w:rPr>
          <w:rFonts w:asciiTheme="majorHAnsi" w:eastAsia="Times New Roman" w:hAnsiTheme="majorHAnsi" w:cs="Calibri"/>
          <w:bCs/>
        </w:rPr>
        <w:t>Univerzalne usluge u elektroničkim komunikacijama predstavljaju najmanji skup usluga određene kakvoće koje moraju biti dostupne svim krajnjim korisnicima po pristupačnoj cijeni na cijelom području RH, neovisno o njihovoj zemljopisnoj lokaciji, uz što manje narušavanje tržišnog natjecanja.</w:t>
      </w:r>
      <w:r>
        <w:rPr>
          <w:rFonts w:asciiTheme="majorHAnsi" w:eastAsia="Times New Roman" w:hAnsiTheme="majorHAnsi" w:cs="Calibri"/>
          <w:bCs/>
        </w:rPr>
        <w:t xml:space="preserve"> </w:t>
      </w:r>
      <w:r w:rsidR="0031326B" w:rsidRPr="002805C2">
        <w:rPr>
          <w:rFonts w:asciiTheme="majorHAnsi" w:eastAsia="Times New Roman" w:hAnsiTheme="majorHAnsi" w:cs="Calibri"/>
          <w:bCs/>
        </w:rPr>
        <w:t xml:space="preserve">Osiguravanje </w:t>
      </w:r>
      <w:r w:rsidR="0031326B" w:rsidRPr="002805C2">
        <w:rPr>
          <w:rFonts w:asciiTheme="majorHAnsi" w:eastAsia="Times New Roman" w:hAnsiTheme="majorHAnsi" w:cs="Calibri"/>
          <w:b/>
          <w:bCs/>
        </w:rPr>
        <w:t>pristupa univerzalnim uslugama</w:t>
      </w:r>
      <w:r w:rsidR="0031326B" w:rsidRPr="002805C2">
        <w:rPr>
          <w:rFonts w:asciiTheme="majorHAnsi" w:eastAsia="Times New Roman" w:hAnsiTheme="majorHAnsi" w:cs="Calibri"/>
          <w:bCs/>
        </w:rPr>
        <w:t xml:space="preserve"> za sve korisnike elektroničkih komunikacijskih usluga jedno je od glavnih načela i ciljeva regulacije elektroničkog komunikacijskog tržišta RH</w:t>
      </w:r>
      <w:r w:rsidR="001D01A5" w:rsidRPr="002805C2">
        <w:rPr>
          <w:rFonts w:asciiTheme="majorHAnsi" w:eastAsia="Times New Roman" w:hAnsiTheme="majorHAnsi" w:cs="Calibri"/>
          <w:bCs/>
        </w:rPr>
        <w:t xml:space="preserve">, što uključuje i </w:t>
      </w:r>
      <w:r w:rsidR="002B1F93" w:rsidRPr="002805C2">
        <w:rPr>
          <w:rFonts w:asciiTheme="majorHAnsi" w:eastAsia="Times New Roman" w:hAnsiTheme="majorHAnsi" w:cs="Calibri"/>
          <w:bCs/>
        </w:rPr>
        <w:t xml:space="preserve">osigurati </w:t>
      </w:r>
      <w:r w:rsidR="001D01A5" w:rsidRPr="002805C2">
        <w:rPr>
          <w:rFonts w:asciiTheme="majorHAnsi" w:eastAsia="Times New Roman" w:hAnsiTheme="majorHAnsi" w:cs="Calibri"/>
          <w:bCs/>
        </w:rPr>
        <w:t xml:space="preserve">zadovoljavajuću </w:t>
      </w:r>
      <w:r w:rsidR="001D01A5" w:rsidRPr="002805C2">
        <w:rPr>
          <w:rFonts w:asciiTheme="majorHAnsi" w:eastAsia="Times New Roman" w:hAnsiTheme="majorHAnsi" w:cs="Calibri"/>
          <w:b/>
          <w:bCs/>
        </w:rPr>
        <w:t>kakvoću obavljanja univerzalne usluge</w:t>
      </w:r>
      <w:r w:rsidRPr="00C50234">
        <w:rPr>
          <w:rFonts w:asciiTheme="majorHAnsi" w:eastAsia="Times New Roman" w:hAnsiTheme="majorHAnsi" w:cs="Calibri"/>
          <w:bCs/>
        </w:rPr>
        <w:t>, o čemu će biti sastavljeno izvješće</w:t>
      </w:r>
      <w:r w:rsidR="0031326B" w:rsidRPr="002805C2">
        <w:rPr>
          <w:rFonts w:asciiTheme="majorHAnsi" w:eastAsia="Times New Roman" w:hAnsiTheme="majorHAnsi" w:cs="Calibri"/>
          <w:bCs/>
        </w:rPr>
        <w:t xml:space="preserve">. </w:t>
      </w:r>
      <w:r w:rsidR="00E16E57" w:rsidRPr="002805C2">
        <w:rPr>
          <w:rFonts w:asciiTheme="majorHAnsi" w:eastAsia="Times New Roman" w:hAnsiTheme="majorHAnsi" w:cs="Calibri"/>
          <w:bCs/>
        </w:rPr>
        <w:t xml:space="preserve"> </w:t>
      </w:r>
    </w:p>
    <w:p w:rsidR="0031326B" w:rsidRPr="002805C2" w:rsidRDefault="0031326B" w:rsidP="00E16E57">
      <w:pPr>
        <w:spacing w:after="120"/>
        <w:jc w:val="both"/>
        <w:rPr>
          <w:rFonts w:asciiTheme="majorHAnsi" w:eastAsia="Calibri" w:hAnsiTheme="majorHAnsi" w:cs="Times New Roman"/>
        </w:rPr>
      </w:pPr>
      <w:r w:rsidRPr="002805C2">
        <w:rPr>
          <w:rFonts w:asciiTheme="majorHAnsi" w:eastAsia="Calibri" w:hAnsiTheme="majorHAnsi" w:cs="Times New Roman"/>
        </w:rPr>
        <w:t>HAKOM kontinu</w:t>
      </w:r>
      <w:r w:rsidR="000401B1" w:rsidRPr="002805C2">
        <w:rPr>
          <w:rFonts w:asciiTheme="majorHAnsi" w:eastAsia="Calibri" w:hAnsiTheme="majorHAnsi" w:cs="Times New Roman"/>
        </w:rPr>
        <w:t>i</w:t>
      </w:r>
      <w:r w:rsidRPr="002805C2">
        <w:rPr>
          <w:rFonts w:asciiTheme="majorHAnsi" w:eastAsia="Calibri" w:hAnsiTheme="majorHAnsi" w:cs="Times New Roman"/>
        </w:rPr>
        <w:t xml:space="preserve">rano </w:t>
      </w:r>
      <w:r w:rsidR="00866D6A">
        <w:rPr>
          <w:rFonts w:asciiTheme="majorHAnsi" w:eastAsia="Calibri" w:hAnsiTheme="majorHAnsi" w:cs="Times New Roman"/>
        </w:rPr>
        <w:t>p</w:t>
      </w:r>
      <w:r w:rsidR="00866D6A" w:rsidRPr="00866D6A">
        <w:rPr>
          <w:rFonts w:asciiTheme="majorHAnsi" w:eastAsia="Calibri" w:hAnsiTheme="majorHAnsi" w:cs="Times New Roman"/>
        </w:rPr>
        <w:t>oti</w:t>
      </w:r>
      <w:r w:rsidR="00866D6A">
        <w:rPr>
          <w:rFonts w:asciiTheme="majorHAnsi" w:eastAsia="Calibri" w:hAnsiTheme="majorHAnsi" w:cs="Times New Roman"/>
        </w:rPr>
        <w:t>če</w:t>
      </w:r>
      <w:r w:rsidR="00866D6A" w:rsidRPr="00866D6A">
        <w:rPr>
          <w:rFonts w:asciiTheme="majorHAnsi" w:eastAsia="Calibri" w:hAnsiTheme="majorHAnsi" w:cs="Times New Roman"/>
        </w:rPr>
        <w:t xml:space="preserve"> razvoj novih usluga</w:t>
      </w:r>
      <w:r w:rsidR="00866D6A">
        <w:rPr>
          <w:rFonts w:asciiTheme="majorHAnsi" w:eastAsia="Calibri" w:hAnsiTheme="majorHAnsi" w:cs="Times New Roman"/>
        </w:rPr>
        <w:t xml:space="preserve"> te</w:t>
      </w:r>
      <w:r w:rsidR="00866D6A" w:rsidRPr="00866D6A">
        <w:rPr>
          <w:rFonts w:asciiTheme="majorHAnsi" w:eastAsia="Calibri" w:hAnsiTheme="majorHAnsi" w:cs="Times New Roman"/>
        </w:rPr>
        <w:t xml:space="preserve"> </w:t>
      </w:r>
      <w:r w:rsidRPr="002805C2">
        <w:rPr>
          <w:rFonts w:asciiTheme="majorHAnsi" w:eastAsia="Calibri" w:hAnsiTheme="majorHAnsi" w:cs="Times New Roman"/>
        </w:rPr>
        <w:t>prati razvoj usluge komunikacije između strojeva (</w:t>
      </w:r>
      <w:r w:rsidR="000469B5" w:rsidRPr="002805C2">
        <w:rPr>
          <w:rFonts w:asciiTheme="majorHAnsi" w:eastAsia="Calibri" w:hAnsiTheme="majorHAnsi" w:cs="Times New Roman"/>
        </w:rPr>
        <w:t>M2M</w:t>
      </w:r>
      <w:r w:rsidRPr="002805C2">
        <w:rPr>
          <w:rFonts w:asciiTheme="majorHAnsi" w:eastAsia="Calibri" w:hAnsiTheme="majorHAnsi" w:cs="Times New Roman"/>
        </w:rPr>
        <w:t xml:space="preserve">) i </w:t>
      </w:r>
      <w:r w:rsidR="00F9695D">
        <w:rPr>
          <w:rFonts w:asciiTheme="majorHAnsi" w:eastAsia="Calibri" w:hAnsiTheme="majorHAnsi" w:cs="Times New Roman"/>
        </w:rPr>
        <w:t>i</w:t>
      </w:r>
      <w:r w:rsidRPr="002805C2">
        <w:rPr>
          <w:rFonts w:asciiTheme="majorHAnsi" w:eastAsia="Calibri" w:hAnsiTheme="majorHAnsi" w:cs="Times New Roman"/>
        </w:rPr>
        <w:t>nterneta stvari (</w:t>
      </w:r>
      <w:r w:rsidR="000469B5" w:rsidRPr="002805C2">
        <w:rPr>
          <w:rFonts w:asciiTheme="majorHAnsi" w:eastAsia="Calibri" w:hAnsiTheme="majorHAnsi" w:cs="Times New Roman"/>
        </w:rPr>
        <w:t>IoT</w:t>
      </w:r>
      <w:r w:rsidRPr="002805C2">
        <w:rPr>
          <w:rFonts w:asciiTheme="majorHAnsi" w:eastAsia="Calibri" w:hAnsiTheme="majorHAnsi" w:cs="Times New Roman"/>
        </w:rPr>
        <w:t xml:space="preserve">). </w:t>
      </w:r>
      <w:r w:rsidR="0041071D" w:rsidRPr="002805C2">
        <w:rPr>
          <w:rFonts w:asciiTheme="majorHAnsi" w:eastAsia="Calibri" w:hAnsiTheme="majorHAnsi" w:cs="Times New Roman"/>
        </w:rPr>
        <w:t>Za budući razvoj v</w:t>
      </w:r>
      <w:r w:rsidRPr="002805C2">
        <w:rPr>
          <w:rFonts w:asciiTheme="majorHAnsi" w:eastAsia="Calibri" w:hAnsiTheme="majorHAnsi" w:cs="Times New Roman"/>
        </w:rPr>
        <w:t>ažno je sagledati M2M/IoT usluge u kontekstu regulatornog okvira EU-a za elektroničke komunikacije i analizirati potencijalne barijere na tržištu kao što su, među ostal</w:t>
      </w:r>
      <w:r w:rsidR="00F9695D">
        <w:rPr>
          <w:rFonts w:asciiTheme="majorHAnsi" w:eastAsia="Calibri" w:hAnsiTheme="majorHAnsi" w:cs="Times New Roman"/>
        </w:rPr>
        <w:t>im</w:t>
      </w:r>
      <w:r w:rsidRPr="002805C2">
        <w:rPr>
          <w:rFonts w:asciiTheme="majorHAnsi" w:eastAsia="Calibri" w:hAnsiTheme="majorHAnsi" w:cs="Times New Roman"/>
        </w:rPr>
        <w:t xml:space="preserve">, raspodjela ograničenih resursa, standardizacija, međunarodni </w:t>
      </w:r>
      <w:r w:rsidRPr="002805C2">
        <w:rPr>
          <w:rFonts w:asciiTheme="majorHAnsi" w:eastAsia="Calibri" w:hAnsiTheme="majorHAnsi" w:cs="Times New Roman"/>
          <w:i/>
        </w:rPr>
        <w:t>roaming</w:t>
      </w:r>
      <w:r w:rsidRPr="002805C2">
        <w:rPr>
          <w:rFonts w:asciiTheme="majorHAnsi" w:eastAsia="Calibri" w:hAnsiTheme="majorHAnsi" w:cs="Times New Roman"/>
        </w:rPr>
        <w:t>, promjena operatora i prenosivost brojeva te kibernetička sigurnost i privatnost podataka.</w:t>
      </w:r>
    </w:p>
    <w:p w:rsidR="00D11B04" w:rsidRPr="002805C2" w:rsidRDefault="00D11B04" w:rsidP="00373983">
      <w:pPr>
        <w:spacing w:after="200"/>
        <w:jc w:val="both"/>
        <w:rPr>
          <w:rFonts w:asciiTheme="majorHAnsi" w:hAnsiTheme="majorHAnsi"/>
          <w:b/>
          <w:sz w:val="24"/>
          <w:szCs w:val="24"/>
          <w:u w:val="single"/>
        </w:rPr>
      </w:pPr>
    </w:p>
    <w:p w:rsidR="00F13CF2" w:rsidRPr="002805C2" w:rsidRDefault="00F13CF2" w:rsidP="00373983">
      <w:pPr>
        <w:spacing w:after="200"/>
        <w:jc w:val="both"/>
        <w:rPr>
          <w:rFonts w:asciiTheme="majorHAnsi" w:hAnsiTheme="majorHAnsi"/>
          <w:b/>
          <w:sz w:val="24"/>
          <w:szCs w:val="24"/>
          <w:u w:val="single"/>
        </w:rPr>
      </w:pPr>
      <w:r w:rsidRPr="002805C2">
        <w:rPr>
          <w:rFonts w:asciiTheme="majorHAnsi" w:hAnsiTheme="majorHAnsi"/>
          <w:b/>
          <w:sz w:val="24"/>
          <w:szCs w:val="24"/>
          <w:u w:val="single"/>
        </w:rPr>
        <w:t>Zaštita korisnika</w:t>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r w:rsidR="002B2DB3" w:rsidRPr="002805C2">
        <w:rPr>
          <w:rFonts w:asciiTheme="majorHAnsi" w:hAnsiTheme="majorHAnsi"/>
          <w:b/>
          <w:sz w:val="24"/>
          <w:szCs w:val="24"/>
        </w:rPr>
        <w:tab/>
      </w:r>
    </w:p>
    <w:p w:rsidR="004D2DCE" w:rsidRPr="002805C2" w:rsidRDefault="005335CA" w:rsidP="004D2DCE">
      <w:pPr>
        <w:spacing w:after="120"/>
        <w:jc w:val="both"/>
        <w:rPr>
          <w:rFonts w:asciiTheme="majorHAnsi" w:eastAsia="Calibri" w:hAnsiTheme="majorHAnsi" w:cs="Times New Roman"/>
          <w:szCs w:val="21"/>
        </w:rPr>
      </w:pPr>
      <w:r>
        <w:rPr>
          <w:rFonts w:asciiTheme="majorHAnsi" w:hAnsiTheme="majorHAnsi"/>
        </w:rPr>
        <w:t>Jedan od glavnih stra</w:t>
      </w:r>
      <w:r w:rsidR="00E57B4C">
        <w:rPr>
          <w:rFonts w:asciiTheme="majorHAnsi" w:hAnsiTheme="majorHAnsi"/>
        </w:rPr>
        <w:t>te</w:t>
      </w:r>
      <w:r w:rsidR="008E76FE">
        <w:rPr>
          <w:rFonts w:asciiTheme="majorHAnsi" w:hAnsiTheme="majorHAnsi"/>
        </w:rPr>
        <w:t>ških ci</w:t>
      </w:r>
      <w:r w:rsidR="002C488E">
        <w:rPr>
          <w:rFonts w:asciiTheme="majorHAnsi" w:hAnsiTheme="majorHAnsi"/>
        </w:rPr>
        <w:t>l</w:t>
      </w:r>
      <w:r w:rsidR="008E76FE">
        <w:rPr>
          <w:rFonts w:asciiTheme="majorHAnsi" w:hAnsiTheme="majorHAnsi"/>
        </w:rPr>
        <w:t>jeva u 2023. osiguravanje</w:t>
      </w:r>
      <w:r>
        <w:rPr>
          <w:rFonts w:asciiTheme="majorHAnsi" w:hAnsiTheme="majorHAnsi"/>
        </w:rPr>
        <w:t xml:space="preserve"> </w:t>
      </w:r>
      <w:r w:rsidR="00E40E99">
        <w:rPr>
          <w:rFonts w:asciiTheme="majorHAnsi" w:hAnsiTheme="majorHAnsi"/>
        </w:rPr>
        <w:t>je</w:t>
      </w:r>
      <w:r>
        <w:rPr>
          <w:rFonts w:asciiTheme="majorHAnsi" w:hAnsiTheme="majorHAnsi"/>
        </w:rPr>
        <w:t xml:space="preserve"> visok</w:t>
      </w:r>
      <w:r w:rsidR="008E76FE">
        <w:rPr>
          <w:rFonts w:asciiTheme="majorHAnsi" w:hAnsiTheme="majorHAnsi"/>
        </w:rPr>
        <w:t>e kvalitete</w:t>
      </w:r>
      <w:r>
        <w:rPr>
          <w:rFonts w:asciiTheme="majorHAnsi" w:hAnsiTheme="majorHAnsi"/>
        </w:rPr>
        <w:t xml:space="preserve"> i dostupnost</w:t>
      </w:r>
      <w:r w:rsidR="008E76FE">
        <w:rPr>
          <w:rFonts w:asciiTheme="majorHAnsi" w:hAnsiTheme="majorHAnsi"/>
        </w:rPr>
        <w:t>i</w:t>
      </w:r>
      <w:r>
        <w:rPr>
          <w:rFonts w:asciiTheme="majorHAnsi" w:hAnsiTheme="majorHAnsi"/>
        </w:rPr>
        <w:t xml:space="preserve"> usluga za korisnike </w:t>
      </w:r>
      <w:r w:rsidR="008E76FE">
        <w:rPr>
          <w:rFonts w:asciiTheme="majorHAnsi" w:hAnsiTheme="majorHAnsi"/>
        </w:rPr>
        <w:t xml:space="preserve">te </w:t>
      </w:r>
      <w:r w:rsidR="00057656" w:rsidRPr="002805C2">
        <w:rPr>
          <w:rFonts w:asciiTheme="majorHAnsi" w:hAnsiTheme="majorHAnsi"/>
        </w:rPr>
        <w:t>učinkovitija zaštita korisnika</w:t>
      </w:r>
      <w:r w:rsidR="00057656" w:rsidRPr="00ED28DE">
        <w:rPr>
          <w:rFonts w:asciiTheme="majorHAnsi" w:hAnsiTheme="majorHAnsi"/>
        </w:rPr>
        <w:t>. HAKOM će, uz rješavanje</w:t>
      </w:r>
      <w:r w:rsidR="004D2DCE" w:rsidRPr="00ED28DE">
        <w:rPr>
          <w:rFonts w:asciiTheme="majorHAnsi" w:hAnsiTheme="majorHAnsi"/>
        </w:rPr>
        <w:t xml:space="preserve"> sporova operatora i korisnika</w:t>
      </w:r>
      <w:r w:rsidR="00A42419" w:rsidRPr="00ED28DE">
        <w:rPr>
          <w:rFonts w:asciiTheme="majorHAnsi" w:hAnsiTheme="majorHAnsi"/>
        </w:rPr>
        <w:t>,</w:t>
      </w:r>
      <w:r w:rsidR="004D2DCE" w:rsidRPr="00ED28DE">
        <w:rPr>
          <w:rFonts w:asciiTheme="majorHAnsi" w:hAnsiTheme="majorHAnsi"/>
        </w:rPr>
        <w:t xml:space="preserve"> nastaviti s aktivnostima </w:t>
      </w:r>
      <w:r w:rsidR="00ED28DE" w:rsidRPr="00ED28DE">
        <w:rPr>
          <w:rFonts w:asciiTheme="majorHAnsi" w:hAnsiTheme="majorHAnsi"/>
        </w:rPr>
        <w:t>vezanim uz edukaciju</w:t>
      </w:r>
      <w:r w:rsidR="00866D6A">
        <w:rPr>
          <w:rFonts w:asciiTheme="majorHAnsi" w:hAnsiTheme="majorHAnsi"/>
        </w:rPr>
        <w:t xml:space="preserve"> i informiranje</w:t>
      </w:r>
      <w:r w:rsidR="00ED28DE" w:rsidRPr="00ED28DE">
        <w:rPr>
          <w:rFonts w:asciiTheme="majorHAnsi" w:hAnsiTheme="majorHAnsi"/>
        </w:rPr>
        <w:t xml:space="preserve"> </w:t>
      </w:r>
      <w:r w:rsidR="00ED28DE" w:rsidRPr="00544FFF">
        <w:rPr>
          <w:rFonts w:asciiTheme="majorHAnsi" w:hAnsiTheme="majorHAnsi"/>
        </w:rPr>
        <w:t>korisnika</w:t>
      </w:r>
      <w:r w:rsidR="00866D6A">
        <w:rPr>
          <w:rFonts w:asciiTheme="majorHAnsi" w:hAnsiTheme="majorHAnsi"/>
        </w:rPr>
        <w:t>,</w:t>
      </w:r>
      <w:r w:rsidR="00ED28DE" w:rsidRPr="00544FFF">
        <w:rPr>
          <w:rFonts w:asciiTheme="majorHAnsi" w:hAnsiTheme="majorHAnsi"/>
        </w:rPr>
        <w:t xml:space="preserve"> </w:t>
      </w:r>
      <w:r w:rsidR="004D2DCE" w:rsidRPr="00544FFF">
        <w:rPr>
          <w:rFonts w:asciiTheme="majorHAnsi" w:hAnsiTheme="majorHAnsi"/>
        </w:rPr>
        <w:t>čiji je cilj s</w:t>
      </w:r>
      <w:r w:rsidR="00E57B4C" w:rsidRPr="00544FFF">
        <w:rPr>
          <w:rFonts w:asciiTheme="majorHAnsi" w:hAnsiTheme="majorHAnsi"/>
        </w:rPr>
        <w:t xml:space="preserve">manjivanje </w:t>
      </w:r>
      <w:r w:rsidR="004D2DCE" w:rsidRPr="00544FFF">
        <w:rPr>
          <w:rFonts w:asciiTheme="majorHAnsi" w:hAnsiTheme="majorHAnsi"/>
        </w:rPr>
        <w:t xml:space="preserve">situacija u kojima </w:t>
      </w:r>
      <w:r w:rsidR="00E57B4C" w:rsidRPr="00544FFF">
        <w:rPr>
          <w:rFonts w:asciiTheme="majorHAnsi" w:hAnsiTheme="majorHAnsi"/>
        </w:rPr>
        <w:t xml:space="preserve">bi </w:t>
      </w:r>
      <w:r w:rsidR="004D2DCE" w:rsidRPr="00544FFF">
        <w:rPr>
          <w:rFonts w:asciiTheme="majorHAnsi" w:hAnsiTheme="majorHAnsi"/>
        </w:rPr>
        <w:t xml:space="preserve">korisnici mogli biti oštećeni kao slabija </w:t>
      </w:r>
      <w:r w:rsidR="004D2DCE" w:rsidRPr="0093723D">
        <w:rPr>
          <w:rFonts w:asciiTheme="majorHAnsi" w:hAnsiTheme="majorHAnsi"/>
        </w:rPr>
        <w:t>strana u ugovornom odnosu</w:t>
      </w:r>
      <w:r w:rsidR="00E57B4C" w:rsidRPr="0093723D">
        <w:rPr>
          <w:rFonts w:asciiTheme="majorHAnsi" w:hAnsiTheme="majorHAnsi"/>
        </w:rPr>
        <w:t xml:space="preserve"> s operatorima</w:t>
      </w:r>
      <w:r w:rsidR="00057656" w:rsidRPr="0093723D">
        <w:rPr>
          <w:rFonts w:asciiTheme="majorHAnsi" w:hAnsiTheme="majorHAnsi"/>
        </w:rPr>
        <w:t xml:space="preserve">. </w:t>
      </w:r>
      <w:r w:rsidR="00544FFF" w:rsidRPr="0093723D">
        <w:rPr>
          <w:rFonts w:asciiTheme="majorHAnsi" w:hAnsiTheme="majorHAnsi"/>
        </w:rPr>
        <w:t xml:space="preserve">Aktivnosti će se usmjeriti </w:t>
      </w:r>
      <w:r w:rsidR="00866D6A">
        <w:rPr>
          <w:rFonts w:asciiTheme="majorHAnsi" w:hAnsiTheme="majorHAnsi"/>
        </w:rPr>
        <w:t>na veće</w:t>
      </w:r>
      <w:r w:rsidR="00F9695D">
        <w:rPr>
          <w:rFonts w:asciiTheme="majorHAnsi" w:hAnsiTheme="majorHAnsi"/>
        </w:rPr>
        <w:t xml:space="preserve"> </w:t>
      </w:r>
      <w:r w:rsidR="00544FFF" w:rsidRPr="0093723D">
        <w:rPr>
          <w:rFonts w:asciiTheme="majorHAnsi" w:hAnsiTheme="majorHAnsi"/>
        </w:rPr>
        <w:t>postizanj</w:t>
      </w:r>
      <w:r w:rsidR="00866D6A">
        <w:rPr>
          <w:rFonts w:asciiTheme="majorHAnsi" w:hAnsiTheme="majorHAnsi"/>
        </w:rPr>
        <w:t>e</w:t>
      </w:r>
      <w:r w:rsidR="00544FFF" w:rsidRPr="0093723D">
        <w:rPr>
          <w:rFonts w:asciiTheme="majorHAnsi" w:hAnsiTheme="majorHAnsi"/>
        </w:rPr>
        <w:t xml:space="preserve"> transparentnosti pružanja usluga, povećanj</w:t>
      </w:r>
      <w:r w:rsidR="00866D6A">
        <w:rPr>
          <w:rFonts w:asciiTheme="majorHAnsi" w:hAnsiTheme="majorHAnsi"/>
        </w:rPr>
        <w:t>e</w:t>
      </w:r>
      <w:r w:rsidR="00544FFF" w:rsidRPr="0093723D">
        <w:rPr>
          <w:rFonts w:asciiTheme="majorHAnsi" w:hAnsiTheme="majorHAnsi"/>
        </w:rPr>
        <w:t xml:space="preserve"> dostupnosti kvalitetnih usluga, praćen</w:t>
      </w:r>
      <w:r w:rsidR="0093723D" w:rsidRPr="0093723D">
        <w:rPr>
          <w:rFonts w:asciiTheme="majorHAnsi" w:hAnsiTheme="majorHAnsi"/>
        </w:rPr>
        <w:t>j</w:t>
      </w:r>
      <w:r w:rsidR="00866D6A">
        <w:rPr>
          <w:rFonts w:asciiTheme="majorHAnsi" w:hAnsiTheme="majorHAnsi"/>
        </w:rPr>
        <w:t>e</w:t>
      </w:r>
      <w:r w:rsidR="0093723D" w:rsidRPr="0093723D">
        <w:rPr>
          <w:rFonts w:asciiTheme="majorHAnsi" w:hAnsiTheme="majorHAnsi"/>
        </w:rPr>
        <w:t xml:space="preserve"> i mjerenj</w:t>
      </w:r>
      <w:r w:rsidR="00866D6A">
        <w:rPr>
          <w:rFonts w:asciiTheme="majorHAnsi" w:hAnsiTheme="majorHAnsi"/>
        </w:rPr>
        <w:t>e</w:t>
      </w:r>
      <w:r w:rsidR="0093723D" w:rsidRPr="0093723D">
        <w:rPr>
          <w:rFonts w:asciiTheme="majorHAnsi" w:hAnsiTheme="majorHAnsi"/>
        </w:rPr>
        <w:t xml:space="preserve"> kakvoće pruženih</w:t>
      </w:r>
      <w:r w:rsidR="00544FFF" w:rsidRPr="0093723D">
        <w:rPr>
          <w:rFonts w:asciiTheme="majorHAnsi" w:hAnsiTheme="majorHAnsi"/>
        </w:rPr>
        <w:t xml:space="preserve"> usluga te</w:t>
      </w:r>
      <w:r w:rsidR="00866D6A">
        <w:rPr>
          <w:rFonts w:asciiTheme="majorHAnsi" w:hAnsiTheme="majorHAnsi"/>
        </w:rPr>
        <w:t xml:space="preserve"> na</w:t>
      </w:r>
      <w:r w:rsidR="00544FFF" w:rsidRPr="0093723D">
        <w:rPr>
          <w:rFonts w:asciiTheme="majorHAnsi" w:hAnsiTheme="majorHAnsi"/>
        </w:rPr>
        <w:t xml:space="preserve"> jednostavnij</w:t>
      </w:r>
      <w:r w:rsidR="00866D6A">
        <w:rPr>
          <w:rFonts w:asciiTheme="majorHAnsi" w:hAnsiTheme="majorHAnsi"/>
        </w:rPr>
        <w:t>i</w:t>
      </w:r>
      <w:r w:rsidR="00544FFF" w:rsidRPr="0093723D">
        <w:rPr>
          <w:rFonts w:asciiTheme="majorHAnsi" w:hAnsiTheme="majorHAnsi"/>
        </w:rPr>
        <w:t xml:space="preserve"> odabiru i promjen</w:t>
      </w:r>
      <w:r w:rsidR="00866D6A">
        <w:rPr>
          <w:rFonts w:asciiTheme="majorHAnsi" w:hAnsiTheme="majorHAnsi"/>
        </w:rPr>
        <w:t>u</w:t>
      </w:r>
      <w:r w:rsidR="00544FFF" w:rsidRPr="0093723D">
        <w:rPr>
          <w:rFonts w:asciiTheme="majorHAnsi" w:hAnsiTheme="majorHAnsi"/>
        </w:rPr>
        <w:t xml:space="preserve"> ugovorenih usluga. </w:t>
      </w:r>
      <w:r w:rsidR="004031B5" w:rsidRPr="0093723D">
        <w:rPr>
          <w:rFonts w:asciiTheme="majorHAnsi" w:eastAsia="Calibri" w:hAnsiTheme="majorHAnsi" w:cs="Times New Roman"/>
          <w:b/>
          <w:szCs w:val="21"/>
        </w:rPr>
        <w:t>A</w:t>
      </w:r>
      <w:r w:rsidR="004D2DCE" w:rsidRPr="0093723D">
        <w:rPr>
          <w:rFonts w:asciiTheme="majorHAnsi" w:eastAsia="Calibri" w:hAnsiTheme="majorHAnsi" w:cs="Times New Roman"/>
          <w:b/>
          <w:szCs w:val="21"/>
        </w:rPr>
        <w:t>nalizirat će se polugodišnji rad Povjerenstva za pritužbe potrošača</w:t>
      </w:r>
      <w:r w:rsidR="004D2DCE" w:rsidRPr="0093723D">
        <w:rPr>
          <w:rFonts w:asciiTheme="majorHAnsi" w:eastAsia="Calibri" w:hAnsiTheme="majorHAnsi" w:cs="Times New Roman"/>
          <w:szCs w:val="21"/>
        </w:rPr>
        <w:t xml:space="preserve"> pri operatorima </w:t>
      </w:r>
      <w:r w:rsidR="0093723D" w:rsidRPr="0093723D">
        <w:rPr>
          <w:rFonts w:asciiTheme="majorHAnsi" w:eastAsia="Calibri" w:hAnsiTheme="majorHAnsi" w:cs="Times New Roman"/>
          <w:szCs w:val="21"/>
        </w:rPr>
        <w:t xml:space="preserve">radi boljeg uvida u probleme s kojima se korisnici susreću prilikom promjene ugovorenih usluga i korištenja uslugama, nastavit će se analizirati zahtjevi za rješavanje sporova korisnika </w:t>
      </w:r>
      <w:r w:rsidR="004D2DCE" w:rsidRPr="0093723D">
        <w:rPr>
          <w:rFonts w:asciiTheme="majorHAnsi" w:eastAsia="Calibri" w:hAnsiTheme="majorHAnsi" w:cs="Times New Roman"/>
          <w:szCs w:val="21"/>
        </w:rPr>
        <w:t xml:space="preserve">te izraditi i objaviti </w:t>
      </w:r>
      <w:r w:rsidR="004D2DCE" w:rsidRPr="00C50234">
        <w:rPr>
          <w:rFonts w:asciiTheme="majorHAnsi" w:eastAsia="Calibri" w:hAnsiTheme="majorHAnsi" w:cs="Times New Roman"/>
          <w:b/>
          <w:szCs w:val="21"/>
        </w:rPr>
        <w:t>izvješće o radu Povjerenstva operatora</w:t>
      </w:r>
      <w:r w:rsidR="004D2DCE" w:rsidRPr="002805C2">
        <w:rPr>
          <w:rFonts w:asciiTheme="majorHAnsi" w:eastAsia="Calibri" w:hAnsiTheme="majorHAnsi" w:cs="Times New Roman"/>
          <w:szCs w:val="21"/>
        </w:rPr>
        <w:t xml:space="preserve">. </w:t>
      </w:r>
      <w:r w:rsidR="008E76FE">
        <w:rPr>
          <w:rFonts w:asciiTheme="majorHAnsi" w:eastAsia="Calibri" w:hAnsiTheme="majorHAnsi" w:cs="Times New Roman"/>
          <w:szCs w:val="21"/>
        </w:rPr>
        <w:t>Naglasak je na detaljn</w:t>
      </w:r>
      <w:r w:rsidR="00A51058">
        <w:rPr>
          <w:rFonts w:asciiTheme="majorHAnsi" w:eastAsia="Calibri" w:hAnsiTheme="majorHAnsi" w:cs="Times New Roman"/>
          <w:szCs w:val="21"/>
        </w:rPr>
        <w:t>oj</w:t>
      </w:r>
      <w:r w:rsidR="008E76FE">
        <w:rPr>
          <w:rFonts w:asciiTheme="majorHAnsi" w:eastAsia="Calibri" w:hAnsiTheme="majorHAnsi" w:cs="Times New Roman"/>
          <w:szCs w:val="21"/>
        </w:rPr>
        <w:t xml:space="preserve"> analiz</w:t>
      </w:r>
      <w:r w:rsidR="00A51058">
        <w:rPr>
          <w:rFonts w:asciiTheme="majorHAnsi" w:eastAsia="Calibri" w:hAnsiTheme="majorHAnsi" w:cs="Times New Roman"/>
          <w:szCs w:val="21"/>
        </w:rPr>
        <w:t>i</w:t>
      </w:r>
      <w:r w:rsidR="008E76FE">
        <w:rPr>
          <w:rFonts w:asciiTheme="majorHAnsi" w:eastAsia="Calibri" w:hAnsiTheme="majorHAnsi" w:cs="Times New Roman"/>
          <w:szCs w:val="21"/>
        </w:rPr>
        <w:t xml:space="preserve"> prigovora korisnika i odgovora operatora </w:t>
      </w:r>
      <w:r w:rsidR="00A51058">
        <w:rPr>
          <w:rFonts w:asciiTheme="majorHAnsi" w:eastAsia="Calibri" w:hAnsiTheme="majorHAnsi" w:cs="Times New Roman"/>
          <w:szCs w:val="21"/>
        </w:rPr>
        <w:t xml:space="preserve">tijekom </w:t>
      </w:r>
      <w:r w:rsidR="008E76FE">
        <w:rPr>
          <w:rFonts w:asciiTheme="majorHAnsi" w:eastAsia="Calibri" w:hAnsiTheme="majorHAnsi" w:cs="Times New Roman"/>
          <w:szCs w:val="21"/>
        </w:rPr>
        <w:t>dva stupnja koje korisnici prolaze. N</w:t>
      </w:r>
      <w:r w:rsidR="00681FD3" w:rsidRPr="002805C2">
        <w:rPr>
          <w:rFonts w:asciiTheme="majorHAnsi" w:eastAsia="Calibri" w:hAnsiTheme="majorHAnsi" w:cs="Times New Roman"/>
          <w:szCs w:val="21"/>
        </w:rPr>
        <w:t xml:space="preserve">a </w:t>
      </w:r>
      <w:r w:rsidR="004D2DCE" w:rsidRPr="002805C2">
        <w:rPr>
          <w:rFonts w:asciiTheme="majorHAnsi" w:eastAsia="Calibri" w:hAnsiTheme="majorHAnsi" w:cs="Times New Roman"/>
          <w:szCs w:val="21"/>
        </w:rPr>
        <w:t>temelj</w:t>
      </w:r>
      <w:r w:rsidR="00681FD3" w:rsidRPr="002805C2">
        <w:rPr>
          <w:rFonts w:asciiTheme="majorHAnsi" w:eastAsia="Calibri" w:hAnsiTheme="majorHAnsi" w:cs="Times New Roman"/>
          <w:szCs w:val="21"/>
        </w:rPr>
        <w:t>u</w:t>
      </w:r>
      <w:r w:rsidR="004D2DCE" w:rsidRPr="002805C2">
        <w:rPr>
          <w:rFonts w:asciiTheme="majorHAnsi" w:eastAsia="Calibri" w:hAnsiTheme="majorHAnsi" w:cs="Times New Roman"/>
          <w:szCs w:val="21"/>
        </w:rPr>
        <w:t xml:space="preserve"> analiza </w:t>
      </w:r>
      <w:r w:rsidR="00A51058">
        <w:rPr>
          <w:rFonts w:asciiTheme="majorHAnsi" w:eastAsia="Calibri" w:hAnsiTheme="majorHAnsi" w:cs="Times New Roman"/>
          <w:szCs w:val="21"/>
        </w:rPr>
        <w:t>moći će se odrediti</w:t>
      </w:r>
      <w:r w:rsidR="008E76FE">
        <w:rPr>
          <w:rFonts w:asciiTheme="majorHAnsi" w:eastAsia="Calibri" w:hAnsiTheme="majorHAnsi" w:cs="Times New Roman"/>
          <w:szCs w:val="21"/>
        </w:rPr>
        <w:t xml:space="preserve"> moguć</w:t>
      </w:r>
      <w:r w:rsidR="00A51058">
        <w:rPr>
          <w:rFonts w:asciiTheme="majorHAnsi" w:eastAsia="Calibri" w:hAnsiTheme="majorHAnsi" w:cs="Times New Roman"/>
          <w:szCs w:val="21"/>
        </w:rPr>
        <w:t>a</w:t>
      </w:r>
      <w:r w:rsidR="008E76FE">
        <w:rPr>
          <w:rFonts w:asciiTheme="majorHAnsi" w:eastAsia="Calibri" w:hAnsiTheme="majorHAnsi" w:cs="Times New Roman"/>
          <w:szCs w:val="21"/>
        </w:rPr>
        <w:t xml:space="preserve"> poboljšanja</w:t>
      </w:r>
      <w:r w:rsidR="0093723D">
        <w:rPr>
          <w:rFonts w:asciiTheme="majorHAnsi" w:eastAsia="Calibri" w:hAnsiTheme="majorHAnsi" w:cs="Times New Roman"/>
          <w:szCs w:val="21"/>
        </w:rPr>
        <w:t xml:space="preserve"> u procesu </w:t>
      </w:r>
      <w:r w:rsidR="00ED28DE">
        <w:rPr>
          <w:rFonts w:asciiTheme="majorHAnsi" w:eastAsia="Calibri" w:hAnsiTheme="majorHAnsi" w:cs="Times New Roman"/>
          <w:szCs w:val="21"/>
        </w:rPr>
        <w:t>rješavanja prigovora pri operatorima.</w:t>
      </w:r>
      <w:r w:rsidR="004D2DCE" w:rsidRPr="002805C2">
        <w:rPr>
          <w:rFonts w:asciiTheme="majorHAnsi" w:eastAsia="Calibri" w:hAnsiTheme="majorHAnsi" w:cs="Times New Roman"/>
          <w:szCs w:val="21"/>
        </w:rPr>
        <w:t xml:space="preserve"> HAKOM će nastavit</w:t>
      </w:r>
      <w:r w:rsidR="00FB52FC" w:rsidRPr="002805C2">
        <w:rPr>
          <w:rFonts w:asciiTheme="majorHAnsi" w:eastAsia="Calibri" w:hAnsiTheme="majorHAnsi" w:cs="Times New Roman"/>
          <w:szCs w:val="21"/>
        </w:rPr>
        <w:t>i</w:t>
      </w:r>
      <w:r w:rsidR="004D2DCE" w:rsidRPr="002805C2">
        <w:rPr>
          <w:rFonts w:asciiTheme="majorHAnsi" w:eastAsia="Calibri" w:hAnsiTheme="majorHAnsi" w:cs="Times New Roman"/>
          <w:szCs w:val="21"/>
        </w:rPr>
        <w:t xml:space="preserve"> analiz</w:t>
      </w:r>
      <w:r w:rsidR="00FB52FC" w:rsidRPr="002805C2">
        <w:rPr>
          <w:rFonts w:asciiTheme="majorHAnsi" w:eastAsia="Calibri" w:hAnsiTheme="majorHAnsi" w:cs="Times New Roman"/>
          <w:szCs w:val="21"/>
        </w:rPr>
        <w:t xml:space="preserve">irati i </w:t>
      </w:r>
      <w:r w:rsidR="00FB52FC" w:rsidRPr="002805C2">
        <w:rPr>
          <w:rFonts w:asciiTheme="majorHAnsi" w:eastAsia="Calibri" w:hAnsiTheme="majorHAnsi" w:cs="Times New Roman"/>
          <w:b/>
          <w:szCs w:val="21"/>
        </w:rPr>
        <w:t>provjeravati</w:t>
      </w:r>
      <w:r w:rsidR="004D2DCE" w:rsidRPr="002805C2">
        <w:rPr>
          <w:rFonts w:asciiTheme="majorHAnsi" w:eastAsia="Calibri" w:hAnsiTheme="majorHAnsi" w:cs="Times New Roman"/>
          <w:b/>
          <w:szCs w:val="21"/>
        </w:rPr>
        <w:t xml:space="preserve"> opć</w:t>
      </w:r>
      <w:r w:rsidR="00FB52FC" w:rsidRPr="002805C2">
        <w:rPr>
          <w:rFonts w:asciiTheme="majorHAnsi" w:eastAsia="Calibri" w:hAnsiTheme="majorHAnsi" w:cs="Times New Roman"/>
          <w:b/>
          <w:szCs w:val="21"/>
        </w:rPr>
        <w:t>e</w:t>
      </w:r>
      <w:r w:rsidR="004D2DCE" w:rsidRPr="002805C2">
        <w:rPr>
          <w:rFonts w:asciiTheme="majorHAnsi" w:eastAsia="Calibri" w:hAnsiTheme="majorHAnsi" w:cs="Times New Roman"/>
          <w:b/>
          <w:szCs w:val="21"/>
        </w:rPr>
        <w:t xml:space="preserve"> uvjet</w:t>
      </w:r>
      <w:r w:rsidR="0046188F" w:rsidRPr="002805C2">
        <w:rPr>
          <w:rFonts w:asciiTheme="majorHAnsi" w:eastAsia="Calibri" w:hAnsiTheme="majorHAnsi" w:cs="Times New Roman"/>
          <w:b/>
          <w:szCs w:val="21"/>
        </w:rPr>
        <w:t>e</w:t>
      </w:r>
      <w:r w:rsidR="004D2DCE" w:rsidRPr="002805C2">
        <w:rPr>
          <w:rFonts w:asciiTheme="majorHAnsi" w:eastAsia="Calibri" w:hAnsiTheme="majorHAnsi" w:cs="Times New Roman"/>
          <w:b/>
          <w:szCs w:val="21"/>
        </w:rPr>
        <w:t xml:space="preserve"> poslovanja operatora, posebn</w:t>
      </w:r>
      <w:r w:rsidR="00FB52FC" w:rsidRPr="002805C2">
        <w:rPr>
          <w:rFonts w:asciiTheme="majorHAnsi" w:eastAsia="Calibri" w:hAnsiTheme="majorHAnsi" w:cs="Times New Roman"/>
          <w:b/>
          <w:szCs w:val="21"/>
        </w:rPr>
        <w:t>e</w:t>
      </w:r>
      <w:r w:rsidR="004D2DCE" w:rsidRPr="002805C2">
        <w:rPr>
          <w:rFonts w:asciiTheme="majorHAnsi" w:eastAsia="Calibri" w:hAnsiTheme="majorHAnsi" w:cs="Times New Roman"/>
          <w:b/>
          <w:szCs w:val="21"/>
        </w:rPr>
        <w:t xml:space="preserve"> uvjet</w:t>
      </w:r>
      <w:r w:rsidR="00FB52FC" w:rsidRPr="002805C2">
        <w:rPr>
          <w:rFonts w:asciiTheme="majorHAnsi" w:eastAsia="Calibri" w:hAnsiTheme="majorHAnsi" w:cs="Times New Roman"/>
          <w:b/>
          <w:szCs w:val="21"/>
        </w:rPr>
        <w:t>e</w:t>
      </w:r>
      <w:r w:rsidR="004D2DCE" w:rsidRPr="002805C2">
        <w:rPr>
          <w:rFonts w:asciiTheme="majorHAnsi" w:eastAsia="Calibri" w:hAnsiTheme="majorHAnsi" w:cs="Times New Roman"/>
          <w:b/>
          <w:szCs w:val="21"/>
        </w:rPr>
        <w:t xml:space="preserve"> korištenja usluga</w:t>
      </w:r>
      <w:r w:rsidR="002137DB">
        <w:rPr>
          <w:rFonts w:asciiTheme="majorHAnsi" w:eastAsia="Calibri" w:hAnsiTheme="majorHAnsi" w:cs="Times New Roman"/>
          <w:b/>
          <w:szCs w:val="21"/>
        </w:rPr>
        <w:t>ma</w:t>
      </w:r>
      <w:r w:rsidR="004D2DCE" w:rsidRPr="002805C2">
        <w:rPr>
          <w:rFonts w:asciiTheme="majorHAnsi" w:eastAsia="Calibri" w:hAnsiTheme="majorHAnsi" w:cs="Times New Roman"/>
          <w:b/>
          <w:szCs w:val="21"/>
        </w:rPr>
        <w:t xml:space="preserve"> i cjenik</w:t>
      </w:r>
      <w:r w:rsidR="0046188F" w:rsidRPr="002805C2">
        <w:rPr>
          <w:rFonts w:asciiTheme="majorHAnsi" w:eastAsia="Calibri" w:hAnsiTheme="majorHAnsi" w:cs="Times New Roman"/>
          <w:b/>
          <w:szCs w:val="21"/>
        </w:rPr>
        <w:t>e</w:t>
      </w:r>
      <w:r w:rsidR="004D2DCE" w:rsidRPr="002805C2">
        <w:rPr>
          <w:rFonts w:asciiTheme="majorHAnsi" w:eastAsia="Calibri" w:hAnsiTheme="majorHAnsi" w:cs="Times New Roman"/>
          <w:szCs w:val="21"/>
        </w:rPr>
        <w:t xml:space="preserve"> te,</w:t>
      </w:r>
      <w:r w:rsidR="004D2DCE" w:rsidRPr="002805C2" w:rsidDel="0064755C">
        <w:rPr>
          <w:rFonts w:asciiTheme="majorHAnsi" w:eastAsia="Calibri" w:hAnsiTheme="majorHAnsi" w:cs="Times New Roman"/>
          <w:szCs w:val="21"/>
        </w:rPr>
        <w:t xml:space="preserve"> </w:t>
      </w:r>
      <w:r w:rsidR="0064755C" w:rsidRPr="002805C2">
        <w:rPr>
          <w:rFonts w:asciiTheme="majorHAnsi" w:eastAsia="Calibri" w:hAnsiTheme="majorHAnsi" w:cs="Times New Roman"/>
          <w:szCs w:val="21"/>
        </w:rPr>
        <w:t xml:space="preserve">ako </w:t>
      </w:r>
      <w:r w:rsidR="004D2DCE" w:rsidRPr="002805C2">
        <w:rPr>
          <w:rFonts w:asciiTheme="majorHAnsi" w:eastAsia="Calibri" w:hAnsiTheme="majorHAnsi" w:cs="Times New Roman"/>
          <w:szCs w:val="21"/>
        </w:rPr>
        <w:t xml:space="preserve">bude potrebno, </w:t>
      </w:r>
      <w:r w:rsidR="00FB52FC" w:rsidRPr="002805C2">
        <w:rPr>
          <w:rFonts w:asciiTheme="majorHAnsi" w:eastAsia="Calibri" w:hAnsiTheme="majorHAnsi" w:cs="Times New Roman"/>
          <w:szCs w:val="21"/>
        </w:rPr>
        <w:t>uskladiti ih</w:t>
      </w:r>
      <w:r w:rsidR="004D2DCE" w:rsidRPr="002805C2">
        <w:rPr>
          <w:rFonts w:asciiTheme="majorHAnsi" w:eastAsia="Calibri" w:hAnsiTheme="majorHAnsi" w:cs="Times New Roman"/>
          <w:szCs w:val="21"/>
        </w:rPr>
        <w:t xml:space="preserve"> s važećim propisima. </w:t>
      </w:r>
    </w:p>
    <w:p w:rsidR="004D2DCE" w:rsidRPr="002805C2" w:rsidRDefault="004D2DCE" w:rsidP="004D2DCE">
      <w:pPr>
        <w:spacing w:after="120"/>
        <w:jc w:val="both"/>
        <w:rPr>
          <w:rFonts w:asciiTheme="majorHAnsi" w:eastAsia="Calibri" w:hAnsiTheme="majorHAnsi" w:cs="Times New Roman"/>
          <w:szCs w:val="21"/>
        </w:rPr>
      </w:pPr>
      <w:r w:rsidRPr="002805C2">
        <w:rPr>
          <w:rFonts w:asciiTheme="majorHAnsi" w:eastAsia="Calibri" w:hAnsiTheme="majorHAnsi" w:cs="Times New Roman"/>
          <w:szCs w:val="21"/>
        </w:rPr>
        <w:t>Uzimajući u obzir da je dobro informiran i educiran korisnik preduvjet uspješne zaštite, HAKOM će i dalje posebnu p</w:t>
      </w:r>
      <w:r w:rsidR="00F9695D">
        <w:rPr>
          <w:rFonts w:asciiTheme="majorHAnsi" w:eastAsia="Calibri" w:hAnsiTheme="majorHAnsi" w:cs="Times New Roman"/>
          <w:szCs w:val="21"/>
        </w:rPr>
        <w:t>ozornost</w:t>
      </w:r>
      <w:r w:rsidRPr="002805C2">
        <w:rPr>
          <w:rFonts w:asciiTheme="majorHAnsi" w:eastAsia="Calibri" w:hAnsiTheme="majorHAnsi" w:cs="Times New Roman"/>
          <w:szCs w:val="21"/>
        </w:rPr>
        <w:t xml:space="preserve"> posvetiti aktivnostima informiranja i edukacije korisnika. </w:t>
      </w:r>
      <w:r w:rsidR="00F224FF" w:rsidRPr="002805C2">
        <w:rPr>
          <w:rFonts w:asciiTheme="majorHAnsi" w:eastAsia="Calibri" w:hAnsiTheme="majorHAnsi" w:cs="Times New Roman"/>
          <w:szCs w:val="21"/>
        </w:rPr>
        <w:t>O</w:t>
      </w:r>
      <w:r w:rsidRPr="002805C2">
        <w:rPr>
          <w:rFonts w:asciiTheme="majorHAnsi" w:eastAsia="Calibri" w:hAnsiTheme="majorHAnsi" w:cs="Times New Roman"/>
          <w:szCs w:val="21"/>
        </w:rPr>
        <w:t xml:space="preserve">sim </w:t>
      </w:r>
      <w:r w:rsidR="00CB3435" w:rsidRPr="002805C2">
        <w:rPr>
          <w:rFonts w:asciiTheme="majorHAnsi" w:eastAsia="Calibri" w:hAnsiTheme="majorHAnsi" w:cs="Times New Roman"/>
          <w:szCs w:val="21"/>
        </w:rPr>
        <w:t>izravne</w:t>
      </w:r>
      <w:r w:rsidRPr="002805C2">
        <w:rPr>
          <w:rFonts w:asciiTheme="majorHAnsi" w:eastAsia="Calibri" w:hAnsiTheme="majorHAnsi" w:cs="Times New Roman"/>
          <w:szCs w:val="21"/>
        </w:rPr>
        <w:t xml:space="preserve"> komunikacije s korisnicima (</w:t>
      </w:r>
      <w:hyperlink r:id="rId31" w:history="1">
        <w:r w:rsidRPr="002805C2">
          <w:rPr>
            <w:rStyle w:val="Hyperlink"/>
            <w:rFonts w:asciiTheme="majorHAnsi" w:eastAsia="Calibri" w:hAnsiTheme="majorHAnsi" w:cs="Times New Roman"/>
            <w:szCs w:val="21"/>
          </w:rPr>
          <w:t>telefonski kontakt</w:t>
        </w:r>
      </w:hyperlink>
      <w:r w:rsidRPr="002805C2">
        <w:rPr>
          <w:rFonts w:asciiTheme="majorHAnsi" w:eastAsia="Calibri" w:hAnsiTheme="majorHAnsi" w:cs="Times New Roman"/>
          <w:szCs w:val="21"/>
        </w:rPr>
        <w:t xml:space="preserve">, </w:t>
      </w:r>
      <w:hyperlink r:id="rId32" w:history="1">
        <w:r w:rsidRPr="002805C2">
          <w:rPr>
            <w:rStyle w:val="Hyperlink"/>
            <w:rFonts w:asciiTheme="majorHAnsi" w:eastAsia="Calibri" w:hAnsiTheme="majorHAnsi" w:cs="Times New Roman"/>
            <w:szCs w:val="21"/>
          </w:rPr>
          <w:t>elektronička pošta</w:t>
        </w:r>
      </w:hyperlink>
      <w:r w:rsidRPr="002805C2">
        <w:rPr>
          <w:rFonts w:asciiTheme="majorHAnsi" w:eastAsia="Calibri" w:hAnsiTheme="majorHAnsi" w:cs="Times New Roman"/>
          <w:szCs w:val="21"/>
        </w:rPr>
        <w:t xml:space="preserve">, aplikacija </w:t>
      </w:r>
      <w:hyperlink r:id="rId33" w:history="1">
        <w:r w:rsidRPr="002805C2">
          <w:rPr>
            <w:rStyle w:val="Hyperlink"/>
            <w:rFonts w:asciiTheme="majorHAnsi" w:eastAsia="Calibri" w:hAnsiTheme="majorHAnsi" w:cs="Times New Roman"/>
            <w:szCs w:val="21"/>
          </w:rPr>
          <w:t>„Pitajte nas“</w:t>
        </w:r>
      </w:hyperlink>
      <w:r w:rsidRPr="002805C2">
        <w:rPr>
          <w:rFonts w:asciiTheme="majorHAnsi" w:eastAsia="Calibri" w:hAnsiTheme="majorHAnsi" w:cs="Times New Roman"/>
          <w:szCs w:val="21"/>
        </w:rPr>
        <w:t xml:space="preserve"> i društvene mreže)</w:t>
      </w:r>
      <w:r w:rsidR="003474B6">
        <w:rPr>
          <w:rFonts w:asciiTheme="majorHAnsi" w:eastAsia="Calibri" w:hAnsiTheme="majorHAnsi" w:cs="Times New Roman"/>
          <w:szCs w:val="21"/>
        </w:rPr>
        <w:t>,</w:t>
      </w:r>
      <w:r w:rsidRPr="002805C2">
        <w:rPr>
          <w:rFonts w:asciiTheme="majorHAnsi" w:eastAsia="Calibri" w:hAnsiTheme="majorHAnsi" w:cs="Times New Roman"/>
          <w:szCs w:val="21"/>
        </w:rPr>
        <w:t xml:space="preserve"> HAKOM-ovi</w:t>
      </w:r>
      <w:r w:rsidR="006B12A5" w:rsidRPr="002805C2">
        <w:rPr>
          <w:rFonts w:asciiTheme="majorHAnsi" w:eastAsia="Calibri" w:hAnsiTheme="majorHAnsi" w:cs="Times New Roman"/>
          <w:szCs w:val="21"/>
        </w:rPr>
        <w:t xml:space="preserve"> stručnjaci sudjelovat</w:t>
      </w:r>
      <w:r w:rsidRPr="002805C2">
        <w:rPr>
          <w:rFonts w:asciiTheme="majorHAnsi" w:eastAsia="Calibri" w:hAnsiTheme="majorHAnsi" w:cs="Times New Roman"/>
          <w:szCs w:val="21"/>
        </w:rPr>
        <w:t xml:space="preserve"> </w:t>
      </w:r>
      <w:r w:rsidR="003474B6" w:rsidRPr="002805C2">
        <w:rPr>
          <w:rFonts w:asciiTheme="majorHAnsi" w:eastAsia="Calibri" w:hAnsiTheme="majorHAnsi" w:cs="Times New Roman"/>
          <w:szCs w:val="21"/>
        </w:rPr>
        <w:t xml:space="preserve">će </w:t>
      </w:r>
      <w:r w:rsidRPr="002805C2">
        <w:rPr>
          <w:rFonts w:asciiTheme="majorHAnsi" w:eastAsia="Calibri" w:hAnsiTheme="majorHAnsi" w:cs="Times New Roman"/>
          <w:szCs w:val="21"/>
        </w:rPr>
        <w:t>u radi</w:t>
      </w:r>
      <w:r w:rsidR="0064755C" w:rsidRPr="002805C2">
        <w:rPr>
          <w:rFonts w:asciiTheme="majorHAnsi" w:eastAsia="Calibri" w:hAnsiTheme="majorHAnsi" w:cs="Times New Roman"/>
          <w:szCs w:val="21"/>
        </w:rPr>
        <w:t>jskim</w:t>
      </w:r>
      <w:r w:rsidRPr="002805C2">
        <w:rPr>
          <w:rFonts w:asciiTheme="majorHAnsi" w:eastAsia="Calibri" w:hAnsiTheme="majorHAnsi" w:cs="Times New Roman"/>
          <w:szCs w:val="21"/>
        </w:rPr>
        <w:t xml:space="preserve"> i </w:t>
      </w:r>
      <w:r w:rsidR="006F5AF3" w:rsidRPr="002805C2">
        <w:rPr>
          <w:rFonts w:asciiTheme="majorHAnsi" w:eastAsia="Calibri" w:hAnsiTheme="majorHAnsi" w:cs="Times New Roman"/>
          <w:szCs w:val="21"/>
        </w:rPr>
        <w:t xml:space="preserve">televizijskim </w:t>
      </w:r>
      <w:r w:rsidRPr="002805C2">
        <w:rPr>
          <w:rFonts w:asciiTheme="majorHAnsi" w:eastAsia="Calibri" w:hAnsiTheme="majorHAnsi" w:cs="Times New Roman"/>
          <w:szCs w:val="21"/>
        </w:rPr>
        <w:t xml:space="preserve">emisijama s korisničkim temama te </w:t>
      </w:r>
      <w:r w:rsidR="003474B6">
        <w:rPr>
          <w:rFonts w:asciiTheme="majorHAnsi" w:eastAsia="Calibri" w:hAnsiTheme="majorHAnsi" w:cs="Times New Roman"/>
          <w:szCs w:val="21"/>
        </w:rPr>
        <w:t>surađivati</w:t>
      </w:r>
      <w:r w:rsidR="003474B6" w:rsidRPr="002805C2">
        <w:rPr>
          <w:rFonts w:asciiTheme="majorHAnsi" w:eastAsia="Calibri" w:hAnsiTheme="majorHAnsi" w:cs="Times New Roman"/>
          <w:szCs w:val="21"/>
        </w:rPr>
        <w:t xml:space="preserve"> </w:t>
      </w:r>
      <w:r w:rsidRPr="002805C2">
        <w:rPr>
          <w:rFonts w:asciiTheme="majorHAnsi" w:eastAsia="Calibri" w:hAnsiTheme="majorHAnsi" w:cs="Times New Roman"/>
          <w:szCs w:val="21"/>
        </w:rPr>
        <w:t xml:space="preserve">s udrugama za zaštitu potrošača. Jedan od </w:t>
      </w:r>
      <w:r w:rsidR="003536EA" w:rsidRPr="002805C2">
        <w:rPr>
          <w:rFonts w:asciiTheme="majorHAnsi" w:eastAsia="Calibri" w:hAnsiTheme="majorHAnsi" w:cs="Times New Roman"/>
          <w:szCs w:val="21"/>
        </w:rPr>
        <w:t>načina</w:t>
      </w:r>
      <w:r w:rsidRPr="002805C2">
        <w:rPr>
          <w:rFonts w:asciiTheme="majorHAnsi" w:eastAsia="Calibri" w:hAnsiTheme="majorHAnsi" w:cs="Times New Roman"/>
          <w:szCs w:val="21"/>
        </w:rPr>
        <w:t xml:space="preserve"> edukacije </w:t>
      </w:r>
      <w:r w:rsidR="003536EA" w:rsidRPr="002805C2">
        <w:rPr>
          <w:rFonts w:asciiTheme="majorHAnsi" w:eastAsia="Calibri" w:hAnsiTheme="majorHAnsi" w:cs="Times New Roman"/>
          <w:szCs w:val="21"/>
        </w:rPr>
        <w:t>bit će</w:t>
      </w:r>
      <w:r w:rsidRPr="002805C2">
        <w:rPr>
          <w:rFonts w:asciiTheme="majorHAnsi" w:eastAsia="Calibri" w:hAnsiTheme="majorHAnsi" w:cs="Times New Roman"/>
          <w:szCs w:val="21"/>
        </w:rPr>
        <w:t xml:space="preserve"> </w:t>
      </w:r>
      <w:r w:rsidRPr="002805C2">
        <w:rPr>
          <w:rFonts w:asciiTheme="majorHAnsi" w:eastAsia="Calibri" w:hAnsiTheme="majorHAnsi" w:cs="Times New Roman"/>
          <w:b/>
          <w:szCs w:val="21"/>
        </w:rPr>
        <w:t>korisnički letak</w:t>
      </w:r>
      <w:r w:rsidR="003536EA" w:rsidRPr="002805C2">
        <w:rPr>
          <w:rFonts w:asciiTheme="majorHAnsi" w:eastAsia="Calibri" w:hAnsiTheme="majorHAnsi" w:cs="Times New Roman"/>
          <w:b/>
          <w:szCs w:val="21"/>
        </w:rPr>
        <w:t xml:space="preserve">, </w:t>
      </w:r>
      <w:r w:rsidRPr="002805C2">
        <w:rPr>
          <w:rFonts w:asciiTheme="majorHAnsi" w:eastAsia="Calibri" w:hAnsiTheme="majorHAnsi" w:cs="Times New Roman"/>
          <w:b/>
          <w:szCs w:val="21"/>
        </w:rPr>
        <w:t xml:space="preserve">brošura </w:t>
      </w:r>
      <w:r w:rsidR="003536EA" w:rsidRPr="002805C2">
        <w:rPr>
          <w:rFonts w:asciiTheme="majorHAnsi" w:eastAsia="Calibri" w:hAnsiTheme="majorHAnsi" w:cs="Times New Roman"/>
          <w:b/>
          <w:szCs w:val="21"/>
        </w:rPr>
        <w:t>i edukativni video</w:t>
      </w:r>
      <w:r w:rsidR="003536EA" w:rsidRPr="002805C2">
        <w:rPr>
          <w:rFonts w:asciiTheme="majorHAnsi" w:eastAsia="Calibri" w:hAnsiTheme="majorHAnsi" w:cs="Times New Roman"/>
          <w:szCs w:val="21"/>
        </w:rPr>
        <w:t xml:space="preserve"> </w:t>
      </w:r>
      <w:r w:rsidRPr="002805C2">
        <w:rPr>
          <w:rFonts w:asciiTheme="majorHAnsi" w:eastAsia="Calibri" w:hAnsiTheme="majorHAnsi" w:cs="Times New Roman"/>
          <w:szCs w:val="21"/>
        </w:rPr>
        <w:t>s korisnim savjetima, pravima korisnika i obvezama operatora</w:t>
      </w:r>
      <w:r w:rsidR="003536EA" w:rsidRPr="002805C2">
        <w:rPr>
          <w:rFonts w:asciiTheme="majorHAnsi" w:eastAsia="Calibri" w:hAnsiTheme="majorHAnsi" w:cs="Times New Roman"/>
          <w:szCs w:val="21"/>
        </w:rPr>
        <w:t>, koji</w:t>
      </w:r>
      <w:r w:rsidRPr="002805C2">
        <w:rPr>
          <w:rFonts w:asciiTheme="majorHAnsi" w:eastAsia="Calibri" w:hAnsiTheme="majorHAnsi" w:cs="Times New Roman"/>
          <w:szCs w:val="21"/>
        </w:rPr>
        <w:t xml:space="preserve"> će </w:t>
      </w:r>
      <w:r w:rsidR="003536EA" w:rsidRPr="002805C2">
        <w:rPr>
          <w:rFonts w:asciiTheme="majorHAnsi" w:eastAsia="Calibri" w:hAnsiTheme="majorHAnsi" w:cs="Times New Roman"/>
          <w:szCs w:val="21"/>
        </w:rPr>
        <w:t xml:space="preserve">biti </w:t>
      </w:r>
      <w:r w:rsidRPr="002805C2">
        <w:rPr>
          <w:rFonts w:asciiTheme="majorHAnsi" w:eastAsia="Calibri" w:hAnsiTheme="majorHAnsi" w:cs="Times New Roman"/>
          <w:szCs w:val="21"/>
        </w:rPr>
        <w:t>izra</w:t>
      </w:r>
      <w:r w:rsidR="003536EA" w:rsidRPr="002805C2">
        <w:rPr>
          <w:rFonts w:asciiTheme="majorHAnsi" w:eastAsia="Calibri" w:hAnsiTheme="majorHAnsi" w:cs="Times New Roman"/>
          <w:szCs w:val="21"/>
        </w:rPr>
        <w:t>đeni</w:t>
      </w:r>
      <w:r w:rsidRPr="002805C2">
        <w:rPr>
          <w:rFonts w:asciiTheme="majorHAnsi" w:eastAsia="Calibri" w:hAnsiTheme="majorHAnsi" w:cs="Times New Roman"/>
          <w:szCs w:val="21"/>
        </w:rPr>
        <w:t xml:space="preserve"> i distribuira</w:t>
      </w:r>
      <w:r w:rsidR="003536EA" w:rsidRPr="002805C2">
        <w:rPr>
          <w:rFonts w:asciiTheme="majorHAnsi" w:eastAsia="Calibri" w:hAnsiTheme="majorHAnsi" w:cs="Times New Roman"/>
          <w:szCs w:val="21"/>
        </w:rPr>
        <w:t>ni</w:t>
      </w:r>
      <w:r w:rsidRPr="002805C2">
        <w:rPr>
          <w:rFonts w:asciiTheme="majorHAnsi" w:eastAsia="Calibri" w:hAnsiTheme="majorHAnsi" w:cs="Times New Roman"/>
          <w:szCs w:val="21"/>
        </w:rPr>
        <w:t xml:space="preserve"> korisnicima</w:t>
      </w:r>
      <w:r w:rsidR="003536EA" w:rsidRPr="002805C2">
        <w:rPr>
          <w:rFonts w:asciiTheme="majorHAnsi" w:eastAsia="Calibri" w:hAnsiTheme="majorHAnsi" w:cs="Times New Roman"/>
          <w:szCs w:val="21"/>
        </w:rPr>
        <w:t xml:space="preserve"> te</w:t>
      </w:r>
      <w:r w:rsidRPr="002805C2">
        <w:rPr>
          <w:rFonts w:asciiTheme="majorHAnsi" w:eastAsia="Calibri" w:hAnsiTheme="majorHAnsi" w:cs="Times New Roman"/>
          <w:szCs w:val="21"/>
        </w:rPr>
        <w:t xml:space="preserve"> udrugama za zaštitu potrošača i operatorima. </w:t>
      </w:r>
      <w:r w:rsidR="008518C1" w:rsidRPr="002805C2">
        <w:rPr>
          <w:rFonts w:asciiTheme="majorHAnsi" w:eastAsia="Calibri" w:hAnsiTheme="majorHAnsi" w:cs="Times New Roman"/>
          <w:szCs w:val="21"/>
        </w:rPr>
        <w:t xml:space="preserve">Svi materijali </w:t>
      </w:r>
      <w:r w:rsidRPr="002805C2">
        <w:rPr>
          <w:rFonts w:asciiTheme="majorHAnsi" w:eastAsia="Calibri" w:hAnsiTheme="majorHAnsi" w:cs="Times New Roman"/>
          <w:szCs w:val="21"/>
        </w:rPr>
        <w:t>bit će dostupni na internetskoj stranici HAKOM-a</w:t>
      </w:r>
      <w:r w:rsidR="006B12A5" w:rsidRPr="002805C2">
        <w:rPr>
          <w:rFonts w:asciiTheme="majorHAnsi" w:eastAsia="Calibri" w:hAnsiTheme="majorHAnsi" w:cs="Times New Roman"/>
          <w:szCs w:val="21"/>
        </w:rPr>
        <w:t xml:space="preserve">, slobodni za preuzimanje </w:t>
      </w:r>
      <w:r w:rsidR="001A29E1" w:rsidRPr="002805C2">
        <w:rPr>
          <w:rFonts w:asciiTheme="majorHAnsi" w:eastAsia="Calibri" w:hAnsiTheme="majorHAnsi" w:cs="Times New Roman"/>
          <w:szCs w:val="21"/>
        </w:rPr>
        <w:t>u svrhu</w:t>
      </w:r>
      <w:r w:rsidR="006B12A5" w:rsidRPr="002805C2">
        <w:rPr>
          <w:rFonts w:asciiTheme="majorHAnsi" w:eastAsia="Calibri" w:hAnsiTheme="majorHAnsi" w:cs="Times New Roman"/>
          <w:szCs w:val="21"/>
        </w:rPr>
        <w:t xml:space="preserve"> informiranja ili edukacije </w:t>
      </w:r>
      <w:r w:rsidR="001A29E1" w:rsidRPr="002805C2">
        <w:rPr>
          <w:rFonts w:asciiTheme="majorHAnsi" w:eastAsia="Calibri" w:hAnsiTheme="majorHAnsi" w:cs="Times New Roman"/>
          <w:szCs w:val="21"/>
        </w:rPr>
        <w:t>korisnika</w:t>
      </w:r>
      <w:r w:rsidRPr="002805C2">
        <w:rPr>
          <w:rFonts w:asciiTheme="majorHAnsi" w:eastAsia="Calibri" w:hAnsiTheme="majorHAnsi" w:cs="Times New Roman"/>
          <w:szCs w:val="21"/>
        </w:rPr>
        <w:t xml:space="preserve">. Dio korisničkih </w:t>
      </w:r>
      <w:r w:rsidR="00AC3A0C" w:rsidRPr="002805C2">
        <w:rPr>
          <w:rFonts w:asciiTheme="majorHAnsi" w:eastAsia="Calibri" w:hAnsiTheme="majorHAnsi" w:cs="Times New Roman"/>
          <w:szCs w:val="21"/>
        </w:rPr>
        <w:t xml:space="preserve">letaka i brošura </w:t>
      </w:r>
      <w:r w:rsidR="00286B66" w:rsidRPr="002805C2">
        <w:rPr>
          <w:rFonts w:asciiTheme="majorHAnsi" w:hAnsiTheme="majorHAnsi"/>
        </w:rPr>
        <w:t>bit</w:t>
      </w:r>
      <w:r w:rsidR="002E6811" w:rsidRPr="002805C2">
        <w:rPr>
          <w:rFonts w:asciiTheme="majorHAnsi" w:hAnsiTheme="majorHAnsi"/>
        </w:rPr>
        <w:t xml:space="preserve"> će</w:t>
      </w:r>
      <w:r w:rsidR="00286B66" w:rsidRPr="002805C2">
        <w:rPr>
          <w:rFonts w:asciiTheme="majorHAnsi" w:hAnsiTheme="majorHAnsi"/>
        </w:rPr>
        <w:t xml:space="preserve"> ponuđen zainteresiranim udrugama za zaštitu potrošača za njihove aktivnosti</w:t>
      </w:r>
      <w:r w:rsidRPr="002805C2">
        <w:rPr>
          <w:rFonts w:asciiTheme="majorHAnsi" w:eastAsia="Calibri" w:hAnsiTheme="majorHAnsi" w:cs="Times New Roman"/>
          <w:szCs w:val="21"/>
        </w:rPr>
        <w:t xml:space="preserve">. </w:t>
      </w:r>
    </w:p>
    <w:p w:rsidR="004D2DCE" w:rsidRPr="002805C2" w:rsidRDefault="008518C1" w:rsidP="004D2DCE">
      <w:pPr>
        <w:spacing w:after="120"/>
        <w:jc w:val="both"/>
        <w:rPr>
          <w:rFonts w:asciiTheme="majorHAnsi" w:eastAsia="Calibri" w:hAnsiTheme="majorHAnsi" w:cs="Times New Roman"/>
          <w:szCs w:val="21"/>
        </w:rPr>
      </w:pPr>
      <w:r w:rsidRPr="002805C2">
        <w:rPr>
          <w:rFonts w:asciiTheme="majorHAnsi" w:eastAsia="Calibri" w:hAnsiTheme="majorHAnsi" w:cs="Times New Roman"/>
          <w:szCs w:val="21"/>
        </w:rPr>
        <w:lastRenderedPageBreak/>
        <w:t>Radi</w:t>
      </w:r>
      <w:r w:rsidR="004D2DCE" w:rsidRPr="002805C2">
        <w:rPr>
          <w:rFonts w:asciiTheme="majorHAnsi" w:eastAsia="Calibri" w:hAnsiTheme="majorHAnsi" w:cs="Times New Roman"/>
          <w:szCs w:val="21"/>
        </w:rPr>
        <w:t xml:space="preserve"> unapr</w:t>
      </w:r>
      <w:r w:rsidR="00506EE9">
        <w:rPr>
          <w:rFonts w:asciiTheme="majorHAnsi" w:eastAsia="Calibri" w:hAnsiTheme="majorHAnsi" w:cs="Times New Roman"/>
          <w:szCs w:val="21"/>
        </w:rPr>
        <w:t>j</w:t>
      </w:r>
      <w:r w:rsidR="004D2DCE" w:rsidRPr="002805C2">
        <w:rPr>
          <w:rFonts w:asciiTheme="majorHAnsi" w:eastAsia="Calibri" w:hAnsiTheme="majorHAnsi" w:cs="Times New Roman"/>
          <w:szCs w:val="21"/>
        </w:rPr>
        <w:t>eđenja korisničkog iskustva</w:t>
      </w:r>
      <w:r w:rsidR="002007F0" w:rsidRPr="002805C2">
        <w:rPr>
          <w:rFonts w:asciiTheme="majorHAnsi" w:eastAsia="Calibri" w:hAnsiTheme="majorHAnsi" w:cs="Times New Roman"/>
          <w:szCs w:val="21"/>
        </w:rPr>
        <w:t xml:space="preserve"> i</w:t>
      </w:r>
      <w:r w:rsidR="004D2DCE" w:rsidRPr="002805C2">
        <w:rPr>
          <w:rFonts w:asciiTheme="majorHAnsi" w:eastAsia="Calibri" w:hAnsiTheme="majorHAnsi" w:cs="Times New Roman"/>
          <w:szCs w:val="21"/>
        </w:rPr>
        <w:t xml:space="preserve"> pomoći korisnicima prilikom korištenja ugovoreni</w:t>
      </w:r>
      <w:r w:rsidR="003474B6">
        <w:rPr>
          <w:rFonts w:asciiTheme="majorHAnsi" w:eastAsia="Calibri" w:hAnsiTheme="majorHAnsi" w:cs="Times New Roman"/>
          <w:szCs w:val="21"/>
        </w:rPr>
        <w:t>m</w:t>
      </w:r>
      <w:r w:rsidR="004D2DCE" w:rsidRPr="002805C2">
        <w:rPr>
          <w:rFonts w:asciiTheme="majorHAnsi" w:eastAsia="Calibri" w:hAnsiTheme="majorHAnsi" w:cs="Times New Roman"/>
          <w:szCs w:val="21"/>
        </w:rPr>
        <w:t xml:space="preserve"> uslug</w:t>
      </w:r>
      <w:r w:rsidR="003474B6">
        <w:rPr>
          <w:rFonts w:asciiTheme="majorHAnsi" w:eastAsia="Calibri" w:hAnsiTheme="majorHAnsi" w:cs="Times New Roman"/>
          <w:szCs w:val="21"/>
        </w:rPr>
        <w:t>am</w:t>
      </w:r>
      <w:r w:rsidR="004D2DCE" w:rsidRPr="002805C2">
        <w:rPr>
          <w:rFonts w:asciiTheme="majorHAnsi" w:eastAsia="Calibri" w:hAnsiTheme="majorHAnsi" w:cs="Times New Roman"/>
          <w:szCs w:val="21"/>
        </w:rPr>
        <w:t>a</w:t>
      </w:r>
      <w:r w:rsidR="0043012B" w:rsidRPr="002805C2">
        <w:rPr>
          <w:rFonts w:asciiTheme="majorHAnsi" w:eastAsia="Calibri" w:hAnsiTheme="majorHAnsi" w:cs="Times New Roman"/>
          <w:szCs w:val="21"/>
        </w:rPr>
        <w:t>,</w:t>
      </w:r>
      <w:r w:rsidR="004D2DCE" w:rsidRPr="002805C2">
        <w:rPr>
          <w:rFonts w:asciiTheme="majorHAnsi" w:eastAsia="Calibri" w:hAnsiTheme="majorHAnsi" w:cs="Times New Roman"/>
          <w:szCs w:val="21"/>
        </w:rPr>
        <w:t xml:space="preserve"> HAKOM osigurava i redovito unapr</w:t>
      </w:r>
      <w:r w:rsidR="00C5126D">
        <w:rPr>
          <w:rFonts w:asciiTheme="majorHAnsi" w:eastAsia="Calibri" w:hAnsiTheme="majorHAnsi" w:cs="Times New Roman"/>
          <w:szCs w:val="21"/>
        </w:rPr>
        <w:t>j</w:t>
      </w:r>
      <w:r w:rsidR="004D2DCE" w:rsidRPr="002805C2">
        <w:rPr>
          <w:rFonts w:asciiTheme="majorHAnsi" w:eastAsia="Calibri" w:hAnsiTheme="majorHAnsi" w:cs="Times New Roman"/>
          <w:szCs w:val="21"/>
        </w:rPr>
        <w:t xml:space="preserve">eđuje </w:t>
      </w:r>
      <w:r w:rsidR="00621288" w:rsidRPr="002805C2">
        <w:rPr>
          <w:rFonts w:asciiTheme="majorHAnsi" w:eastAsia="Calibri" w:hAnsiTheme="majorHAnsi" w:cs="Times New Roman"/>
          <w:szCs w:val="21"/>
        </w:rPr>
        <w:t xml:space="preserve">besplatne </w:t>
      </w:r>
      <w:r w:rsidR="004D2DCE" w:rsidRPr="002805C2">
        <w:rPr>
          <w:rFonts w:asciiTheme="majorHAnsi" w:eastAsia="Calibri" w:hAnsiTheme="majorHAnsi" w:cs="Times New Roman"/>
          <w:szCs w:val="21"/>
        </w:rPr>
        <w:t xml:space="preserve">korisničke aplikacije koje su dostupne na internetskoj stranici HAKOM-a. </w:t>
      </w:r>
      <w:r w:rsidR="001E531B" w:rsidRPr="00C50234">
        <w:rPr>
          <w:rFonts w:asciiTheme="majorHAnsi" w:eastAsia="Calibri" w:hAnsiTheme="majorHAnsi" w:cs="Times New Roman"/>
          <w:b/>
          <w:szCs w:val="21"/>
        </w:rPr>
        <w:t>HAKOMetar</w:t>
      </w:r>
      <w:r w:rsidR="001E531B" w:rsidRPr="001E531B">
        <w:rPr>
          <w:rFonts w:asciiTheme="majorHAnsi" w:eastAsia="Calibri" w:hAnsiTheme="majorHAnsi" w:cs="Times New Roman"/>
          <w:szCs w:val="21"/>
        </w:rPr>
        <w:t xml:space="preserve"> je alat za mjerenje brzine širokopojasnog pristupa internetu u nepokretnoj mreži koji korisnicima omogućava provjeru ugovorene brzine, pri čemu rezultati mjerenja predstavljaju odgovarajući dokaz u postupku rješavanja žalbi krajnjih korisnika. </w:t>
      </w:r>
      <w:r w:rsidR="001E531B" w:rsidRPr="00C50234">
        <w:rPr>
          <w:rFonts w:asciiTheme="majorHAnsi" w:eastAsia="Calibri" w:hAnsiTheme="majorHAnsi" w:cs="Times New Roman"/>
          <w:b/>
          <w:szCs w:val="21"/>
        </w:rPr>
        <w:t>HAKOMetar Plus</w:t>
      </w:r>
      <w:r w:rsidR="001E531B" w:rsidRPr="001E531B">
        <w:rPr>
          <w:rFonts w:asciiTheme="majorHAnsi" w:eastAsia="Calibri" w:hAnsiTheme="majorHAnsi" w:cs="Times New Roman"/>
          <w:szCs w:val="21"/>
        </w:rPr>
        <w:t xml:space="preserve"> je alat za informativno mjerenje kakvoće pristupa internetu u pokretnim i WLAN mrežama, ali sadrži i provjeru parametara otvorenosti i neutralnosti</w:t>
      </w:r>
      <w:r w:rsidR="001E531B">
        <w:rPr>
          <w:rFonts w:asciiTheme="majorHAnsi" w:eastAsia="Calibri" w:hAnsiTheme="majorHAnsi" w:cs="Times New Roman"/>
          <w:szCs w:val="21"/>
        </w:rPr>
        <w:t xml:space="preserve"> interneta. </w:t>
      </w:r>
      <w:r w:rsidR="001E531B">
        <w:rPr>
          <w:rFonts w:asciiTheme="majorHAnsi" w:hAnsiTheme="majorHAnsi"/>
        </w:rPr>
        <w:t>Z</w:t>
      </w:r>
      <w:r w:rsidR="008A1553" w:rsidRPr="002805C2">
        <w:rPr>
          <w:rFonts w:asciiTheme="majorHAnsi" w:hAnsiTheme="majorHAnsi"/>
        </w:rPr>
        <w:t xml:space="preserve">apočet </w:t>
      </w:r>
      <w:r w:rsidR="001E531B">
        <w:rPr>
          <w:rFonts w:asciiTheme="majorHAnsi" w:hAnsiTheme="majorHAnsi"/>
        </w:rPr>
        <w:t xml:space="preserve">je rad </w:t>
      </w:r>
      <w:r w:rsidR="007510E3" w:rsidRPr="002805C2">
        <w:rPr>
          <w:rFonts w:asciiTheme="majorHAnsi" w:hAnsiTheme="majorHAnsi"/>
        </w:rPr>
        <w:t>na</w:t>
      </w:r>
      <w:r w:rsidR="00057656" w:rsidRPr="002805C2">
        <w:rPr>
          <w:rFonts w:asciiTheme="majorHAnsi" w:hAnsiTheme="majorHAnsi"/>
        </w:rPr>
        <w:t xml:space="preserve"> reviziji aplikacije </w:t>
      </w:r>
      <w:r w:rsidR="00057656" w:rsidRPr="002805C2">
        <w:rPr>
          <w:rFonts w:asciiTheme="majorHAnsi" w:hAnsiTheme="majorHAnsi"/>
          <w:b/>
        </w:rPr>
        <w:t>Procjenitelj troškova,</w:t>
      </w:r>
      <w:r w:rsidR="00057656" w:rsidRPr="002805C2">
        <w:rPr>
          <w:rFonts w:asciiTheme="majorHAnsi" w:hAnsiTheme="majorHAnsi"/>
        </w:rPr>
        <w:t xml:space="preserve"> čiji je cilj da korisnicima olakša uvid u najpovoljnije tarife u skladu s njihovim potrošačkim navikama. Ažuriranje podataka bilo </w:t>
      </w:r>
      <w:r w:rsidR="007510E3" w:rsidRPr="002805C2">
        <w:rPr>
          <w:rFonts w:asciiTheme="majorHAnsi" w:hAnsiTheme="majorHAnsi"/>
        </w:rPr>
        <w:t xml:space="preserve">bi </w:t>
      </w:r>
      <w:r w:rsidR="00057656" w:rsidRPr="002805C2">
        <w:rPr>
          <w:rFonts w:asciiTheme="majorHAnsi" w:hAnsiTheme="majorHAnsi"/>
        </w:rPr>
        <w:t xml:space="preserve">u realnom vremenu te bi korisnici </w:t>
      </w:r>
      <w:r w:rsidR="001E531B">
        <w:rPr>
          <w:rFonts w:asciiTheme="majorHAnsi" w:hAnsiTheme="majorHAnsi"/>
        </w:rPr>
        <w:t xml:space="preserve">tako </w:t>
      </w:r>
      <w:r w:rsidR="00057656" w:rsidRPr="002805C2">
        <w:rPr>
          <w:rFonts w:asciiTheme="majorHAnsi" w:hAnsiTheme="majorHAnsi"/>
        </w:rPr>
        <w:t xml:space="preserve">imali pristup svim novim tarifama od svih operatora. </w:t>
      </w:r>
      <w:r w:rsidR="004D2DCE" w:rsidRPr="002805C2">
        <w:rPr>
          <w:rFonts w:asciiTheme="majorHAnsi" w:eastAsia="Calibri" w:hAnsiTheme="majorHAnsi" w:cs="Times New Roman"/>
          <w:szCs w:val="21"/>
        </w:rPr>
        <w:t xml:space="preserve">Također, kao rezultat suradnje s </w:t>
      </w:r>
      <w:r w:rsidR="00AC3A0C" w:rsidRPr="002805C2">
        <w:rPr>
          <w:rFonts w:asciiTheme="majorHAnsi" w:eastAsia="Calibri" w:hAnsiTheme="majorHAnsi" w:cs="Times New Roman"/>
          <w:szCs w:val="21"/>
        </w:rPr>
        <w:t>MING</w:t>
      </w:r>
      <w:r w:rsidR="004D2DCE" w:rsidRPr="002805C2">
        <w:rPr>
          <w:rFonts w:asciiTheme="majorHAnsi" w:eastAsia="Calibri" w:hAnsiTheme="majorHAnsi" w:cs="Times New Roman"/>
          <w:szCs w:val="21"/>
        </w:rPr>
        <w:t>O</w:t>
      </w:r>
      <w:r w:rsidR="006A6EC9" w:rsidRPr="002805C2">
        <w:rPr>
          <w:rFonts w:asciiTheme="majorHAnsi" w:eastAsia="Calibri" w:hAnsiTheme="majorHAnsi" w:cs="Times New Roman"/>
          <w:szCs w:val="21"/>
        </w:rPr>
        <w:t>R</w:t>
      </w:r>
      <w:r w:rsidR="0064755C" w:rsidRPr="002805C2">
        <w:rPr>
          <w:rFonts w:asciiTheme="majorHAnsi" w:eastAsia="Calibri" w:hAnsiTheme="majorHAnsi" w:cs="Times New Roman"/>
          <w:szCs w:val="21"/>
        </w:rPr>
        <w:t>-om</w:t>
      </w:r>
      <w:r w:rsidR="004D2DCE" w:rsidRPr="002805C2">
        <w:rPr>
          <w:rFonts w:asciiTheme="majorHAnsi" w:eastAsia="Calibri" w:hAnsiTheme="majorHAnsi" w:cs="Times New Roman"/>
          <w:szCs w:val="21"/>
        </w:rPr>
        <w:t xml:space="preserve">, HAKOM vodi i </w:t>
      </w:r>
      <w:r w:rsidR="0043012B" w:rsidRPr="002805C2">
        <w:rPr>
          <w:rFonts w:asciiTheme="majorHAnsi" w:eastAsia="Calibri" w:hAnsiTheme="majorHAnsi" w:cs="Times New Roman"/>
          <w:szCs w:val="21"/>
        </w:rPr>
        <w:t xml:space="preserve">održava </w:t>
      </w:r>
      <w:r w:rsidR="004D2DCE" w:rsidRPr="002805C2">
        <w:rPr>
          <w:rFonts w:asciiTheme="majorHAnsi" w:eastAsia="Calibri" w:hAnsiTheme="majorHAnsi" w:cs="Times New Roman"/>
          <w:b/>
          <w:szCs w:val="21"/>
        </w:rPr>
        <w:t xml:space="preserve">Registar </w:t>
      </w:r>
      <w:r w:rsidR="003474B6">
        <w:rPr>
          <w:rFonts w:asciiTheme="majorHAnsi" w:eastAsia="Calibri" w:hAnsiTheme="majorHAnsi" w:cs="Times New Roman"/>
          <w:b/>
          <w:szCs w:val="21"/>
        </w:rPr>
        <w:t>„</w:t>
      </w:r>
      <w:r w:rsidR="004D2DCE" w:rsidRPr="002805C2">
        <w:rPr>
          <w:rFonts w:asciiTheme="majorHAnsi" w:eastAsia="Calibri" w:hAnsiTheme="majorHAnsi" w:cs="Times New Roman"/>
          <w:b/>
          <w:szCs w:val="21"/>
        </w:rPr>
        <w:t>Ne zovi</w:t>
      </w:r>
      <w:r w:rsidR="003474B6">
        <w:rPr>
          <w:rFonts w:asciiTheme="majorHAnsi" w:eastAsia="Calibri" w:hAnsiTheme="majorHAnsi" w:cs="Times New Roman"/>
          <w:b/>
          <w:szCs w:val="21"/>
        </w:rPr>
        <w:t>“</w:t>
      </w:r>
      <w:r w:rsidR="00621288" w:rsidRPr="002805C2">
        <w:rPr>
          <w:rFonts w:asciiTheme="majorHAnsi" w:eastAsia="Calibri" w:hAnsiTheme="majorHAnsi" w:cs="Times New Roman"/>
          <w:b/>
          <w:szCs w:val="21"/>
        </w:rPr>
        <w:t xml:space="preserve">. </w:t>
      </w:r>
      <w:r w:rsidR="00621288" w:rsidRPr="002805C2">
        <w:rPr>
          <w:rFonts w:asciiTheme="majorHAnsi" w:eastAsia="Calibri" w:hAnsiTheme="majorHAnsi" w:cs="Times New Roman"/>
          <w:szCs w:val="21"/>
        </w:rPr>
        <w:t>Korisnici u</w:t>
      </w:r>
      <w:r w:rsidR="004D2DCE" w:rsidRPr="002805C2">
        <w:rPr>
          <w:rFonts w:asciiTheme="majorHAnsi" w:eastAsia="Calibri" w:hAnsiTheme="majorHAnsi" w:cs="Times New Roman"/>
          <w:szCs w:val="21"/>
        </w:rPr>
        <w:t xml:space="preserve">pisom u </w:t>
      </w:r>
      <w:r w:rsidR="00621288" w:rsidRPr="002805C2">
        <w:rPr>
          <w:rFonts w:asciiTheme="majorHAnsi" w:eastAsia="Calibri" w:hAnsiTheme="majorHAnsi" w:cs="Times New Roman"/>
          <w:szCs w:val="21"/>
        </w:rPr>
        <w:t>registar</w:t>
      </w:r>
      <w:r w:rsidR="004D2DCE" w:rsidRPr="002805C2">
        <w:rPr>
          <w:rFonts w:asciiTheme="majorHAnsi" w:eastAsia="Calibri" w:hAnsiTheme="majorHAnsi" w:cs="Times New Roman"/>
          <w:szCs w:val="21"/>
        </w:rPr>
        <w:t xml:space="preserve"> potvrđuju da ne žele da ih trgovci zovu radi promocije ili prodaje</w:t>
      </w:r>
      <w:r w:rsidR="00856689" w:rsidRPr="002805C2">
        <w:rPr>
          <w:rFonts w:asciiTheme="majorHAnsi" w:eastAsia="Calibri" w:hAnsiTheme="majorHAnsi" w:cs="Times New Roman"/>
          <w:szCs w:val="21"/>
        </w:rPr>
        <w:t xml:space="preserve">, što se može provjeriti na </w:t>
      </w:r>
      <w:r w:rsidR="0043012B" w:rsidRPr="002805C2">
        <w:rPr>
          <w:rFonts w:asciiTheme="majorHAnsi" w:eastAsia="Calibri" w:hAnsiTheme="majorHAnsi" w:cs="Times New Roman"/>
          <w:szCs w:val="21"/>
        </w:rPr>
        <w:t xml:space="preserve">HAKOM-ovoj </w:t>
      </w:r>
      <w:r w:rsidR="00856689" w:rsidRPr="002805C2">
        <w:rPr>
          <w:rFonts w:asciiTheme="majorHAnsi" w:eastAsia="Calibri" w:hAnsiTheme="majorHAnsi" w:cs="Times New Roman"/>
          <w:szCs w:val="21"/>
        </w:rPr>
        <w:t>internetskoj stranici. Trgovci će i dalje imati pristup</w:t>
      </w:r>
      <w:r w:rsidR="00856689" w:rsidRPr="002805C2" w:rsidDel="0046188F">
        <w:rPr>
          <w:rFonts w:asciiTheme="majorHAnsi" w:eastAsia="Calibri" w:hAnsiTheme="majorHAnsi" w:cs="Times New Roman"/>
          <w:szCs w:val="21"/>
        </w:rPr>
        <w:t xml:space="preserve"> </w:t>
      </w:r>
      <w:r w:rsidR="0046188F" w:rsidRPr="002805C2">
        <w:rPr>
          <w:rFonts w:asciiTheme="majorHAnsi" w:eastAsia="Calibri" w:hAnsiTheme="majorHAnsi" w:cs="Times New Roman"/>
          <w:szCs w:val="21"/>
        </w:rPr>
        <w:t xml:space="preserve">provjeri </w:t>
      </w:r>
      <w:r w:rsidR="00856689" w:rsidRPr="002805C2">
        <w:rPr>
          <w:rFonts w:asciiTheme="majorHAnsi" w:eastAsia="Calibri" w:hAnsiTheme="majorHAnsi" w:cs="Times New Roman"/>
          <w:szCs w:val="21"/>
        </w:rPr>
        <w:t>brojev</w:t>
      </w:r>
      <w:r w:rsidR="003474B6">
        <w:rPr>
          <w:rFonts w:asciiTheme="majorHAnsi" w:eastAsia="Calibri" w:hAnsiTheme="majorHAnsi" w:cs="Times New Roman"/>
          <w:szCs w:val="21"/>
        </w:rPr>
        <w:t>a</w:t>
      </w:r>
      <w:r w:rsidR="00856689" w:rsidRPr="002805C2">
        <w:rPr>
          <w:rFonts w:asciiTheme="majorHAnsi" w:eastAsia="Calibri" w:hAnsiTheme="majorHAnsi" w:cs="Times New Roman"/>
          <w:szCs w:val="21"/>
        </w:rPr>
        <w:t xml:space="preserve"> u registru i putem </w:t>
      </w:r>
      <w:r w:rsidR="00B03472" w:rsidRPr="002805C2">
        <w:rPr>
          <w:rFonts w:asciiTheme="majorHAnsi" w:eastAsia="Calibri" w:hAnsiTheme="majorHAnsi" w:cs="Times New Roman"/>
          <w:szCs w:val="21"/>
        </w:rPr>
        <w:t xml:space="preserve">internetskog </w:t>
      </w:r>
      <w:r w:rsidR="00856689" w:rsidRPr="002805C2">
        <w:rPr>
          <w:rFonts w:asciiTheme="majorHAnsi" w:eastAsia="Calibri" w:hAnsiTheme="majorHAnsi" w:cs="Times New Roman"/>
          <w:szCs w:val="21"/>
        </w:rPr>
        <w:t>servisa.</w:t>
      </w:r>
      <w:r w:rsidR="004D2DCE" w:rsidRPr="002805C2">
        <w:rPr>
          <w:rFonts w:asciiTheme="majorHAnsi" w:eastAsia="Calibri" w:hAnsiTheme="majorHAnsi" w:cs="Times New Roman"/>
          <w:szCs w:val="21"/>
        </w:rPr>
        <w:t xml:space="preserve"> </w:t>
      </w:r>
    </w:p>
    <w:p w:rsidR="004D2DCE" w:rsidRPr="00C50234" w:rsidRDefault="007510E3" w:rsidP="004D2DCE">
      <w:pPr>
        <w:spacing w:after="120"/>
        <w:jc w:val="both"/>
        <w:rPr>
          <w:rFonts w:asciiTheme="majorHAnsi" w:eastAsia="Calibri" w:hAnsiTheme="majorHAnsi" w:cs="Times New Roman"/>
          <w:szCs w:val="21"/>
        </w:rPr>
      </w:pPr>
      <w:r w:rsidRPr="002805C2">
        <w:rPr>
          <w:rFonts w:asciiTheme="majorHAnsi" w:hAnsiTheme="majorHAnsi"/>
        </w:rPr>
        <w:t>U</w:t>
      </w:r>
      <w:r w:rsidR="005335CA">
        <w:rPr>
          <w:rFonts w:asciiTheme="majorHAnsi" w:hAnsiTheme="majorHAnsi"/>
        </w:rPr>
        <w:t xml:space="preserve"> 2023</w:t>
      </w:r>
      <w:r w:rsidR="00057656" w:rsidRPr="002805C2">
        <w:rPr>
          <w:rFonts w:asciiTheme="majorHAnsi" w:hAnsiTheme="majorHAnsi"/>
        </w:rPr>
        <w:t>. nastav</w:t>
      </w:r>
      <w:r w:rsidR="008C3D16" w:rsidRPr="002805C2">
        <w:rPr>
          <w:rFonts w:asciiTheme="majorHAnsi" w:hAnsiTheme="majorHAnsi"/>
        </w:rPr>
        <w:t>lja se</w:t>
      </w:r>
      <w:r w:rsidR="00057656" w:rsidRPr="002805C2">
        <w:rPr>
          <w:rFonts w:asciiTheme="majorHAnsi" w:hAnsiTheme="majorHAnsi"/>
        </w:rPr>
        <w:t xml:space="preserve"> posvet</w:t>
      </w:r>
      <w:r w:rsidR="008C3D16" w:rsidRPr="002805C2">
        <w:rPr>
          <w:rFonts w:asciiTheme="majorHAnsi" w:hAnsiTheme="majorHAnsi"/>
        </w:rPr>
        <w:t>a</w:t>
      </w:r>
      <w:r w:rsidRPr="002805C2">
        <w:rPr>
          <w:rFonts w:asciiTheme="majorHAnsi" w:hAnsiTheme="majorHAnsi"/>
        </w:rPr>
        <w:t xml:space="preserve"> </w:t>
      </w:r>
      <w:r w:rsidR="00F9695D">
        <w:rPr>
          <w:rFonts w:asciiTheme="majorHAnsi" w:hAnsiTheme="majorHAnsi"/>
        </w:rPr>
        <w:t>pozornosti</w:t>
      </w:r>
      <w:r w:rsidR="00F9695D" w:rsidRPr="002805C2">
        <w:rPr>
          <w:rFonts w:asciiTheme="majorHAnsi" w:hAnsiTheme="majorHAnsi"/>
        </w:rPr>
        <w:t xml:space="preserve"> </w:t>
      </w:r>
      <w:r w:rsidR="00057656" w:rsidRPr="002805C2">
        <w:rPr>
          <w:rFonts w:asciiTheme="majorHAnsi" w:hAnsiTheme="majorHAnsi"/>
          <w:b/>
        </w:rPr>
        <w:t>mladima i djeci</w:t>
      </w:r>
      <w:r w:rsidR="00057656" w:rsidRPr="002805C2">
        <w:rPr>
          <w:rFonts w:asciiTheme="majorHAnsi" w:hAnsiTheme="majorHAnsi"/>
        </w:rPr>
        <w:t xml:space="preserve"> </w:t>
      </w:r>
      <w:r w:rsidR="0060431C" w:rsidRPr="002805C2">
        <w:rPr>
          <w:rFonts w:asciiTheme="majorHAnsi" w:hAnsiTheme="majorHAnsi"/>
        </w:rPr>
        <w:t xml:space="preserve">te </w:t>
      </w:r>
      <w:r w:rsidR="00057656" w:rsidRPr="002805C2">
        <w:rPr>
          <w:rFonts w:asciiTheme="majorHAnsi" w:hAnsiTheme="majorHAnsi"/>
        </w:rPr>
        <w:t>njihovoj zaštiti na internetu.</w:t>
      </w:r>
      <w:r w:rsidR="004D2DCE" w:rsidRPr="002805C2">
        <w:rPr>
          <w:rFonts w:asciiTheme="majorHAnsi" w:eastAsia="Calibri" w:hAnsiTheme="majorHAnsi" w:cs="Times New Roman"/>
          <w:szCs w:val="21"/>
        </w:rPr>
        <w:t xml:space="preserve"> HAKOM će </w:t>
      </w:r>
      <w:r w:rsidR="0060431C" w:rsidRPr="002805C2">
        <w:rPr>
          <w:rFonts w:asciiTheme="majorHAnsi" w:eastAsia="Calibri" w:hAnsiTheme="majorHAnsi" w:cs="Times New Roman"/>
          <w:szCs w:val="21"/>
        </w:rPr>
        <w:t xml:space="preserve">u veljači </w:t>
      </w:r>
      <w:r w:rsidR="005A457D" w:rsidRPr="002805C2">
        <w:rPr>
          <w:rFonts w:asciiTheme="majorHAnsi" w:eastAsia="Calibri" w:hAnsiTheme="majorHAnsi" w:cs="Times New Roman"/>
          <w:szCs w:val="21"/>
        </w:rPr>
        <w:t>obilježiti Dan sigurnijeg interneta</w:t>
      </w:r>
      <w:r w:rsidR="005A457D" w:rsidRPr="002805C2" w:rsidDel="005A457D">
        <w:rPr>
          <w:rFonts w:asciiTheme="majorHAnsi" w:eastAsia="Calibri" w:hAnsiTheme="majorHAnsi" w:cs="Times New Roman"/>
          <w:szCs w:val="21"/>
        </w:rPr>
        <w:t xml:space="preserve"> </w:t>
      </w:r>
      <w:r w:rsidR="004D2DCE" w:rsidRPr="002805C2">
        <w:rPr>
          <w:rFonts w:asciiTheme="majorHAnsi" w:eastAsia="Calibri" w:hAnsiTheme="majorHAnsi" w:cs="Times New Roman"/>
          <w:szCs w:val="21"/>
        </w:rPr>
        <w:t>s operatorima i zainteresiranim dionicima</w:t>
      </w:r>
      <w:r w:rsidR="004D2DCE" w:rsidRPr="002805C2">
        <w:rPr>
          <w:rFonts w:asciiTheme="majorHAnsi" w:eastAsia="Calibri" w:hAnsiTheme="majorHAnsi" w:cs="Times New Roman"/>
          <w:b/>
          <w:szCs w:val="21"/>
        </w:rPr>
        <w:t>.</w:t>
      </w:r>
      <w:r w:rsidR="004D2DCE" w:rsidRPr="002805C2">
        <w:rPr>
          <w:rFonts w:asciiTheme="majorHAnsi" w:eastAsia="Calibri" w:hAnsiTheme="majorHAnsi" w:cs="Times New Roman"/>
          <w:szCs w:val="21"/>
        </w:rPr>
        <w:t xml:space="preserve"> </w:t>
      </w:r>
      <w:r w:rsidR="000B16A0" w:rsidRPr="002805C2">
        <w:rPr>
          <w:rFonts w:asciiTheme="majorHAnsi" w:eastAsia="Calibri" w:hAnsiTheme="majorHAnsi" w:cs="Times New Roman"/>
          <w:szCs w:val="21"/>
        </w:rPr>
        <w:t>Pored</w:t>
      </w:r>
      <w:r w:rsidR="004D2DCE" w:rsidRPr="002805C2">
        <w:rPr>
          <w:rFonts w:asciiTheme="majorHAnsi" w:eastAsia="Calibri" w:hAnsiTheme="majorHAnsi" w:cs="Times New Roman"/>
          <w:szCs w:val="21"/>
        </w:rPr>
        <w:t xml:space="preserve"> toga, svim osnovnim školama u RH dostavit će se ažurirana brošura s najvažnijim savjetima za djecu i roditelje o sigurnom korištenju internet</w:t>
      </w:r>
      <w:r w:rsidR="003474B6">
        <w:rPr>
          <w:rFonts w:asciiTheme="majorHAnsi" w:eastAsia="Calibri" w:hAnsiTheme="majorHAnsi" w:cs="Times New Roman"/>
          <w:szCs w:val="21"/>
        </w:rPr>
        <w:t>om</w:t>
      </w:r>
      <w:r w:rsidR="004D2DCE" w:rsidRPr="002805C2">
        <w:rPr>
          <w:rFonts w:asciiTheme="majorHAnsi" w:eastAsia="Calibri" w:hAnsiTheme="majorHAnsi" w:cs="Times New Roman"/>
          <w:szCs w:val="21"/>
        </w:rPr>
        <w:t xml:space="preserve"> za školsku godinu 202</w:t>
      </w:r>
      <w:r w:rsidR="0093723D">
        <w:rPr>
          <w:rFonts w:asciiTheme="majorHAnsi" w:eastAsia="Calibri" w:hAnsiTheme="majorHAnsi" w:cs="Times New Roman"/>
          <w:szCs w:val="21"/>
        </w:rPr>
        <w:t>2</w:t>
      </w:r>
      <w:r w:rsidR="004D2DCE" w:rsidRPr="002805C2">
        <w:rPr>
          <w:rFonts w:asciiTheme="majorHAnsi" w:eastAsia="Calibri" w:hAnsiTheme="majorHAnsi" w:cs="Times New Roman"/>
          <w:szCs w:val="21"/>
        </w:rPr>
        <w:t>/202</w:t>
      </w:r>
      <w:r w:rsidR="0093723D">
        <w:rPr>
          <w:rFonts w:asciiTheme="majorHAnsi" w:eastAsia="Calibri" w:hAnsiTheme="majorHAnsi" w:cs="Times New Roman"/>
          <w:szCs w:val="21"/>
        </w:rPr>
        <w:t>3</w:t>
      </w:r>
      <w:r w:rsidR="000B16A0" w:rsidRPr="002805C2">
        <w:rPr>
          <w:rFonts w:asciiTheme="majorHAnsi" w:eastAsia="Calibri" w:hAnsiTheme="majorHAnsi" w:cs="Times New Roman"/>
          <w:szCs w:val="21"/>
        </w:rPr>
        <w:t>.</w:t>
      </w:r>
      <w:r w:rsidR="004D2DCE" w:rsidRPr="002805C2">
        <w:rPr>
          <w:rFonts w:asciiTheme="majorHAnsi" w:eastAsia="Calibri" w:hAnsiTheme="majorHAnsi" w:cs="Times New Roman"/>
          <w:szCs w:val="21"/>
        </w:rPr>
        <w:t xml:space="preserve"> </w:t>
      </w:r>
      <w:r w:rsidR="000B16A0" w:rsidRPr="002805C2">
        <w:rPr>
          <w:rFonts w:asciiTheme="majorHAnsi" w:eastAsia="Calibri" w:hAnsiTheme="majorHAnsi" w:cs="Times New Roman"/>
          <w:szCs w:val="21"/>
        </w:rPr>
        <w:t>U</w:t>
      </w:r>
      <w:r w:rsidR="004D2DCE" w:rsidRPr="002805C2">
        <w:rPr>
          <w:rFonts w:asciiTheme="majorHAnsi" w:eastAsia="Calibri" w:hAnsiTheme="majorHAnsi" w:cs="Times New Roman"/>
          <w:szCs w:val="21"/>
        </w:rPr>
        <w:t xml:space="preserve"> školama će se održavati radionice za roditelje i djecu</w:t>
      </w:r>
      <w:r w:rsidR="000B16A0" w:rsidRPr="002805C2">
        <w:rPr>
          <w:rFonts w:asciiTheme="majorHAnsi" w:eastAsia="Calibri" w:hAnsiTheme="majorHAnsi" w:cs="Times New Roman"/>
          <w:szCs w:val="21"/>
        </w:rPr>
        <w:t xml:space="preserve"> sukladno potrebama i mogućnostima</w:t>
      </w:r>
      <w:r w:rsidR="004D2DCE" w:rsidRPr="002805C2">
        <w:rPr>
          <w:rFonts w:asciiTheme="majorHAnsi" w:eastAsia="Calibri" w:hAnsiTheme="majorHAnsi" w:cs="Times New Roman"/>
          <w:szCs w:val="21"/>
        </w:rPr>
        <w:t>.</w:t>
      </w:r>
      <w:r w:rsidR="0093723D">
        <w:rPr>
          <w:rFonts w:asciiTheme="majorHAnsi" w:eastAsia="Calibri" w:hAnsiTheme="majorHAnsi" w:cs="Times New Roman"/>
          <w:szCs w:val="21"/>
        </w:rPr>
        <w:t xml:space="preserve"> </w:t>
      </w:r>
      <w:r w:rsidR="0093723D" w:rsidRPr="00052EF1">
        <w:rPr>
          <w:rFonts w:asciiTheme="majorHAnsi" w:eastAsia="Calibri" w:hAnsiTheme="majorHAnsi" w:cs="Times New Roman"/>
          <w:szCs w:val="21"/>
        </w:rPr>
        <w:t>Djeci</w:t>
      </w:r>
      <w:r w:rsidR="00C50234" w:rsidRPr="00052EF1">
        <w:rPr>
          <w:rFonts w:asciiTheme="majorHAnsi" w:eastAsia="Calibri" w:hAnsiTheme="majorHAnsi" w:cs="Times New Roman"/>
          <w:szCs w:val="21"/>
        </w:rPr>
        <w:t>,</w:t>
      </w:r>
      <w:r w:rsidR="0093723D" w:rsidRPr="00052EF1">
        <w:rPr>
          <w:rFonts w:asciiTheme="majorHAnsi" w:eastAsia="Calibri" w:hAnsiTheme="majorHAnsi" w:cs="Times New Roman"/>
          <w:szCs w:val="21"/>
        </w:rPr>
        <w:t xml:space="preserve"> mladima </w:t>
      </w:r>
      <w:r w:rsidR="00C50234" w:rsidRPr="00052EF1">
        <w:rPr>
          <w:rFonts w:asciiTheme="majorHAnsi" w:eastAsia="Calibri" w:hAnsiTheme="majorHAnsi" w:cs="Times New Roman"/>
          <w:szCs w:val="21"/>
        </w:rPr>
        <w:t xml:space="preserve">i školama </w:t>
      </w:r>
      <w:r w:rsidR="0093723D" w:rsidRPr="00052EF1">
        <w:rPr>
          <w:rFonts w:asciiTheme="majorHAnsi" w:eastAsia="Calibri" w:hAnsiTheme="majorHAnsi" w:cs="Times New Roman"/>
          <w:szCs w:val="21"/>
        </w:rPr>
        <w:t xml:space="preserve">bit će </w:t>
      </w:r>
      <w:r w:rsidR="00FE7E44" w:rsidRPr="00052EF1">
        <w:rPr>
          <w:rFonts w:asciiTheme="majorHAnsi" w:eastAsia="Calibri" w:hAnsiTheme="majorHAnsi" w:cs="Times New Roman"/>
          <w:szCs w:val="21"/>
        </w:rPr>
        <w:t>dostupan</w:t>
      </w:r>
      <w:r w:rsidR="0093723D" w:rsidRPr="00052EF1">
        <w:rPr>
          <w:rFonts w:asciiTheme="majorHAnsi" w:eastAsia="Calibri" w:hAnsiTheme="majorHAnsi" w:cs="Times New Roman"/>
          <w:szCs w:val="21"/>
        </w:rPr>
        <w:t xml:space="preserve"> ažuriran </w:t>
      </w:r>
      <w:hyperlink r:id="rId34" w:history="1">
        <w:r w:rsidR="0093723D" w:rsidRPr="00052EF1">
          <w:rPr>
            <w:rStyle w:val="Hyperlink"/>
            <w:rFonts w:asciiTheme="majorHAnsi" w:eastAsia="Calibri" w:hAnsiTheme="majorHAnsi" w:cs="Times New Roman"/>
            <w:b/>
            <w:szCs w:val="21"/>
          </w:rPr>
          <w:t>Kalkulator privatnosti</w:t>
        </w:r>
      </w:hyperlink>
      <w:r w:rsidR="00C50234">
        <w:rPr>
          <w:rFonts w:asciiTheme="majorHAnsi" w:eastAsia="Calibri" w:hAnsiTheme="majorHAnsi" w:cs="Times New Roman"/>
          <w:b/>
          <w:szCs w:val="21"/>
        </w:rPr>
        <w:t xml:space="preserve">, </w:t>
      </w:r>
      <w:r w:rsidR="00C50234" w:rsidRPr="00C50234">
        <w:rPr>
          <w:rFonts w:asciiTheme="majorHAnsi" w:eastAsia="Calibri" w:hAnsiTheme="majorHAnsi" w:cs="Times New Roman"/>
          <w:szCs w:val="21"/>
        </w:rPr>
        <w:t>besplatna aplikacija napravljena kako bi se korisnici osvijestili i naučili o prijevarama na internetu, ovisno kakve ih se podatke traži da unesu</w:t>
      </w:r>
      <w:r w:rsidR="0093723D" w:rsidRPr="00C50234">
        <w:rPr>
          <w:rFonts w:asciiTheme="majorHAnsi" w:eastAsia="Calibri" w:hAnsiTheme="majorHAnsi" w:cs="Times New Roman"/>
          <w:szCs w:val="21"/>
        </w:rPr>
        <w:t xml:space="preserve">. </w:t>
      </w:r>
    </w:p>
    <w:p w:rsidR="004D2DCE" w:rsidRPr="002805C2" w:rsidRDefault="007510E3" w:rsidP="004D2DCE">
      <w:pPr>
        <w:spacing w:after="120"/>
        <w:jc w:val="both"/>
        <w:rPr>
          <w:rFonts w:asciiTheme="majorHAnsi" w:eastAsia="Calibri" w:hAnsiTheme="majorHAnsi" w:cs="Times New Roman"/>
          <w:szCs w:val="21"/>
        </w:rPr>
      </w:pPr>
      <w:r w:rsidRPr="002805C2">
        <w:rPr>
          <w:rFonts w:asciiTheme="majorHAnsi" w:eastAsia="Calibri" w:hAnsiTheme="majorHAnsi" w:cs="Times New Roman"/>
          <w:szCs w:val="21"/>
        </w:rPr>
        <w:t>N</w:t>
      </w:r>
      <w:r w:rsidR="004D2DCE" w:rsidRPr="002805C2">
        <w:rPr>
          <w:rFonts w:asciiTheme="majorHAnsi" w:eastAsia="Calibri" w:hAnsiTheme="majorHAnsi" w:cs="Times New Roman"/>
          <w:szCs w:val="21"/>
        </w:rPr>
        <w:t>astavit će se suradnja s istraživačkom znanstvenom zajednicom i udrugama za osobe s invaliditetom u proj</w:t>
      </w:r>
      <w:r w:rsidR="00FE7E44">
        <w:rPr>
          <w:rFonts w:asciiTheme="majorHAnsi" w:eastAsia="Calibri" w:hAnsiTheme="majorHAnsi" w:cs="Times New Roman"/>
          <w:szCs w:val="21"/>
        </w:rPr>
        <w:t xml:space="preserve">ektu koji se provodi kako bi </w:t>
      </w:r>
      <w:r w:rsidR="00A51058">
        <w:rPr>
          <w:rFonts w:asciiTheme="majorHAnsi" w:eastAsia="Calibri" w:hAnsiTheme="majorHAnsi" w:cs="Times New Roman"/>
          <w:szCs w:val="21"/>
        </w:rPr>
        <w:t>korisničke</w:t>
      </w:r>
      <w:r w:rsidR="0093723D">
        <w:rPr>
          <w:rFonts w:asciiTheme="majorHAnsi" w:eastAsia="Calibri" w:hAnsiTheme="majorHAnsi" w:cs="Times New Roman"/>
          <w:szCs w:val="21"/>
        </w:rPr>
        <w:t xml:space="preserve"> usluge bile pristupačnije </w:t>
      </w:r>
      <w:r w:rsidR="004D2DCE" w:rsidRPr="002805C2">
        <w:rPr>
          <w:rFonts w:asciiTheme="majorHAnsi" w:eastAsia="Calibri" w:hAnsiTheme="majorHAnsi" w:cs="Times New Roman"/>
          <w:b/>
          <w:szCs w:val="21"/>
        </w:rPr>
        <w:t>osob</w:t>
      </w:r>
      <w:r w:rsidR="005B4B7B" w:rsidRPr="002805C2">
        <w:rPr>
          <w:rFonts w:asciiTheme="majorHAnsi" w:eastAsia="Calibri" w:hAnsiTheme="majorHAnsi" w:cs="Times New Roman"/>
          <w:b/>
          <w:szCs w:val="21"/>
        </w:rPr>
        <w:t>ama</w:t>
      </w:r>
      <w:r w:rsidR="004D2DCE" w:rsidRPr="002805C2">
        <w:rPr>
          <w:rFonts w:asciiTheme="majorHAnsi" w:eastAsia="Calibri" w:hAnsiTheme="majorHAnsi" w:cs="Times New Roman"/>
          <w:b/>
          <w:szCs w:val="21"/>
        </w:rPr>
        <w:t xml:space="preserve"> s invaliditetom (OSI).</w:t>
      </w:r>
      <w:r w:rsidR="004D2DCE" w:rsidRPr="002805C2">
        <w:rPr>
          <w:rFonts w:asciiTheme="majorHAnsi" w:eastAsia="Calibri" w:hAnsiTheme="majorHAnsi" w:cs="Times New Roman"/>
          <w:szCs w:val="21"/>
        </w:rPr>
        <w:t xml:space="preserve"> Naglasak će se staviti na proaktivno djelovanje </w:t>
      </w:r>
      <w:r w:rsidR="00C10E6F" w:rsidRPr="002805C2">
        <w:rPr>
          <w:rFonts w:asciiTheme="majorHAnsi" w:eastAsia="Calibri" w:hAnsiTheme="majorHAnsi" w:cs="Times New Roman"/>
          <w:szCs w:val="21"/>
        </w:rPr>
        <w:t>radi</w:t>
      </w:r>
      <w:r w:rsidR="004D2DCE" w:rsidRPr="002805C2">
        <w:rPr>
          <w:rFonts w:asciiTheme="majorHAnsi" w:eastAsia="Calibri" w:hAnsiTheme="majorHAnsi" w:cs="Times New Roman"/>
          <w:szCs w:val="21"/>
        </w:rPr>
        <w:t xml:space="preserve"> razv</w:t>
      </w:r>
      <w:r w:rsidR="00C10E6F" w:rsidRPr="002805C2">
        <w:rPr>
          <w:rFonts w:asciiTheme="majorHAnsi" w:eastAsia="Calibri" w:hAnsiTheme="majorHAnsi" w:cs="Times New Roman"/>
          <w:szCs w:val="21"/>
        </w:rPr>
        <w:t>oja</w:t>
      </w:r>
      <w:r w:rsidR="004D2DCE" w:rsidRPr="002805C2">
        <w:rPr>
          <w:rFonts w:asciiTheme="majorHAnsi" w:eastAsia="Calibri" w:hAnsiTheme="majorHAnsi" w:cs="Times New Roman"/>
          <w:szCs w:val="21"/>
        </w:rPr>
        <w:t xml:space="preserve"> tržišta i dostupnosti usluga za sv</w:t>
      </w:r>
      <w:r w:rsidR="00C10E6F" w:rsidRPr="002805C2">
        <w:rPr>
          <w:rFonts w:asciiTheme="majorHAnsi" w:eastAsia="Calibri" w:hAnsiTheme="majorHAnsi" w:cs="Times New Roman"/>
          <w:szCs w:val="21"/>
        </w:rPr>
        <w:t>akoga</w:t>
      </w:r>
      <w:r w:rsidR="004D2DCE" w:rsidRPr="002805C2">
        <w:rPr>
          <w:rFonts w:asciiTheme="majorHAnsi" w:eastAsia="Calibri" w:hAnsiTheme="majorHAnsi" w:cs="Times New Roman"/>
          <w:szCs w:val="21"/>
        </w:rPr>
        <w:t xml:space="preserve"> korištenje</w:t>
      </w:r>
      <w:r w:rsidR="00C10E6F" w:rsidRPr="002805C2">
        <w:rPr>
          <w:rFonts w:asciiTheme="majorHAnsi" w:eastAsia="Calibri" w:hAnsiTheme="majorHAnsi" w:cs="Times New Roman"/>
          <w:szCs w:val="21"/>
        </w:rPr>
        <w:t>m</w:t>
      </w:r>
      <w:r w:rsidR="004D2DCE" w:rsidRPr="002805C2">
        <w:rPr>
          <w:rFonts w:asciiTheme="majorHAnsi" w:eastAsia="Calibri" w:hAnsiTheme="majorHAnsi" w:cs="Times New Roman"/>
          <w:szCs w:val="21"/>
        </w:rPr>
        <w:t xml:space="preserve"> digitalni</w:t>
      </w:r>
      <w:r w:rsidR="003474B6">
        <w:rPr>
          <w:rFonts w:asciiTheme="majorHAnsi" w:eastAsia="Calibri" w:hAnsiTheme="majorHAnsi" w:cs="Times New Roman"/>
          <w:szCs w:val="21"/>
        </w:rPr>
        <w:t>m</w:t>
      </w:r>
      <w:r w:rsidR="004D2DCE" w:rsidRPr="002805C2">
        <w:rPr>
          <w:rFonts w:asciiTheme="majorHAnsi" w:eastAsia="Calibri" w:hAnsiTheme="majorHAnsi" w:cs="Times New Roman"/>
          <w:szCs w:val="21"/>
        </w:rPr>
        <w:t xml:space="preserve"> medij</w:t>
      </w:r>
      <w:r w:rsidR="003474B6">
        <w:rPr>
          <w:rFonts w:asciiTheme="majorHAnsi" w:eastAsia="Calibri" w:hAnsiTheme="majorHAnsi" w:cs="Times New Roman"/>
          <w:szCs w:val="21"/>
        </w:rPr>
        <w:t>ima</w:t>
      </w:r>
      <w:r w:rsidR="004D2DCE" w:rsidRPr="002805C2">
        <w:rPr>
          <w:rFonts w:asciiTheme="majorHAnsi" w:eastAsia="Calibri" w:hAnsiTheme="majorHAnsi" w:cs="Times New Roman"/>
          <w:szCs w:val="21"/>
        </w:rPr>
        <w:t xml:space="preserve">. </w:t>
      </w:r>
      <w:r w:rsidR="00FE7E44">
        <w:rPr>
          <w:rFonts w:asciiTheme="majorHAnsi" w:eastAsia="Calibri" w:hAnsiTheme="majorHAnsi" w:cs="Times New Roman"/>
          <w:szCs w:val="21"/>
        </w:rPr>
        <w:t>U projektu</w:t>
      </w:r>
      <w:r w:rsidR="00A51058">
        <w:rPr>
          <w:rFonts w:asciiTheme="majorHAnsi" w:eastAsia="Calibri" w:hAnsiTheme="majorHAnsi" w:cs="Times New Roman"/>
          <w:szCs w:val="21"/>
        </w:rPr>
        <w:t xml:space="preserve"> će</w:t>
      </w:r>
      <w:r w:rsidR="00FE7E44">
        <w:rPr>
          <w:rFonts w:asciiTheme="majorHAnsi" w:eastAsia="Calibri" w:hAnsiTheme="majorHAnsi" w:cs="Times New Roman"/>
          <w:szCs w:val="21"/>
        </w:rPr>
        <w:t xml:space="preserve"> sudjel</w:t>
      </w:r>
      <w:r w:rsidR="00A51058">
        <w:rPr>
          <w:rFonts w:asciiTheme="majorHAnsi" w:eastAsia="Calibri" w:hAnsiTheme="majorHAnsi" w:cs="Times New Roman"/>
          <w:szCs w:val="21"/>
        </w:rPr>
        <w:t>ovati</w:t>
      </w:r>
      <w:r w:rsidR="00FE7E44">
        <w:rPr>
          <w:rFonts w:asciiTheme="majorHAnsi" w:eastAsia="Calibri" w:hAnsiTheme="majorHAnsi" w:cs="Times New Roman"/>
          <w:szCs w:val="21"/>
        </w:rPr>
        <w:t xml:space="preserve"> i </w:t>
      </w:r>
      <w:r w:rsidR="004D2DCE" w:rsidRPr="002805C2">
        <w:rPr>
          <w:rFonts w:asciiTheme="majorHAnsi" w:eastAsia="Calibri" w:hAnsiTheme="majorHAnsi" w:cs="Times New Roman"/>
          <w:szCs w:val="21"/>
        </w:rPr>
        <w:t>udruge koje se bave problemima OSI</w:t>
      </w:r>
      <w:r w:rsidR="00D62367" w:rsidRPr="002805C2">
        <w:rPr>
          <w:rFonts w:asciiTheme="majorHAnsi" w:eastAsia="Calibri" w:hAnsiTheme="majorHAnsi" w:cs="Times New Roman"/>
          <w:szCs w:val="21"/>
        </w:rPr>
        <w:t>-ja</w:t>
      </w:r>
      <w:r w:rsidR="004D2DCE" w:rsidRPr="002805C2">
        <w:rPr>
          <w:rFonts w:asciiTheme="majorHAnsi" w:eastAsia="Calibri" w:hAnsiTheme="majorHAnsi" w:cs="Times New Roman"/>
          <w:szCs w:val="21"/>
        </w:rPr>
        <w:t xml:space="preserve"> bez kojih prikupljanje informacija o stvarnim potrebama OSI</w:t>
      </w:r>
      <w:r w:rsidR="00D62367" w:rsidRPr="002805C2">
        <w:rPr>
          <w:rFonts w:asciiTheme="majorHAnsi" w:eastAsia="Calibri" w:hAnsiTheme="majorHAnsi" w:cs="Times New Roman"/>
          <w:szCs w:val="21"/>
        </w:rPr>
        <w:t>-ja</w:t>
      </w:r>
      <w:r w:rsidR="004D2DCE" w:rsidRPr="002805C2">
        <w:rPr>
          <w:rFonts w:asciiTheme="majorHAnsi" w:eastAsia="Calibri" w:hAnsiTheme="majorHAnsi" w:cs="Times New Roman"/>
          <w:szCs w:val="21"/>
        </w:rPr>
        <w:t xml:space="preserve"> </w:t>
      </w:r>
      <w:r w:rsidR="00AE604C" w:rsidRPr="002805C2">
        <w:rPr>
          <w:rFonts w:asciiTheme="majorHAnsi" w:eastAsia="Calibri" w:hAnsiTheme="majorHAnsi" w:cs="Times New Roman"/>
          <w:szCs w:val="21"/>
        </w:rPr>
        <w:t xml:space="preserve">i pristupačnost </w:t>
      </w:r>
      <w:r w:rsidR="00FE7E44">
        <w:rPr>
          <w:rFonts w:asciiTheme="majorHAnsi" w:eastAsia="Calibri" w:hAnsiTheme="majorHAnsi" w:cs="Times New Roman"/>
          <w:szCs w:val="21"/>
        </w:rPr>
        <w:t xml:space="preserve">elektroničkim komunikacijskim uslugama </w:t>
      </w:r>
      <w:r w:rsidR="004D2DCE" w:rsidRPr="002805C2">
        <w:rPr>
          <w:rFonts w:asciiTheme="majorHAnsi" w:eastAsia="Calibri" w:hAnsiTheme="majorHAnsi" w:cs="Times New Roman"/>
          <w:szCs w:val="21"/>
        </w:rPr>
        <w:t xml:space="preserve">ne bi bilo moguće. </w:t>
      </w:r>
      <w:r w:rsidR="00F96EA5">
        <w:rPr>
          <w:rFonts w:asciiTheme="majorHAnsi" w:eastAsia="Calibri" w:hAnsiTheme="majorHAnsi" w:cs="Times New Roman"/>
          <w:szCs w:val="21"/>
        </w:rPr>
        <w:t xml:space="preserve">Polovicom 2023. godine HAKOM će organizirati međunarodni skup s temom osoba s invaliditetom u modernom društvu s ciljem razmjene iskustava, ideja za poboljšanje </w:t>
      </w:r>
      <w:r w:rsidR="008A2632">
        <w:rPr>
          <w:rFonts w:asciiTheme="majorHAnsi" w:eastAsia="Calibri" w:hAnsiTheme="majorHAnsi" w:cs="Times New Roman"/>
          <w:szCs w:val="21"/>
        </w:rPr>
        <w:t xml:space="preserve">pristupačnosti </w:t>
      </w:r>
      <w:r w:rsidR="00F96EA5">
        <w:rPr>
          <w:rFonts w:asciiTheme="majorHAnsi" w:eastAsia="Calibri" w:hAnsiTheme="majorHAnsi" w:cs="Times New Roman"/>
          <w:szCs w:val="21"/>
        </w:rPr>
        <w:t>i podizanj</w:t>
      </w:r>
      <w:r w:rsidR="008A2632">
        <w:rPr>
          <w:rFonts w:asciiTheme="majorHAnsi" w:eastAsia="Calibri" w:hAnsiTheme="majorHAnsi" w:cs="Times New Roman"/>
          <w:szCs w:val="21"/>
        </w:rPr>
        <w:t>a</w:t>
      </w:r>
      <w:r w:rsidR="00F96EA5">
        <w:rPr>
          <w:rFonts w:asciiTheme="majorHAnsi" w:eastAsia="Calibri" w:hAnsiTheme="majorHAnsi" w:cs="Times New Roman"/>
          <w:szCs w:val="21"/>
        </w:rPr>
        <w:t xml:space="preserve"> svijesti u društvu.</w:t>
      </w:r>
    </w:p>
    <w:p w:rsidR="004D2DCE" w:rsidRPr="002805C2" w:rsidRDefault="004D2DCE" w:rsidP="00DA0BED">
      <w:pPr>
        <w:spacing w:after="120"/>
        <w:jc w:val="both"/>
        <w:rPr>
          <w:rFonts w:asciiTheme="majorHAnsi" w:eastAsia="Calibri" w:hAnsiTheme="majorHAnsi" w:cs="Times New Roman"/>
          <w:highlight w:val="yellow"/>
        </w:rPr>
      </w:pPr>
    </w:p>
    <w:p w:rsidR="00C72436" w:rsidRPr="002805C2" w:rsidRDefault="00063649" w:rsidP="00CB42F9">
      <w:pPr>
        <w:spacing w:after="120" w:line="22" w:lineRule="atLeast"/>
        <w:jc w:val="both"/>
        <w:rPr>
          <w:rFonts w:asciiTheme="majorHAnsi" w:hAnsiTheme="majorHAnsi"/>
          <w:b/>
          <w:sz w:val="24"/>
          <w:szCs w:val="24"/>
          <w:u w:val="single"/>
        </w:rPr>
      </w:pPr>
      <w:r w:rsidRPr="002805C2">
        <w:rPr>
          <w:rFonts w:asciiTheme="majorHAnsi" w:hAnsiTheme="majorHAnsi"/>
          <w:b/>
          <w:sz w:val="24"/>
          <w:szCs w:val="24"/>
          <w:u w:val="single"/>
        </w:rPr>
        <w:t>Inspekcij</w:t>
      </w:r>
      <w:r w:rsidR="00BC796E" w:rsidRPr="002805C2">
        <w:rPr>
          <w:rFonts w:asciiTheme="majorHAnsi" w:hAnsiTheme="majorHAnsi"/>
          <w:b/>
          <w:sz w:val="24"/>
          <w:szCs w:val="24"/>
          <w:u w:val="single"/>
        </w:rPr>
        <w:t>a</w:t>
      </w:r>
    </w:p>
    <w:p w:rsidR="0027695E" w:rsidRPr="002805C2" w:rsidRDefault="00FC7105" w:rsidP="0027695E">
      <w:pPr>
        <w:jc w:val="both"/>
        <w:rPr>
          <w:rFonts w:asciiTheme="majorHAnsi" w:eastAsia="Calibri" w:hAnsiTheme="majorHAnsi" w:cs="Times New Roman"/>
        </w:rPr>
      </w:pPr>
      <w:r>
        <w:rPr>
          <w:rFonts w:asciiTheme="majorHAnsi" w:eastAsia="Calibri" w:hAnsiTheme="majorHAnsi" w:cs="Times New Roman"/>
        </w:rPr>
        <w:t>Inspekcijske ovlasti osiguravaju bolju i pravovremenu</w:t>
      </w:r>
      <w:r w:rsidR="00135955">
        <w:rPr>
          <w:rFonts w:asciiTheme="majorHAnsi" w:eastAsia="Calibri" w:hAnsiTheme="majorHAnsi" w:cs="Times New Roman"/>
        </w:rPr>
        <w:t xml:space="preserve"> reakciju </w:t>
      </w:r>
      <w:r w:rsidR="009D2C40">
        <w:rPr>
          <w:rFonts w:asciiTheme="majorHAnsi" w:eastAsia="Calibri" w:hAnsiTheme="majorHAnsi" w:cs="Times New Roman"/>
        </w:rPr>
        <w:t xml:space="preserve">u </w:t>
      </w:r>
      <w:r>
        <w:rPr>
          <w:rFonts w:asciiTheme="majorHAnsi" w:eastAsia="Calibri" w:hAnsiTheme="majorHAnsi" w:cs="Times New Roman"/>
        </w:rPr>
        <w:t>regulacij</w:t>
      </w:r>
      <w:r w:rsidR="009D2C40">
        <w:rPr>
          <w:rFonts w:asciiTheme="majorHAnsi" w:eastAsia="Calibri" w:hAnsiTheme="majorHAnsi" w:cs="Times New Roman"/>
        </w:rPr>
        <w:t>i</w:t>
      </w:r>
      <w:r w:rsidR="00135955">
        <w:rPr>
          <w:rFonts w:asciiTheme="majorHAnsi" w:eastAsia="Calibri" w:hAnsiTheme="majorHAnsi" w:cs="Times New Roman"/>
        </w:rPr>
        <w:t xml:space="preserve"> </w:t>
      </w:r>
      <w:r>
        <w:rPr>
          <w:rFonts w:asciiTheme="majorHAnsi" w:eastAsia="Calibri" w:hAnsiTheme="majorHAnsi" w:cs="Times New Roman"/>
        </w:rPr>
        <w:t>tržišta te</w:t>
      </w:r>
      <w:r w:rsidR="008E2C5A" w:rsidRPr="002805C2">
        <w:rPr>
          <w:rFonts w:asciiTheme="majorHAnsi" w:eastAsia="Calibri" w:hAnsiTheme="majorHAnsi" w:cs="Times New Roman"/>
        </w:rPr>
        <w:t xml:space="preserve"> će </w:t>
      </w:r>
      <w:r w:rsidR="00135955">
        <w:rPr>
          <w:rFonts w:asciiTheme="majorHAnsi" w:eastAsia="Calibri" w:hAnsiTheme="majorHAnsi" w:cs="Times New Roman"/>
        </w:rPr>
        <w:t xml:space="preserve">HAKOM </w:t>
      </w:r>
      <w:r w:rsidR="008E2C5A" w:rsidRPr="002805C2">
        <w:rPr>
          <w:rFonts w:asciiTheme="majorHAnsi" w:eastAsia="Calibri" w:hAnsiTheme="majorHAnsi" w:cs="Times New Roman"/>
        </w:rPr>
        <w:t xml:space="preserve">nastaviti provoditi </w:t>
      </w:r>
      <w:r w:rsidR="00CF1BCC" w:rsidRPr="002805C2">
        <w:rPr>
          <w:rFonts w:asciiTheme="majorHAnsi" w:eastAsia="Calibri" w:hAnsiTheme="majorHAnsi" w:cs="Times New Roman"/>
          <w:b/>
        </w:rPr>
        <w:t xml:space="preserve">inspekcijske </w:t>
      </w:r>
      <w:r w:rsidR="008E2C5A" w:rsidRPr="002805C2">
        <w:rPr>
          <w:rFonts w:asciiTheme="majorHAnsi" w:eastAsia="Calibri" w:hAnsiTheme="majorHAnsi" w:cs="Times New Roman"/>
          <w:b/>
        </w:rPr>
        <w:t>nadzor</w:t>
      </w:r>
      <w:r w:rsidR="00CF1BCC" w:rsidRPr="002805C2">
        <w:rPr>
          <w:rFonts w:asciiTheme="majorHAnsi" w:eastAsia="Calibri" w:hAnsiTheme="majorHAnsi" w:cs="Times New Roman"/>
          <w:b/>
        </w:rPr>
        <w:t>e</w:t>
      </w:r>
      <w:r w:rsidR="008E2C5A" w:rsidRPr="002805C2">
        <w:rPr>
          <w:rFonts w:asciiTheme="majorHAnsi" w:eastAsia="Calibri" w:hAnsiTheme="majorHAnsi" w:cs="Times New Roman"/>
        </w:rPr>
        <w:t xml:space="preserve"> </w:t>
      </w:r>
      <w:r w:rsidR="00FD6FA3" w:rsidRPr="002805C2">
        <w:rPr>
          <w:rFonts w:asciiTheme="majorHAnsi" w:eastAsia="Calibri" w:hAnsiTheme="majorHAnsi" w:cs="Times New Roman"/>
        </w:rPr>
        <w:t xml:space="preserve">i </w:t>
      </w:r>
      <w:r w:rsidR="00FD6FA3" w:rsidRPr="002805C2">
        <w:rPr>
          <w:rFonts w:asciiTheme="majorHAnsi" w:eastAsia="Calibri" w:hAnsiTheme="majorHAnsi" w:cs="Times New Roman"/>
          <w:b/>
        </w:rPr>
        <w:t>kontrole tržišta</w:t>
      </w:r>
      <w:r w:rsidR="00FD6FA3" w:rsidRPr="002805C2">
        <w:rPr>
          <w:rFonts w:asciiTheme="majorHAnsi" w:eastAsia="Calibri" w:hAnsiTheme="majorHAnsi" w:cs="Times New Roman"/>
        </w:rPr>
        <w:t xml:space="preserve"> </w:t>
      </w:r>
      <w:r w:rsidR="0027695E">
        <w:rPr>
          <w:rFonts w:asciiTheme="majorHAnsi" w:eastAsia="Calibri" w:hAnsiTheme="majorHAnsi" w:cs="Times New Roman"/>
        </w:rPr>
        <w:t>prema Godišnjem planu inspekcije za 2023. godinu</w:t>
      </w:r>
      <w:r w:rsidR="00FF4254">
        <w:rPr>
          <w:rFonts w:asciiTheme="majorHAnsi" w:eastAsia="Calibri" w:hAnsiTheme="majorHAnsi" w:cs="Times New Roman"/>
        </w:rPr>
        <w:t>.</w:t>
      </w:r>
      <w:r w:rsidR="00FF4254" w:rsidRPr="00FF4254">
        <w:t xml:space="preserve"> </w:t>
      </w:r>
      <w:r w:rsidR="00FF4254" w:rsidRPr="00FF4254">
        <w:rPr>
          <w:rFonts w:asciiTheme="majorHAnsi" w:eastAsia="Calibri" w:hAnsiTheme="majorHAnsi" w:cs="Times New Roman"/>
        </w:rPr>
        <w:t>Inspekcijski nadzori</w:t>
      </w:r>
      <w:r w:rsidR="00FF4254">
        <w:rPr>
          <w:rFonts w:asciiTheme="majorHAnsi" w:eastAsia="Calibri" w:hAnsiTheme="majorHAnsi" w:cs="Times New Roman"/>
        </w:rPr>
        <w:t>, između ostaloga, bavit će se</w:t>
      </w:r>
      <w:r w:rsidR="00FF4254" w:rsidRPr="00FF4254">
        <w:rPr>
          <w:rFonts w:asciiTheme="majorHAnsi" w:eastAsia="Calibri" w:hAnsiTheme="majorHAnsi" w:cs="Times New Roman"/>
        </w:rPr>
        <w:t xml:space="preserve"> poštovanje</w:t>
      </w:r>
      <w:r w:rsidR="00FF4254">
        <w:rPr>
          <w:rFonts w:asciiTheme="majorHAnsi" w:eastAsia="Calibri" w:hAnsiTheme="majorHAnsi" w:cs="Times New Roman"/>
        </w:rPr>
        <w:t>m</w:t>
      </w:r>
      <w:r w:rsidR="00FF4254" w:rsidRPr="00FF4254">
        <w:rPr>
          <w:rFonts w:asciiTheme="majorHAnsi" w:eastAsia="Calibri" w:hAnsiTheme="majorHAnsi" w:cs="Times New Roman"/>
        </w:rPr>
        <w:t xml:space="preserve"> regulatornih obveza, omogućavanj</w:t>
      </w:r>
      <w:r w:rsidR="00FF4254">
        <w:rPr>
          <w:rFonts w:asciiTheme="majorHAnsi" w:eastAsia="Calibri" w:hAnsiTheme="majorHAnsi" w:cs="Times New Roman"/>
        </w:rPr>
        <w:t>em</w:t>
      </w:r>
      <w:r w:rsidR="00FF4254" w:rsidRPr="00FF4254">
        <w:rPr>
          <w:rFonts w:asciiTheme="majorHAnsi" w:eastAsia="Calibri" w:hAnsiTheme="majorHAnsi" w:cs="Times New Roman"/>
        </w:rPr>
        <w:t xml:space="preserve"> univerzalne usluge, zaštit</w:t>
      </w:r>
      <w:r w:rsidR="00FF4254">
        <w:rPr>
          <w:rFonts w:asciiTheme="majorHAnsi" w:eastAsia="Calibri" w:hAnsiTheme="majorHAnsi" w:cs="Times New Roman"/>
        </w:rPr>
        <w:t>om</w:t>
      </w:r>
      <w:r w:rsidR="00FF4254" w:rsidRPr="00FF4254">
        <w:rPr>
          <w:rFonts w:asciiTheme="majorHAnsi" w:eastAsia="Calibri" w:hAnsiTheme="majorHAnsi" w:cs="Times New Roman"/>
        </w:rPr>
        <w:t xml:space="preserve"> prava korisnika, kvalitet</w:t>
      </w:r>
      <w:r w:rsidR="00FF4254">
        <w:rPr>
          <w:rFonts w:asciiTheme="majorHAnsi" w:eastAsia="Calibri" w:hAnsiTheme="majorHAnsi" w:cs="Times New Roman"/>
        </w:rPr>
        <w:t>om</w:t>
      </w:r>
      <w:r w:rsidR="00FF4254" w:rsidRPr="00FF4254">
        <w:rPr>
          <w:rFonts w:asciiTheme="majorHAnsi" w:eastAsia="Calibri" w:hAnsiTheme="majorHAnsi" w:cs="Times New Roman"/>
        </w:rPr>
        <w:t xml:space="preserve"> i sigurno</w:t>
      </w:r>
      <w:r w:rsidR="00FF4254">
        <w:rPr>
          <w:rFonts w:asciiTheme="majorHAnsi" w:eastAsia="Calibri" w:hAnsiTheme="majorHAnsi" w:cs="Times New Roman"/>
        </w:rPr>
        <w:t>sti</w:t>
      </w:r>
      <w:r w:rsidR="00FF4254" w:rsidRPr="00FF4254">
        <w:rPr>
          <w:rFonts w:asciiTheme="majorHAnsi" w:eastAsia="Calibri" w:hAnsiTheme="majorHAnsi" w:cs="Times New Roman"/>
        </w:rPr>
        <w:t xml:space="preserve"> komunikacijskih mreža, sukladno</w:t>
      </w:r>
      <w:r w:rsidR="00FF4254">
        <w:rPr>
          <w:rFonts w:asciiTheme="majorHAnsi" w:eastAsia="Calibri" w:hAnsiTheme="majorHAnsi" w:cs="Times New Roman"/>
        </w:rPr>
        <w:t>sti</w:t>
      </w:r>
      <w:r w:rsidR="00FF4254" w:rsidRPr="00FF4254">
        <w:rPr>
          <w:rFonts w:asciiTheme="majorHAnsi" w:eastAsia="Calibri" w:hAnsiTheme="majorHAnsi" w:cs="Times New Roman"/>
        </w:rPr>
        <w:t xml:space="preserve"> radijske opreme, djelotvorn</w:t>
      </w:r>
      <w:r w:rsidR="00FF4254">
        <w:rPr>
          <w:rFonts w:asciiTheme="majorHAnsi" w:eastAsia="Calibri" w:hAnsiTheme="majorHAnsi" w:cs="Times New Roman"/>
        </w:rPr>
        <w:t>om upo</w:t>
      </w:r>
      <w:r w:rsidR="00F9695D">
        <w:rPr>
          <w:rFonts w:asciiTheme="majorHAnsi" w:eastAsia="Calibri" w:hAnsiTheme="majorHAnsi" w:cs="Times New Roman"/>
        </w:rPr>
        <w:t>tre</w:t>
      </w:r>
      <w:r w:rsidR="00FF4254">
        <w:rPr>
          <w:rFonts w:asciiTheme="majorHAnsi" w:eastAsia="Calibri" w:hAnsiTheme="majorHAnsi" w:cs="Times New Roman"/>
        </w:rPr>
        <w:t>bom</w:t>
      </w:r>
      <w:r w:rsidR="00FF4254" w:rsidRPr="00FF4254">
        <w:rPr>
          <w:rFonts w:asciiTheme="majorHAnsi" w:eastAsia="Calibri" w:hAnsiTheme="majorHAnsi" w:cs="Times New Roman"/>
        </w:rPr>
        <w:t xml:space="preserve"> radiofrekvencijskog spektra, mrežn</w:t>
      </w:r>
      <w:r w:rsidR="00FF4254">
        <w:rPr>
          <w:rFonts w:asciiTheme="majorHAnsi" w:eastAsia="Calibri" w:hAnsiTheme="majorHAnsi" w:cs="Times New Roman"/>
        </w:rPr>
        <w:t>om</w:t>
      </w:r>
      <w:r w:rsidR="00FF4254" w:rsidRPr="00FF4254">
        <w:rPr>
          <w:rFonts w:asciiTheme="majorHAnsi" w:eastAsia="Calibri" w:hAnsiTheme="majorHAnsi" w:cs="Times New Roman"/>
        </w:rPr>
        <w:t xml:space="preserve"> neutralnost</w:t>
      </w:r>
      <w:r w:rsidR="00FF4254">
        <w:rPr>
          <w:rFonts w:asciiTheme="majorHAnsi" w:eastAsia="Calibri" w:hAnsiTheme="majorHAnsi" w:cs="Times New Roman"/>
        </w:rPr>
        <w:t>i</w:t>
      </w:r>
      <w:r w:rsidR="00FF4254" w:rsidRPr="00FF4254">
        <w:rPr>
          <w:rFonts w:asciiTheme="majorHAnsi" w:eastAsia="Calibri" w:hAnsiTheme="majorHAnsi" w:cs="Times New Roman"/>
        </w:rPr>
        <w:t>, sprečavanj</w:t>
      </w:r>
      <w:r w:rsidR="00FF4254">
        <w:rPr>
          <w:rFonts w:asciiTheme="majorHAnsi" w:eastAsia="Calibri" w:hAnsiTheme="majorHAnsi" w:cs="Times New Roman"/>
        </w:rPr>
        <w:t>em</w:t>
      </w:r>
      <w:r w:rsidR="00FF4254" w:rsidRPr="00FF4254">
        <w:rPr>
          <w:rFonts w:asciiTheme="majorHAnsi" w:eastAsia="Calibri" w:hAnsiTheme="majorHAnsi" w:cs="Times New Roman"/>
        </w:rPr>
        <w:t xml:space="preserve"> neželjenih elektroničkih komunikacija, pravovremen</w:t>
      </w:r>
      <w:r w:rsidR="00FF4254">
        <w:rPr>
          <w:rFonts w:asciiTheme="majorHAnsi" w:eastAsia="Calibri" w:hAnsiTheme="majorHAnsi" w:cs="Times New Roman"/>
        </w:rPr>
        <w:t>om</w:t>
      </w:r>
      <w:r w:rsidR="00FF4254" w:rsidRPr="00FF4254">
        <w:rPr>
          <w:rFonts w:asciiTheme="majorHAnsi" w:eastAsia="Calibri" w:hAnsiTheme="majorHAnsi" w:cs="Times New Roman"/>
        </w:rPr>
        <w:t xml:space="preserve"> isplat</w:t>
      </w:r>
      <w:r w:rsidR="00FF4254">
        <w:rPr>
          <w:rFonts w:asciiTheme="majorHAnsi" w:eastAsia="Calibri" w:hAnsiTheme="majorHAnsi" w:cs="Times New Roman"/>
        </w:rPr>
        <w:t>om</w:t>
      </w:r>
      <w:r w:rsidR="00FF4254" w:rsidRPr="00FF4254">
        <w:rPr>
          <w:rFonts w:asciiTheme="majorHAnsi" w:eastAsia="Calibri" w:hAnsiTheme="majorHAnsi" w:cs="Times New Roman"/>
        </w:rPr>
        <w:t xml:space="preserve"> naknada vlasnicima nekretnina za pravo puta.</w:t>
      </w:r>
      <w:r w:rsidR="0027695E">
        <w:rPr>
          <w:rFonts w:asciiTheme="majorHAnsi" w:eastAsia="Calibri" w:hAnsiTheme="majorHAnsi" w:cs="Times New Roman"/>
        </w:rPr>
        <w:t xml:space="preserve"> </w:t>
      </w:r>
      <w:r w:rsidR="00FF4254">
        <w:rPr>
          <w:rFonts w:asciiTheme="majorHAnsi" w:eastAsia="Calibri" w:hAnsiTheme="majorHAnsi" w:cs="Times New Roman"/>
        </w:rPr>
        <w:t xml:space="preserve">Svi slučajevi u kojima zbog kršenja </w:t>
      </w:r>
      <w:r w:rsidR="008A2632">
        <w:rPr>
          <w:rFonts w:asciiTheme="majorHAnsi" w:eastAsia="Calibri" w:hAnsiTheme="majorHAnsi" w:cs="Times New Roman"/>
        </w:rPr>
        <w:t xml:space="preserve">zakona </w:t>
      </w:r>
      <w:r w:rsidR="00FF4254">
        <w:rPr>
          <w:rFonts w:asciiTheme="majorHAnsi" w:eastAsia="Calibri" w:hAnsiTheme="majorHAnsi" w:cs="Times New Roman"/>
        </w:rPr>
        <w:t xml:space="preserve">ili </w:t>
      </w:r>
      <w:r w:rsidR="008A2632">
        <w:rPr>
          <w:rFonts w:asciiTheme="majorHAnsi" w:eastAsia="Calibri" w:hAnsiTheme="majorHAnsi" w:cs="Times New Roman"/>
        </w:rPr>
        <w:t xml:space="preserve">zbog </w:t>
      </w:r>
      <w:r w:rsidR="00FF4254">
        <w:rPr>
          <w:rFonts w:asciiTheme="majorHAnsi" w:eastAsia="Calibri" w:hAnsiTheme="majorHAnsi" w:cs="Times New Roman"/>
        </w:rPr>
        <w:t>neusklađenosti s</w:t>
      </w:r>
      <w:r w:rsidR="008A2632">
        <w:rPr>
          <w:rFonts w:asciiTheme="majorHAnsi" w:eastAsia="Calibri" w:hAnsiTheme="majorHAnsi" w:cs="Times New Roman"/>
        </w:rPr>
        <w:t xml:space="preserve"> pojedinim odredbama</w:t>
      </w:r>
      <w:r w:rsidR="00FF4254">
        <w:rPr>
          <w:rFonts w:asciiTheme="majorHAnsi" w:eastAsia="Calibri" w:hAnsiTheme="majorHAnsi" w:cs="Times New Roman"/>
        </w:rPr>
        <w:t xml:space="preserve"> postoji opasnost od </w:t>
      </w:r>
      <w:r w:rsidR="008A2632">
        <w:rPr>
          <w:rFonts w:asciiTheme="majorHAnsi" w:eastAsia="Calibri" w:hAnsiTheme="majorHAnsi" w:cs="Times New Roman"/>
        </w:rPr>
        <w:t xml:space="preserve">negativnog </w:t>
      </w:r>
      <w:r w:rsidR="00FF4254">
        <w:rPr>
          <w:rFonts w:asciiTheme="majorHAnsi" w:eastAsia="Calibri" w:hAnsiTheme="majorHAnsi" w:cs="Times New Roman"/>
        </w:rPr>
        <w:t>utjecaja na veći broj korisnika bit će smatrani prioritet</w:t>
      </w:r>
      <w:r w:rsidR="008A2632">
        <w:rPr>
          <w:rFonts w:asciiTheme="majorHAnsi" w:eastAsia="Calibri" w:hAnsiTheme="majorHAnsi" w:cs="Times New Roman"/>
        </w:rPr>
        <w:t xml:space="preserve">om, a upravni akti inspekcijskih nadzora </w:t>
      </w:r>
      <w:r w:rsidR="008A2632" w:rsidRPr="008A2632">
        <w:rPr>
          <w:rFonts w:asciiTheme="majorHAnsi" w:eastAsia="Calibri" w:hAnsiTheme="majorHAnsi" w:cs="Times New Roman"/>
        </w:rPr>
        <w:t>po okončanju postupka</w:t>
      </w:r>
      <w:r w:rsidR="008A2632" w:rsidRPr="008A2632">
        <w:t xml:space="preserve"> </w:t>
      </w:r>
      <w:r w:rsidR="008A2632" w:rsidRPr="008A2632">
        <w:rPr>
          <w:rFonts w:asciiTheme="majorHAnsi" w:eastAsia="Calibri" w:hAnsiTheme="majorHAnsi" w:cs="Times New Roman"/>
        </w:rPr>
        <w:t>bit će objavljeni</w:t>
      </w:r>
      <w:r w:rsidR="008A2632">
        <w:rPr>
          <w:rFonts w:asciiTheme="majorHAnsi" w:eastAsia="Calibri" w:hAnsiTheme="majorHAnsi" w:cs="Times New Roman"/>
        </w:rPr>
        <w:t>.</w:t>
      </w:r>
      <w:r w:rsidR="00FF4254">
        <w:rPr>
          <w:rFonts w:asciiTheme="majorHAnsi" w:eastAsia="Calibri" w:hAnsiTheme="majorHAnsi" w:cs="Times New Roman"/>
        </w:rPr>
        <w:t xml:space="preserve"> </w:t>
      </w:r>
    </w:p>
    <w:p w:rsidR="00B033A3" w:rsidRPr="002805C2" w:rsidRDefault="00B033A3" w:rsidP="00A50F51">
      <w:pPr>
        <w:jc w:val="both"/>
        <w:rPr>
          <w:rFonts w:asciiTheme="majorHAnsi" w:eastAsia="Calibri" w:hAnsiTheme="majorHAnsi" w:cs="Times New Roman"/>
        </w:rPr>
      </w:pPr>
    </w:p>
    <w:p w:rsidR="008447F9" w:rsidRPr="002805C2" w:rsidRDefault="008447F9" w:rsidP="00A50F51">
      <w:pPr>
        <w:jc w:val="both"/>
        <w:rPr>
          <w:rFonts w:asciiTheme="majorHAnsi" w:eastAsia="Calibri" w:hAnsiTheme="majorHAnsi" w:cs="Times New Roman"/>
          <w:b/>
          <w:color w:val="FF0000"/>
          <w:sz w:val="24"/>
          <w:szCs w:val="24"/>
        </w:rPr>
      </w:pPr>
      <w:r w:rsidRPr="002805C2">
        <w:rPr>
          <w:rFonts w:asciiTheme="majorHAnsi" w:eastAsia="Calibri" w:hAnsiTheme="majorHAnsi" w:cs="Times New Roman"/>
          <w:b/>
          <w:sz w:val="24"/>
          <w:szCs w:val="24"/>
          <w:u w:val="single"/>
        </w:rPr>
        <w:t>Suradnja</w:t>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r w:rsidR="00A63346" w:rsidRPr="002805C2">
        <w:rPr>
          <w:rFonts w:asciiTheme="majorHAnsi" w:eastAsia="Calibri" w:hAnsiTheme="majorHAnsi" w:cs="Times New Roman"/>
          <w:b/>
          <w:color w:val="FF0000"/>
          <w:sz w:val="24"/>
          <w:szCs w:val="24"/>
        </w:rPr>
        <w:tab/>
      </w:r>
    </w:p>
    <w:p w:rsidR="00F82821" w:rsidRDefault="00F82821" w:rsidP="00F82821">
      <w:pPr>
        <w:jc w:val="both"/>
        <w:rPr>
          <w:rFonts w:asciiTheme="majorHAnsi" w:eastAsia="Calibri" w:hAnsiTheme="majorHAnsi" w:cs="Times New Roman"/>
        </w:rPr>
      </w:pPr>
      <w:r>
        <w:rPr>
          <w:rFonts w:asciiTheme="majorHAnsi" w:eastAsia="Calibri" w:hAnsiTheme="majorHAnsi" w:cs="Times New Roman"/>
        </w:rPr>
        <w:t>Kao n</w:t>
      </w:r>
      <w:r w:rsidRPr="002805C2">
        <w:rPr>
          <w:rFonts w:asciiTheme="majorHAnsi" w:eastAsia="Calibri" w:hAnsiTheme="majorHAnsi" w:cs="Times New Roman"/>
        </w:rPr>
        <w:t>acionaln</w:t>
      </w:r>
      <w:r>
        <w:rPr>
          <w:rFonts w:asciiTheme="majorHAnsi" w:eastAsia="Calibri" w:hAnsiTheme="majorHAnsi" w:cs="Times New Roman"/>
        </w:rPr>
        <w:t>i</w:t>
      </w:r>
      <w:r w:rsidRPr="002805C2">
        <w:rPr>
          <w:rFonts w:asciiTheme="majorHAnsi" w:eastAsia="Calibri" w:hAnsiTheme="majorHAnsi" w:cs="Times New Roman"/>
        </w:rPr>
        <w:t xml:space="preserve"> regulator</w:t>
      </w:r>
      <w:r>
        <w:rPr>
          <w:rFonts w:asciiTheme="majorHAnsi" w:eastAsia="Calibri" w:hAnsiTheme="majorHAnsi" w:cs="Times New Roman"/>
        </w:rPr>
        <w:t xml:space="preserve"> za mrežne djelatnosti i područje elektroničkih komunik</w:t>
      </w:r>
      <w:r w:rsidR="002C488E">
        <w:rPr>
          <w:rFonts w:asciiTheme="majorHAnsi" w:eastAsia="Calibri" w:hAnsiTheme="majorHAnsi" w:cs="Times New Roman"/>
        </w:rPr>
        <w:t>a</w:t>
      </w:r>
      <w:r>
        <w:rPr>
          <w:rFonts w:asciiTheme="majorHAnsi" w:eastAsia="Calibri" w:hAnsiTheme="majorHAnsi" w:cs="Times New Roman"/>
        </w:rPr>
        <w:t>cija</w:t>
      </w:r>
      <w:r w:rsidRPr="002805C2">
        <w:rPr>
          <w:rFonts w:asciiTheme="majorHAnsi" w:eastAsia="Calibri" w:hAnsiTheme="majorHAnsi" w:cs="Times New Roman"/>
        </w:rPr>
        <w:t xml:space="preserve"> </w:t>
      </w:r>
      <w:r>
        <w:rPr>
          <w:rFonts w:asciiTheme="majorHAnsi" w:eastAsia="Calibri" w:hAnsiTheme="majorHAnsi" w:cs="Times New Roman"/>
        </w:rPr>
        <w:t>HAKOM</w:t>
      </w:r>
      <w:r w:rsidRPr="002805C2">
        <w:rPr>
          <w:rFonts w:asciiTheme="majorHAnsi" w:eastAsia="Calibri" w:hAnsiTheme="majorHAnsi" w:cs="Times New Roman"/>
        </w:rPr>
        <w:t xml:space="preserve"> intenzivn</w:t>
      </w:r>
      <w:r>
        <w:rPr>
          <w:rFonts w:asciiTheme="majorHAnsi" w:eastAsia="Calibri" w:hAnsiTheme="majorHAnsi" w:cs="Times New Roman"/>
        </w:rPr>
        <w:t>o</w:t>
      </w:r>
      <w:r w:rsidRPr="002805C2">
        <w:rPr>
          <w:rFonts w:asciiTheme="majorHAnsi" w:eastAsia="Calibri" w:hAnsiTheme="majorHAnsi" w:cs="Times New Roman"/>
        </w:rPr>
        <w:t xml:space="preserve"> sura</w:t>
      </w:r>
      <w:r>
        <w:rPr>
          <w:rFonts w:asciiTheme="majorHAnsi" w:eastAsia="Calibri" w:hAnsiTheme="majorHAnsi" w:cs="Times New Roman"/>
        </w:rPr>
        <w:t>đuje</w:t>
      </w:r>
      <w:r w:rsidRPr="002805C2">
        <w:rPr>
          <w:rFonts w:asciiTheme="majorHAnsi" w:eastAsia="Calibri" w:hAnsiTheme="majorHAnsi" w:cs="Times New Roman"/>
        </w:rPr>
        <w:t xml:space="preserve"> s ostalim tijelima javne vlasti u RH, znanstvenim institucijama i dionicima tržišta, </w:t>
      </w:r>
      <w:r>
        <w:rPr>
          <w:rFonts w:asciiTheme="majorHAnsi" w:eastAsia="Calibri" w:hAnsiTheme="majorHAnsi" w:cs="Times New Roman"/>
        </w:rPr>
        <w:t xml:space="preserve">ali je znatno </w:t>
      </w:r>
      <w:r>
        <w:rPr>
          <w:rFonts w:asciiTheme="majorHAnsi" w:eastAsia="Calibri" w:hAnsiTheme="majorHAnsi" w:cs="Times New Roman"/>
        </w:rPr>
        <w:lastRenderedPageBreak/>
        <w:t xml:space="preserve">uključen </w:t>
      </w:r>
      <w:r w:rsidRPr="002805C2">
        <w:rPr>
          <w:rFonts w:asciiTheme="majorHAnsi" w:eastAsia="Calibri" w:hAnsiTheme="majorHAnsi" w:cs="Times New Roman"/>
        </w:rPr>
        <w:t xml:space="preserve">i </w:t>
      </w:r>
      <w:r>
        <w:rPr>
          <w:rFonts w:asciiTheme="majorHAnsi" w:eastAsia="Calibri" w:hAnsiTheme="majorHAnsi" w:cs="Times New Roman"/>
        </w:rPr>
        <w:t xml:space="preserve">u </w:t>
      </w:r>
      <w:r w:rsidRPr="002805C2">
        <w:rPr>
          <w:rFonts w:asciiTheme="majorHAnsi" w:eastAsia="Calibri" w:hAnsiTheme="majorHAnsi" w:cs="Times New Roman"/>
          <w:b/>
        </w:rPr>
        <w:t>međunarodnu suradnju</w:t>
      </w:r>
      <w:r w:rsidRPr="002805C2">
        <w:rPr>
          <w:rFonts w:asciiTheme="majorHAnsi" w:eastAsia="Calibri" w:hAnsiTheme="majorHAnsi" w:cs="Times New Roman"/>
        </w:rPr>
        <w:t xml:space="preserve">, odnosno </w:t>
      </w:r>
      <w:r>
        <w:rPr>
          <w:rFonts w:asciiTheme="majorHAnsi" w:eastAsia="Calibri" w:hAnsiTheme="majorHAnsi" w:cs="Times New Roman"/>
        </w:rPr>
        <w:t>predstavlja RH</w:t>
      </w:r>
      <w:r w:rsidRPr="002805C2">
        <w:rPr>
          <w:rFonts w:asciiTheme="majorHAnsi" w:eastAsia="Calibri" w:hAnsiTheme="majorHAnsi" w:cs="Times New Roman"/>
        </w:rPr>
        <w:t xml:space="preserve"> </w:t>
      </w:r>
      <w:r>
        <w:rPr>
          <w:rFonts w:asciiTheme="majorHAnsi" w:eastAsia="Calibri" w:hAnsiTheme="majorHAnsi" w:cs="Times New Roman"/>
        </w:rPr>
        <w:t xml:space="preserve">u </w:t>
      </w:r>
      <w:r w:rsidRPr="002805C2">
        <w:rPr>
          <w:rFonts w:asciiTheme="majorHAnsi" w:eastAsia="Calibri" w:hAnsiTheme="majorHAnsi" w:cs="Times New Roman"/>
        </w:rPr>
        <w:t xml:space="preserve">mnogim međunarodnim institucijama ili radnim skupinama koje se bave elektroničkim komunikacijama. </w:t>
      </w:r>
    </w:p>
    <w:p w:rsidR="00F82821" w:rsidRDefault="00F82821" w:rsidP="00F82821">
      <w:pPr>
        <w:jc w:val="both"/>
        <w:rPr>
          <w:rFonts w:asciiTheme="majorHAnsi" w:eastAsia="Calibri" w:hAnsiTheme="majorHAnsi" w:cs="Times New Roman"/>
        </w:rPr>
      </w:pPr>
      <w:r>
        <w:rPr>
          <w:rFonts w:asciiTheme="majorHAnsi" w:eastAsia="Calibri" w:hAnsiTheme="majorHAnsi" w:cs="Times New Roman"/>
        </w:rPr>
        <w:t>HAKOM je uključen u rad BEREC-a, Tijela</w:t>
      </w:r>
      <w:r w:rsidRPr="001B786C">
        <w:rPr>
          <w:rFonts w:asciiTheme="majorHAnsi" w:eastAsia="Calibri" w:hAnsiTheme="majorHAnsi" w:cs="Times New Roman"/>
        </w:rPr>
        <w:t xml:space="preserve"> europskih regulatora za elektroničke komunikacije</w:t>
      </w:r>
      <w:r>
        <w:rPr>
          <w:rFonts w:asciiTheme="majorHAnsi" w:eastAsia="Calibri" w:hAnsiTheme="majorHAnsi" w:cs="Times New Roman"/>
        </w:rPr>
        <w:t>, kao i agencija</w:t>
      </w:r>
      <w:r w:rsidR="00F9695D">
        <w:rPr>
          <w:rFonts w:asciiTheme="majorHAnsi" w:eastAsia="Calibri" w:hAnsiTheme="majorHAnsi" w:cs="Times New Roman"/>
        </w:rPr>
        <w:t xml:space="preserve"> EU-a</w:t>
      </w:r>
      <w:r>
        <w:rPr>
          <w:rFonts w:asciiTheme="majorHAnsi" w:eastAsia="Calibri" w:hAnsiTheme="majorHAnsi" w:cs="Times New Roman"/>
        </w:rPr>
        <w:t>, odbora i institucija, osobito COCOM-a, RSPG-a, ENISA-e, RSC-a.</w:t>
      </w:r>
      <w:r w:rsidR="00B902B7">
        <w:rPr>
          <w:rFonts w:asciiTheme="majorHAnsi" w:eastAsia="Calibri" w:hAnsiTheme="majorHAnsi" w:cs="Times New Roman"/>
        </w:rPr>
        <w:t xml:space="preserve"> </w:t>
      </w:r>
      <w:r>
        <w:rPr>
          <w:rFonts w:asciiTheme="majorHAnsi" w:eastAsia="Calibri" w:hAnsiTheme="majorHAnsi" w:cs="Times New Roman"/>
        </w:rPr>
        <w:t xml:space="preserve">Dodatno, HAKOM sudjeluje u radu međunarodnih organizacija kako što su ITU, CEPT, IRG, EMERG i </w:t>
      </w:r>
      <w:r w:rsidR="00DD4963">
        <w:rPr>
          <w:rFonts w:asciiTheme="majorHAnsi" w:eastAsia="Calibri" w:hAnsiTheme="majorHAnsi" w:cs="Times New Roman"/>
        </w:rPr>
        <w:t>EaPaReg</w:t>
      </w:r>
      <w:r>
        <w:rPr>
          <w:rFonts w:asciiTheme="majorHAnsi" w:eastAsia="Calibri" w:hAnsiTheme="majorHAnsi" w:cs="Times New Roman"/>
        </w:rPr>
        <w:t>.</w:t>
      </w:r>
      <w:r w:rsidR="00B902B7">
        <w:rPr>
          <w:rFonts w:asciiTheme="majorHAnsi" w:eastAsia="Calibri" w:hAnsiTheme="majorHAnsi" w:cs="Times New Roman"/>
        </w:rPr>
        <w:t xml:space="preserve"> Stručnjaci HAKOM-a nastavit će rad kao članovi mnogih stručnih timova ili grupa spomenutih organizacija.</w:t>
      </w:r>
    </w:p>
    <w:p w:rsidR="00F82821" w:rsidRPr="002805C2" w:rsidRDefault="00F82821" w:rsidP="00F82821">
      <w:pPr>
        <w:jc w:val="both"/>
        <w:rPr>
          <w:rFonts w:asciiTheme="majorHAnsi" w:eastAsia="Calibri" w:hAnsiTheme="majorHAnsi" w:cs="Times New Roman"/>
        </w:rPr>
      </w:pPr>
      <w:r w:rsidRPr="00A545A5">
        <w:rPr>
          <w:rFonts w:asciiTheme="majorHAnsi" w:eastAsia="Times New Roman" w:hAnsiTheme="majorHAnsi" w:cstheme="minorHAnsi"/>
          <w:b/>
        </w:rPr>
        <w:t>Suradnja s domaćim institucijama</w:t>
      </w:r>
      <w:r w:rsidRPr="00A545A5" w:rsidDel="0058592B">
        <w:rPr>
          <w:rFonts w:asciiTheme="majorHAnsi" w:eastAsia="Times New Roman" w:hAnsiTheme="majorHAnsi" w:cstheme="minorHAnsi"/>
        </w:rPr>
        <w:t xml:space="preserve"> </w:t>
      </w:r>
      <w:r w:rsidRPr="00A545A5">
        <w:rPr>
          <w:rFonts w:asciiTheme="majorHAnsi" w:eastAsia="Times New Roman" w:hAnsiTheme="majorHAnsi" w:cstheme="minorHAnsi"/>
        </w:rPr>
        <w:t>najintenzivnija je s MMPI-jem i MPUGI-jem, AZOP-om i AZTN-om, ali će HAKOM nastaviti surađivati i s ostalim tijelima javne vlasti</w:t>
      </w:r>
      <w:r w:rsidR="00A51058" w:rsidRPr="00A545A5">
        <w:rPr>
          <w:rFonts w:asciiTheme="majorHAnsi" w:eastAsia="Times New Roman" w:hAnsiTheme="majorHAnsi" w:cstheme="minorHAnsi"/>
        </w:rPr>
        <w:t xml:space="preserve"> poput DZS-a</w:t>
      </w:r>
      <w:r w:rsidR="00B902B7" w:rsidRPr="00A545A5">
        <w:rPr>
          <w:rFonts w:asciiTheme="majorHAnsi" w:eastAsia="Times New Roman" w:hAnsiTheme="majorHAnsi" w:cstheme="minorHAnsi"/>
        </w:rPr>
        <w:t>,</w:t>
      </w:r>
      <w:r w:rsidR="00A51058" w:rsidRPr="00A545A5">
        <w:rPr>
          <w:rFonts w:asciiTheme="majorHAnsi" w:eastAsia="Times New Roman" w:hAnsiTheme="majorHAnsi" w:cstheme="minorHAnsi"/>
        </w:rPr>
        <w:t xml:space="preserve"> DGU-a</w:t>
      </w:r>
      <w:r w:rsidR="00B902B7" w:rsidRPr="00A545A5">
        <w:rPr>
          <w:rFonts w:asciiTheme="majorHAnsi" w:eastAsia="Times New Roman" w:hAnsiTheme="majorHAnsi" w:cstheme="minorHAnsi"/>
        </w:rPr>
        <w:t xml:space="preserve"> i drugih</w:t>
      </w:r>
      <w:r w:rsidRPr="00A545A5">
        <w:rPr>
          <w:rFonts w:asciiTheme="majorHAnsi" w:eastAsia="Times New Roman" w:hAnsiTheme="majorHAnsi" w:cstheme="minorHAnsi"/>
        </w:rPr>
        <w:t>, udrugama civilnoga društva koje se bave zaštitom potrošača, kao i znanstvenom zajednicom.</w:t>
      </w:r>
    </w:p>
    <w:p w:rsidR="003B5681" w:rsidRPr="002805C2" w:rsidRDefault="003B5681">
      <w:pPr>
        <w:rPr>
          <w:rFonts w:asciiTheme="majorHAnsi" w:hAnsiTheme="majorHAnsi"/>
        </w:rPr>
      </w:pPr>
    </w:p>
    <w:p w:rsidR="00A50F51" w:rsidRPr="002805C2" w:rsidRDefault="00A50F51">
      <w:pPr>
        <w:rPr>
          <w:rFonts w:asciiTheme="majorHAnsi" w:hAnsiTheme="majorHAnsi"/>
        </w:rPr>
      </w:pPr>
    </w:p>
    <w:tbl>
      <w:tblPr>
        <w:tblStyle w:val="MediumShading1-Accent1322"/>
        <w:tblW w:w="10230" w:type="dxa"/>
        <w:tblInd w:w="-34" w:type="dxa"/>
        <w:tblLayout w:type="fixed"/>
        <w:tblLook w:val="04A0" w:firstRow="1" w:lastRow="0" w:firstColumn="1" w:lastColumn="0" w:noHBand="0" w:noVBand="1"/>
      </w:tblPr>
      <w:tblGrid>
        <w:gridCol w:w="733"/>
        <w:gridCol w:w="3032"/>
        <w:gridCol w:w="3040"/>
        <w:gridCol w:w="1417"/>
        <w:gridCol w:w="1016"/>
        <w:gridCol w:w="992"/>
      </w:tblGrid>
      <w:tr w:rsidR="008423B1" w:rsidRPr="002805C2" w:rsidTr="00081B1C">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238" w:type="dxa"/>
            <w:gridSpan w:val="5"/>
            <w:shd w:val="clear" w:color="auto" w:fill="244061"/>
          </w:tcPr>
          <w:p w:rsidR="008423B1" w:rsidRPr="002805C2" w:rsidRDefault="008423B1" w:rsidP="008423B1">
            <w:pPr>
              <w:spacing w:after="200" w:line="276" w:lineRule="auto"/>
              <w:jc w:val="center"/>
              <w:rPr>
                <w:rFonts w:asciiTheme="majorHAnsi" w:eastAsia="Times New Roman" w:hAnsiTheme="majorHAnsi" w:cs="Calibri"/>
                <w:sz w:val="24"/>
                <w:szCs w:val="24"/>
                <w:lang w:eastAsia="ar-SA"/>
              </w:rPr>
            </w:pPr>
            <w:r w:rsidRPr="002805C2">
              <w:rPr>
                <w:rFonts w:asciiTheme="majorHAnsi" w:eastAsia="Times New Roman" w:hAnsiTheme="majorHAnsi" w:cs="Calibri"/>
                <w:sz w:val="24"/>
                <w:szCs w:val="24"/>
                <w:lang w:eastAsia="ar-SA"/>
              </w:rPr>
              <w:t>Aktivnosti tržišta elektroničkih komunikacija u 202</w:t>
            </w:r>
            <w:r>
              <w:rPr>
                <w:rFonts w:asciiTheme="majorHAnsi" w:eastAsia="Times New Roman" w:hAnsiTheme="majorHAnsi" w:cs="Calibri"/>
                <w:sz w:val="24"/>
                <w:szCs w:val="24"/>
                <w:lang w:eastAsia="ar-SA"/>
              </w:rPr>
              <w:t>3</w:t>
            </w:r>
            <w:r w:rsidRPr="002805C2">
              <w:rPr>
                <w:rFonts w:asciiTheme="majorHAnsi" w:eastAsia="Times New Roman" w:hAnsiTheme="majorHAnsi" w:cs="Calibri"/>
                <w:sz w:val="24"/>
                <w:szCs w:val="24"/>
                <w:lang w:eastAsia="ar-SA"/>
              </w:rPr>
              <w:t>.</w:t>
            </w:r>
          </w:p>
        </w:tc>
        <w:tc>
          <w:tcPr>
            <w:tcW w:w="992" w:type="dxa"/>
            <w:shd w:val="clear" w:color="auto" w:fill="244061"/>
          </w:tcPr>
          <w:p w:rsidR="008423B1" w:rsidRPr="002805C2" w:rsidRDefault="008423B1" w:rsidP="008423B1">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sz w:val="24"/>
                <w:szCs w:val="24"/>
                <w:lang w:eastAsia="ar-SA"/>
              </w:rPr>
            </w:pPr>
          </w:p>
        </w:tc>
      </w:tr>
      <w:tr w:rsidR="00992716" w:rsidRPr="002805C2"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Borders>
              <w:right w:val="single" w:sz="8" w:space="0" w:color="7BA0CD"/>
            </w:tcBorders>
            <w:shd w:val="clear" w:color="auto" w:fill="244061"/>
          </w:tcPr>
          <w:p w:rsidR="008423B1" w:rsidRPr="002805C2" w:rsidRDefault="008423B1" w:rsidP="000202F2">
            <w:pPr>
              <w:spacing w:after="200" w:line="276" w:lineRule="auto"/>
              <w:rPr>
                <w:rFonts w:asciiTheme="majorHAnsi" w:eastAsia="Times New Roman" w:hAnsiTheme="majorHAnsi" w:cs="Calibri"/>
                <w:color w:val="FFFFFF"/>
                <w:sz w:val="20"/>
                <w:szCs w:val="20"/>
                <w:lang w:eastAsia="ar-SA"/>
              </w:rPr>
            </w:pPr>
            <w:r w:rsidRPr="002805C2">
              <w:rPr>
                <w:rFonts w:asciiTheme="majorHAnsi" w:eastAsia="Times New Roman" w:hAnsiTheme="majorHAnsi" w:cs="Calibri"/>
                <w:color w:val="FFFFFF"/>
                <w:sz w:val="20"/>
                <w:szCs w:val="20"/>
                <w:lang w:eastAsia="ar-SA"/>
              </w:rPr>
              <w:t>Br.</w:t>
            </w:r>
          </w:p>
        </w:tc>
        <w:tc>
          <w:tcPr>
            <w:tcW w:w="3032" w:type="dxa"/>
            <w:tcBorders>
              <w:left w:val="single" w:sz="8" w:space="0" w:color="7BA0CD"/>
              <w:right w:val="single" w:sz="8" w:space="0" w:color="7BA0CD"/>
            </w:tcBorders>
            <w:shd w:val="clear" w:color="auto" w:fill="244061"/>
          </w:tcPr>
          <w:p w:rsidR="008423B1" w:rsidRPr="002805C2" w:rsidRDefault="008423B1" w:rsidP="000202F2">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Aktivnost</w:t>
            </w:r>
          </w:p>
        </w:tc>
        <w:tc>
          <w:tcPr>
            <w:tcW w:w="3040" w:type="dxa"/>
            <w:tcBorders>
              <w:left w:val="single" w:sz="8" w:space="0" w:color="7BA0CD"/>
              <w:right w:val="single" w:sz="8" w:space="0" w:color="7BA0CD"/>
            </w:tcBorders>
            <w:shd w:val="clear" w:color="auto" w:fill="244061"/>
          </w:tcPr>
          <w:p w:rsidR="008423B1" w:rsidRPr="002805C2" w:rsidRDefault="008423B1" w:rsidP="000202F2">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Rezultat</w:t>
            </w:r>
          </w:p>
        </w:tc>
        <w:tc>
          <w:tcPr>
            <w:tcW w:w="1417" w:type="dxa"/>
            <w:tcBorders>
              <w:left w:val="single" w:sz="8" w:space="0" w:color="7BA0CD"/>
              <w:right w:val="single" w:sz="8" w:space="0" w:color="7BA0CD"/>
            </w:tcBorders>
            <w:shd w:val="clear" w:color="auto" w:fill="244061"/>
          </w:tcPr>
          <w:p w:rsidR="008423B1" w:rsidRPr="002805C2" w:rsidRDefault="008423B1" w:rsidP="000202F2">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Završetak (kvartal)</w:t>
            </w:r>
          </w:p>
        </w:tc>
        <w:tc>
          <w:tcPr>
            <w:tcW w:w="1016" w:type="dxa"/>
            <w:tcBorders>
              <w:left w:val="single" w:sz="8" w:space="0" w:color="7BA0CD"/>
            </w:tcBorders>
            <w:shd w:val="clear" w:color="auto" w:fill="244061"/>
          </w:tcPr>
          <w:p w:rsidR="008423B1" w:rsidRPr="002805C2" w:rsidRDefault="008423B1" w:rsidP="000202F2">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sidRPr="002805C2">
              <w:rPr>
                <w:rFonts w:asciiTheme="majorHAnsi" w:eastAsia="Times New Roman" w:hAnsiTheme="majorHAnsi" w:cs="Calibri"/>
                <w:b/>
                <w:bCs/>
                <w:color w:val="FFFFFF"/>
                <w:sz w:val="20"/>
                <w:szCs w:val="20"/>
              </w:rPr>
              <w:t>Fin. plan</w:t>
            </w:r>
          </w:p>
        </w:tc>
        <w:tc>
          <w:tcPr>
            <w:tcW w:w="992" w:type="dxa"/>
            <w:tcBorders>
              <w:left w:val="single" w:sz="8" w:space="0" w:color="7BA0CD"/>
            </w:tcBorders>
            <w:shd w:val="clear" w:color="auto" w:fill="244061"/>
          </w:tcPr>
          <w:p w:rsidR="008423B1" w:rsidRPr="002805C2" w:rsidRDefault="008423B1" w:rsidP="000202F2">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Pr>
                <w:rFonts w:asciiTheme="majorHAnsi" w:eastAsia="Times New Roman" w:hAnsiTheme="majorHAnsi" w:cs="Calibri"/>
                <w:b/>
                <w:bCs/>
                <w:color w:val="FFFFFF"/>
                <w:sz w:val="20"/>
                <w:szCs w:val="20"/>
              </w:rPr>
              <w:t>Strateški cilj</w:t>
            </w:r>
            <w:r w:rsidR="003624E3">
              <w:rPr>
                <w:rFonts w:asciiTheme="majorHAnsi" w:eastAsia="Times New Roman" w:hAnsiTheme="majorHAnsi" w:cs="Calibri"/>
                <w:b/>
                <w:bCs/>
                <w:color w:val="FFFFFF"/>
                <w:sz w:val="20"/>
                <w:szCs w:val="20"/>
              </w:rPr>
              <w:t>/prioritet</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Završiti analizu tržišta veleprodajnog širokopojasnog pristupa</w:t>
            </w:r>
          </w:p>
        </w:tc>
        <w:tc>
          <w:tcPr>
            <w:tcW w:w="3040" w:type="dxa"/>
          </w:tcPr>
          <w:p w:rsidR="00081B1C" w:rsidRPr="00A545A5" w:rsidRDefault="00081B1C" w:rsidP="00A24AC0">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Analiza tržišta veleprodajnog širokopojasnog pristupa</w:t>
            </w:r>
          </w:p>
        </w:tc>
        <w:tc>
          <w:tcPr>
            <w:tcW w:w="1417"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I.</w:t>
            </w:r>
          </w:p>
        </w:tc>
        <w:tc>
          <w:tcPr>
            <w:tcW w:w="1016"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2.1., 2.2.</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Uskladiti Metodologiju testa istiskivanja marže s odredbama analiza tržišta veleprodajnog širokopojasnog pristupa</w:t>
            </w:r>
          </w:p>
        </w:tc>
        <w:tc>
          <w:tcPr>
            <w:tcW w:w="3040" w:type="dxa"/>
          </w:tcPr>
          <w:p w:rsidR="00081B1C" w:rsidRPr="00A545A5" w:rsidRDefault="00081B1C" w:rsidP="00A24AC0">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Usklađen dokument Metodologija testa istiskivanja marže</w:t>
            </w:r>
          </w:p>
        </w:tc>
        <w:tc>
          <w:tcPr>
            <w:tcW w:w="1417"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IV.</w:t>
            </w:r>
          </w:p>
        </w:tc>
        <w:tc>
          <w:tcPr>
            <w:tcW w:w="1016"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2.1., 2.2.</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Uskladiti regulatorne obveze SMP operatora s analizom tržišta veleprodajnog širokopojasnog pristupa</w:t>
            </w:r>
          </w:p>
        </w:tc>
        <w:tc>
          <w:tcPr>
            <w:tcW w:w="3040" w:type="dxa"/>
          </w:tcPr>
          <w:p w:rsidR="00081B1C" w:rsidRPr="00A545A5" w:rsidRDefault="00081B1C" w:rsidP="00A24AC0">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Usklađene regulatorne obveze SMP operatora s odredbama analize tržišta veleprodajnog širokopojasnog pristupa</w:t>
            </w:r>
          </w:p>
        </w:tc>
        <w:tc>
          <w:tcPr>
            <w:tcW w:w="1417"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IV.</w:t>
            </w:r>
          </w:p>
        </w:tc>
        <w:tc>
          <w:tcPr>
            <w:tcW w:w="1016"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2,1., 2.2</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Provesti analizu tržišta veleprodajnog namjenskog kapaciteta (M2/2020 odnosno M4/2014 &amp; exM14/2003)</w:t>
            </w:r>
          </w:p>
        </w:tc>
        <w:tc>
          <w:tcPr>
            <w:tcW w:w="3040" w:type="dxa"/>
          </w:tcPr>
          <w:p w:rsidR="00081B1C" w:rsidRPr="00A545A5" w:rsidRDefault="00081B1C" w:rsidP="00A24AC0">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Analiza tržišta veleprodajnog namjenskog kapaciteta</w:t>
            </w:r>
          </w:p>
        </w:tc>
        <w:tc>
          <w:tcPr>
            <w:tcW w:w="1417"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IV.</w:t>
            </w:r>
          </w:p>
        </w:tc>
        <w:tc>
          <w:tcPr>
            <w:tcW w:w="1016"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N,</w:t>
            </w:r>
          </w:p>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3237</w:t>
            </w:r>
          </w:p>
        </w:tc>
        <w:tc>
          <w:tcPr>
            <w:tcW w:w="992"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2.1., 2.2.</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Izmijeniti i dopuniti standardne ponude</w:t>
            </w:r>
          </w:p>
        </w:tc>
        <w:tc>
          <w:tcPr>
            <w:tcW w:w="3040" w:type="dxa"/>
          </w:tcPr>
          <w:p w:rsidR="00081B1C" w:rsidRPr="00A545A5" w:rsidRDefault="00081B1C" w:rsidP="00A24AC0">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Novi veleprodajni uvjeti u standardnim ponudama</w:t>
            </w:r>
          </w:p>
        </w:tc>
        <w:tc>
          <w:tcPr>
            <w:tcW w:w="1417"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tc>
        <w:tc>
          <w:tcPr>
            <w:tcW w:w="1016"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2.1., 2.2.</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0617B9">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Izdati mišljenja na standar</w:t>
            </w:r>
            <w:r w:rsidR="002C488E">
              <w:rPr>
                <w:rFonts w:asciiTheme="majorHAnsi" w:hAnsiTheme="majorHAnsi" w:cstheme="majorHAnsi"/>
              </w:rPr>
              <w:t>d</w:t>
            </w:r>
            <w:r w:rsidRPr="00A545A5">
              <w:rPr>
                <w:rFonts w:asciiTheme="majorHAnsi" w:hAnsiTheme="majorHAnsi" w:cstheme="majorHAnsi"/>
              </w:rPr>
              <w:t>ne ponude za pristup mrežama koje se grade uz sufinanciranje iz fondova</w:t>
            </w:r>
            <w:r w:rsidR="000617B9">
              <w:rPr>
                <w:rFonts w:asciiTheme="majorHAnsi" w:hAnsiTheme="majorHAnsi" w:cstheme="majorHAnsi"/>
              </w:rPr>
              <w:t xml:space="preserve"> EU-a</w:t>
            </w:r>
          </w:p>
        </w:tc>
        <w:tc>
          <w:tcPr>
            <w:tcW w:w="3040" w:type="dxa"/>
          </w:tcPr>
          <w:p w:rsidR="00081B1C" w:rsidRPr="00A545A5" w:rsidRDefault="00081B1C" w:rsidP="00A24AC0">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Mišljenja HAKOM-a na standardne ponude</w:t>
            </w:r>
          </w:p>
        </w:tc>
        <w:tc>
          <w:tcPr>
            <w:tcW w:w="1417"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tc>
        <w:tc>
          <w:tcPr>
            <w:tcW w:w="1016"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2.1.</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Provesti test istiskivanja marže (MST)</w:t>
            </w:r>
          </w:p>
        </w:tc>
        <w:tc>
          <w:tcPr>
            <w:tcW w:w="3040" w:type="dxa"/>
          </w:tcPr>
          <w:p w:rsidR="00081B1C" w:rsidRPr="00A545A5" w:rsidRDefault="00081B1C" w:rsidP="00A24AC0">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Tarifni paketi/ponude operatora obveznika MS testa u skladu s Metodologijom</w:t>
            </w:r>
          </w:p>
        </w:tc>
        <w:tc>
          <w:tcPr>
            <w:tcW w:w="1417"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tc>
        <w:tc>
          <w:tcPr>
            <w:tcW w:w="1016"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2.1.</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Prikupiti i objaviti podatke o tržištu EK</w:t>
            </w:r>
            <w:r w:rsidR="000617B9">
              <w:rPr>
                <w:rFonts w:asciiTheme="majorHAnsi" w:hAnsiTheme="majorHAnsi" w:cstheme="majorHAnsi"/>
              </w:rPr>
              <w:t>-a</w:t>
            </w:r>
          </w:p>
        </w:tc>
        <w:tc>
          <w:tcPr>
            <w:tcW w:w="3040" w:type="dxa"/>
          </w:tcPr>
          <w:p w:rsidR="00081B1C" w:rsidRPr="00A545A5" w:rsidRDefault="00081B1C" w:rsidP="00A24AC0">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Izvješća o pokazateljima tržišta elektroničkih komunikacija</w:t>
            </w:r>
          </w:p>
        </w:tc>
        <w:tc>
          <w:tcPr>
            <w:tcW w:w="1417"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Kvartalno</w:t>
            </w:r>
          </w:p>
        </w:tc>
        <w:tc>
          <w:tcPr>
            <w:tcW w:w="1016"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2.1., 5.1.</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Del="00930777" w:rsidRDefault="00081B1C" w:rsidP="00A24AC0">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Nadzirati provedbu regulatornih obveza</w:t>
            </w:r>
          </w:p>
        </w:tc>
        <w:tc>
          <w:tcPr>
            <w:tcW w:w="3040" w:type="dxa"/>
          </w:tcPr>
          <w:p w:rsidR="00081B1C" w:rsidRPr="00A545A5" w:rsidRDefault="00081B1C" w:rsidP="00A24AC0">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Analiza i objava reguliranih veleprodajnih KPI-</w:t>
            </w:r>
            <w:r w:rsidR="000617B9">
              <w:rPr>
                <w:rFonts w:asciiTheme="majorHAnsi" w:hAnsiTheme="majorHAnsi" w:cstheme="majorHAnsi"/>
              </w:rPr>
              <w:t>je</w:t>
            </w:r>
            <w:r w:rsidRPr="00A545A5">
              <w:rPr>
                <w:rFonts w:asciiTheme="majorHAnsi" w:hAnsiTheme="majorHAnsi" w:cstheme="majorHAnsi"/>
              </w:rPr>
              <w:t>va, Upravni akti nadzora</w:t>
            </w:r>
          </w:p>
        </w:tc>
        <w:tc>
          <w:tcPr>
            <w:tcW w:w="1417"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tc>
        <w:tc>
          <w:tcPr>
            <w:tcW w:w="1016"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081B1C" w:rsidRPr="00A545A5" w:rsidRDefault="00081B1C" w:rsidP="00A24AC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2.1., 2.2.</w:t>
            </w:r>
          </w:p>
        </w:tc>
      </w:tr>
      <w:tr w:rsidR="00D832D1"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D832D1" w:rsidRPr="00A545A5" w:rsidRDefault="00D832D1"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D832D1" w:rsidRPr="00A545A5" w:rsidRDefault="00E921CB" w:rsidP="00D832D1">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rPr>
            </w:pPr>
            <w:r w:rsidRPr="00A545A5">
              <w:rPr>
                <w:rFonts w:asciiTheme="majorHAnsi" w:eastAsia="Times New Roman" w:hAnsiTheme="majorHAnsi" w:cstheme="majorHAnsi"/>
                <w:color w:val="000000"/>
              </w:rPr>
              <w:t>Riješiti regulatorne sporove</w:t>
            </w:r>
          </w:p>
        </w:tc>
        <w:tc>
          <w:tcPr>
            <w:tcW w:w="3040" w:type="dxa"/>
          </w:tcPr>
          <w:p w:rsidR="00D832D1" w:rsidRPr="00A545A5" w:rsidRDefault="00E921CB" w:rsidP="00D832D1">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highlight w:val="yellow"/>
              </w:rPr>
            </w:pPr>
            <w:r w:rsidRPr="00A545A5">
              <w:rPr>
                <w:rFonts w:asciiTheme="majorHAnsi" w:eastAsia="Calibri" w:hAnsiTheme="majorHAnsi" w:cstheme="majorHAnsi"/>
                <w:lang w:eastAsia="ar-SA"/>
              </w:rPr>
              <w:t>Upravni akti</w:t>
            </w:r>
          </w:p>
        </w:tc>
        <w:tc>
          <w:tcPr>
            <w:tcW w:w="1417" w:type="dxa"/>
          </w:tcPr>
          <w:p w:rsidR="00D832D1" w:rsidRPr="00A545A5" w:rsidRDefault="000617B9" w:rsidP="00D832D1">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Pr>
                <w:rFonts w:asciiTheme="majorHAnsi" w:hAnsiTheme="majorHAnsi" w:cstheme="majorHAnsi"/>
              </w:rPr>
              <w:t>K</w:t>
            </w:r>
            <w:r w:rsidR="00E921CB" w:rsidRPr="00A545A5">
              <w:rPr>
                <w:rFonts w:asciiTheme="majorHAnsi" w:hAnsiTheme="majorHAnsi" w:cstheme="majorHAnsi"/>
              </w:rPr>
              <w:t>ontinuirano</w:t>
            </w:r>
          </w:p>
        </w:tc>
        <w:tc>
          <w:tcPr>
            <w:tcW w:w="1016" w:type="dxa"/>
          </w:tcPr>
          <w:p w:rsidR="00D832D1" w:rsidRPr="00A545A5" w:rsidRDefault="00E921CB" w:rsidP="00D832D1">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Times New Roman" w:hAnsiTheme="majorHAnsi" w:cstheme="majorHAnsi"/>
                <w:color w:val="000000"/>
                <w:lang w:eastAsia="ar-SA"/>
              </w:rPr>
              <w:t>N</w:t>
            </w:r>
          </w:p>
        </w:tc>
        <w:tc>
          <w:tcPr>
            <w:tcW w:w="992" w:type="dxa"/>
          </w:tcPr>
          <w:p w:rsidR="00D832D1" w:rsidRPr="00A545A5" w:rsidRDefault="00524536" w:rsidP="00D832D1">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4.2.</w:t>
            </w:r>
          </w:p>
        </w:tc>
      </w:tr>
      <w:tr w:rsidR="008423B1"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8423B1" w:rsidRPr="00A545A5" w:rsidRDefault="00E40E99">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hAnsiTheme="majorHAnsi" w:cstheme="majorHAnsi"/>
              </w:rPr>
              <w:t>Revidirati</w:t>
            </w:r>
            <w:r w:rsidR="009D2C40" w:rsidRPr="00A545A5">
              <w:rPr>
                <w:rFonts w:asciiTheme="majorHAnsi" w:hAnsiTheme="majorHAnsi" w:cstheme="majorHAnsi"/>
              </w:rPr>
              <w:t xml:space="preserve"> sigurnosn</w:t>
            </w:r>
            <w:r w:rsidRPr="00A545A5">
              <w:rPr>
                <w:rFonts w:asciiTheme="majorHAnsi" w:hAnsiTheme="majorHAnsi" w:cstheme="majorHAnsi"/>
              </w:rPr>
              <w:t>e politike</w:t>
            </w:r>
            <w:r w:rsidR="009D2C40" w:rsidRPr="00A545A5">
              <w:rPr>
                <w:rFonts w:asciiTheme="majorHAnsi" w:hAnsiTheme="majorHAnsi" w:cstheme="majorHAnsi"/>
              </w:rPr>
              <w:t xml:space="preserve"> operatora koje obuhvaćaju i implementaciju tehničkih mjera  iz 5G Toolboxa </w:t>
            </w:r>
          </w:p>
        </w:tc>
        <w:tc>
          <w:tcPr>
            <w:tcW w:w="3040" w:type="dxa"/>
          </w:tcPr>
          <w:p w:rsidR="008423B1" w:rsidRPr="00A545A5" w:rsidRDefault="009D2C4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hAnsiTheme="majorHAnsi" w:cstheme="majorHAnsi"/>
              </w:rPr>
              <w:t>Primjena Pravilnika</w:t>
            </w:r>
            <w:hyperlink r:id="rId35" w:history="1">
              <w:r w:rsidRPr="00A545A5">
                <w:rPr>
                  <w:rFonts w:asciiTheme="majorHAnsi" w:eastAsia="Calibri" w:hAnsiTheme="majorHAnsi" w:cstheme="majorHAnsi"/>
                  <w:color w:val="000000"/>
                  <w:sz w:val="24"/>
                  <w:szCs w:val="24"/>
                </w:rPr>
                <w:t xml:space="preserve"> </w:t>
              </w:r>
              <w:r w:rsidRPr="00A545A5">
                <w:rPr>
                  <w:rFonts w:asciiTheme="majorHAnsi" w:eastAsia="Calibri" w:hAnsiTheme="majorHAnsi" w:cstheme="majorHAnsi"/>
                  <w:color w:val="000000"/>
                </w:rPr>
                <w:t>o načinu i rokovima provedbe mjera zaštite sigurnosti i cjelovitosti mreža i usluga</w:t>
              </w:r>
            </w:hyperlink>
          </w:p>
        </w:tc>
        <w:tc>
          <w:tcPr>
            <w:tcW w:w="1417" w:type="dxa"/>
          </w:tcPr>
          <w:p w:rsidR="008423B1" w:rsidRPr="00A545A5" w:rsidRDefault="009D2C40" w:rsidP="00A35E01">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Kontinuirano</w:t>
            </w:r>
          </w:p>
        </w:tc>
        <w:tc>
          <w:tcPr>
            <w:tcW w:w="1016" w:type="dxa"/>
          </w:tcPr>
          <w:p w:rsidR="008423B1" w:rsidRPr="00A545A5" w:rsidRDefault="009D2C40" w:rsidP="00A35E0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N</w:t>
            </w:r>
          </w:p>
        </w:tc>
        <w:tc>
          <w:tcPr>
            <w:tcW w:w="992" w:type="dxa"/>
          </w:tcPr>
          <w:p w:rsidR="008423B1" w:rsidRPr="00A545A5" w:rsidRDefault="00AC397B" w:rsidP="00A35E0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1.3</w:t>
            </w:r>
          </w:p>
        </w:tc>
      </w:tr>
      <w:tr w:rsidR="008423B1"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Times New Roman" w:hAnsiTheme="majorHAnsi" w:cs="Calibri"/>
                <w:color w:val="000000"/>
                <w:sz w:val="20"/>
                <w:szCs w:val="20"/>
                <w:lang w:eastAsia="ar-SA"/>
              </w:rPr>
            </w:pPr>
          </w:p>
        </w:tc>
        <w:tc>
          <w:tcPr>
            <w:tcW w:w="3032" w:type="dxa"/>
          </w:tcPr>
          <w:p w:rsidR="008423B1" w:rsidRPr="00A545A5" w:rsidRDefault="009D2C4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rPr>
            </w:pPr>
            <w:r w:rsidRPr="00A545A5">
              <w:rPr>
                <w:rFonts w:asciiTheme="majorHAnsi" w:eastAsia="Times New Roman" w:hAnsiTheme="majorHAnsi" w:cstheme="majorHAnsi"/>
                <w:color w:val="000000"/>
              </w:rPr>
              <w:t>Pratiti i analizirati sigurnost mreža i usluga te objaviti prikupljene podatke</w:t>
            </w:r>
          </w:p>
        </w:tc>
        <w:tc>
          <w:tcPr>
            <w:tcW w:w="3040" w:type="dxa"/>
          </w:tcPr>
          <w:p w:rsidR="009D2C40" w:rsidRPr="00A545A5" w:rsidRDefault="009D2C40" w:rsidP="009D2C40">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Izvješća o kibernetičkim incidentima i sigurnosti mreža:</w:t>
            </w:r>
          </w:p>
          <w:p w:rsidR="009D2C40" w:rsidRPr="00A545A5" w:rsidRDefault="009D2C40" w:rsidP="009D2C40">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Kvartalna izvješća</w:t>
            </w:r>
          </w:p>
          <w:p w:rsidR="008423B1" w:rsidRPr="00A545A5" w:rsidRDefault="009D2C40" w:rsidP="00A35E01">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rPr>
              <w:t>Godišnja izvješća (</w:t>
            </w:r>
            <w:r w:rsidRPr="00A545A5">
              <w:rPr>
                <w:rFonts w:asciiTheme="majorHAnsi" w:hAnsiTheme="majorHAnsi" w:cstheme="majorHAnsi"/>
              </w:rPr>
              <w:t>NSKS i ENISA)</w:t>
            </w:r>
          </w:p>
        </w:tc>
        <w:tc>
          <w:tcPr>
            <w:tcW w:w="1417" w:type="dxa"/>
          </w:tcPr>
          <w:p w:rsidR="009D2C40" w:rsidRPr="00A545A5" w:rsidRDefault="009D2C40" w:rsidP="009D2C4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A545A5">
              <w:rPr>
                <w:rFonts w:asciiTheme="majorHAnsi" w:hAnsiTheme="majorHAnsi" w:cstheme="majorHAnsi"/>
                <w:lang w:eastAsia="ar-SA"/>
              </w:rPr>
              <w:t>Kontinuirano</w:t>
            </w:r>
          </w:p>
          <w:p w:rsidR="009D2C40" w:rsidRPr="00A545A5" w:rsidRDefault="009D2C40" w:rsidP="009D2C4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p>
          <w:p w:rsidR="009D2C40" w:rsidRPr="00A545A5" w:rsidRDefault="009D2C40" w:rsidP="009D2C4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A545A5">
              <w:rPr>
                <w:rFonts w:asciiTheme="majorHAnsi" w:hAnsiTheme="majorHAnsi" w:cstheme="majorHAnsi"/>
                <w:lang w:eastAsia="ar-SA"/>
              </w:rPr>
              <w:t>Kvartalno</w:t>
            </w:r>
          </w:p>
          <w:p w:rsidR="008423B1" w:rsidRPr="00A545A5" w:rsidRDefault="009D2C40" w:rsidP="00A35E01">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lang w:eastAsia="ar-SA"/>
              </w:rPr>
              <w:t>II.</w:t>
            </w:r>
          </w:p>
        </w:tc>
        <w:tc>
          <w:tcPr>
            <w:tcW w:w="1016"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sidDel="00A41535">
              <w:rPr>
                <w:rFonts w:asciiTheme="majorHAnsi" w:eastAsia="Times New Roman" w:hAnsiTheme="majorHAnsi" w:cstheme="majorHAnsi"/>
                <w:color w:val="000000"/>
                <w:lang w:eastAsia="ar-SA"/>
              </w:rPr>
              <w:t>N</w:t>
            </w:r>
          </w:p>
        </w:tc>
        <w:tc>
          <w:tcPr>
            <w:tcW w:w="992" w:type="dxa"/>
          </w:tcPr>
          <w:p w:rsidR="008423B1" w:rsidRPr="00A545A5" w:rsidRDefault="00AC397B"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1.3</w:t>
            </w:r>
          </w:p>
        </w:tc>
      </w:tr>
      <w:tr w:rsidR="008423B1"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Times New Roman" w:hAnsiTheme="majorHAnsi" w:cs="Calibri"/>
                <w:color w:val="000000"/>
                <w:sz w:val="20"/>
                <w:szCs w:val="20"/>
                <w:lang w:eastAsia="ar-SA"/>
              </w:rPr>
            </w:pPr>
          </w:p>
        </w:tc>
        <w:tc>
          <w:tcPr>
            <w:tcW w:w="3032" w:type="dxa"/>
          </w:tcPr>
          <w:p w:rsidR="008423B1" w:rsidRPr="00A545A5" w:rsidRDefault="009D2C40" w:rsidP="0042265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rPr>
            </w:pPr>
            <w:r w:rsidRPr="00A545A5">
              <w:rPr>
                <w:rFonts w:asciiTheme="majorHAnsi" w:hAnsiTheme="majorHAnsi" w:cstheme="majorHAnsi"/>
              </w:rPr>
              <w:t>Implementirati NIS2 direktive u suradnji s ostalim tijelima javne vlasti u radnoj skupini</w:t>
            </w:r>
          </w:p>
        </w:tc>
        <w:tc>
          <w:tcPr>
            <w:tcW w:w="3040" w:type="dxa"/>
          </w:tcPr>
          <w:p w:rsidR="008423B1" w:rsidRPr="00A545A5" w:rsidDel="002B03E5" w:rsidRDefault="009D2C40" w:rsidP="005006C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 xml:space="preserve">Prijedlog izmjena </w:t>
            </w:r>
            <w:r w:rsidR="005006C5" w:rsidRPr="00A545A5">
              <w:rPr>
                <w:rFonts w:asciiTheme="majorHAnsi" w:hAnsiTheme="majorHAnsi" w:cstheme="majorHAnsi"/>
              </w:rPr>
              <w:t>propisa</w:t>
            </w:r>
            <w:r w:rsidRPr="00A545A5">
              <w:rPr>
                <w:rFonts w:asciiTheme="majorHAnsi" w:hAnsiTheme="majorHAnsi" w:cstheme="majorHAnsi"/>
              </w:rPr>
              <w:t xml:space="preserve"> </w:t>
            </w:r>
          </w:p>
        </w:tc>
        <w:tc>
          <w:tcPr>
            <w:tcW w:w="1417" w:type="dxa"/>
          </w:tcPr>
          <w:p w:rsidR="008423B1" w:rsidRPr="00A545A5" w:rsidRDefault="009D2C40" w:rsidP="00A35E0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IV.</w:t>
            </w:r>
          </w:p>
        </w:tc>
        <w:tc>
          <w:tcPr>
            <w:tcW w:w="1016" w:type="dxa"/>
          </w:tcPr>
          <w:p w:rsidR="008423B1" w:rsidRPr="00A545A5" w:rsidRDefault="009D2C40"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8423B1" w:rsidRPr="00A545A5" w:rsidRDefault="00AC397B"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1.3</w:t>
            </w:r>
          </w:p>
        </w:tc>
      </w:tr>
      <w:tr w:rsidR="008423B1"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Times New Roman" w:hAnsiTheme="majorHAnsi" w:cs="Calibri"/>
                <w:color w:val="000000"/>
                <w:sz w:val="20"/>
                <w:szCs w:val="20"/>
                <w:lang w:eastAsia="ar-SA"/>
              </w:rPr>
            </w:pPr>
          </w:p>
        </w:tc>
        <w:tc>
          <w:tcPr>
            <w:tcW w:w="3032" w:type="dxa"/>
          </w:tcPr>
          <w:p w:rsidR="008423B1" w:rsidRPr="00A545A5" w:rsidRDefault="009D2C4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Promovirati upotrebu IPv6 adresa zajedno s ostalim relevantnim tijelima javne vlasti</w:t>
            </w:r>
          </w:p>
        </w:tc>
        <w:tc>
          <w:tcPr>
            <w:tcW w:w="3040" w:type="dxa"/>
          </w:tcPr>
          <w:p w:rsidR="008423B1" w:rsidRPr="00A545A5" w:rsidRDefault="009D2C4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Nacionalno izvješće, radionica</w:t>
            </w:r>
          </w:p>
        </w:tc>
        <w:tc>
          <w:tcPr>
            <w:tcW w:w="1417" w:type="dxa"/>
          </w:tcPr>
          <w:p w:rsidR="008423B1" w:rsidRPr="00A545A5" w:rsidRDefault="009D2C40" w:rsidP="00A35E01">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IV.</w:t>
            </w:r>
          </w:p>
        </w:tc>
        <w:tc>
          <w:tcPr>
            <w:tcW w:w="1016"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8423B1" w:rsidRPr="00A545A5" w:rsidRDefault="00AC397B"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1.1.</w:t>
            </w:r>
          </w:p>
        </w:tc>
      </w:tr>
      <w:tr w:rsidR="008423B1"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Times New Roman" w:hAnsiTheme="majorHAnsi" w:cs="Calibri"/>
                <w:color w:val="000000"/>
                <w:sz w:val="20"/>
                <w:szCs w:val="20"/>
                <w:lang w:eastAsia="ar-SA"/>
              </w:rPr>
            </w:pPr>
          </w:p>
        </w:tc>
        <w:tc>
          <w:tcPr>
            <w:tcW w:w="3032" w:type="dxa"/>
          </w:tcPr>
          <w:p w:rsidR="008423B1" w:rsidRPr="00A545A5" w:rsidRDefault="009D2C4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rPr>
            </w:pPr>
            <w:r w:rsidRPr="00A545A5">
              <w:rPr>
                <w:rFonts w:asciiTheme="majorHAnsi" w:hAnsiTheme="majorHAnsi" w:cstheme="majorHAnsi"/>
              </w:rPr>
              <w:t xml:space="preserve">Provesti pravila o mrežnoj neutralnosti (TSM uredba) </w:t>
            </w:r>
          </w:p>
        </w:tc>
        <w:tc>
          <w:tcPr>
            <w:tcW w:w="3040" w:type="dxa"/>
          </w:tcPr>
          <w:p w:rsidR="009D2C40" w:rsidRPr="00A545A5" w:rsidRDefault="009D2C40" w:rsidP="009D2C40">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Operatori rade prema TSM Uredbi;</w:t>
            </w:r>
          </w:p>
          <w:p w:rsidR="009D2C40" w:rsidRPr="00A545A5" w:rsidRDefault="009D2C40" w:rsidP="009D2C40">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Mišljenja i komentari za BEREC;</w:t>
            </w:r>
          </w:p>
          <w:p w:rsidR="008423B1" w:rsidRPr="00A545A5" w:rsidRDefault="009D2C4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Godišnje izvješće za BEREC i EK</w:t>
            </w:r>
          </w:p>
        </w:tc>
        <w:tc>
          <w:tcPr>
            <w:tcW w:w="1417" w:type="dxa"/>
          </w:tcPr>
          <w:p w:rsidR="009D2C40" w:rsidRPr="00A545A5" w:rsidRDefault="009D2C40" w:rsidP="009D2C4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r w:rsidRPr="00A545A5">
              <w:rPr>
                <w:rFonts w:asciiTheme="majorHAnsi" w:hAnsiTheme="majorHAnsi" w:cstheme="majorHAnsi"/>
              </w:rPr>
              <w:br/>
            </w:r>
          </w:p>
          <w:p w:rsidR="008423B1" w:rsidRPr="00A545A5" w:rsidRDefault="009D2C40"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Kontinuirano</w:t>
            </w:r>
            <w:r w:rsidRPr="00A545A5">
              <w:rPr>
                <w:rFonts w:asciiTheme="majorHAnsi" w:hAnsiTheme="majorHAnsi" w:cstheme="majorHAnsi"/>
              </w:rPr>
              <w:br/>
              <w:t>II.</w:t>
            </w:r>
          </w:p>
        </w:tc>
        <w:tc>
          <w:tcPr>
            <w:tcW w:w="1016" w:type="dxa"/>
          </w:tcPr>
          <w:p w:rsidR="008423B1" w:rsidRPr="00A545A5" w:rsidRDefault="009D2C40"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 xml:space="preserve">N </w:t>
            </w:r>
          </w:p>
        </w:tc>
        <w:tc>
          <w:tcPr>
            <w:tcW w:w="992" w:type="dxa"/>
          </w:tcPr>
          <w:p w:rsidR="008423B1" w:rsidRPr="00A545A5" w:rsidRDefault="00AC397B"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1.1.</w:t>
            </w:r>
          </w:p>
        </w:tc>
      </w:tr>
      <w:tr w:rsidR="008423B1"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Times New Roman" w:hAnsiTheme="majorHAnsi" w:cs="Calibri"/>
                <w:color w:val="000000"/>
                <w:sz w:val="20"/>
                <w:szCs w:val="20"/>
                <w:lang w:eastAsia="ar-SA"/>
              </w:rPr>
            </w:pPr>
          </w:p>
        </w:tc>
        <w:tc>
          <w:tcPr>
            <w:tcW w:w="3032" w:type="dxa"/>
          </w:tcPr>
          <w:p w:rsidR="008423B1" w:rsidRPr="00A545A5" w:rsidRDefault="009D2C40" w:rsidP="00506EE9">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rPr>
            </w:pPr>
            <w:r w:rsidRPr="00A545A5">
              <w:rPr>
                <w:rFonts w:asciiTheme="majorHAnsi" w:eastAsia="Times New Roman" w:hAnsiTheme="majorHAnsi" w:cstheme="majorHAnsi"/>
                <w:color w:val="000000"/>
              </w:rPr>
              <w:t xml:space="preserve">Analizirati parametre kakvoće pružanja usluga operatora </w:t>
            </w:r>
          </w:p>
        </w:tc>
        <w:tc>
          <w:tcPr>
            <w:tcW w:w="3040" w:type="dxa"/>
          </w:tcPr>
          <w:p w:rsidR="008423B1" w:rsidRPr="00A545A5" w:rsidDel="0096443E" w:rsidRDefault="009D2C40" w:rsidP="00A35E01">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rPr>
            </w:pPr>
            <w:r w:rsidRPr="00A545A5">
              <w:rPr>
                <w:rFonts w:asciiTheme="majorHAnsi" w:eastAsia="Times New Roman" w:hAnsiTheme="majorHAnsi" w:cstheme="majorHAnsi"/>
                <w:color w:val="000000"/>
              </w:rPr>
              <w:t xml:space="preserve">Polugodišnja izvješća </w:t>
            </w:r>
          </w:p>
        </w:tc>
        <w:tc>
          <w:tcPr>
            <w:tcW w:w="1417"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I. i III.</w:t>
            </w:r>
          </w:p>
        </w:tc>
        <w:tc>
          <w:tcPr>
            <w:tcW w:w="1016"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w:t>
            </w:r>
          </w:p>
        </w:tc>
        <w:tc>
          <w:tcPr>
            <w:tcW w:w="992" w:type="dxa"/>
          </w:tcPr>
          <w:p w:rsidR="008423B1" w:rsidRPr="00A545A5" w:rsidRDefault="00AC397B"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1.1.</w:t>
            </w:r>
          </w:p>
        </w:tc>
      </w:tr>
      <w:tr w:rsidR="008423B1"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8423B1" w:rsidRPr="00A545A5" w:rsidRDefault="009D2C4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hAnsiTheme="majorHAnsi" w:cstheme="majorHAnsi"/>
              </w:rPr>
              <w:t xml:space="preserve">Upravljati adresnim i brojevnim prostorom </w:t>
            </w:r>
          </w:p>
        </w:tc>
        <w:tc>
          <w:tcPr>
            <w:tcW w:w="3040" w:type="dxa"/>
          </w:tcPr>
          <w:p w:rsidR="008423B1" w:rsidRPr="00A545A5" w:rsidRDefault="009D2C40" w:rsidP="00A35E01">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Times New Roman" w:hAnsiTheme="majorHAnsi" w:cstheme="majorHAnsi"/>
                <w:color w:val="000000"/>
                <w:lang w:eastAsia="ar-SA"/>
              </w:rPr>
              <w:t>Plana numeriranja i adresiranja</w:t>
            </w:r>
          </w:p>
        </w:tc>
        <w:tc>
          <w:tcPr>
            <w:tcW w:w="1417" w:type="dxa"/>
          </w:tcPr>
          <w:p w:rsidR="008423B1" w:rsidRPr="00A545A5" w:rsidRDefault="009D2C40"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Kontinuirano</w:t>
            </w:r>
          </w:p>
        </w:tc>
        <w:tc>
          <w:tcPr>
            <w:tcW w:w="1016" w:type="dxa"/>
          </w:tcPr>
          <w:p w:rsidR="008423B1" w:rsidRPr="00A545A5" w:rsidRDefault="009D2C40"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tc>
        <w:tc>
          <w:tcPr>
            <w:tcW w:w="992" w:type="dxa"/>
          </w:tcPr>
          <w:p w:rsidR="008423B1" w:rsidRPr="00A545A5" w:rsidRDefault="00AC397B"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2.3.</w:t>
            </w:r>
          </w:p>
        </w:tc>
      </w:tr>
      <w:tr w:rsidR="008423B1"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8423B1" w:rsidRPr="00A545A5" w:rsidRDefault="009D2C4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rPr>
            </w:pPr>
            <w:r w:rsidRPr="00A545A5">
              <w:rPr>
                <w:rFonts w:asciiTheme="majorHAnsi" w:eastAsia="Times New Roman" w:hAnsiTheme="majorHAnsi" w:cstheme="majorHAnsi"/>
              </w:rPr>
              <w:t>Osigurati i pratiti proces prijenosa broja</w:t>
            </w:r>
          </w:p>
        </w:tc>
        <w:tc>
          <w:tcPr>
            <w:tcW w:w="3040" w:type="dxa"/>
          </w:tcPr>
          <w:p w:rsidR="008423B1" w:rsidRPr="00A545A5" w:rsidRDefault="009D2C40" w:rsidP="0058592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rPr>
            </w:pPr>
            <w:r w:rsidRPr="00A545A5">
              <w:rPr>
                <w:rFonts w:asciiTheme="majorHAnsi" w:eastAsia="Times New Roman" w:hAnsiTheme="majorHAnsi" w:cstheme="majorHAnsi"/>
              </w:rPr>
              <w:t>Sustav CABP u radu</w:t>
            </w:r>
          </w:p>
        </w:tc>
        <w:tc>
          <w:tcPr>
            <w:tcW w:w="1417"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Kontinuirano</w:t>
            </w:r>
          </w:p>
        </w:tc>
        <w:tc>
          <w:tcPr>
            <w:tcW w:w="1016"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tc>
        <w:tc>
          <w:tcPr>
            <w:tcW w:w="992" w:type="dxa"/>
          </w:tcPr>
          <w:p w:rsidR="008423B1" w:rsidRPr="00A545A5" w:rsidRDefault="000724DC"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tc>
      </w:tr>
      <w:tr w:rsidR="008423B1"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8423B1" w:rsidRPr="00A545A5" w:rsidRDefault="009D2C4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Times New Roman" w:hAnsiTheme="majorHAnsi" w:cstheme="majorHAnsi"/>
                <w:color w:val="000000"/>
              </w:rPr>
              <w:t>Nadzirati kakvoću obavljanja univerzalne usluge u elektroničkim komunikacijama</w:t>
            </w:r>
          </w:p>
        </w:tc>
        <w:tc>
          <w:tcPr>
            <w:tcW w:w="3040" w:type="dxa"/>
          </w:tcPr>
          <w:p w:rsidR="008423B1" w:rsidRPr="00A545A5" w:rsidRDefault="009D2C4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Times New Roman" w:hAnsiTheme="majorHAnsi" w:cstheme="majorHAnsi"/>
                <w:color w:val="000000"/>
              </w:rPr>
              <w:t>Godišnje izvješće o kakvoći obavljanja univerzalne usluge</w:t>
            </w:r>
          </w:p>
        </w:tc>
        <w:tc>
          <w:tcPr>
            <w:tcW w:w="1417" w:type="dxa"/>
          </w:tcPr>
          <w:p w:rsidR="009D2C40" w:rsidRPr="00A545A5" w:rsidRDefault="009D2C40" w:rsidP="009D2C4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p w:rsidR="009D2C40" w:rsidRPr="00A545A5" w:rsidRDefault="009D2C40" w:rsidP="009D2C4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p>
          <w:p w:rsidR="009D2C40" w:rsidRPr="00A545A5" w:rsidRDefault="009D2C40" w:rsidP="009D2C4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p>
          <w:p w:rsidR="008423B1" w:rsidRPr="00A545A5" w:rsidRDefault="009D2C40"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II.</w:t>
            </w:r>
          </w:p>
        </w:tc>
        <w:tc>
          <w:tcPr>
            <w:tcW w:w="1016" w:type="dxa"/>
          </w:tcPr>
          <w:p w:rsidR="008423B1" w:rsidRPr="00A545A5" w:rsidRDefault="009D2C40"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tc>
        <w:tc>
          <w:tcPr>
            <w:tcW w:w="992" w:type="dxa"/>
          </w:tcPr>
          <w:p w:rsidR="008423B1" w:rsidRPr="00A545A5" w:rsidRDefault="000724DC" w:rsidP="00A35E01">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1.2.</w:t>
            </w:r>
          </w:p>
        </w:tc>
      </w:tr>
      <w:tr w:rsidR="008423B1"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8423B1" w:rsidRPr="00A545A5" w:rsidRDefault="008423B1"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8423B1" w:rsidRPr="00A545A5" w:rsidRDefault="009D2C4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iCs/>
              </w:rPr>
            </w:pPr>
            <w:r w:rsidRPr="00A545A5">
              <w:rPr>
                <w:rFonts w:asciiTheme="majorHAnsi" w:eastAsia="Times New Roman" w:hAnsiTheme="majorHAnsi" w:cstheme="majorHAnsi"/>
                <w:color w:val="000000"/>
              </w:rPr>
              <w:t xml:space="preserve">Obraditi zahtjeve za registraciju i obavijesti o početku ili prestanku obavljanja elektroničkih komunikacijskih usluga </w:t>
            </w:r>
          </w:p>
        </w:tc>
        <w:tc>
          <w:tcPr>
            <w:tcW w:w="3040" w:type="dxa"/>
          </w:tcPr>
          <w:p w:rsidR="009D2C40" w:rsidRPr="00A545A5" w:rsidRDefault="009D2C40" w:rsidP="009D2C40">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rPr>
              <w:t xml:space="preserve">Potvrde HAKOM-a i ažuriran popis u e-Operatoru </w:t>
            </w:r>
          </w:p>
          <w:p w:rsidR="008423B1" w:rsidRPr="00A545A5" w:rsidRDefault="009D2C40" w:rsidP="00A35E01">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iCs/>
              </w:rPr>
            </w:pPr>
            <w:r w:rsidRPr="00A545A5">
              <w:rPr>
                <w:rFonts w:asciiTheme="majorHAnsi" w:eastAsia="Times New Roman" w:hAnsiTheme="majorHAnsi" w:cstheme="majorHAnsi"/>
                <w:color w:val="000000"/>
              </w:rPr>
              <w:t>EU registar operatora ažuriran s hrvatskim operatorima</w:t>
            </w:r>
          </w:p>
        </w:tc>
        <w:tc>
          <w:tcPr>
            <w:tcW w:w="1417"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hAnsiTheme="majorHAnsi" w:cstheme="majorHAnsi"/>
              </w:rPr>
              <w:t>Kontinuirano</w:t>
            </w:r>
          </w:p>
        </w:tc>
        <w:tc>
          <w:tcPr>
            <w:tcW w:w="1016" w:type="dxa"/>
          </w:tcPr>
          <w:p w:rsidR="008423B1" w:rsidRPr="00A545A5" w:rsidRDefault="009D2C40"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3238</w:t>
            </w:r>
          </w:p>
        </w:tc>
        <w:tc>
          <w:tcPr>
            <w:tcW w:w="992" w:type="dxa"/>
          </w:tcPr>
          <w:p w:rsidR="008423B1" w:rsidRPr="00A545A5" w:rsidRDefault="000724DC" w:rsidP="00A35E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2.2.</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Provesti aktivnosti oko roaming regulacije</w:t>
            </w:r>
          </w:p>
        </w:tc>
        <w:tc>
          <w:tcPr>
            <w:tcW w:w="3040" w:type="dxa"/>
          </w:tcPr>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Podrška BEREC-u i operatorima</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4.1., 1.1.</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Pratiti i nadzirati provedbu obveza za MVNO pristup</w:t>
            </w:r>
          </w:p>
        </w:tc>
        <w:tc>
          <w:tcPr>
            <w:tcW w:w="3040" w:type="dxa"/>
          </w:tcPr>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lang w:eastAsia="ar-SA"/>
              </w:rPr>
              <w:t>Omogućen pristup MVNO operatorima</w:t>
            </w: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2.1., 2.2.</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rPr>
              <w:t>Osigurati usklađivanje reguliranih veleprodajnih naknada s vrijednostima WACC-a</w:t>
            </w:r>
          </w:p>
        </w:tc>
        <w:tc>
          <w:tcPr>
            <w:tcW w:w="3040" w:type="dxa"/>
          </w:tcPr>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lang w:eastAsia="ar-SA"/>
              </w:rPr>
              <w:t>Sve regulirane veleprodajne naknade usklađene s novom vrijednosti WACC-a</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I.</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A545A5" w:rsidRPr="00A545A5" w:rsidRDefault="00A545A5" w:rsidP="00F34E98">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2.1.,</w:t>
            </w:r>
            <w:r w:rsidR="00F34E98">
              <w:rPr>
                <w:rFonts w:asciiTheme="majorHAnsi" w:eastAsia="Calibri" w:hAnsiTheme="majorHAnsi" w:cstheme="majorHAnsi"/>
                <w:lang w:eastAsia="ar-SA"/>
              </w:rPr>
              <w:t xml:space="preserve"> </w:t>
            </w:r>
            <w:r w:rsidRPr="00A545A5">
              <w:rPr>
                <w:rFonts w:asciiTheme="majorHAnsi" w:eastAsia="Calibri" w:hAnsiTheme="majorHAnsi" w:cstheme="majorHAnsi"/>
                <w:lang w:eastAsia="ar-SA"/>
              </w:rPr>
              <w:t>2.2.</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rPr>
              <w:t>Unaprijediti sustav prikupljanja podataka geografskog pregleda pokrivenosti i korištenja širokopojasnim mrežama (mapiranje)</w:t>
            </w:r>
          </w:p>
        </w:tc>
        <w:tc>
          <w:tcPr>
            <w:tcW w:w="3040"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Sustav s objedinjenim prikupljanjem podataka za različite potrebe</w:t>
            </w:r>
          </w:p>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I.</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3.1.</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rPr>
              <w:t>Provesti postupke ozakonjenja EKI-ja</w:t>
            </w:r>
          </w:p>
        </w:tc>
        <w:tc>
          <w:tcPr>
            <w:tcW w:w="3040" w:type="dxa"/>
          </w:tcPr>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Upravni akti HAKOM-a</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Kontinuirano</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1.3.</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rPr>
              <w:t xml:space="preserve">Povezati se s jedinstvenom bazom podataka katastra EKI-ja u suradnji s DGU-om </w:t>
            </w:r>
          </w:p>
        </w:tc>
        <w:tc>
          <w:tcPr>
            <w:tcW w:w="3040" w:type="dxa"/>
          </w:tcPr>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rPr>
              <w:t>Servisi HAKOM-a i DGU-a povezani i rade</w:t>
            </w: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Kontinuirano</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5.1.</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iCs/>
              </w:rPr>
              <w:t>Prikupiti i obraditi podatke o pokrivenosti širokopojasnim pristupom</w:t>
            </w:r>
          </w:p>
        </w:tc>
        <w:tc>
          <w:tcPr>
            <w:tcW w:w="3040" w:type="dxa"/>
          </w:tcPr>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iCs/>
              </w:rPr>
              <w:t>Grafički prikaz dostupan na internetu</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Kontinuirano</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3237</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3.2.</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iCs/>
              </w:rPr>
              <w:t>Izdati</w:t>
            </w:r>
            <w:r w:rsidRPr="00A545A5">
              <w:rPr>
                <w:rFonts w:asciiTheme="majorHAnsi" w:eastAsia="Calibri" w:hAnsiTheme="majorHAnsi" w:cstheme="majorHAnsi"/>
              </w:rPr>
              <w:t xml:space="preserve"> mišljenja u postupku izrade i donošenja prostornih planova i javne rasprave, uključujući i Državni plan prostornog razvoja</w:t>
            </w:r>
          </w:p>
        </w:tc>
        <w:tc>
          <w:tcPr>
            <w:tcW w:w="3040" w:type="dxa"/>
          </w:tcPr>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 xml:space="preserve">Mišljenja HAKOM-a </w:t>
            </w: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Kontinuirano</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3211</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3.1, 5.1</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rPr>
              <w:t>Izdati posebne uvjete/uvjete priključenja/potvrde glavnog projekta</w:t>
            </w:r>
          </w:p>
        </w:tc>
        <w:tc>
          <w:tcPr>
            <w:tcW w:w="3040" w:type="dxa"/>
          </w:tcPr>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Upravni akti HAKOM-a</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Kontinuirano</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5.1.</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rPr>
              <w:t>Utvrditi infrastrukturnog operatora (pravo puta)</w:t>
            </w:r>
          </w:p>
        </w:tc>
        <w:tc>
          <w:tcPr>
            <w:tcW w:w="3040" w:type="dxa"/>
          </w:tcPr>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iCs/>
              </w:rPr>
              <w:t>Upravni akti HAKOM-a</w:t>
            </w: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Kontinuirano</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1.3.</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Del="00930777"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Izdati oznaku „Pripremljeno za širokopojasni pristup internetu“ za novoizgrađene zgrade i zgrade na kojima su izvršeni opsežni radovi na obnovi</w:t>
            </w:r>
          </w:p>
        </w:tc>
        <w:tc>
          <w:tcPr>
            <w:tcW w:w="3040" w:type="dxa"/>
          </w:tcPr>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 xml:space="preserve">Oznaka „Pripremljeno za širokopojasni pristup internetu“ </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3.1.</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RDefault="00A545A5" w:rsidP="00A545A5">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Sudjelovati u implementaciji najboljih praksi iz EU-a (paketa mjera) u „Connectivity Toolboxu</w:t>
            </w:r>
          </w:p>
        </w:tc>
        <w:tc>
          <w:tcPr>
            <w:tcW w:w="3040" w:type="dxa"/>
          </w:tcPr>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hAnsiTheme="majorHAnsi" w:cstheme="majorHAnsi"/>
              </w:rPr>
              <w:t>Povećanje dostupnosti mreža vrlo velikih kapaciteta (VHCN)</w:t>
            </w: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Kontinuirano, u skladu s dokumentom</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hAnsiTheme="majorHAnsi" w:cstheme="majorHAnsi"/>
              </w:rPr>
              <w:t>N</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3.1.</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bCs w:val="0"/>
                <w:sz w:val="20"/>
                <w:szCs w:val="20"/>
                <w:lang w:eastAsia="ar-SA"/>
              </w:rPr>
            </w:pPr>
          </w:p>
          <w:p w:rsidR="00081B1C" w:rsidRPr="00A545A5" w:rsidRDefault="00081B1C" w:rsidP="00A24AC0">
            <w:pPr>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Riješiti korisničke sporove s operatorima elektroničkih komunik</w:t>
            </w:r>
            <w:r w:rsidR="002C488E">
              <w:rPr>
                <w:rFonts w:asciiTheme="majorHAnsi" w:eastAsia="Calibri" w:hAnsiTheme="majorHAnsi" w:cstheme="majorHAnsi"/>
                <w:lang w:eastAsia="ar-SA"/>
              </w:rPr>
              <w:t>a</w:t>
            </w:r>
            <w:r w:rsidRPr="00A545A5">
              <w:rPr>
                <w:rFonts w:asciiTheme="majorHAnsi" w:eastAsia="Calibri" w:hAnsiTheme="majorHAnsi" w:cstheme="majorHAnsi"/>
                <w:lang w:eastAsia="ar-SA"/>
              </w:rPr>
              <w:t>cija</w:t>
            </w:r>
          </w:p>
        </w:tc>
        <w:tc>
          <w:tcPr>
            <w:tcW w:w="3040" w:type="dxa"/>
          </w:tcPr>
          <w:p w:rsidR="00081B1C" w:rsidRPr="00A545A5" w:rsidRDefault="00081B1C" w:rsidP="00A24AC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color w:val="000000"/>
              </w:rPr>
            </w:pPr>
            <w:r w:rsidRPr="00A545A5">
              <w:rPr>
                <w:rFonts w:asciiTheme="majorHAnsi" w:hAnsiTheme="majorHAnsi" w:cstheme="majorHAnsi"/>
                <w:color w:val="000000"/>
              </w:rPr>
              <w:t>Upravni akti HAKOM-a</w:t>
            </w:r>
          </w:p>
        </w:tc>
        <w:tc>
          <w:tcPr>
            <w:tcW w:w="1417" w:type="dxa"/>
          </w:tcPr>
          <w:p w:rsidR="00081B1C" w:rsidRPr="00A545A5" w:rsidRDefault="00081B1C" w:rsidP="00A24AC0">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r w:rsidRPr="00A545A5">
              <w:rPr>
                <w:rFonts w:asciiTheme="majorHAnsi" w:eastAsia="Calibri" w:hAnsiTheme="majorHAnsi" w:cstheme="majorHAnsi"/>
                <w:lang w:eastAsia="ar-SA"/>
              </w:rPr>
              <w:tab/>
            </w:r>
          </w:p>
        </w:tc>
        <w:tc>
          <w:tcPr>
            <w:tcW w:w="1016"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r w:rsidRPr="00A545A5">
              <w:rPr>
                <w:rStyle w:val="FootnoteReference"/>
                <w:rFonts w:asciiTheme="majorHAnsi" w:eastAsia="Calibri" w:hAnsiTheme="majorHAnsi" w:cstheme="majorHAnsi"/>
                <w:lang w:eastAsia="ar-SA"/>
              </w:rPr>
              <w:footnoteReference w:id="3"/>
            </w:r>
          </w:p>
        </w:tc>
        <w:tc>
          <w:tcPr>
            <w:tcW w:w="992"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4.2.</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Analizirati rad Povjerenstva za pritužbe korisnika pri operatorima</w:t>
            </w:r>
          </w:p>
        </w:tc>
        <w:tc>
          <w:tcPr>
            <w:tcW w:w="3040" w:type="dxa"/>
          </w:tcPr>
          <w:p w:rsidR="00081B1C" w:rsidRPr="00A545A5" w:rsidRDefault="00081B1C" w:rsidP="00A24AC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A545A5">
              <w:rPr>
                <w:rFonts w:asciiTheme="majorHAnsi" w:hAnsiTheme="majorHAnsi" w:cstheme="majorHAnsi"/>
                <w:lang w:eastAsia="ar-SA"/>
              </w:rPr>
              <w:t>Polugodišnje izvješće</w:t>
            </w:r>
          </w:p>
        </w:tc>
        <w:tc>
          <w:tcPr>
            <w:tcW w:w="1417" w:type="dxa"/>
          </w:tcPr>
          <w:p w:rsidR="00081B1C" w:rsidRPr="00A545A5" w:rsidRDefault="00081B1C" w:rsidP="00A24AC0">
            <w:pP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 xml:space="preserve">I. i III. </w:t>
            </w:r>
          </w:p>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p>
        </w:tc>
        <w:tc>
          <w:tcPr>
            <w:tcW w:w="1016" w:type="dxa"/>
          </w:tcPr>
          <w:p w:rsidR="00081B1C" w:rsidRPr="00A545A5" w:rsidDel="0042013A"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tc>
        <w:tc>
          <w:tcPr>
            <w:tcW w:w="992" w:type="dxa"/>
          </w:tcPr>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Surađivati s predstavnicima Povjerenstva za pritužbe korisnika pri operatorima</w:t>
            </w:r>
          </w:p>
        </w:tc>
        <w:tc>
          <w:tcPr>
            <w:tcW w:w="3040" w:type="dxa"/>
          </w:tcPr>
          <w:p w:rsidR="00081B1C" w:rsidRPr="00A545A5" w:rsidRDefault="00081B1C" w:rsidP="00A24AC0">
            <w:pP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 xml:space="preserve">Preporuke za poboljšanje u obradi pritužbi korisnika </w:t>
            </w:r>
          </w:p>
        </w:tc>
        <w:tc>
          <w:tcPr>
            <w:tcW w:w="1417"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p>
        </w:tc>
        <w:tc>
          <w:tcPr>
            <w:tcW w:w="1016"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p w:rsidR="00081B1C" w:rsidRPr="00A545A5" w:rsidDel="0042013A"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3233</w:t>
            </w:r>
          </w:p>
        </w:tc>
        <w:tc>
          <w:tcPr>
            <w:tcW w:w="992"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ind w:left="-11" w:firstLine="1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Analizirati opće uvjete, posebne uvjete i cjenike</w:t>
            </w:r>
          </w:p>
        </w:tc>
        <w:tc>
          <w:tcPr>
            <w:tcW w:w="3040" w:type="dxa"/>
          </w:tcPr>
          <w:p w:rsidR="00081B1C" w:rsidRPr="00A545A5" w:rsidRDefault="00081B1C" w:rsidP="00A24AC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Izmjene i dopune prema analizi</w:t>
            </w:r>
          </w:p>
        </w:tc>
        <w:tc>
          <w:tcPr>
            <w:tcW w:w="1417" w:type="dxa"/>
          </w:tcPr>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 xml:space="preserve">Kontinuirano </w:t>
            </w:r>
            <w:r w:rsidRPr="00A545A5">
              <w:rPr>
                <w:rFonts w:asciiTheme="majorHAnsi" w:eastAsia="Calibri" w:hAnsiTheme="majorHAnsi" w:cstheme="majorHAnsi"/>
                <w:lang w:eastAsia="ar-SA"/>
              </w:rPr>
              <w:tab/>
            </w:r>
          </w:p>
        </w:tc>
        <w:tc>
          <w:tcPr>
            <w:tcW w:w="1016" w:type="dxa"/>
          </w:tcPr>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tc>
        <w:tc>
          <w:tcPr>
            <w:tcW w:w="992" w:type="dxa"/>
          </w:tcPr>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4.2.</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F34E98">
            <w:pPr>
              <w:spacing w:line="276" w:lineRule="auto"/>
              <w:ind w:left="-11" w:firstLine="1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Pratiti i mjeriti kakvoću pruženih usluga, jednostavan i transparentan odabir pružatelja usluga</w:t>
            </w:r>
            <w:r w:rsidRPr="00A545A5">
              <w:rPr>
                <w:rFonts w:asciiTheme="majorHAnsi" w:eastAsia="Calibri" w:hAnsiTheme="majorHAnsi" w:cstheme="majorHAnsi"/>
              </w:rPr>
              <w:tab/>
            </w:r>
          </w:p>
        </w:tc>
        <w:tc>
          <w:tcPr>
            <w:tcW w:w="3040" w:type="dxa"/>
          </w:tcPr>
          <w:p w:rsidR="00081B1C" w:rsidRPr="00A545A5" w:rsidRDefault="00081B1C" w:rsidP="00A24AC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A545A5">
              <w:rPr>
                <w:rFonts w:asciiTheme="majorHAnsi" w:hAnsiTheme="majorHAnsi" w:cstheme="majorHAnsi"/>
                <w:lang w:eastAsia="ar-SA"/>
              </w:rPr>
              <w:t xml:space="preserve">Aplikacije u radu: </w:t>
            </w:r>
          </w:p>
          <w:p w:rsidR="00081B1C" w:rsidRPr="00A545A5" w:rsidRDefault="00081B1C" w:rsidP="00A24AC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A545A5">
              <w:rPr>
                <w:rFonts w:asciiTheme="majorHAnsi" w:hAnsiTheme="majorHAnsi" w:cstheme="majorHAnsi"/>
                <w:lang w:eastAsia="ar-SA"/>
              </w:rPr>
              <w:t xml:space="preserve">HAKOMetar </w:t>
            </w:r>
          </w:p>
          <w:p w:rsidR="00081B1C" w:rsidRPr="00A545A5" w:rsidRDefault="00081B1C" w:rsidP="00A24AC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A545A5">
              <w:rPr>
                <w:rFonts w:asciiTheme="majorHAnsi" w:hAnsiTheme="majorHAnsi" w:cstheme="majorHAnsi"/>
                <w:lang w:eastAsia="ar-SA"/>
              </w:rPr>
              <w:t xml:space="preserve">HAKOMetarplus </w:t>
            </w:r>
          </w:p>
          <w:p w:rsidR="00081B1C" w:rsidRPr="00A545A5" w:rsidRDefault="00081B1C" w:rsidP="00A24AC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A545A5">
              <w:rPr>
                <w:rFonts w:asciiTheme="majorHAnsi" w:hAnsiTheme="majorHAnsi" w:cstheme="majorHAnsi"/>
                <w:lang w:eastAsia="ar-SA"/>
              </w:rPr>
              <w:t>Procje</w:t>
            </w:r>
            <w:r w:rsidR="002C488E">
              <w:rPr>
                <w:rFonts w:asciiTheme="majorHAnsi" w:hAnsiTheme="majorHAnsi" w:cstheme="majorHAnsi"/>
                <w:lang w:eastAsia="ar-SA"/>
              </w:rPr>
              <w:t>n</w:t>
            </w:r>
            <w:r w:rsidRPr="00A545A5">
              <w:rPr>
                <w:rFonts w:asciiTheme="majorHAnsi" w:hAnsiTheme="majorHAnsi" w:cstheme="majorHAnsi"/>
                <w:lang w:eastAsia="ar-SA"/>
              </w:rPr>
              <w:t>itelj troškova</w:t>
            </w:r>
          </w:p>
        </w:tc>
        <w:tc>
          <w:tcPr>
            <w:tcW w:w="1417"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p>
        </w:tc>
        <w:tc>
          <w:tcPr>
            <w:tcW w:w="1016"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3238</w:t>
            </w:r>
          </w:p>
        </w:tc>
        <w:tc>
          <w:tcPr>
            <w:tcW w:w="992"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1.1.</w:t>
            </w:r>
          </w:p>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1.3.</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iCs/>
              </w:rPr>
            </w:pPr>
            <w:r w:rsidRPr="00A545A5">
              <w:rPr>
                <w:rFonts w:asciiTheme="majorHAnsi" w:eastAsia="Calibri" w:hAnsiTheme="majorHAnsi" w:cstheme="majorHAnsi"/>
                <w:iCs/>
              </w:rPr>
              <w:t>Održavati Registar „Ne zovi“ i surađivati s MINGOR-om, trgovcima i korisnicima</w:t>
            </w:r>
          </w:p>
        </w:tc>
        <w:tc>
          <w:tcPr>
            <w:tcW w:w="3040" w:type="dxa"/>
          </w:tcPr>
          <w:p w:rsidR="00081B1C" w:rsidRPr="00A545A5" w:rsidRDefault="00081B1C" w:rsidP="00A24AC0">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 xml:space="preserve">Registar u radu, dostupan korisnicima i trgovcima </w:t>
            </w:r>
          </w:p>
        </w:tc>
        <w:tc>
          <w:tcPr>
            <w:tcW w:w="1417" w:type="dxa"/>
          </w:tcPr>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r w:rsidRPr="00A545A5">
              <w:rPr>
                <w:rFonts w:asciiTheme="majorHAnsi" w:eastAsia="Calibri" w:hAnsiTheme="majorHAnsi" w:cstheme="majorHAnsi"/>
                <w:lang w:eastAsia="ar-SA"/>
              </w:rPr>
              <w:tab/>
            </w:r>
          </w:p>
        </w:tc>
        <w:tc>
          <w:tcPr>
            <w:tcW w:w="1016"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w:t>
            </w:r>
          </w:p>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3238</w:t>
            </w:r>
          </w:p>
        </w:tc>
        <w:tc>
          <w:tcPr>
            <w:tcW w:w="992" w:type="dxa"/>
          </w:tcPr>
          <w:p w:rsidR="00081B1C" w:rsidRPr="00A545A5" w:rsidRDefault="00081B1C" w:rsidP="00A24AC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 xml:space="preserve">Informirati i educirati korisnike </w:t>
            </w:r>
          </w:p>
        </w:tc>
        <w:tc>
          <w:tcPr>
            <w:tcW w:w="3040"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Brošura, letak i video</w:t>
            </w:r>
          </w:p>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Radionice i predavanja, nastupi u medijima, objave na društvenim mrežama</w:t>
            </w:r>
          </w:p>
        </w:tc>
        <w:tc>
          <w:tcPr>
            <w:tcW w:w="1417" w:type="dxa"/>
          </w:tcPr>
          <w:p w:rsidR="00081B1C" w:rsidRPr="00A545A5" w:rsidRDefault="00081B1C" w:rsidP="00A24AC0">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r w:rsidRPr="00A545A5">
              <w:rPr>
                <w:rFonts w:asciiTheme="majorHAnsi" w:eastAsia="Calibri" w:hAnsiTheme="majorHAnsi" w:cstheme="majorHAnsi"/>
                <w:lang w:eastAsia="ar-SA"/>
              </w:rPr>
              <w:tab/>
            </w:r>
          </w:p>
        </w:tc>
        <w:tc>
          <w:tcPr>
            <w:tcW w:w="1016"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3233</w:t>
            </w:r>
          </w:p>
        </w:tc>
        <w:tc>
          <w:tcPr>
            <w:tcW w:w="992"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tc>
      </w:tr>
      <w:tr w:rsidR="00081B1C"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Surađivati s udrugama za OSI i FER-om</w:t>
            </w:r>
          </w:p>
        </w:tc>
        <w:tc>
          <w:tcPr>
            <w:tcW w:w="3040" w:type="dxa"/>
          </w:tcPr>
          <w:p w:rsidR="00081B1C" w:rsidRPr="00A545A5" w:rsidRDefault="00081B1C" w:rsidP="00A24AC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Pristupačnost usluga i proizvoda za osobe s invaliditetom</w:t>
            </w:r>
          </w:p>
        </w:tc>
        <w:tc>
          <w:tcPr>
            <w:tcW w:w="1417" w:type="dxa"/>
          </w:tcPr>
          <w:p w:rsidR="00081B1C" w:rsidRPr="00A545A5" w:rsidRDefault="00081B1C" w:rsidP="00A24AC0">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p>
        </w:tc>
        <w:tc>
          <w:tcPr>
            <w:tcW w:w="1016" w:type="dxa"/>
          </w:tcPr>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3233</w:t>
            </w:r>
          </w:p>
        </w:tc>
        <w:tc>
          <w:tcPr>
            <w:tcW w:w="992" w:type="dxa"/>
          </w:tcPr>
          <w:p w:rsidR="00081B1C" w:rsidRPr="00A545A5" w:rsidRDefault="00081B1C" w:rsidP="00A24A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1.1.</w:t>
            </w:r>
          </w:p>
        </w:tc>
      </w:tr>
      <w:tr w:rsidR="00081B1C"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081B1C" w:rsidRPr="00A545A5" w:rsidRDefault="00081B1C"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 xml:space="preserve">Odgovoriti na korisničke upite </w:t>
            </w:r>
          </w:p>
        </w:tc>
        <w:tc>
          <w:tcPr>
            <w:tcW w:w="3040" w:type="dxa"/>
          </w:tcPr>
          <w:p w:rsidR="00081B1C" w:rsidRPr="00A545A5" w:rsidRDefault="00081B1C" w:rsidP="00A24AC0">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rPr>
            </w:pPr>
            <w:r w:rsidRPr="00A545A5">
              <w:rPr>
                <w:rFonts w:asciiTheme="majorHAnsi" w:eastAsia="Calibri" w:hAnsiTheme="majorHAnsi" w:cstheme="majorHAnsi"/>
              </w:rPr>
              <w:t xml:space="preserve">Odgovori u najkraćem mogućem roku </w:t>
            </w:r>
          </w:p>
        </w:tc>
        <w:tc>
          <w:tcPr>
            <w:tcW w:w="1417" w:type="dxa"/>
          </w:tcPr>
          <w:p w:rsidR="00081B1C" w:rsidRPr="00A545A5" w:rsidRDefault="00081B1C" w:rsidP="00A24AC0">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p>
        </w:tc>
        <w:tc>
          <w:tcPr>
            <w:tcW w:w="1016"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N</w:t>
            </w:r>
          </w:p>
        </w:tc>
        <w:tc>
          <w:tcPr>
            <w:tcW w:w="992" w:type="dxa"/>
          </w:tcPr>
          <w:p w:rsidR="00081B1C" w:rsidRPr="00A545A5" w:rsidRDefault="00081B1C" w:rsidP="00A24A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4.2.</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RDefault="00A545A5"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Provesti inspekcijske nadzore</w:t>
            </w:r>
          </w:p>
        </w:tc>
        <w:tc>
          <w:tcPr>
            <w:tcW w:w="3040" w:type="dxa"/>
          </w:tcPr>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Upravni akti nadzora</w:t>
            </w:r>
          </w:p>
        </w:tc>
        <w:tc>
          <w:tcPr>
            <w:tcW w:w="1417" w:type="dxa"/>
          </w:tcPr>
          <w:p w:rsidR="00A545A5" w:rsidRPr="00A545A5" w:rsidRDefault="00A545A5" w:rsidP="00A545A5">
            <w:pPr>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I.</w:t>
            </w:r>
          </w:p>
          <w:p w:rsidR="00A545A5" w:rsidRPr="00A545A5" w:rsidRDefault="00A545A5" w:rsidP="00A545A5">
            <w:pPr>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p>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 xml:space="preserve">Kontinuirano </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3211</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4.2.</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RDefault="00A545A5"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Borders>
              <w:bottom w:val="single" w:sz="8" w:space="0" w:color="7BA0CD"/>
            </w:tcBorders>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Izdati i objaviti stručna mišljenja</w:t>
            </w:r>
          </w:p>
        </w:tc>
        <w:tc>
          <w:tcPr>
            <w:tcW w:w="3040" w:type="dxa"/>
            <w:tcBorders>
              <w:bottom w:val="single" w:sz="8" w:space="0" w:color="7BA0CD"/>
            </w:tcBorders>
          </w:tcPr>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 xml:space="preserve">Stručna mišljenja </w:t>
            </w:r>
          </w:p>
        </w:tc>
        <w:tc>
          <w:tcPr>
            <w:tcW w:w="1417" w:type="dxa"/>
            <w:tcBorders>
              <w:bottom w:val="single" w:sz="8" w:space="0" w:color="7BA0CD"/>
            </w:tcBorders>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eastAsia="Times New Roman" w:hAnsiTheme="majorHAnsi" w:cstheme="majorHAnsi"/>
                <w:color w:val="000000"/>
                <w:lang w:eastAsia="ar-SA"/>
              </w:rPr>
              <w:t>Kontinuirano</w:t>
            </w:r>
          </w:p>
        </w:tc>
        <w:tc>
          <w:tcPr>
            <w:tcW w:w="1016" w:type="dxa"/>
            <w:tcBorders>
              <w:bottom w:val="single" w:sz="8" w:space="0" w:color="7BA0CD"/>
            </w:tcBorders>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Calibri" w:hAnsiTheme="majorHAnsi" w:cstheme="majorHAnsi"/>
                <w:lang w:eastAsia="ar-SA"/>
              </w:rPr>
              <w:t>N</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4.3.</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RDefault="00A545A5"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Surađivati s međunarodnim tijelima</w:t>
            </w:r>
          </w:p>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p>
        </w:tc>
        <w:tc>
          <w:tcPr>
            <w:tcW w:w="3040" w:type="dxa"/>
          </w:tcPr>
          <w:p w:rsidR="00A545A5" w:rsidRPr="00A545A5" w:rsidRDefault="00A545A5" w:rsidP="00A545A5">
            <w:pPr>
              <w:ind w:hanging="21"/>
              <w:contextualSpacing/>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Rad u međunarodnim tijelima i stručnim skupinama</w:t>
            </w:r>
          </w:p>
          <w:p w:rsidR="00A545A5" w:rsidRPr="00A545A5" w:rsidRDefault="00A545A5" w:rsidP="00A545A5">
            <w:pPr>
              <w:ind w:hanging="21"/>
              <w:contextualSpacing/>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Suradnja</w:t>
            </w:r>
          </w:p>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Sastanci</w:t>
            </w: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Kontinuirano</w:t>
            </w:r>
          </w:p>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3211</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4.1., 5.1.</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RDefault="00A545A5"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Surađivati s domaćim institucijama</w:t>
            </w:r>
          </w:p>
        </w:tc>
        <w:tc>
          <w:tcPr>
            <w:tcW w:w="3040" w:type="dxa"/>
          </w:tcPr>
          <w:p w:rsidR="00A545A5" w:rsidRPr="00A545A5" w:rsidRDefault="00A545A5" w:rsidP="00A545A5">
            <w:pPr>
              <w:ind w:hanging="21"/>
              <w:contextualSpacing/>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Rad u radnim skupinama</w:t>
            </w:r>
          </w:p>
          <w:p w:rsidR="00A545A5" w:rsidRPr="00A545A5" w:rsidRDefault="00A545A5" w:rsidP="00A545A5">
            <w:pPr>
              <w:ind w:hanging="21"/>
              <w:contextualSpacing/>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ajorHAnsi"/>
                <w:lang w:eastAsia="ar-SA"/>
              </w:rPr>
            </w:pPr>
            <w:r w:rsidRPr="00A545A5">
              <w:rPr>
                <w:rFonts w:asciiTheme="majorHAnsi" w:eastAsia="Calibri" w:hAnsiTheme="majorHAnsi" w:cstheme="majorHAnsi"/>
                <w:lang w:eastAsia="ar-SA"/>
              </w:rPr>
              <w:t>Suradnja</w:t>
            </w:r>
          </w:p>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Sastanci</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eastAsia="Calibri" w:hAnsiTheme="majorHAnsi" w:cstheme="majorHAnsi"/>
                <w:lang w:eastAsia="ar-SA"/>
              </w:rPr>
              <w:t>Kontinuirano</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3211</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5.1.</w:t>
            </w:r>
          </w:p>
        </w:tc>
      </w:tr>
      <w:tr w:rsidR="00A545A5" w:rsidRPr="00A545A5" w:rsidTr="00081B1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RDefault="00A545A5"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Organizirati konferenciju za OSI</w:t>
            </w:r>
          </w:p>
        </w:tc>
        <w:tc>
          <w:tcPr>
            <w:tcW w:w="3040" w:type="dxa"/>
          </w:tcPr>
          <w:p w:rsidR="00A545A5" w:rsidRPr="00A545A5" w:rsidRDefault="00A545A5" w:rsidP="00A545A5">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rPr>
            </w:pPr>
            <w:r w:rsidRPr="00A545A5">
              <w:rPr>
                <w:rFonts w:asciiTheme="majorHAnsi" w:eastAsia="Calibri" w:hAnsiTheme="majorHAnsi" w:cstheme="majorHAnsi"/>
                <w:lang w:eastAsia="ar-SA"/>
              </w:rPr>
              <w:t>Međunarodna konferencija o pristupačnosti</w:t>
            </w:r>
          </w:p>
        </w:tc>
        <w:tc>
          <w:tcPr>
            <w:tcW w:w="1417"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545A5">
              <w:rPr>
                <w:rFonts w:asciiTheme="majorHAnsi" w:hAnsiTheme="majorHAnsi" w:cstheme="majorHAnsi"/>
              </w:rPr>
              <w:t>II.</w:t>
            </w:r>
          </w:p>
        </w:tc>
        <w:tc>
          <w:tcPr>
            <w:tcW w:w="1016"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3211,</w:t>
            </w:r>
          </w:p>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3233</w:t>
            </w:r>
          </w:p>
        </w:tc>
        <w:tc>
          <w:tcPr>
            <w:tcW w:w="992" w:type="dxa"/>
          </w:tcPr>
          <w:p w:rsidR="00A545A5" w:rsidRPr="00A545A5" w:rsidRDefault="00A545A5" w:rsidP="00A545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1.1.</w:t>
            </w:r>
          </w:p>
        </w:tc>
      </w:tr>
      <w:tr w:rsidR="00A545A5" w:rsidRPr="00A545A5" w:rsidTr="00081B1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33" w:type="dxa"/>
          </w:tcPr>
          <w:p w:rsidR="00A545A5" w:rsidRPr="00A545A5" w:rsidRDefault="00A545A5" w:rsidP="00081B1C">
            <w:pPr>
              <w:pStyle w:val="ListParagraph"/>
              <w:numPr>
                <w:ilvl w:val="0"/>
                <w:numId w:val="45"/>
              </w:numPr>
              <w:spacing w:line="276" w:lineRule="auto"/>
              <w:rPr>
                <w:rFonts w:asciiTheme="majorHAnsi" w:eastAsia="Calibri" w:hAnsiTheme="majorHAnsi" w:cs="Calibri"/>
                <w:sz w:val="20"/>
                <w:szCs w:val="20"/>
                <w:lang w:eastAsia="ar-SA"/>
              </w:rPr>
            </w:pPr>
          </w:p>
        </w:tc>
        <w:tc>
          <w:tcPr>
            <w:tcW w:w="3032" w:type="dxa"/>
          </w:tcPr>
          <w:p w:rsidR="00A545A5" w:rsidRPr="00A545A5" w:rsidRDefault="00A545A5" w:rsidP="00A545A5">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Organizirati „Dan tržišta“</w:t>
            </w:r>
          </w:p>
        </w:tc>
        <w:tc>
          <w:tcPr>
            <w:tcW w:w="3040" w:type="dxa"/>
          </w:tcPr>
          <w:p w:rsidR="00A545A5" w:rsidRPr="00A545A5" w:rsidRDefault="00A545A5" w:rsidP="00A545A5">
            <w:pPr>
              <w:ind w:hanging="21"/>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Okupljeni operatori i udruge za zaštitu potrošača</w:t>
            </w:r>
          </w:p>
          <w:p w:rsidR="00A545A5" w:rsidRPr="00A545A5" w:rsidRDefault="00A545A5" w:rsidP="00A545A5">
            <w:pPr>
              <w:ind w:hanging="21"/>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Predstavljen minuli i budući rad</w:t>
            </w:r>
          </w:p>
          <w:p w:rsidR="00A545A5" w:rsidRPr="00A545A5" w:rsidRDefault="00A545A5" w:rsidP="00A545A5">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rPr>
            </w:pPr>
            <w:r w:rsidRPr="00A545A5">
              <w:rPr>
                <w:rFonts w:asciiTheme="majorHAnsi" w:eastAsia="Times New Roman" w:hAnsiTheme="majorHAnsi" w:cstheme="majorHAnsi"/>
                <w:color w:val="000000"/>
              </w:rPr>
              <w:t xml:space="preserve">Razmijenjena mišljenja </w:t>
            </w:r>
          </w:p>
        </w:tc>
        <w:tc>
          <w:tcPr>
            <w:tcW w:w="1417"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A545A5">
              <w:rPr>
                <w:rFonts w:asciiTheme="majorHAnsi" w:hAnsiTheme="majorHAnsi" w:cstheme="majorHAnsi"/>
              </w:rPr>
              <w:t>III.</w:t>
            </w:r>
          </w:p>
        </w:tc>
        <w:tc>
          <w:tcPr>
            <w:tcW w:w="1016"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N, 3211,</w:t>
            </w:r>
          </w:p>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3233</w:t>
            </w:r>
          </w:p>
        </w:tc>
        <w:tc>
          <w:tcPr>
            <w:tcW w:w="992" w:type="dxa"/>
          </w:tcPr>
          <w:p w:rsidR="00A545A5" w:rsidRPr="00A545A5" w:rsidRDefault="00A545A5" w:rsidP="00A545A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ajorHAnsi"/>
                <w:color w:val="000000"/>
                <w:lang w:eastAsia="ar-SA"/>
              </w:rPr>
            </w:pPr>
            <w:r w:rsidRPr="00A545A5">
              <w:rPr>
                <w:rFonts w:asciiTheme="majorHAnsi" w:eastAsia="Times New Roman" w:hAnsiTheme="majorHAnsi" w:cstheme="majorHAnsi"/>
                <w:color w:val="000000"/>
                <w:lang w:eastAsia="ar-SA"/>
              </w:rPr>
              <w:t>1.1., 3.3.</w:t>
            </w:r>
          </w:p>
        </w:tc>
      </w:tr>
    </w:tbl>
    <w:p w:rsidR="0022169E" w:rsidRPr="002805C2" w:rsidRDefault="0022169E">
      <w:pPr>
        <w:rPr>
          <w:rFonts w:asciiTheme="majorHAnsi" w:eastAsia="Calibri" w:hAnsiTheme="majorHAnsi" w:cs="Times New Roman"/>
          <w:b/>
          <w:sz w:val="32"/>
          <w:szCs w:val="32"/>
        </w:rPr>
      </w:pPr>
      <w:r w:rsidRPr="002805C2">
        <w:rPr>
          <w:rFonts w:asciiTheme="majorHAnsi" w:eastAsia="Calibri" w:hAnsiTheme="majorHAnsi" w:cs="Times New Roman"/>
          <w:b/>
          <w:sz w:val="32"/>
          <w:szCs w:val="32"/>
        </w:rPr>
        <w:br w:type="page"/>
      </w:r>
    </w:p>
    <w:p w:rsidR="00500D1F" w:rsidRPr="002805C2" w:rsidRDefault="00500D1F" w:rsidP="00500D1F">
      <w:pPr>
        <w:rPr>
          <w:rFonts w:asciiTheme="majorHAnsi" w:eastAsia="Calibri" w:hAnsiTheme="majorHAnsi" w:cs="Times New Roman"/>
          <w:b/>
          <w:sz w:val="32"/>
          <w:szCs w:val="32"/>
        </w:rPr>
      </w:pPr>
      <w:r w:rsidRPr="002805C2">
        <w:rPr>
          <w:rFonts w:asciiTheme="majorHAnsi" w:eastAsia="Calibri" w:hAnsiTheme="majorHAnsi" w:cs="Times New Roman"/>
          <w:b/>
          <w:sz w:val="32"/>
          <w:szCs w:val="32"/>
        </w:rPr>
        <w:lastRenderedPageBreak/>
        <w:t xml:space="preserve">Poštanske usluge </w:t>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r w:rsidRPr="002805C2">
        <w:rPr>
          <w:rFonts w:asciiTheme="majorHAnsi" w:eastAsia="Calibri" w:hAnsiTheme="majorHAnsi" w:cs="Times New Roman"/>
          <w:b/>
          <w:sz w:val="32"/>
          <w:szCs w:val="32"/>
        </w:rPr>
        <w:tab/>
      </w:r>
    </w:p>
    <w:p w:rsidR="00500D1F" w:rsidRPr="00C83A2A" w:rsidRDefault="00500D1F" w:rsidP="00500D1F">
      <w:pPr>
        <w:jc w:val="both"/>
        <w:rPr>
          <w:rFonts w:asciiTheme="majorHAnsi" w:eastAsia="Calibri" w:hAnsiTheme="majorHAnsi" w:cstheme="majorHAnsi"/>
        </w:rPr>
      </w:pPr>
      <w:r>
        <w:rPr>
          <w:rFonts w:asciiTheme="majorHAnsi" w:eastAsia="Calibri" w:hAnsiTheme="majorHAnsi" w:cs="Times New Roman"/>
        </w:rPr>
        <w:t xml:space="preserve">Tržište poštanskih usluga </w:t>
      </w:r>
      <w:r w:rsidR="00397DA5">
        <w:rPr>
          <w:rFonts w:asciiTheme="majorHAnsi" w:hAnsiTheme="majorHAnsi"/>
        </w:rPr>
        <w:t xml:space="preserve">u </w:t>
      </w:r>
      <w:r w:rsidRPr="00CB42F9">
        <w:rPr>
          <w:rFonts w:asciiTheme="majorHAnsi" w:hAnsiTheme="majorHAnsi"/>
        </w:rPr>
        <w:t>EU</w:t>
      </w:r>
      <w:r w:rsidR="00397DA5">
        <w:rPr>
          <w:rFonts w:asciiTheme="majorHAnsi" w:hAnsiTheme="majorHAnsi"/>
        </w:rPr>
        <w:t>-u i</w:t>
      </w:r>
      <w:r w:rsidRPr="00CB42F9">
        <w:rPr>
          <w:rFonts w:asciiTheme="majorHAnsi" w:hAnsiTheme="majorHAnsi"/>
        </w:rPr>
        <w:t xml:space="preserve"> RH</w:t>
      </w:r>
      <w:r>
        <w:rPr>
          <w:rFonts w:asciiTheme="majorHAnsi" w:eastAsia="Calibri" w:hAnsiTheme="majorHAnsi" w:cs="Times New Roman"/>
        </w:rPr>
        <w:t xml:space="preserve"> unatrag dvije godine pod snažnim je utjecajem globalne pandemije</w:t>
      </w:r>
      <w:r w:rsidR="008B7DB1">
        <w:rPr>
          <w:rFonts w:asciiTheme="majorHAnsi" w:eastAsia="Calibri" w:hAnsiTheme="majorHAnsi" w:cs="Times New Roman"/>
        </w:rPr>
        <w:t>,</w:t>
      </w:r>
      <w:r>
        <w:rPr>
          <w:rFonts w:asciiTheme="majorHAnsi" w:eastAsia="Calibri" w:hAnsiTheme="majorHAnsi" w:cs="Times New Roman"/>
        </w:rPr>
        <w:t xml:space="preserve"> što je rezultiralo daljnjim padom pismovnih pošiljaka uz istovremeni rast paketnog prometa </w:t>
      </w:r>
      <w:r w:rsidR="00397DA5">
        <w:rPr>
          <w:rFonts w:asciiTheme="majorHAnsi" w:eastAsia="Calibri" w:hAnsiTheme="majorHAnsi" w:cs="Times New Roman"/>
        </w:rPr>
        <w:t xml:space="preserve">i ukupnih </w:t>
      </w:r>
      <w:r>
        <w:rPr>
          <w:rFonts w:asciiTheme="majorHAnsi" w:eastAsia="Calibri" w:hAnsiTheme="majorHAnsi" w:cs="Times New Roman"/>
        </w:rPr>
        <w:t>prihoda. U takvim okolnostima uloga i zadaće HAKOM-a kao regulatornog tijela nisu se značajnije mijenjal</w:t>
      </w:r>
      <w:r w:rsidR="008B7DB1">
        <w:rPr>
          <w:rFonts w:asciiTheme="majorHAnsi" w:eastAsia="Calibri" w:hAnsiTheme="majorHAnsi" w:cs="Times New Roman"/>
        </w:rPr>
        <w:t>e,</w:t>
      </w:r>
      <w:r>
        <w:rPr>
          <w:rFonts w:asciiTheme="majorHAnsi" w:eastAsia="Calibri" w:hAnsiTheme="majorHAnsi" w:cs="Times New Roman"/>
        </w:rPr>
        <w:t xml:space="preserve"> no djelovanje </w:t>
      </w:r>
      <w:r w:rsidR="00397DA5">
        <w:rPr>
          <w:rFonts w:asciiTheme="majorHAnsi" w:eastAsia="Calibri" w:hAnsiTheme="majorHAnsi" w:cs="Times New Roman"/>
        </w:rPr>
        <w:t xml:space="preserve">na tržištu </w:t>
      </w:r>
      <w:r>
        <w:rPr>
          <w:rFonts w:asciiTheme="majorHAnsi" w:eastAsia="Calibri" w:hAnsiTheme="majorHAnsi" w:cs="Times New Roman"/>
        </w:rPr>
        <w:t xml:space="preserve">kontinuirano </w:t>
      </w:r>
      <w:r w:rsidR="00397DA5">
        <w:rPr>
          <w:rFonts w:asciiTheme="majorHAnsi" w:eastAsia="Calibri" w:hAnsiTheme="majorHAnsi" w:cs="Times New Roman"/>
        </w:rPr>
        <w:t xml:space="preserve">se </w:t>
      </w:r>
      <w:r>
        <w:rPr>
          <w:rFonts w:asciiTheme="majorHAnsi" w:eastAsia="Calibri" w:hAnsiTheme="majorHAnsi" w:cs="Times New Roman"/>
        </w:rPr>
        <w:t>prilagođava takvim trendovima. Dodatno, prilikom planiranja rada i aktivnosti u narednom razdoblju potrebno je sagledati prijedloge i inicijative vezane uz novu poštansku regulativu</w:t>
      </w:r>
      <w:r w:rsidR="00397DA5">
        <w:rPr>
          <w:rFonts w:asciiTheme="majorHAnsi" w:eastAsia="Calibri" w:hAnsiTheme="majorHAnsi" w:cs="Times New Roman"/>
        </w:rPr>
        <w:t>,</w:t>
      </w:r>
      <w:r>
        <w:rPr>
          <w:rFonts w:asciiTheme="majorHAnsi" w:eastAsia="Calibri" w:hAnsiTheme="majorHAnsi" w:cs="Times New Roman"/>
        </w:rPr>
        <w:t xml:space="preserve"> koja bi trebala usluge prilagoditi novim zahtjevima korisnika i promjenama na tržištu </w:t>
      </w:r>
      <w:r w:rsidR="00397DA5">
        <w:rPr>
          <w:rFonts w:asciiTheme="majorHAnsi" w:eastAsia="Calibri" w:hAnsiTheme="majorHAnsi" w:cs="Times New Roman"/>
        </w:rPr>
        <w:t>i</w:t>
      </w:r>
      <w:r w:rsidR="008B7DB1">
        <w:rPr>
          <w:rFonts w:asciiTheme="majorHAnsi" w:eastAsia="Calibri" w:hAnsiTheme="majorHAnsi" w:cs="Times New Roman"/>
        </w:rPr>
        <w:t xml:space="preserve"> </w:t>
      </w:r>
      <w:r>
        <w:rPr>
          <w:rFonts w:asciiTheme="majorHAnsi" w:eastAsia="Calibri" w:hAnsiTheme="majorHAnsi" w:cs="Times New Roman"/>
        </w:rPr>
        <w:t xml:space="preserve">već </w:t>
      </w:r>
      <w:r w:rsidR="00397DA5">
        <w:rPr>
          <w:rFonts w:asciiTheme="majorHAnsi" w:eastAsia="Calibri" w:hAnsiTheme="majorHAnsi" w:cs="Times New Roman"/>
        </w:rPr>
        <w:t xml:space="preserve">se </w:t>
      </w:r>
      <w:r>
        <w:rPr>
          <w:rFonts w:asciiTheme="majorHAnsi" w:eastAsia="Calibri" w:hAnsiTheme="majorHAnsi" w:cs="Times New Roman"/>
        </w:rPr>
        <w:t xml:space="preserve">razmatra na </w:t>
      </w:r>
      <w:r w:rsidR="00397DA5">
        <w:rPr>
          <w:rFonts w:asciiTheme="majorHAnsi" w:eastAsia="Calibri" w:hAnsiTheme="majorHAnsi" w:cs="Times New Roman"/>
        </w:rPr>
        <w:t>svjetskoj</w:t>
      </w:r>
      <w:r w:rsidR="00B25F27">
        <w:rPr>
          <w:rFonts w:asciiTheme="majorHAnsi" w:eastAsia="Calibri" w:hAnsiTheme="majorHAnsi" w:cs="Times New Roman"/>
        </w:rPr>
        <w:t xml:space="preserve"> razini</w:t>
      </w:r>
      <w:r w:rsidR="00397DA5">
        <w:rPr>
          <w:rFonts w:asciiTheme="majorHAnsi" w:eastAsia="Calibri" w:hAnsiTheme="majorHAnsi" w:cs="Times New Roman"/>
        </w:rPr>
        <w:t xml:space="preserve"> i razini</w:t>
      </w:r>
      <w:r w:rsidR="001D4BB8">
        <w:rPr>
          <w:rFonts w:asciiTheme="majorHAnsi" w:eastAsia="Calibri" w:hAnsiTheme="majorHAnsi" w:cs="Times New Roman"/>
        </w:rPr>
        <w:t xml:space="preserve"> EU-a</w:t>
      </w:r>
      <w:r>
        <w:rPr>
          <w:rFonts w:asciiTheme="majorHAnsi" w:eastAsia="Calibri" w:hAnsiTheme="majorHAnsi" w:cs="Times New Roman"/>
        </w:rPr>
        <w:t xml:space="preserve">. Neovisno o </w:t>
      </w:r>
      <w:r w:rsidR="00397DA5">
        <w:rPr>
          <w:rFonts w:asciiTheme="majorHAnsi" w:eastAsia="Calibri" w:hAnsiTheme="majorHAnsi" w:cs="Times New Roman"/>
        </w:rPr>
        <w:t xml:space="preserve">promjenama </w:t>
      </w:r>
      <w:r>
        <w:rPr>
          <w:rFonts w:asciiTheme="majorHAnsi" w:eastAsia="Calibri" w:hAnsiTheme="majorHAnsi" w:cs="Times New Roman"/>
        </w:rPr>
        <w:t xml:space="preserve">misija HAKOM-a i u narednom </w:t>
      </w:r>
      <w:r w:rsidR="00397DA5">
        <w:rPr>
          <w:rFonts w:asciiTheme="majorHAnsi" w:eastAsia="Calibri" w:hAnsiTheme="majorHAnsi" w:cs="Times New Roman"/>
        </w:rPr>
        <w:t xml:space="preserve">razdoblju </w:t>
      </w:r>
      <w:r>
        <w:rPr>
          <w:rFonts w:asciiTheme="majorHAnsi" w:eastAsia="Calibri" w:hAnsiTheme="majorHAnsi" w:cs="Times New Roman"/>
        </w:rPr>
        <w:t xml:space="preserve">ostaje ista, a prvenstveno se </w:t>
      </w:r>
      <w:r w:rsidRPr="00C83A2A">
        <w:rPr>
          <w:rFonts w:asciiTheme="majorHAnsi" w:eastAsia="Calibri" w:hAnsiTheme="majorHAnsi" w:cstheme="majorHAnsi"/>
        </w:rPr>
        <w:t>odnosi na poticanje i stvaranje uvjeta za ravnopravno tržišno natjecanje, uklanjanje barijera za ulaganje i razvoj poštanskog sektora, zaštitu korisnika poštanskih usluga te osiguranju održivosti obavljanja univerzalne usluge na cijelom području RH uz pošt</w:t>
      </w:r>
      <w:r w:rsidR="001D4BB8">
        <w:rPr>
          <w:rFonts w:asciiTheme="majorHAnsi" w:eastAsia="Calibri" w:hAnsiTheme="majorHAnsi" w:cstheme="majorHAnsi"/>
        </w:rPr>
        <w:t>o</w:t>
      </w:r>
      <w:r w:rsidRPr="00C83A2A">
        <w:rPr>
          <w:rFonts w:asciiTheme="majorHAnsi" w:eastAsia="Calibri" w:hAnsiTheme="majorHAnsi" w:cstheme="majorHAnsi"/>
        </w:rPr>
        <w:t xml:space="preserve">vanje propisane kakvoće. </w:t>
      </w:r>
    </w:p>
    <w:p w:rsidR="00FC7225" w:rsidRDefault="00FC7225" w:rsidP="00500D1F">
      <w:pPr>
        <w:spacing w:after="120"/>
        <w:jc w:val="both"/>
        <w:rPr>
          <w:rFonts w:asciiTheme="majorHAnsi" w:eastAsia="Calibri" w:hAnsiTheme="majorHAnsi" w:cs="Times New Roman"/>
          <w:b/>
          <w:sz w:val="24"/>
          <w:szCs w:val="24"/>
          <w:u w:val="single"/>
        </w:rPr>
      </w:pPr>
    </w:p>
    <w:p w:rsidR="00500D1F" w:rsidRPr="002805C2" w:rsidRDefault="00500D1F" w:rsidP="00500D1F">
      <w:pPr>
        <w:spacing w:after="120"/>
        <w:jc w:val="both"/>
        <w:rPr>
          <w:rFonts w:asciiTheme="majorHAnsi" w:eastAsia="Calibri" w:hAnsiTheme="majorHAnsi" w:cs="Times New Roman"/>
          <w:b/>
          <w:sz w:val="24"/>
          <w:szCs w:val="24"/>
          <w:u w:val="single"/>
        </w:rPr>
      </w:pPr>
      <w:r w:rsidRPr="002805C2">
        <w:rPr>
          <w:rFonts w:asciiTheme="majorHAnsi" w:eastAsia="Calibri" w:hAnsiTheme="majorHAnsi" w:cs="Times New Roman"/>
          <w:b/>
          <w:sz w:val="24"/>
          <w:szCs w:val="24"/>
          <w:u w:val="single"/>
        </w:rPr>
        <w:t>Regulatorne aktivnosti</w:t>
      </w:r>
    </w:p>
    <w:p w:rsidR="00500D1F" w:rsidRDefault="00500D1F" w:rsidP="00500D1F">
      <w:pPr>
        <w:spacing w:after="120"/>
        <w:jc w:val="both"/>
        <w:rPr>
          <w:rFonts w:asciiTheme="majorHAnsi" w:eastAsia="Calibri" w:hAnsiTheme="majorHAnsi" w:cs="Times New Roman"/>
        </w:rPr>
      </w:pPr>
      <w:r w:rsidRPr="00337264">
        <w:rPr>
          <w:rFonts w:asciiTheme="majorHAnsi" w:eastAsia="Calibri" w:hAnsiTheme="majorHAnsi" w:cstheme="majorHAnsi"/>
        </w:rPr>
        <w:t xml:space="preserve">Djelovanje HAKOM-a i aktivnosti koje se provode propisane </w:t>
      </w:r>
      <w:r w:rsidRPr="00A24AC0">
        <w:rPr>
          <w:rFonts w:asciiTheme="majorHAnsi" w:eastAsia="Calibri" w:hAnsiTheme="majorHAnsi" w:cstheme="majorHAnsi"/>
        </w:rPr>
        <w:t xml:space="preserve">su </w:t>
      </w:r>
      <w:r w:rsidRPr="00CB18F6">
        <w:rPr>
          <w:rFonts w:asciiTheme="majorHAnsi" w:eastAsia="Calibri" w:hAnsiTheme="majorHAnsi" w:cstheme="majorHAnsi"/>
          <w:b/>
        </w:rPr>
        <w:t>Zakonom o poštanskim uslugama</w:t>
      </w:r>
      <w:r>
        <w:rPr>
          <w:rFonts w:asciiTheme="majorHAnsi" w:eastAsia="Calibri" w:hAnsiTheme="majorHAnsi" w:cstheme="majorHAnsi"/>
          <w:b/>
        </w:rPr>
        <w:t xml:space="preserve"> </w:t>
      </w:r>
      <w:r w:rsidRPr="00CB18F6">
        <w:rPr>
          <w:rFonts w:asciiTheme="majorHAnsi" w:eastAsia="Calibri" w:hAnsiTheme="majorHAnsi" w:cstheme="majorHAnsi"/>
        </w:rPr>
        <w:t>i pripadajućim podzakonskim propisima</w:t>
      </w:r>
      <w:r w:rsidR="009E725C">
        <w:rPr>
          <w:rFonts w:asciiTheme="majorHAnsi" w:eastAsia="Calibri" w:hAnsiTheme="majorHAnsi" w:cstheme="majorHAnsi"/>
        </w:rPr>
        <w:t>,</w:t>
      </w:r>
      <w:r w:rsidRPr="00CB18F6">
        <w:rPr>
          <w:rFonts w:asciiTheme="majorHAnsi" w:eastAsia="Calibri" w:hAnsiTheme="majorHAnsi" w:cstheme="majorHAnsi"/>
          <w:b/>
        </w:rPr>
        <w:t xml:space="preserve"> </w:t>
      </w:r>
      <w:r w:rsidRPr="00CB18F6">
        <w:rPr>
          <w:rFonts w:asciiTheme="majorHAnsi" w:eastAsia="Calibri" w:hAnsiTheme="majorHAnsi" w:cstheme="majorHAnsi"/>
        </w:rPr>
        <w:t>koji su usklađeni s aktima SPU-a i odredbama Poštanske direktive EU-a</w:t>
      </w:r>
      <w:r w:rsidRPr="00337264">
        <w:rPr>
          <w:rFonts w:asciiTheme="majorHAnsi" w:eastAsia="Calibri" w:hAnsiTheme="majorHAnsi" w:cstheme="majorHAnsi"/>
        </w:rPr>
        <w:t xml:space="preserve"> uz izravnu primjenu </w:t>
      </w:r>
      <w:r w:rsidRPr="00CB18F6">
        <w:rPr>
          <w:rFonts w:asciiTheme="majorHAnsi" w:eastAsia="Calibri" w:hAnsiTheme="majorHAnsi" w:cstheme="majorHAnsi"/>
          <w:b/>
        </w:rPr>
        <w:t>Uredbe o uslugama prekogranične dostave paketa (Uredba o paketima)</w:t>
      </w:r>
      <w:r w:rsidRPr="00337264">
        <w:rPr>
          <w:rFonts w:asciiTheme="majorHAnsi" w:eastAsia="Calibri" w:hAnsiTheme="majorHAnsi" w:cstheme="majorHAnsi"/>
        </w:rPr>
        <w:t>.</w:t>
      </w:r>
      <w:r>
        <w:rPr>
          <w:rFonts w:asciiTheme="majorHAnsi" w:eastAsia="Calibri" w:hAnsiTheme="majorHAnsi" w:cstheme="majorHAnsi"/>
        </w:rPr>
        <w:t xml:space="preserve"> </w:t>
      </w:r>
      <w:r w:rsidRPr="00CB42F9">
        <w:rPr>
          <w:rFonts w:asciiTheme="majorHAnsi" w:hAnsiTheme="majorHAnsi"/>
        </w:rPr>
        <w:t>U međunarodnom poštanskom prometu HAKOM primjenjuje regulatorne mjere na zajedničkom poštanskom tržištu EU-a, ali i svjets</w:t>
      </w:r>
      <w:r>
        <w:rPr>
          <w:rFonts w:asciiTheme="majorHAnsi" w:hAnsiTheme="majorHAnsi"/>
        </w:rPr>
        <w:t>koj razini vezano uz univerzalnu</w:t>
      </w:r>
      <w:r w:rsidRPr="00CB42F9">
        <w:rPr>
          <w:rFonts w:asciiTheme="majorHAnsi" w:hAnsiTheme="majorHAnsi"/>
        </w:rPr>
        <w:t xml:space="preserve"> uslug</w:t>
      </w:r>
      <w:r>
        <w:rPr>
          <w:rFonts w:asciiTheme="majorHAnsi" w:hAnsiTheme="majorHAnsi"/>
        </w:rPr>
        <w:t xml:space="preserve">u. </w:t>
      </w:r>
      <w:r w:rsidR="009E725C">
        <w:rPr>
          <w:rFonts w:asciiTheme="majorHAnsi" w:hAnsiTheme="majorHAnsi"/>
        </w:rPr>
        <w:t>U</w:t>
      </w:r>
      <w:r>
        <w:rPr>
          <w:rFonts w:asciiTheme="majorHAnsi" w:hAnsiTheme="majorHAnsi"/>
        </w:rPr>
        <w:t xml:space="preserve"> narednom razdoblju </w:t>
      </w:r>
      <w:r w:rsidR="009E725C">
        <w:rPr>
          <w:rFonts w:asciiTheme="majorHAnsi" w:hAnsiTheme="majorHAnsi"/>
        </w:rPr>
        <w:t xml:space="preserve">HAKOM će </w:t>
      </w:r>
      <w:r>
        <w:rPr>
          <w:rFonts w:asciiTheme="majorHAnsi" w:hAnsiTheme="majorHAnsi"/>
        </w:rPr>
        <w:t xml:space="preserve">intenzivno sudjelovati u izradi i harmonizaciji međunarodnih propisa </w:t>
      </w:r>
      <w:r w:rsidR="009E725C">
        <w:rPr>
          <w:rFonts w:asciiTheme="majorHAnsi" w:hAnsiTheme="majorHAnsi"/>
        </w:rPr>
        <w:t>te</w:t>
      </w:r>
      <w:r>
        <w:rPr>
          <w:rFonts w:asciiTheme="majorHAnsi" w:hAnsiTheme="majorHAnsi"/>
        </w:rPr>
        <w:t xml:space="preserve"> njihovoj implementaciji u hrvatsko zakonodavstvo uz istodobno upoznavanje svih dionika na poštanskom tržištu</w:t>
      </w:r>
      <w:r w:rsidR="009E725C" w:rsidRPr="009E725C">
        <w:t xml:space="preserve"> </w:t>
      </w:r>
      <w:r w:rsidR="009E725C" w:rsidRPr="009E725C">
        <w:rPr>
          <w:rFonts w:asciiTheme="majorHAnsi" w:hAnsiTheme="majorHAnsi"/>
        </w:rPr>
        <w:t>s predloženim promjenama</w:t>
      </w:r>
      <w:r>
        <w:rPr>
          <w:rFonts w:asciiTheme="majorHAnsi" w:hAnsiTheme="majorHAnsi"/>
        </w:rPr>
        <w:t xml:space="preserve">. Fokus aktivnosti i nadalje </w:t>
      </w:r>
      <w:r w:rsidR="009E725C">
        <w:rPr>
          <w:rFonts w:asciiTheme="majorHAnsi" w:hAnsiTheme="majorHAnsi"/>
        </w:rPr>
        <w:t xml:space="preserve">će </w:t>
      </w:r>
      <w:r>
        <w:rPr>
          <w:rFonts w:asciiTheme="majorHAnsi" w:hAnsiTheme="majorHAnsi"/>
        </w:rPr>
        <w:t>biti na ispunjavanju obveza koje proizlaze iz Uredbe o paketima</w:t>
      </w:r>
      <w:r w:rsidR="001D4BB8">
        <w:rPr>
          <w:rFonts w:asciiTheme="majorHAnsi" w:hAnsiTheme="majorHAnsi"/>
        </w:rPr>
        <w:t>.</w:t>
      </w:r>
      <w:r w:rsidR="009E725C">
        <w:rPr>
          <w:rFonts w:asciiTheme="majorHAnsi" w:hAnsiTheme="majorHAnsi"/>
        </w:rPr>
        <w:t xml:space="preserve"> P</w:t>
      </w:r>
      <w:r>
        <w:rPr>
          <w:rFonts w:asciiTheme="majorHAnsi" w:hAnsiTheme="majorHAnsi"/>
        </w:rPr>
        <w:t>rva se odnosi na statističko i financijsko praćenje usluga paketa u prekograničnom prometu, a druga na praćenje cijena iz opsega univerzalne usluge. Tako će</w:t>
      </w:r>
      <w:r w:rsidR="009E725C">
        <w:rPr>
          <w:rFonts w:asciiTheme="majorHAnsi" w:hAnsiTheme="majorHAnsi"/>
        </w:rPr>
        <w:t>,</w:t>
      </w:r>
      <w:r>
        <w:rPr>
          <w:rFonts w:asciiTheme="majorHAnsi" w:hAnsiTheme="majorHAnsi"/>
        </w:rPr>
        <w:t xml:space="preserve"> između ostalog</w:t>
      </w:r>
      <w:r w:rsidR="009E725C">
        <w:rPr>
          <w:rFonts w:asciiTheme="majorHAnsi" w:hAnsiTheme="majorHAnsi"/>
        </w:rPr>
        <w:t>a,</w:t>
      </w:r>
      <w:r>
        <w:rPr>
          <w:rFonts w:asciiTheme="majorHAnsi" w:hAnsiTheme="majorHAnsi"/>
        </w:rPr>
        <w:t xml:space="preserve"> HAKOM provesti postupak ocjenjivanja </w:t>
      </w:r>
      <w:r w:rsidRPr="00302531">
        <w:rPr>
          <w:rFonts w:asciiTheme="majorHAnsi" w:hAnsiTheme="majorHAnsi"/>
        </w:rPr>
        <w:t>prekograničnih tarifa pojedinih usluga davatelja univerzalne usluge koje se naplaćuju, odnosno njihovu revalorizaciju/procjenu opravdanosti, a podaci će se dostaviti EK-u radi javne objave</w:t>
      </w:r>
      <w:r w:rsidR="009E725C">
        <w:rPr>
          <w:rFonts w:asciiTheme="majorHAnsi" w:hAnsiTheme="majorHAnsi"/>
        </w:rPr>
        <w:t>,</w:t>
      </w:r>
      <w:r>
        <w:rPr>
          <w:rFonts w:asciiTheme="majorHAnsi" w:hAnsiTheme="majorHAnsi"/>
        </w:rPr>
        <w:t xml:space="preserve"> uz istovremeno upozoravanje imenovanog davatelja </w:t>
      </w:r>
      <w:r w:rsidR="009E725C">
        <w:rPr>
          <w:rFonts w:asciiTheme="majorHAnsi" w:hAnsiTheme="majorHAnsi"/>
        </w:rPr>
        <w:t>ako</w:t>
      </w:r>
      <w:r>
        <w:rPr>
          <w:rFonts w:asciiTheme="majorHAnsi" w:hAnsiTheme="majorHAnsi"/>
        </w:rPr>
        <w:t xml:space="preserve"> su pojedine cijene usluga nepravično visoke. </w:t>
      </w:r>
    </w:p>
    <w:p w:rsidR="00500D1F" w:rsidRDefault="00500D1F" w:rsidP="00500D1F">
      <w:pPr>
        <w:spacing w:after="120"/>
        <w:jc w:val="both"/>
        <w:rPr>
          <w:rFonts w:asciiTheme="majorHAnsi" w:hAnsiTheme="majorHAnsi" w:cstheme="majorHAnsi"/>
        </w:rPr>
      </w:pPr>
      <w:r w:rsidRPr="00285331">
        <w:rPr>
          <w:rFonts w:asciiTheme="majorHAnsi" w:eastAsia="Calibri" w:hAnsiTheme="majorHAnsi" w:cstheme="majorHAnsi"/>
        </w:rPr>
        <w:t xml:space="preserve">HAKOM će istovremeno nastaviti obavljati svoje </w:t>
      </w:r>
      <w:r>
        <w:rPr>
          <w:rFonts w:asciiTheme="majorHAnsi" w:eastAsia="Calibri" w:hAnsiTheme="majorHAnsi" w:cstheme="majorHAnsi"/>
        </w:rPr>
        <w:t xml:space="preserve">ZPU-om </w:t>
      </w:r>
      <w:r w:rsidRPr="00285331">
        <w:rPr>
          <w:rFonts w:asciiTheme="majorHAnsi" w:eastAsia="Calibri" w:hAnsiTheme="majorHAnsi" w:cstheme="majorHAnsi"/>
        </w:rPr>
        <w:t xml:space="preserve">određene zadaće od kojih se ističe </w:t>
      </w:r>
      <w:r w:rsidRPr="00CB18F6">
        <w:rPr>
          <w:rFonts w:asciiTheme="majorHAnsi" w:eastAsia="Calibri" w:hAnsiTheme="majorHAnsi" w:cstheme="majorHAnsi"/>
          <w:b/>
        </w:rPr>
        <w:t>praćenje stanja i razvoja tržišta poštanskih usluga</w:t>
      </w:r>
      <w:r w:rsidR="009E725C">
        <w:rPr>
          <w:rFonts w:asciiTheme="majorHAnsi" w:eastAsia="Calibri" w:hAnsiTheme="majorHAnsi" w:cstheme="majorHAnsi"/>
          <w:b/>
        </w:rPr>
        <w:t xml:space="preserve">. </w:t>
      </w:r>
      <w:r w:rsidR="009E725C" w:rsidRPr="005F2B43">
        <w:rPr>
          <w:rFonts w:asciiTheme="majorHAnsi" w:eastAsia="Calibri" w:hAnsiTheme="majorHAnsi" w:cstheme="majorHAnsi"/>
        </w:rPr>
        <w:t>Ono</w:t>
      </w:r>
      <w:r w:rsidR="001D4BB8">
        <w:rPr>
          <w:rFonts w:asciiTheme="majorHAnsi" w:eastAsia="Calibri" w:hAnsiTheme="majorHAnsi" w:cstheme="majorHAnsi"/>
          <w:b/>
        </w:rPr>
        <w:t xml:space="preserve"> </w:t>
      </w:r>
      <w:r w:rsidRPr="00285331">
        <w:rPr>
          <w:rFonts w:asciiTheme="majorHAnsi" w:eastAsia="Calibri" w:hAnsiTheme="majorHAnsi" w:cstheme="majorHAnsi"/>
        </w:rPr>
        <w:t>će se provoditi kontinuiran</w:t>
      </w:r>
      <w:r w:rsidR="009E725C">
        <w:rPr>
          <w:rFonts w:asciiTheme="majorHAnsi" w:eastAsia="Calibri" w:hAnsiTheme="majorHAnsi" w:cstheme="majorHAnsi"/>
        </w:rPr>
        <w:t>im</w:t>
      </w:r>
      <w:r w:rsidRPr="00285331">
        <w:rPr>
          <w:rFonts w:asciiTheme="majorHAnsi" w:eastAsia="Calibri" w:hAnsiTheme="majorHAnsi" w:cstheme="majorHAnsi"/>
        </w:rPr>
        <w:t xml:space="preserve"> prikupljanje</w:t>
      </w:r>
      <w:r w:rsidR="009E725C">
        <w:rPr>
          <w:rFonts w:asciiTheme="majorHAnsi" w:eastAsia="Calibri" w:hAnsiTheme="majorHAnsi" w:cstheme="majorHAnsi"/>
        </w:rPr>
        <w:t>m</w:t>
      </w:r>
      <w:r w:rsidRPr="00285331">
        <w:rPr>
          <w:rFonts w:asciiTheme="majorHAnsi" w:eastAsia="Calibri" w:hAnsiTheme="majorHAnsi" w:cstheme="majorHAnsi"/>
        </w:rPr>
        <w:t xml:space="preserve"> statističkih, financijskih i drugih podataka, njihov</w:t>
      </w:r>
      <w:r w:rsidR="009E725C">
        <w:rPr>
          <w:rFonts w:asciiTheme="majorHAnsi" w:eastAsia="Calibri" w:hAnsiTheme="majorHAnsi" w:cstheme="majorHAnsi"/>
        </w:rPr>
        <w:t>om</w:t>
      </w:r>
      <w:r w:rsidRPr="00285331">
        <w:rPr>
          <w:rFonts w:asciiTheme="majorHAnsi" w:eastAsia="Calibri" w:hAnsiTheme="majorHAnsi" w:cstheme="majorHAnsi"/>
        </w:rPr>
        <w:t xml:space="preserve"> analiz</w:t>
      </w:r>
      <w:r w:rsidR="009E725C">
        <w:rPr>
          <w:rFonts w:asciiTheme="majorHAnsi" w:eastAsia="Calibri" w:hAnsiTheme="majorHAnsi" w:cstheme="majorHAnsi"/>
        </w:rPr>
        <w:t>om</w:t>
      </w:r>
      <w:r w:rsidRPr="00285331">
        <w:rPr>
          <w:rFonts w:asciiTheme="majorHAnsi" w:eastAsia="Calibri" w:hAnsiTheme="majorHAnsi" w:cstheme="majorHAnsi"/>
        </w:rPr>
        <w:t xml:space="preserve"> te javn</w:t>
      </w:r>
      <w:r w:rsidR="009E725C">
        <w:rPr>
          <w:rFonts w:asciiTheme="majorHAnsi" w:eastAsia="Calibri" w:hAnsiTheme="majorHAnsi" w:cstheme="majorHAnsi"/>
        </w:rPr>
        <w:t>om</w:t>
      </w:r>
      <w:r w:rsidRPr="00285331">
        <w:rPr>
          <w:rFonts w:asciiTheme="majorHAnsi" w:eastAsia="Calibri" w:hAnsiTheme="majorHAnsi" w:cstheme="majorHAnsi"/>
        </w:rPr>
        <w:t xml:space="preserve"> objav</w:t>
      </w:r>
      <w:r w:rsidR="009E725C">
        <w:rPr>
          <w:rFonts w:asciiTheme="majorHAnsi" w:eastAsia="Calibri" w:hAnsiTheme="majorHAnsi" w:cstheme="majorHAnsi"/>
        </w:rPr>
        <w:t>om</w:t>
      </w:r>
      <w:r w:rsidRPr="00285331">
        <w:rPr>
          <w:rFonts w:asciiTheme="majorHAnsi" w:eastAsia="Calibri" w:hAnsiTheme="majorHAnsi" w:cstheme="majorHAnsi"/>
        </w:rPr>
        <w:t xml:space="preserve"> najvažnijih pokazatelja i kretanja na tržištu</w:t>
      </w:r>
      <w:r w:rsidR="009E725C">
        <w:rPr>
          <w:rFonts w:asciiTheme="majorHAnsi" w:eastAsia="Calibri" w:hAnsiTheme="majorHAnsi" w:cstheme="majorHAnsi"/>
        </w:rPr>
        <w:t>,</w:t>
      </w:r>
      <w:r w:rsidRPr="00285331">
        <w:rPr>
          <w:rFonts w:asciiTheme="majorHAnsi" w:eastAsia="Calibri" w:hAnsiTheme="majorHAnsi" w:cstheme="majorHAnsi"/>
        </w:rPr>
        <w:t xml:space="preserve"> ali i donošenj</w:t>
      </w:r>
      <w:r w:rsidR="009E725C">
        <w:rPr>
          <w:rFonts w:asciiTheme="majorHAnsi" w:eastAsia="Calibri" w:hAnsiTheme="majorHAnsi" w:cstheme="majorHAnsi"/>
        </w:rPr>
        <w:t>em</w:t>
      </w:r>
      <w:r w:rsidRPr="00285331">
        <w:rPr>
          <w:rFonts w:asciiTheme="majorHAnsi" w:eastAsia="Calibri" w:hAnsiTheme="majorHAnsi" w:cstheme="majorHAnsi"/>
        </w:rPr>
        <w:t xml:space="preserve"> određenih regulatornih odluka. Prikupljeni podaci će se </w:t>
      </w:r>
      <w:r w:rsidR="001D4BB8">
        <w:rPr>
          <w:rFonts w:asciiTheme="majorHAnsi" w:eastAsia="Calibri" w:hAnsiTheme="majorHAnsi" w:cstheme="majorHAnsi"/>
        </w:rPr>
        <w:t>upotrijebiti</w:t>
      </w:r>
      <w:r w:rsidR="001D4BB8" w:rsidRPr="00285331">
        <w:rPr>
          <w:rFonts w:asciiTheme="majorHAnsi" w:eastAsia="Calibri" w:hAnsiTheme="majorHAnsi" w:cstheme="majorHAnsi"/>
        </w:rPr>
        <w:t xml:space="preserve"> </w:t>
      </w:r>
      <w:r w:rsidRPr="00285331">
        <w:rPr>
          <w:rFonts w:asciiTheme="majorHAnsi" w:eastAsia="Calibri" w:hAnsiTheme="majorHAnsi" w:cstheme="majorHAnsi"/>
        </w:rPr>
        <w:t xml:space="preserve">i </w:t>
      </w:r>
      <w:r w:rsidR="0075355F">
        <w:rPr>
          <w:rFonts w:asciiTheme="majorHAnsi" w:eastAsia="Calibri" w:hAnsiTheme="majorHAnsi" w:cstheme="majorHAnsi"/>
        </w:rPr>
        <w:t xml:space="preserve">za </w:t>
      </w:r>
      <w:r w:rsidRPr="00285331">
        <w:rPr>
          <w:rFonts w:asciiTheme="majorHAnsi" w:hAnsiTheme="majorHAnsi" w:cstheme="majorHAnsi"/>
        </w:rPr>
        <w:t xml:space="preserve">ispunjenje zahtjeva </w:t>
      </w:r>
      <w:r w:rsidR="001D4BB8">
        <w:rPr>
          <w:rFonts w:asciiTheme="majorHAnsi" w:hAnsiTheme="majorHAnsi" w:cstheme="majorHAnsi"/>
        </w:rPr>
        <w:t>koje imaju</w:t>
      </w:r>
      <w:r w:rsidRPr="00285331">
        <w:rPr>
          <w:rFonts w:asciiTheme="majorHAnsi" w:hAnsiTheme="majorHAnsi" w:cstheme="majorHAnsi"/>
        </w:rPr>
        <w:t xml:space="preserve"> europsk</w:t>
      </w:r>
      <w:r w:rsidR="001D4BB8">
        <w:rPr>
          <w:rFonts w:asciiTheme="majorHAnsi" w:hAnsiTheme="majorHAnsi" w:cstheme="majorHAnsi"/>
        </w:rPr>
        <w:t>a</w:t>
      </w:r>
      <w:r w:rsidRPr="00285331">
        <w:rPr>
          <w:rFonts w:asciiTheme="majorHAnsi" w:hAnsiTheme="majorHAnsi" w:cstheme="majorHAnsi"/>
        </w:rPr>
        <w:t xml:space="preserve"> tijela zadužena za praćenje i analizu stanja poštanskog tržišta u EU</w:t>
      </w:r>
      <w:r w:rsidR="001D4BB8">
        <w:rPr>
          <w:rFonts w:asciiTheme="majorHAnsi" w:hAnsiTheme="majorHAnsi" w:cstheme="majorHAnsi"/>
        </w:rPr>
        <w:t>-u</w:t>
      </w:r>
      <w:r w:rsidRPr="00285331">
        <w:rPr>
          <w:rFonts w:asciiTheme="majorHAnsi" w:hAnsiTheme="majorHAnsi" w:cstheme="majorHAnsi"/>
        </w:rPr>
        <w:t xml:space="preserve"> (EK, ERGP, UPU), izradi odgovora na različite vanjske upite (novinari, davatelji i sl.), kao i za potrebe pojedinih državnih tijela i institucija (MMPI, DZS, AZTN i dr</w:t>
      </w:r>
      <w:r w:rsidR="009E725C">
        <w:rPr>
          <w:rFonts w:asciiTheme="majorHAnsi" w:hAnsiTheme="majorHAnsi" w:cstheme="majorHAnsi"/>
        </w:rPr>
        <w:t>ugi</w:t>
      </w:r>
      <w:r w:rsidRPr="00285331">
        <w:rPr>
          <w:rFonts w:asciiTheme="majorHAnsi" w:hAnsiTheme="majorHAnsi" w:cstheme="majorHAnsi"/>
        </w:rPr>
        <w:t>)</w:t>
      </w:r>
      <w:r>
        <w:rPr>
          <w:rFonts w:asciiTheme="majorHAnsi" w:hAnsiTheme="majorHAnsi" w:cstheme="majorHAnsi"/>
        </w:rPr>
        <w:t>.</w:t>
      </w:r>
    </w:p>
    <w:p w:rsidR="00500D1F" w:rsidRPr="00CB42F9" w:rsidRDefault="00500D1F" w:rsidP="00500D1F">
      <w:pPr>
        <w:spacing w:after="120"/>
        <w:jc w:val="both"/>
        <w:rPr>
          <w:rFonts w:asciiTheme="majorHAnsi" w:hAnsiTheme="majorHAnsi"/>
        </w:rPr>
      </w:pPr>
      <w:r>
        <w:rPr>
          <w:rFonts w:asciiTheme="majorHAnsi" w:hAnsiTheme="majorHAnsi" w:cstheme="majorHAnsi"/>
        </w:rPr>
        <w:t>Posebna pozornost usmjer</w:t>
      </w:r>
      <w:r w:rsidR="00780643">
        <w:rPr>
          <w:rFonts w:asciiTheme="majorHAnsi" w:hAnsiTheme="majorHAnsi" w:cstheme="majorHAnsi"/>
        </w:rPr>
        <w:t>it će se</w:t>
      </w:r>
      <w:r>
        <w:rPr>
          <w:rFonts w:asciiTheme="majorHAnsi" w:hAnsiTheme="majorHAnsi" w:cstheme="majorHAnsi"/>
        </w:rPr>
        <w:t xml:space="preserve"> na </w:t>
      </w:r>
      <w:r w:rsidRPr="00CB18F6">
        <w:rPr>
          <w:rFonts w:asciiTheme="majorHAnsi" w:hAnsiTheme="majorHAnsi" w:cstheme="majorHAnsi"/>
          <w:b/>
        </w:rPr>
        <w:t>ispunjavanj</w:t>
      </w:r>
      <w:r w:rsidR="00780643">
        <w:rPr>
          <w:rFonts w:asciiTheme="majorHAnsi" w:hAnsiTheme="majorHAnsi" w:cstheme="majorHAnsi"/>
          <w:b/>
        </w:rPr>
        <w:t>e</w:t>
      </w:r>
      <w:r w:rsidRPr="00CB18F6">
        <w:rPr>
          <w:rFonts w:asciiTheme="majorHAnsi" w:hAnsiTheme="majorHAnsi" w:cstheme="majorHAnsi"/>
          <w:b/>
        </w:rPr>
        <w:t xml:space="preserve"> obveza svih davatelja poštanskih usluga</w:t>
      </w:r>
      <w:r>
        <w:rPr>
          <w:rFonts w:asciiTheme="majorHAnsi" w:hAnsiTheme="majorHAnsi" w:cstheme="majorHAnsi"/>
        </w:rPr>
        <w:t xml:space="preserve"> sukladno ZPU-u gdje će se, među ostal</w:t>
      </w:r>
      <w:r w:rsidR="001D4BB8">
        <w:rPr>
          <w:rFonts w:asciiTheme="majorHAnsi" w:hAnsiTheme="majorHAnsi" w:cstheme="majorHAnsi"/>
        </w:rPr>
        <w:t>im</w:t>
      </w:r>
      <w:r>
        <w:rPr>
          <w:rFonts w:asciiTheme="majorHAnsi" w:hAnsiTheme="majorHAnsi" w:cstheme="majorHAnsi"/>
        </w:rPr>
        <w:t xml:space="preserve">, pratiti usklađenost dostavljenih izmjena i dopuna općih uvjeta davatelja poštanskih usluga kao i njihovih cjenika te će se po potrebi nalagati izmjene i dopune </w:t>
      </w:r>
      <w:r w:rsidR="00780643">
        <w:rPr>
          <w:rFonts w:asciiTheme="majorHAnsi" w:hAnsiTheme="majorHAnsi"/>
        </w:rPr>
        <w:t>ako</w:t>
      </w:r>
      <w:r w:rsidR="00780643" w:rsidRPr="00CB42F9">
        <w:rPr>
          <w:rFonts w:asciiTheme="majorHAnsi" w:hAnsiTheme="majorHAnsi"/>
        </w:rPr>
        <w:t xml:space="preserve"> </w:t>
      </w:r>
      <w:r w:rsidRPr="00CB42F9">
        <w:rPr>
          <w:rFonts w:asciiTheme="majorHAnsi" w:hAnsiTheme="majorHAnsi"/>
        </w:rPr>
        <w:t>nisu u skladu sa ZPU</w:t>
      </w:r>
      <w:r>
        <w:rPr>
          <w:rFonts w:asciiTheme="majorHAnsi" w:hAnsiTheme="majorHAnsi"/>
        </w:rPr>
        <w:t xml:space="preserve">-om. </w:t>
      </w:r>
      <w:r w:rsidRPr="00CB42F9">
        <w:rPr>
          <w:rFonts w:asciiTheme="majorHAnsi" w:hAnsiTheme="majorHAnsi"/>
        </w:rPr>
        <w:t>Zaprimat će se prijave</w:t>
      </w:r>
      <w:r>
        <w:rPr>
          <w:rFonts w:asciiTheme="majorHAnsi" w:hAnsiTheme="majorHAnsi"/>
        </w:rPr>
        <w:t xml:space="preserve"> novih davatelja</w:t>
      </w:r>
      <w:r w:rsidRPr="00CB42F9">
        <w:rPr>
          <w:rFonts w:asciiTheme="majorHAnsi" w:hAnsiTheme="majorHAnsi"/>
        </w:rPr>
        <w:t xml:space="preserve">, </w:t>
      </w:r>
      <w:r>
        <w:rPr>
          <w:rFonts w:asciiTheme="majorHAnsi" w:hAnsiTheme="majorHAnsi"/>
        </w:rPr>
        <w:t xml:space="preserve">kao i </w:t>
      </w:r>
      <w:r w:rsidRPr="00CB42F9">
        <w:rPr>
          <w:rFonts w:asciiTheme="majorHAnsi" w:hAnsiTheme="majorHAnsi"/>
        </w:rPr>
        <w:t xml:space="preserve">odjave i/ili promjene u statusu </w:t>
      </w:r>
      <w:r>
        <w:rPr>
          <w:rFonts w:asciiTheme="majorHAnsi" w:hAnsiTheme="majorHAnsi"/>
        </w:rPr>
        <w:t xml:space="preserve">postojećih davatelja </w:t>
      </w:r>
      <w:r w:rsidRPr="00CB42F9">
        <w:rPr>
          <w:rFonts w:asciiTheme="majorHAnsi" w:hAnsiTheme="majorHAnsi"/>
        </w:rPr>
        <w:t xml:space="preserve">te javno voditi </w:t>
      </w:r>
      <w:r>
        <w:rPr>
          <w:rFonts w:asciiTheme="majorHAnsi" w:hAnsiTheme="majorHAnsi"/>
        </w:rPr>
        <w:t xml:space="preserve">Upisnik </w:t>
      </w:r>
      <w:r w:rsidRPr="00CB42F9">
        <w:rPr>
          <w:rFonts w:asciiTheme="majorHAnsi" w:hAnsiTheme="majorHAnsi"/>
        </w:rPr>
        <w:t>davatelja poštanskih usluga.</w:t>
      </w:r>
      <w:r>
        <w:rPr>
          <w:rFonts w:asciiTheme="majorHAnsi" w:hAnsiTheme="majorHAnsi"/>
        </w:rPr>
        <w:t xml:space="preserve"> Dio aktivnosti HAKOM-a odnosit će se na provjeru propisanih procedura vezanih uz prava korisnika u slučaju podnošenja prigovora ili pritužbi.  </w:t>
      </w:r>
    </w:p>
    <w:p w:rsidR="00500D1F" w:rsidRDefault="00500D1F" w:rsidP="00500D1F">
      <w:pPr>
        <w:spacing w:after="120"/>
        <w:jc w:val="both"/>
        <w:rPr>
          <w:rFonts w:asciiTheme="majorHAnsi" w:eastAsia="Calibri" w:hAnsiTheme="majorHAnsi" w:cs="Times New Roman"/>
        </w:rPr>
      </w:pPr>
      <w:r>
        <w:rPr>
          <w:rFonts w:asciiTheme="majorHAnsi" w:eastAsia="Calibri" w:hAnsiTheme="majorHAnsi" w:cs="Times New Roman"/>
        </w:rPr>
        <w:t xml:space="preserve">Izmjene </w:t>
      </w:r>
      <w:r w:rsidRPr="002805C2">
        <w:rPr>
          <w:rFonts w:asciiTheme="majorHAnsi" w:eastAsia="Calibri" w:hAnsiTheme="majorHAnsi" w:cs="Times New Roman"/>
        </w:rPr>
        <w:t>Pravilnik</w:t>
      </w:r>
      <w:r>
        <w:rPr>
          <w:rFonts w:asciiTheme="majorHAnsi" w:eastAsia="Calibri" w:hAnsiTheme="majorHAnsi" w:cs="Times New Roman"/>
        </w:rPr>
        <w:t>a</w:t>
      </w:r>
      <w:r w:rsidRPr="002805C2">
        <w:rPr>
          <w:rFonts w:asciiTheme="majorHAnsi" w:eastAsia="Calibri" w:hAnsiTheme="majorHAnsi" w:cs="Times New Roman"/>
        </w:rPr>
        <w:t xml:space="preserve"> o </w:t>
      </w:r>
      <w:r w:rsidR="00BE45A8">
        <w:rPr>
          <w:rFonts w:asciiTheme="majorHAnsi" w:eastAsia="Calibri" w:hAnsiTheme="majorHAnsi" w:cs="Times New Roman"/>
        </w:rPr>
        <w:t xml:space="preserve">obavljanju </w:t>
      </w:r>
      <w:r w:rsidRPr="002805C2">
        <w:rPr>
          <w:rFonts w:asciiTheme="majorHAnsi" w:eastAsia="Calibri" w:hAnsiTheme="majorHAnsi" w:cs="Times New Roman"/>
        </w:rPr>
        <w:t>univerzaln</w:t>
      </w:r>
      <w:r w:rsidR="00BE45A8">
        <w:rPr>
          <w:rFonts w:asciiTheme="majorHAnsi" w:eastAsia="Calibri" w:hAnsiTheme="majorHAnsi" w:cs="Times New Roman"/>
        </w:rPr>
        <w:t>e</w:t>
      </w:r>
      <w:r w:rsidRPr="002805C2">
        <w:rPr>
          <w:rFonts w:asciiTheme="majorHAnsi" w:eastAsia="Calibri" w:hAnsiTheme="majorHAnsi" w:cs="Times New Roman"/>
        </w:rPr>
        <w:t xml:space="preserve"> uslu</w:t>
      </w:r>
      <w:r w:rsidR="00BE45A8">
        <w:rPr>
          <w:rFonts w:asciiTheme="majorHAnsi" w:eastAsia="Calibri" w:hAnsiTheme="majorHAnsi" w:cs="Times New Roman"/>
        </w:rPr>
        <w:t>ge</w:t>
      </w:r>
      <w:r>
        <w:rPr>
          <w:rFonts w:asciiTheme="majorHAnsi" w:eastAsia="Calibri" w:hAnsiTheme="majorHAnsi" w:cs="Times New Roman"/>
        </w:rPr>
        <w:t xml:space="preserve"> </w:t>
      </w:r>
      <w:r w:rsidRPr="002805C2">
        <w:rPr>
          <w:rFonts w:asciiTheme="majorHAnsi" w:eastAsia="Calibri" w:hAnsiTheme="majorHAnsi" w:cs="Times New Roman"/>
        </w:rPr>
        <w:t xml:space="preserve">u dijelu transparentnosti i jednakog </w:t>
      </w:r>
      <w:r w:rsidRPr="006A7B68">
        <w:rPr>
          <w:rFonts w:asciiTheme="majorHAnsi" w:eastAsia="Calibri" w:hAnsiTheme="majorHAnsi" w:cs="Times New Roman"/>
          <w:b/>
        </w:rPr>
        <w:t>pristupa poštanskoj mreži</w:t>
      </w:r>
      <w:r w:rsidRPr="002805C2">
        <w:rPr>
          <w:rFonts w:asciiTheme="majorHAnsi" w:eastAsia="Calibri" w:hAnsiTheme="majorHAnsi" w:cs="Times New Roman"/>
        </w:rPr>
        <w:t xml:space="preserve"> drugih davatelja zamjenskih poštanskih usluga, konsolidatora i velikih kor</w:t>
      </w:r>
      <w:r>
        <w:rPr>
          <w:rFonts w:asciiTheme="majorHAnsi" w:eastAsia="Calibri" w:hAnsiTheme="majorHAnsi" w:cs="Times New Roman"/>
        </w:rPr>
        <w:t xml:space="preserve">isnika omogućile su daljnje otvaranje tržišta u RH. HAKOM će stoga u narednom razdoblju posebno pratiti </w:t>
      </w:r>
      <w:r>
        <w:rPr>
          <w:rFonts w:asciiTheme="majorHAnsi" w:eastAsia="Calibri" w:hAnsiTheme="majorHAnsi" w:cs="Times New Roman"/>
        </w:rPr>
        <w:lastRenderedPageBreak/>
        <w:t>obvezu, uvjete i cijene pristupa mreži davatelj</w:t>
      </w:r>
      <w:r w:rsidR="00BE45A8">
        <w:rPr>
          <w:rFonts w:asciiTheme="majorHAnsi" w:eastAsia="Calibri" w:hAnsiTheme="majorHAnsi" w:cs="Times New Roman"/>
        </w:rPr>
        <w:t xml:space="preserve">a univerzalne usluge te </w:t>
      </w:r>
      <w:r w:rsidR="00780643">
        <w:rPr>
          <w:rFonts w:asciiTheme="majorHAnsi" w:eastAsia="Calibri" w:hAnsiTheme="majorHAnsi" w:cs="Times New Roman"/>
        </w:rPr>
        <w:t xml:space="preserve">vršiti </w:t>
      </w:r>
      <w:r w:rsidR="00BE45A8">
        <w:rPr>
          <w:rFonts w:asciiTheme="majorHAnsi" w:eastAsia="Calibri" w:hAnsiTheme="majorHAnsi" w:cs="Times New Roman"/>
        </w:rPr>
        <w:t>kontrole</w:t>
      </w:r>
      <w:r>
        <w:rPr>
          <w:rFonts w:asciiTheme="majorHAnsi" w:eastAsia="Calibri" w:hAnsiTheme="majorHAnsi" w:cs="Times New Roman"/>
        </w:rPr>
        <w:t xml:space="preserve"> </w:t>
      </w:r>
      <w:r w:rsidR="00780643">
        <w:rPr>
          <w:rFonts w:asciiTheme="majorHAnsi" w:eastAsia="Calibri" w:hAnsiTheme="majorHAnsi" w:cs="Times New Roman"/>
        </w:rPr>
        <w:t>da</w:t>
      </w:r>
      <w:r>
        <w:rPr>
          <w:rFonts w:asciiTheme="majorHAnsi" w:eastAsia="Calibri" w:hAnsiTheme="majorHAnsi" w:cs="Times New Roman"/>
        </w:rPr>
        <w:t xml:space="preserve"> bi omogućio ravnopravno tržišno natjecanje drugim davateljima. </w:t>
      </w:r>
      <w:r w:rsidR="001D4BB8">
        <w:rPr>
          <w:rFonts w:asciiTheme="majorHAnsi" w:eastAsia="Calibri" w:hAnsiTheme="majorHAnsi" w:cs="Times New Roman"/>
        </w:rPr>
        <w:t>Na t</w:t>
      </w:r>
      <w:r>
        <w:rPr>
          <w:rFonts w:asciiTheme="majorHAnsi" w:eastAsia="Calibri" w:hAnsiTheme="majorHAnsi" w:cs="Times New Roman"/>
        </w:rPr>
        <w:t>emelj</w:t>
      </w:r>
      <w:r w:rsidR="001D4BB8">
        <w:rPr>
          <w:rFonts w:asciiTheme="majorHAnsi" w:eastAsia="Calibri" w:hAnsiTheme="majorHAnsi" w:cs="Times New Roman"/>
        </w:rPr>
        <w:t>u</w:t>
      </w:r>
      <w:r>
        <w:rPr>
          <w:rFonts w:asciiTheme="majorHAnsi" w:eastAsia="Calibri" w:hAnsiTheme="majorHAnsi" w:cs="Times New Roman"/>
        </w:rPr>
        <w:t xml:space="preserve"> rezultata analize poduzimat će se odgovarajuće regulatorne mjere izmjen</w:t>
      </w:r>
      <w:r w:rsidR="001D4BB8">
        <w:rPr>
          <w:rFonts w:asciiTheme="majorHAnsi" w:eastAsia="Calibri" w:hAnsiTheme="majorHAnsi" w:cs="Times New Roman"/>
        </w:rPr>
        <w:t>ama</w:t>
      </w:r>
      <w:r>
        <w:rPr>
          <w:rFonts w:asciiTheme="majorHAnsi" w:eastAsia="Calibri" w:hAnsiTheme="majorHAnsi" w:cs="Times New Roman"/>
        </w:rPr>
        <w:t xml:space="preserve"> i dopun</w:t>
      </w:r>
      <w:r w:rsidR="001D4BB8">
        <w:rPr>
          <w:rFonts w:asciiTheme="majorHAnsi" w:eastAsia="Calibri" w:hAnsiTheme="majorHAnsi" w:cs="Times New Roman"/>
        </w:rPr>
        <w:t>ama</w:t>
      </w:r>
      <w:r>
        <w:rPr>
          <w:rFonts w:asciiTheme="majorHAnsi" w:eastAsia="Calibri" w:hAnsiTheme="majorHAnsi" w:cs="Times New Roman"/>
        </w:rPr>
        <w:t xml:space="preserve"> uvjeta i cijena pristupa mreži radi jačanja konkurentnosti na pismovnom segmentu tržišta. </w:t>
      </w:r>
      <w:r w:rsidR="00780643">
        <w:rPr>
          <w:rFonts w:asciiTheme="majorHAnsi" w:eastAsia="Calibri" w:hAnsiTheme="majorHAnsi" w:cs="Times New Roman"/>
        </w:rPr>
        <w:t>N</w:t>
      </w:r>
      <w:r w:rsidRPr="002805C2">
        <w:rPr>
          <w:rFonts w:asciiTheme="majorHAnsi" w:eastAsia="Calibri" w:hAnsiTheme="majorHAnsi" w:cs="Times New Roman"/>
        </w:rPr>
        <w:t>astavit</w:t>
      </w:r>
      <w:r w:rsidR="00780643">
        <w:rPr>
          <w:rFonts w:asciiTheme="majorHAnsi" w:eastAsia="Calibri" w:hAnsiTheme="majorHAnsi" w:cs="Times New Roman"/>
        </w:rPr>
        <w:t xml:space="preserve"> će se</w:t>
      </w:r>
      <w:r w:rsidRPr="002805C2">
        <w:rPr>
          <w:rFonts w:asciiTheme="majorHAnsi" w:eastAsia="Calibri" w:hAnsiTheme="majorHAnsi" w:cs="Times New Roman"/>
        </w:rPr>
        <w:t xml:space="preserve"> s proaktivnim regulatornim djelovanjem </w:t>
      </w:r>
      <w:r>
        <w:rPr>
          <w:rFonts w:asciiTheme="majorHAnsi" w:eastAsia="Calibri" w:hAnsiTheme="majorHAnsi" w:cs="Times New Roman"/>
        </w:rPr>
        <w:t>praćenje</w:t>
      </w:r>
      <w:r w:rsidR="00780643">
        <w:rPr>
          <w:rFonts w:asciiTheme="majorHAnsi" w:eastAsia="Calibri" w:hAnsiTheme="majorHAnsi" w:cs="Times New Roman"/>
        </w:rPr>
        <w:t>m</w:t>
      </w:r>
      <w:r>
        <w:rPr>
          <w:rFonts w:asciiTheme="majorHAnsi" w:eastAsia="Calibri" w:hAnsiTheme="majorHAnsi" w:cs="Times New Roman"/>
        </w:rPr>
        <w:t xml:space="preserve"> potencijalno novih načina obavljanja poštanskih usluga</w:t>
      </w:r>
      <w:r w:rsidR="00780643">
        <w:rPr>
          <w:rFonts w:asciiTheme="majorHAnsi" w:eastAsia="Calibri" w:hAnsiTheme="majorHAnsi" w:cs="Times New Roman"/>
        </w:rPr>
        <w:t>,</w:t>
      </w:r>
      <w:r>
        <w:rPr>
          <w:rFonts w:asciiTheme="majorHAnsi" w:eastAsia="Calibri" w:hAnsiTheme="majorHAnsi" w:cs="Times New Roman"/>
        </w:rPr>
        <w:t xml:space="preserve"> posebno vezanih uz e-trgovinu i rastuću digitalizaciju povezanu sa supstitucijom pisama te poduzimanje aktivnosti radi stvaranja ravnopravnih uvjeta na paketskom segmentu tržišta.</w:t>
      </w:r>
    </w:p>
    <w:p w:rsidR="00500D1F" w:rsidRPr="002805C2" w:rsidRDefault="00500D1F" w:rsidP="00500D1F">
      <w:pPr>
        <w:spacing w:after="120"/>
        <w:jc w:val="both"/>
        <w:rPr>
          <w:rFonts w:asciiTheme="majorHAnsi" w:hAnsiTheme="majorHAnsi" w:cstheme="minorHAnsi"/>
        </w:rPr>
      </w:pPr>
      <w:r>
        <w:rPr>
          <w:rFonts w:asciiTheme="majorHAnsi" w:eastAsia="Calibri" w:hAnsiTheme="majorHAnsi" w:cs="Times New Roman"/>
        </w:rPr>
        <w:t xml:space="preserve">Sukladno novim odredbama u Pravilniku </w:t>
      </w:r>
      <w:r w:rsidR="00780643" w:rsidRPr="00780643">
        <w:rPr>
          <w:rFonts w:asciiTheme="majorHAnsi" w:eastAsia="Calibri" w:hAnsiTheme="majorHAnsi" w:cs="Times New Roman"/>
        </w:rPr>
        <w:t xml:space="preserve">o obavljanju univerzalne usluge </w:t>
      </w:r>
      <w:r>
        <w:rPr>
          <w:rFonts w:asciiTheme="majorHAnsi" w:eastAsia="Calibri" w:hAnsiTheme="majorHAnsi" w:cs="Times New Roman"/>
        </w:rPr>
        <w:t xml:space="preserve">vezanim uz </w:t>
      </w:r>
      <w:r w:rsidRPr="001F2735">
        <w:rPr>
          <w:rFonts w:asciiTheme="majorHAnsi" w:eastAsia="Calibri" w:hAnsiTheme="majorHAnsi" w:cs="Times New Roman"/>
          <w:b/>
        </w:rPr>
        <w:t>ustroj poštanske mreže davatelja univerzalne usluge</w:t>
      </w:r>
      <w:r>
        <w:rPr>
          <w:rFonts w:asciiTheme="majorHAnsi" w:eastAsia="Calibri" w:hAnsiTheme="majorHAnsi" w:cs="Times New Roman"/>
        </w:rPr>
        <w:t xml:space="preserve"> i u narednom razdoblju nastavit će se analiza mreže te modeliranje i simulacija novih rješenja radi optimizacije mreže koja bi rezultirala smanjenjem</w:t>
      </w:r>
      <w:r w:rsidRPr="002805C2">
        <w:rPr>
          <w:rFonts w:asciiTheme="majorHAnsi" w:hAnsiTheme="majorHAnsi" w:cstheme="minorHAnsi"/>
        </w:rPr>
        <w:t xml:space="preserve"> nepravednog financijskog opterećenja imenovanog davatelja univerzalne usluge</w:t>
      </w:r>
      <w:r w:rsidR="00780643">
        <w:rPr>
          <w:rFonts w:asciiTheme="majorHAnsi" w:hAnsiTheme="majorHAnsi" w:cstheme="minorHAnsi"/>
        </w:rPr>
        <w:t xml:space="preserve"> (nepravedno financijsko opterećenje imenovanom davatelju isplaćuje se iz državnog proračuna</w:t>
      </w:r>
      <w:r w:rsidR="004879D1">
        <w:rPr>
          <w:rFonts w:asciiTheme="majorHAnsi" w:hAnsiTheme="majorHAnsi" w:cstheme="minorHAnsi"/>
        </w:rPr>
        <w:t>)</w:t>
      </w:r>
      <w:r w:rsidR="00780643">
        <w:rPr>
          <w:rFonts w:asciiTheme="majorHAnsi" w:hAnsiTheme="majorHAnsi" w:cstheme="minorHAnsi"/>
        </w:rPr>
        <w:t>.</w:t>
      </w:r>
      <w:r>
        <w:rPr>
          <w:rFonts w:asciiTheme="majorHAnsi" w:hAnsiTheme="majorHAnsi" w:cstheme="minorHAnsi"/>
        </w:rPr>
        <w:t xml:space="preserve"> </w:t>
      </w:r>
      <w:r>
        <w:rPr>
          <w:rFonts w:asciiTheme="majorHAnsi" w:eastAsia="Calibri" w:hAnsiTheme="majorHAnsi" w:cs="Times New Roman"/>
        </w:rPr>
        <w:t xml:space="preserve">Analizom bi se obuhvatile stvarne potrebe gustoće pokrivanja poštanskim uredima </w:t>
      </w:r>
      <w:r w:rsidR="004879D1">
        <w:rPr>
          <w:rFonts w:asciiTheme="majorHAnsi" w:eastAsia="Calibri" w:hAnsiTheme="majorHAnsi" w:cs="Times New Roman"/>
        </w:rPr>
        <w:t>jer</w:t>
      </w:r>
      <w:r>
        <w:rPr>
          <w:rFonts w:asciiTheme="majorHAnsi" w:eastAsia="Calibri" w:hAnsiTheme="majorHAnsi" w:cs="Times New Roman"/>
        </w:rPr>
        <w:t xml:space="preserve"> današnja tehnološka rješenja i inovacije u obavljanju poštanskih usluga</w:t>
      </w:r>
      <w:r w:rsidR="004879D1">
        <w:rPr>
          <w:rFonts w:asciiTheme="majorHAnsi" w:eastAsia="Calibri" w:hAnsiTheme="majorHAnsi" w:cs="Times New Roman"/>
        </w:rPr>
        <w:t>,</w:t>
      </w:r>
      <w:r>
        <w:rPr>
          <w:rFonts w:asciiTheme="majorHAnsi" w:eastAsia="Calibri" w:hAnsiTheme="majorHAnsi" w:cs="Times New Roman"/>
        </w:rPr>
        <w:t xml:space="preserve"> kao i </w:t>
      </w:r>
      <w:r w:rsidR="004879D1">
        <w:rPr>
          <w:rFonts w:asciiTheme="majorHAnsi" w:eastAsia="Calibri" w:hAnsiTheme="majorHAnsi" w:cs="Times New Roman"/>
        </w:rPr>
        <w:t xml:space="preserve">utvrđeni </w:t>
      </w:r>
      <w:r>
        <w:rPr>
          <w:rFonts w:asciiTheme="majorHAnsi" w:eastAsia="Calibri" w:hAnsiTheme="majorHAnsi" w:cs="Times New Roman"/>
        </w:rPr>
        <w:t>broj stanovnika u RH</w:t>
      </w:r>
      <w:r w:rsidR="004879D1">
        <w:rPr>
          <w:rFonts w:asciiTheme="majorHAnsi" w:eastAsia="Calibri" w:hAnsiTheme="majorHAnsi" w:cs="Times New Roman"/>
        </w:rPr>
        <w:t>,</w:t>
      </w:r>
      <w:r>
        <w:rPr>
          <w:rFonts w:asciiTheme="majorHAnsi" w:eastAsia="Calibri" w:hAnsiTheme="majorHAnsi" w:cs="Times New Roman"/>
        </w:rPr>
        <w:t xml:space="preserve"> više ne zahtijevaju tako gustu mrežu poštanskih ureda, a što potvrđuju i davatelji koji</w:t>
      </w:r>
      <w:r w:rsidR="001D4BB8">
        <w:rPr>
          <w:rFonts w:asciiTheme="majorHAnsi" w:eastAsia="Calibri" w:hAnsiTheme="majorHAnsi" w:cs="Times New Roman"/>
        </w:rPr>
        <w:t xml:space="preserve"> se</w:t>
      </w:r>
      <w:r>
        <w:rPr>
          <w:rFonts w:asciiTheme="majorHAnsi" w:eastAsia="Calibri" w:hAnsiTheme="majorHAnsi" w:cs="Times New Roman"/>
        </w:rPr>
        <w:t xml:space="preserve"> u obavljanju poštanskih usluga koriste drug</w:t>
      </w:r>
      <w:r w:rsidR="001D4BB8">
        <w:rPr>
          <w:rFonts w:asciiTheme="majorHAnsi" w:eastAsia="Calibri" w:hAnsiTheme="majorHAnsi" w:cs="Times New Roman"/>
        </w:rPr>
        <w:t>im</w:t>
      </w:r>
      <w:r>
        <w:rPr>
          <w:rFonts w:asciiTheme="majorHAnsi" w:eastAsia="Calibri" w:hAnsiTheme="majorHAnsi" w:cs="Times New Roman"/>
        </w:rPr>
        <w:t xml:space="preserve"> obli</w:t>
      </w:r>
      <w:r w:rsidR="001D4BB8">
        <w:rPr>
          <w:rFonts w:asciiTheme="majorHAnsi" w:eastAsia="Calibri" w:hAnsiTheme="majorHAnsi" w:cs="Times New Roman"/>
        </w:rPr>
        <w:t>cima</w:t>
      </w:r>
      <w:r>
        <w:rPr>
          <w:rFonts w:asciiTheme="majorHAnsi" w:eastAsia="Calibri" w:hAnsiTheme="majorHAnsi" w:cs="Times New Roman"/>
        </w:rPr>
        <w:t xml:space="preserve"> pristupnih točaka.</w:t>
      </w:r>
      <w:r w:rsidRPr="002805C2">
        <w:rPr>
          <w:rFonts w:asciiTheme="majorHAnsi" w:hAnsiTheme="majorHAnsi" w:cstheme="minorHAnsi"/>
        </w:rPr>
        <w:t xml:space="preserve"> </w:t>
      </w:r>
    </w:p>
    <w:p w:rsidR="00500D1F" w:rsidRPr="00CB18F6" w:rsidRDefault="00500D1F" w:rsidP="00500D1F">
      <w:pPr>
        <w:jc w:val="both"/>
        <w:rPr>
          <w:rFonts w:asciiTheme="majorHAnsi" w:eastAsia="Calibri" w:hAnsiTheme="majorHAnsi" w:cstheme="majorHAnsi"/>
        </w:rPr>
      </w:pPr>
      <w:r w:rsidRPr="00CB18F6">
        <w:rPr>
          <w:rFonts w:asciiTheme="majorHAnsi" w:eastAsia="Calibri" w:hAnsiTheme="majorHAnsi" w:cstheme="majorHAnsi"/>
        </w:rPr>
        <w:t xml:space="preserve">Davanje </w:t>
      </w:r>
      <w:r w:rsidRPr="00CB18F6">
        <w:rPr>
          <w:rFonts w:asciiTheme="majorHAnsi" w:eastAsia="Calibri" w:hAnsiTheme="majorHAnsi" w:cstheme="majorHAnsi"/>
          <w:b/>
        </w:rPr>
        <w:t>stručnih mišljenja</w:t>
      </w:r>
      <w:r w:rsidRPr="00CB18F6">
        <w:rPr>
          <w:rFonts w:asciiTheme="majorHAnsi" w:eastAsia="Calibri" w:hAnsiTheme="majorHAnsi" w:cstheme="majorHAnsi"/>
        </w:rPr>
        <w:t xml:space="preserve"> i objašnjenja u primjeni ZPU-a i podzakonskih akata, kao i odgovora na različite upite zainteresiranih građana i pravnih osoba vezano uz obavljanje poštanskih usluga i dalje će biti dio redovnih aktivnosti HAKOM-a.</w:t>
      </w:r>
    </w:p>
    <w:p w:rsidR="00500D1F" w:rsidRPr="002805C2" w:rsidRDefault="00500D1F" w:rsidP="00500D1F">
      <w:pPr>
        <w:spacing w:after="120"/>
        <w:jc w:val="both"/>
        <w:rPr>
          <w:rFonts w:asciiTheme="majorHAnsi" w:eastAsia="Calibri" w:hAnsiTheme="majorHAnsi" w:cs="Times New Roman"/>
          <w:highlight w:val="cyan"/>
        </w:rPr>
      </w:pPr>
    </w:p>
    <w:p w:rsidR="00500D1F" w:rsidRPr="002805C2" w:rsidRDefault="00500D1F" w:rsidP="00500D1F">
      <w:pPr>
        <w:spacing w:after="120"/>
        <w:jc w:val="both"/>
        <w:rPr>
          <w:rFonts w:asciiTheme="majorHAnsi" w:eastAsia="Calibri" w:hAnsiTheme="majorHAnsi" w:cs="Times New Roman"/>
          <w:b/>
          <w:sz w:val="24"/>
          <w:szCs w:val="24"/>
          <w:u w:val="single"/>
        </w:rPr>
      </w:pPr>
      <w:r w:rsidRPr="002805C2">
        <w:rPr>
          <w:rFonts w:asciiTheme="majorHAnsi" w:eastAsia="Calibri" w:hAnsiTheme="majorHAnsi" w:cs="Times New Roman"/>
          <w:b/>
          <w:sz w:val="24"/>
          <w:szCs w:val="24"/>
          <w:u w:val="single"/>
        </w:rPr>
        <w:t>Univerzalna usluga</w:t>
      </w:r>
    </w:p>
    <w:p w:rsidR="00500D1F" w:rsidRPr="00203C73" w:rsidRDefault="00500D1F" w:rsidP="00500D1F">
      <w:pPr>
        <w:spacing w:after="120"/>
        <w:jc w:val="both"/>
        <w:rPr>
          <w:rFonts w:asciiTheme="majorHAnsi" w:eastAsia="Calibri" w:hAnsiTheme="majorHAnsi" w:cstheme="majorHAnsi"/>
        </w:rPr>
      </w:pPr>
      <w:r w:rsidRPr="00203C73">
        <w:rPr>
          <w:rFonts w:asciiTheme="majorHAnsi" w:hAnsiTheme="majorHAnsi" w:cstheme="majorHAnsi"/>
        </w:rPr>
        <w:t xml:space="preserve">Univerzalna usluga </w:t>
      </w:r>
      <w:r>
        <w:rPr>
          <w:rFonts w:asciiTheme="majorHAnsi" w:hAnsiTheme="majorHAnsi" w:cstheme="majorHAnsi"/>
        </w:rPr>
        <w:t xml:space="preserve">predstavlja </w:t>
      </w:r>
      <w:r w:rsidRPr="00203C73">
        <w:rPr>
          <w:rFonts w:asciiTheme="majorHAnsi" w:hAnsiTheme="majorHAnsi" w:cstheme="majorHAnsi"/>
        </w:rPr>
        <w:t>skup poštanskih usluga u unutarnjem i međunarodnom prometu čije je obavljanje od interesa za RH i koja mora, uz određenu kakvoću, biti dostupna po pristupačnoj cijeni svim korisnicima na cijelom području RH pod istim uvjetima</w:t>
      </w:r>
      <w:r>
        <w:rPr>
          <w:rFonts w:asciiTheme="majorHAnsi" w:hAnsiTheme="majorHAnsi" w:cstheme="majorHAnsi"/>
        </w:rPr>
        <w:t xml:space="preserve">, </w:t>
      </w:r>
      <w:r w:rsidRPr="00203C73">
        <w:rPr>
          <w:rFonts w:asciiTheme="majorHAnsi" w:hAnsiTheme="majorHAnsi" w:cstheme="majorHAnsi"/>
        </w:rPr>
        <w:t>a pravo i obvezu obavljanja te usluge</w:t>
      </w:r>
      <w:r>
        <w:rPr>
          <w:rFonts w:asciiTheme="majorHAnsi" w:hAnsiTheme="majorHAnsi" w:cstheme="majorHAnsi"/>
        </w:rPr>
        <w:t>,</w:t>
      </w:r>
      <w:r w:rsidRPr="00203C73">
        <w:rPr>
          <w:rFonts w:asciiTheme="majorHAnsi" w:hAnsiTheme="majorHAnsi" w:cstheme="majorHAnsi"/>
        </w:rPr>
        <w:t xml:space="preserve"> sukladno ZPU-u</w:t>
      </w:r>
      <w:r>
        <w:rPr>
          <w:rFonts w:asciiTheme="majorHAnsi" w:hAnsiTheme="majorHAnsi" w:cstheme="majorHAnsi"/>
        </w:rPr>
        <w:t>,</w:t>
      </w:r>
      <w:r w:rsidRPr="00203C73">
        <w:rPr>
          <w:rFonts w:asciiTheme="majorHAnsi" w:hAnsiTheme="majorHAnsi" w:cstheme="majorHAnsi"/>
        </w:rPr>
        <w:t xml:space="preserve"> </w:t>
      </w:r>
      <w:r>
        <w:rPr>
          <w:rFonts w:asciiTheme="majorHAnsi" w:hAnsiTheme="majorHAnsi" w:cstheme="majorHAnsi"/>
        </w:rPr>
        <w:t xml:space="preserve">ima </w:t>
      </w:r>
      <w:r w:rsidRPr="00437043">
        <w:rPr>
          <w:rFonts w:asciiTheme="majorHAnsi" w:hAnsiTheme="majorHAnsi" w:cstheme="majorHAnsi"/>
          <w:b/>
        </w:rPr>
        <w:t>HP – Hrvatska pošta d.d. (HP)</w:t>
      </w:r>
      <w:r>
        <w:rPr>
          <w:rFonts w:asciiTheme="majorHAnsi" w:hAnsiTheme="majorHAnsi" w:cstheme="majorHAnsi"/>
        </w:rPr>
        <w:t xml:space="preserve">. Kontrola ispunjavanja obveze obavljanja univerzalne usluge sukladno ZPU-u i Pravilniku </w:t>
      </w:r>
      <w:r w:rsidR="004879D1" w:rsidRPr="004879D1">
        <w:rPr>
          <w:rFonts w:asciiTheme="majorHAnsi" w:hAnsiTheme="majorHAnsi" w:cstheme="majorHAnsi"/>
        </w:rPr>
        <w:t xml:space="preserve">o obavljanju univerzalne usluge </w:t>
      </w:r>
      <w:r>
        <w:rPr>
          <w:rFonts w:asciiTheme="majorHAnsi" w:hAnsiTheme="majorHAnsi" w:cstheme="majorHAnsi"/>
        </w:rPr>
        <w:t>jedna je od najvažnijih regulatornih aktivnosti HAKOM-a.</w:t>
      </w:r>
    </w:p>
    <w:p w:rsidR="00500D1F" w:rsidRDefault="00500D1F" w:rsidP="00500D1F">
      <w:pPr>
        <w:spacing w:after="120"/>
        <w:jc w:val="both"/>
        <w:rPr>
          <w:rFonts w:asciiTheme="majorHAnsi" w:eastAsia="Calibri" w:hAnsiTheme="majorHAnsi" w:cs="Times New Roman"/>
        </w:rPr>
      </w:pPr>
      <w:r>
        <w:rPr>
          <w:rFonts w:asciiTheme="majorHAnsi" w:eastAsia="Calibri" w:hAnsiTheme="majorHAnsi" w:cs="Times New Roman"/>
        </w:rPr>
        <w:t>Operativno provođenje aktivnosti podrazumijeva, među ostal</w:t>
      </w:r>
      <w:r w:rsidR="00137224">
        <w:rPr>
          <w:rFonts w:asciiTheme="majorHAnsi" w:eastAsia="Calibri" w:hAnsiTheme="majorHAnsi" w:cs="Times New Roman"/>
        </w:rPr>
        <w:t>im</w:t>
      </w:r>
      <w:r>
        <w:rPr>
          <w:rFonts w:asciiTheme="majorHAnsi" w:eastAsia="Calibri" w:hAnsiTheme="majorHAnsi" w:cs="Times New Roman"/>
        </w:rPr>
        <w:t xml:space="preserve">, </w:t>
      </w:r>
      <w:r w:rsidRPr="002805C2">
        <w:rPr>
          <w:rFonts w:asciiTheme="majorHAnsi" w:eastAsia="Calibri" w:hAnsiTheme="majorHAnsi" w:cs="Times New Roman"/>
        </w:rPr>
        <w:t xml:space="preserve">provjeru usklađenosti općih uvjeta, cjenika i drugih akata koje </w:t>
      </w:r>
      <w:r>
        <w:rPr>
          <w:rFonts w:asciiTheme="majorHAnsi" w:eastAsia="Calibri" w:hAnsiTheme="majorHAnsi" w:cs="Times New Roman"/>
        </w:rPr>
        <w:t>donosi HP</w:t>
      </w:r>
      <w:r w:rsidR="00BE45A8">
        <w:rPr>
          <w:rFonts w:asciiTheme="majorHAnsi" w:eastAsia="Calibri" w:hAnsiTheme="majorHAnsi" w:cs="Times New Roman"/>
        </w:rPr>
        <w:t>,</w:t>
      </w:r>
      <w:r>
        <w:rPr>
          <w:rFonts w:asciiTheme="majorHAnsi" w:eastAsia="Calibri" w:hAnsiTheme="majorHAnsi" w:cs="Times New Roman"/>
        </w:rPr>
        <w:t xml:space="preserve"> ali i poduzimanje mjere za </w:t>
      </w:r>
      <w:r w:rsidRPr="00CB42F9">
        <w:rPr>
          <w:rFonts w:asciiTheme="majorHAnsi" w:hAnsiTheme="majorHAnsi"/>
        </w:rPr>
        <w:t>izmjen</w:t>
      </w:r>
      <w:r>
        <w:rPr>
          <w:rFonts w:asciiTheme="majorHAnsi" w:hAnsiTheme="majorHAnsi"/>
        </w:rPr>
        <w:t>u</w:t>
      </w:r>
      <w:r w:rsidRPr="00CB42F9">
        <w:rPr>
          <w:rFonts w:asciiTheme="majorHAnsi" w:hAnsiTheme="majorHAnsi"/>
        </w:rPr>
        <w:t xml:space="preserve"> </w:t>
      </w:r>
      <w:r w:rsidR="004879D1">
        <w:rPr>
          <w:rFonts w:asciiTheme="majorHAnsi" w:hAnsiTheme="majorHAnsi"/>
        </w:rPr>
        <w:t>ako</w:t>
      </w:r>
      <w:r w:rsidR="004879D1" w:rsidRPr="00CB42F9">
        <w:rPr>
          <w:rFonts w:asciiTheme="majorHAnsi" w:hAnsiTheme="majorHAnsi"/>
        </w:rPr>
        <w:t xml:space="preserve"> </w:t>
      </w:r>
      <w:r w:rsidRPr="00CB42F9">
        <w:rPr>
          <w:rFonts w:asciiTheme="majorHAnsi" w:hAnsiTheme="majorHAnsi"/>
        </w:rPr>
        <w:t xml:space="preserve">nisu u skladu sa </w:t>
      </w:r>
      <w:r>
        <w:rPr>
          <w:rFonts w:asciiTheme="majorHAnsi" w:hAnsiTheme="majorHAnsi"/>
        </w:rPr>
        <w:t>ZPU-om i</w:t>
      </w:r>
      <w:r w:rsidRPr="00CB42F9">
        <w:rPr>
          <w:rFonts w:asciiTheme="majorHAnsi" w:hAnsiTheme="majorHAnsi"/>
        </w:rPr>
        <w:t xml:space="preserve"> Pravilnikom</w:t>
      </w:r>
      <w:r w:rsidR="004879D1" w:rsidRPr="004879D1">
        <w:t xml:space="preserve"> </w:t>
      </w:r>
      <w:r w:rsidR="004879D1" w:rsidRPr="004879D1">
        <w:rPr>
          <w:rFonts w:asciiTheme="majorHAnsi" w:hAnsiTheme="majorHAnsi"/>
        </w:rPr>
        <w:t>o obavljanju univerzalne usluge</w:t>
      </w:r>
      <w:r>
        <w:rPr>
          <w:rFonts w:asciiTheme="majorHAnsi" w:hAnsiTheme="majorHAnsi"/>
        </w:rPr>
        <w:t>. Kontrola ispunjavanja obveza HP-a vezano uz univerzalnu uslugu obuhvaća i praćenje propisane gustoće mreže pristupnih točaka gdje se prvenstveno misli na promjenu broja i lokacija poštanskih ureda i drugih pristupnih točaka</w:t>
      </w:r>
      <w:r w:rsidR="00BE45A8">
        <w:rPr>
          <w:rFonts w:asciiTheme="majorHAnsi" w:hAnsiTheme="majorHAnsi"/>
        </w:rPr>
        <w:t>,</w:t>
      </w:r>
      <w:r>
        <w:rPr>
          <w:rFonts w:asciiTheme="majorHAnsi" w:hAnsiTheme="majorHAnsi"/>
        </w:rPr>
        <w:t xml:space="preserve"> ali i na propisanu proceduru </w:t>
      </w:r>
      <w:r w:rsidRPr="002805C2">
        <w:rPr>
          <w:rFonts w:asciiTheme="majorHAnsi" w:eastAsia="Calibri" w:hAnsiTheme="majorHAnsi" w:cs="Times New Roman"/>
        </w:rPr>
        <w:t>prilikom zatvaranja i preseljenja/preustroja poštanskih ureda</w:t>
      </w:r>
      <w:r>
        <w:rPr>
          <w:rFonts w:asciiTheme="majorHAnsi" w:eastAsia="Calibri" w:hAnsiTheme="majorHAnsi" w:cs="Times New Roman"/>
        </w:rPr>
        <w:t>. Dio aktivnosti odnosi</w:t>
      </w:r>
      <w:r w:rsidR="004879D1">
        <w:rPr>
          <w:rFonts w:asciiTheme="majorHAnsi" w:eastAsia="Calibri" w:hAnsiTheme="majorHAnsi" w:cs="Times New Roman"/>
        </w:rPr>
        <w:t xml:space="preserve"> se</w:t>
      </w:r>
      <w:r>
        <w:rPr>
          <w:rFonts w:asciiTheme="majorHAnsi" w:eastAsia="Calibri" w:hAnsiTheme="majorHAnsi" w:cs="Times New Roman"/>
        </w:rPr>
        <w:t xml:space="preserve"> i na praćenje i regulaciju radnih vremena poštanskih ureda te </w:t>
      </w:r>
      <w:r w:rsidR="004879D1">
        <w:rPr>
          <w:rFonts w:asciiTheme="majorHAnsi" w:eastAsia="Calibri" w:hAnsiTheme="majorHAnsi" w:cs="Times New Roman"/>
        </w:rPr>
        <w:t xml:space="preserve">na </w:t>
      </w:r>
      <w:r>
        <w:rPr>
          <w:rFonts w:asciiTheme="majorHAnsi" w:eastAsia="Calibri" w:hAnsiTheme="majorHAnsi" w:cs="Times New Roman"/>
        </w:rPr>
        <w:t xml:space="preserve">prekide u poštanskom prometu uzrokovanih višom silom. Dodatno se prate i dozvoljena odstupanja od obavljanja </w:t>
      </w:r>
      <w:r w:rsidRPr="002805C2">
        <w:rPr>
          <w:rFonts w:asciiTheme="majorHAnsi" w:eastAsia="Calibri" w:hAnsiTheme="majorHAnsi" w:cs="Times New Roman"/>
        </w:rPr>
        <w:t xml:space="preserve">univerzalne usluge propisana </w:t>
      </w:r>
      <w:r>
        <w:rPr>
          <w:rFonts w:asciiTheme="majorHAnsi" w:eastAsia="Calibri" w:hAnsiTheme="majorHAnsi" w:cs="Times New Roman"/>
        </w:rPr>
        <w:t>Pravilnikom</w:t>
      </w:r>
      <w:r w:rsidR="004879D1" w:rsidRPr="004879D1">
        <w:t xml:space="preserve"> </w:t>
      </w:r>
      <w:r w:rsidR="004879D1" w:rsidRPr="004879D1">
        <w:rPr>
          <w:rFonts w:asciiTheme="majorHAnsi" w:eastAsia="Calibri" w:hAnsiTheme="majorHAnsi" w:cs="Times New Roman"/>
        </w:rPr>
        <w:t>o obavljanju univerzalne usluge</w:t>
      </w:r>
      <w:r>
        <w:rPr>
          <w:rFonts w:asciiTheme="majorHAnsi" w:eastAsia="Calibri" w:hAnsiTheme="majorHAnsi" w:cs="Times New Roman"/>
        </w:rPr>
        <w:t xml:space="preserve"> posebno u dijelu koji se odnosi na izuzeća od </w:t>
      </w:r>
      <w:r w:rsidRPr="006946A4">
        <w:rPr>
          <w:rFonts w:asciiTheme="majorHAnsi" w:eastAsia="Calibri" w:hAnsiTheme="majorHAnsi" w:cs="Times New Roman"/>
        </w:rPr>
        <w:t>petodnevne dostave</w:t>
      </w:r>
      <w:r>
        <w:rPr>
          <w:rFonts w:asciiTheme="majorHAnsi" w:eastAsia="Calibri" w:hAnsiTheme="majorHAnsi" w:cs="Times New Roman"/>
        </w:rPr>
        <w:t xml:space="preserve"> na određenim područjima.</w:t>
      </w:r>
      <w:r w:rsidR="006946A4">
        <w:rPr>
          <w:rFonts w:asciiTheme="majorHAnsi" w:eastAsia="Calibri" w:hAnsiTheme="majorHAnsi" w:cs="Times New Roman"/>
        </w:rPr>
        <w:t xml:space="preserve"> </w:t>
      </w:r>
      <w:r w:rsidR="006C6F68" w:rsidRPr="007E30FA">
        <w:rPr>
          <w:rFonts w:asciiTheme="majorHAnsi" w:eastAsia="Calibri" w:hAnsiTheme="majorHAnsi" w:cs="Times New Roman"/>
        </w:rPr>
        <w:t>HAKOM će tijekom 2023. napraviti analizu obavljanja univerzalne usluge vezanu uz obvezu petodnevne dostave na području RH.</w:t>
      </w:r>
    </w:p>
    <w:p w:rsidR="00500D1F" w:rsidRPr="006F0A6F" w:rsidRDefault="00500D1F" w:rsidP="00500D1F">
      <w:pPr>
        <w:spacing w:after="120"/>
        <w:jc w:val="both"/>
        <w:rPr>
          <w:rFonts w:asciiTheme="majorHAnsi" w:eastAsia="Calibri" w:hAnsiTheme="majorHAnsi" w:cstheme="majorHAnsi"/>
        </w:rPr>
      </w:pPr>
      <w:r w:rsidRPr="00434119">
        <w:rPr>
          <w:rFonts w:asciiTheme="majorHAnsi" w:eastAsia="Calibri" w:hAnsiTheme="majorHAnsi" w:cstheme="majorHAnsi"/>
        </w:rPr>
        <w:t xml:space="preserve">Regulatorne aktivnosti HAKOM-a </w:t>
      </w:r>
      <w:r w:rsidRPr="00434119">
        <w:rPr>
          <w:rFonts w:asciiTheme="majorHAnsi" w:hAnsiTheme="majorHAnsi" w:cstheme="majorHAnsi"/>
        </w:rPr>
        <w:t xml:space="preserve">jednim dijelom </w:t>
      </w:r>
      <w:r>
        <w:rPr>
          <w:rFonts w:asciiTheme="majorHAnsi" w:hAnsiTheme="majorHAnsi" w:cstheme="majorHAnsi"/>
        </w:rPr>
        <w:t>će se</w:t>
      </w:r>
      <w:r w:rsidRPr="00434119">
        <w:rPr>
          <w:rFonts w:asciiTheme="majorHAnsi" w:hAnsiTheme="majorHAnsi" w:cstheme="majorHAnsi"/>
        </w:rPr>
        <w:t xml:space="preserve"> usmjer</w:t>
      </w:r>
      <w:r>
        <w:rPr>
          <w:rFonts w:asciiTheme="majorHAnsi" w:hAnsiTheme="majorHAnsi" w:cstheme="majorHAnsi"/>
        </w:rPr>
        <w:t xml:space="preserve">iti </w:t>
      </w:r>
      <w:r w:rsidRPr="00434119">
        <w:rPr>
          <w:rFonts w:asciiTheme="majorHAnsi" w:hAnsiTheme="majorHAnsi" w:cstheme="majorHAnsi"/>
        </w:rPr>
        <w:t>na zadovoljavanje propisanih mjerila kakvoće obavljanja univerzalne usluge, odnosno na nadzor i praćenje kakvoće</w:t>
      </w:r>
      <w:r>
        <w:rPr>
          <w:rFonts w:asciiTheme="majorHAnsi" w:hAnsiTheme="majorHAnsi" w:cstheme="majorHAnsi"/>
        </w:rPr>
        <w:t xml:space="preserve"> s obzirom na značaj koji </w:t>
      </w:r>
      <w:r w:rsidR="004879D1">
        <w:rPr>
          <w:rFonts w:asciiTheme="majorHAnsi" w:hAnsiTheme="majorHAnsi" w:cstheme="majorHAnsi"/>
        </w:rPr>
        <w:t xml:space="preserve">ona </w:t>
      </w:r>
      <w:r>
        <w:rPr>
          <w:rFonts w:asciiTheme="majorHAnsi" w:hAnsiTheme="majorHAnsi" w:cstheme="majorHAnsi"/>
        </w:rPr>
        <w:t>ima prilikom obavljanja univerzalne usluge. Mjerila kakvoće propisana su ZPU-om, a d</w:t>
      </w:r>
      <w:r w:rsidRPr="002805C2">
        <w:rPr>
          <w:rFonts w:asciiTheme="majorHAnsi" w:eastAsia="Calibri" w:hAnsiTheme="majorHAnsi" w:cs="Times New Roman"/>
        </w:rPr>
        <w:t xml:space="preserve">avatelj univerzalne usluge obvezan je obaviti mjerenje kakvoće u skladu s hrvatskim normama te HAKOM-u dostaviti </w:t>
      </w:r>
      <w:r w:rsidRPr="002805C2">
        <w:rPr>
          <w:rFonts w:asciiTheme="majorHAnsi" w:eastAsia="Calibri" w:hAnsiTheme="majorHAnsi" w:cs="Times New Roman"/>
          <w:b/>
        </w:rPr>
        <w:t>Izvješće o kakvoći obavljanja univerzalne usluge</w:t>
      </w:r>
      <w:r>
        <w:rPr>
          <w:rFonts w:asciiTheme="majorHAnsi" w:eastAsia="Calibri" w:hAnsiTheme="majorHAnsi" w:cs="Times New Roman"/>
          <w:b/>
        </w:rPr>
        <w:t xml:space="preserve">. </w:t>
      </w:r>
      <w:r w:rsidRPr="006F0A6F">
        <w:rPr>
          <w:rFonts w:asciiTheme="majorHAnsi" w:eastAsia="Calibri" w:hAnsiTheme="majorHAnsi" w:cs="Times New Roman"/>
        </w:rPr>
        <w:t xml:space="preserve">HAKOM će </w:t>
      </w:r>
      <w:r w:rsidR="004879D1">
        <w:rPr>
          <w:rFonts w:asciiTheme="majorHAnsi" w:eastAsia="Calibri" w:hAnsiTheme="majorHAnsi" w:cs="Times New Roman"/>
        </w:rPr>
        <w:t>radi</w:t>
      </w:r>
      <w:r w:rsidRPr="006F0A6F">
        <w:rPr>
          <w:rFonts w:asciiTheme="majorHAnsi" w:eastAsia="Calibri" w:hAnsiTheme="majorHAnsi" w:cs="Times New Roman"/>
        </w:rPr>
        <w:t xml:space="preserve"> provjere </w:t>
      </w:r>
      <w:r>
        <w:rPr>
          <w:rFonts w:asciiTheme="majorHAnsi" w:eastAsia="Calibri" w:hAnsiTheme="majorHAnsi" w:cs="Times New Roman"/>
        </w:rPr>
        <w:t xml:space="preserve">dobivenih rezultata mjerenja iz navedenog izvješća, </w:t>
      </w:r>
      <w:r w:rsidRPr="002805C2">
        <w:rPr>
          <w:rFonts w:asciiTheme="majorHAnsi" w:eastAsia="Calibri" w:hAnsiTheme="majorHAnsi" w:cs="Times New Roman"/>
        </w:rPr>
        <w:t>posebno u dijelu kakvoće prijenosa poštanskih pošiljaka</w:t>
      </w:r>
      <w:r>
        <w:rPr>
          <w:rFonts w:asciiTheme="majorHAnsi" w:eastAsia="Calibri" w:hAnsiTheme="majorHAnsi" w:cs="Times New Roman"/>
        </w:rPr>
        <w:t xml:space="preserve">, provesti </w:t>
      </w:r>
      <w:r>
        <w:rPr>
          <w:rFonts w:asciiTheme="majorHAnsi" w:eastAsia="Calibri" w:hAnsiTheme="majorHAnsi" w:cs="Times New Roman"/>
        </w:rPr>
        <w:lastRenderedPageBreak/>
        <w:t xml:space="preserve">reviziju putem neovisnog tijela te će sukladno dobivenim rezultatima poduzeti </w:t>
      </w:r>
      <w:r w:rsidRPr="002805C2">
        <w:rPr>
          <w:rFonts w:asciiTheme="majorHAnsi" w:eastAsia="Calibri" w:hAnsiTheme="majorHAnsi" w:cs="Times New Roman"/>
        </w:rPr>
        <w:t>odgovarajuće korektivne mjere</w:t>
      </w:r>
      <w:r w:rsidR="004879D1">
        <w:rPr>
          <w:rFonts w:asciiTheme="majorHAnsi" w:eastAsia="Calibri" w:hAnsiTheme="majorHAnsi" w:cs="Times New Roman"/>
        </w:rPr>
        <w:t>, ako</w:t>
      </w:r>
      <w:r>
        <w:rPr>
          <w:rFonts w:asciiTheme="majorHAnsi" w:eastAsia="Calibri" w:hAnsiTheme="majorHAnsi" w:cs="Times New Roman"/>
        </w:rPr>
        <w:t xml:space="preserve"> kakvoća nije zadovoljavajuća.</w:t>
      </w:r>
    </w:p>
    <w:p w:rsidR="00500D1F" w:rsidRDefault="00500D1F" w:rsidP="00500D1F">
      <w:pPr>
        <w:spacing w:after="120"/>
        <w:jc w:val="both"/>
        <w:rPr>
          <w:rFonts w:asciiTheme="majorHAnsi" w:eastAsia="Calibri" w:hAnsiTheme="majorHAnsi" w:cs="Times New Roman"/>
        </w:rPr>
      </w:pPr>
      <w:r>
        <w:rPr>
          <w:rFonts w:asciiTheme="majorHAnsi" w:eastAsia="Calibri" w:hAnsiTheme="majorHAnsi" w:cs="Times New Roman"/>
        </w:rPr>
        <w:t>D</w:t>
      </w:r>
      <w:r w:rsidRPr="002805C2">
        <w:rPr>
          <w:rFonts w:asciiTheme="majorHAnsi" w:eastAsia="Calibri" w:hAnsiTheme="majorHAnsi" w:cs="Times New Roman"/>
        </w:rPr>
        <w:t>avatelj univerzalne usluge</w:t>
      </w:r>
      <w:r>
        <w:rPr>
          <w:rFonts w:asciiTheme="majorHAnsi" w:eastAsia="Calibri" w:hAnsiTheme="majorHAnsi" w:cs="Times New Roman"/>
        </w:rPr>
        <w:t xml:space="preserve">, sukladno ZPU-u, </w:t>
      </w:r>
      <w:r w:rsidRPr="002805C2">
        <w:rPr>
          <w:rFonts w:asciiTheme="majorHAnsi" w:eastAsia="Calibri" w:hAnsiTheme="majorHAnsi" w:cs="Times New Roman"/>
        </w:rPr>
        <w:t xml:space="preserve">ima obvezu </w:t>
      </w:r>
      <w:r w:rsidRPr="002805C2">
        <w:rPr>
          <w:rFonts w:asciiTheme="majorHAnsi" w:eastAsia="Calibri" w:hAnsiTheme="majorHAnsi" w:cs="Times New Roman"/>
          <w:b/>
        </w:rPr>
        <w:t>računovodstvenog razdvajanja prihoda i troškova</w:t>
      </w:r>
      <w:r w:rsidRPr="002805C2">
        <w:rPr>
          <w:rFonts w:asciiTheme="majorHAnsi" w:eastAsia="Calibri" w:hAnsiTheme="majorHAnsi" w:cs="Times New Roman"/>
        </w:rPr>
        <w:t xml:space="preserve"> za univerzaln</w:t>
      </w:r>
      <w:r>
        <w:rPr>
          <w:rFonts w:asciiTheme="majorHAnsi" w:eastAsia="Calibri" w:hAnsiTheme="majorHAnsi" w:cs="Times New Roman"/>
        </w:rPr>
        <w:t>u uslugu</w:t>
      </w:r>
      <w:r w:rsidRPr="002805C2">
        <w:rPr>
          <w:rFonts w:asciiTheme="majorHAnsi" w:eastAsia="Calibri" w:hAnsiTheme="majorHAnsi" w:cs="Times New Roman"/>
        </w:rPr>
        <w:t xml:space="preserve"> te zamjenske i ostale poštanske usluge. Računovodstveno razdvajanje </w:t>
      </w:r>
      <w:r>
        <w:rPr>
          <w:rFonts w:asciiTheme="majorHAnsi" w:eastAsia="Calibri" w:hAnsiTheme="majorHAnsi" w:cs="Times New Roman"/>
        </w:rPr>
        <w:t xml:space="preserve">izrađuje se </w:t>
      </w:r>
      <w:r w:rsidRPr="002805C2">
        <w:rPr>
          <w:rFonts w:asciiTheme="majorHAnsi" w:eastAsia="Calibri" w:hAnsiTheme="majorHAnsi" w:cs="Times New Roman"/>
        </w:rPr>
        <w:t xml:space="preserve">prema </w:t>
      </w:r>
      <w:r>
        <w:rPr>
          <w:rFonts w:asciiTheme="majorHAnsi" w:eastAsia="Calibri" w:hAnsiTheme="majorHAnsi" w:cs="Times New Roman"/>
        </w:rPr>
        <w:t>metodologiji propisanoj kroz Naputak</w:t>
      </w:r>
      <w:r w:rsidRPr="002805C2">
        <w:rPr>
          <w:rFonts w:asciiTheme="majorHAnsi" w:eastAsia="Calibri" w:hAnsiTheme="majorHAnsi" w:cs="Times New Roman"/>
        </w:rPr>
        <w:t xml:space="preserve"> HAKOM-a</w:t>
      </w:r>
      <w:r>
        <w:rPr>
          <w:rFonts w:asciiTheme="majorHAnsi" w:eastAsia="Calibri" w:hAnsiTheme="majorHAnsi" w:cs="Times New Roman"/>
        </w:rPr>
        <w:t>, a r</w:t>
      </w:r>
      <w:r w:rsidRPr="002805C2">
        <w:rPr>
          <w:rFonts w:asciiTheme="majorHAnsi" w:eastAsia="Calibri" w:hAnsiTheme="majorHAnsi" w:cs="Times New Roman"/>
        </w:rPr>
        <w:t xml:space="preserve">azrađeno Regulatorno </w:t>
      </w:r>
      <w:r>
        <w:rPr>
          <w:rFonts w:asciiTheme="majorHAnsi" w:eastAsia="Calibri" w:hAnsiTheme="majorHAnsi" w:cs="Times New Roman"/>
        </w:rPr>
        <w:t xml:space="preserve">financijsko </w:t>
      </w:r>
      <w:r w:rsidRPr="002805C2">
        <w:rPr>
          <w:rFonts w:asciiTheme="majorHAnsi" w:eastAsia="Calibri" w:hAnsiTheme="majorHAnsi" w:cs="Times New Roman"/>
        </w:rPr>
        <w:t xml:space="preserve">izvješće </w:t>
      </w:r>
      <w:r>
        <w:rPr>
          <w:rFonts w:asciiTheme="majorHAnsi" w:eastAsia="Calibri" w:hAnsiTheme="majorHAnsi" w:cs="Times New Roman"/>
        </w:rPr>
        <w:t xml:space="preserve">(RFI) se </w:t>
      </w:r>
      <w:r w:rsidRPr="002805C2">
        <w:rPr>
          <w:rFonts w:asciiTheme="majorHAnsi" w:eastAsia="Calibri" w:hAnsiTheme="majorHAnsi" w:cs="Times New Roman"/>
        </w:rPr>
        <w:t>dostavlja HAKOM-u koji će, kao i ranijih godina, obaviti reviziju radi provjere vjerodostojnosti računovodstvenih poslova te don</w:t>
      </w:r>
      <w:r>
        <w:rPr>
          <w:rFonts w:asciiTheme="majorHAnsi" w:eastAsia="Calibri" w:hAnsiTheme="majorHAnsi" w:cs="Times New Roman"/>
        </w:rPr>
        <w:t>ijeti Izjavu o (ne)usklađenosti metodologije.</w:t>
      </w:r>
      <w:r w:rsidRPr="002805C2">
        <w:rPr>
          <w:rFonts w:asciiTheme="majorHAnsi" w:eastAsia="Calibri" w:hAnsiTheme="majorHAnsi" w:cs="Times New Roman"/>
        </w:rPr>
        <w:t xml:space="preserve"> </w:t>
      </w:r>
      <w:r>
        <w:rPr>
          <w:rFonts w:asciiTheme="majorHAnsi" w:eastAsia="Calibri" w:hAnsiTheme="majorHAnsi" w:cs="Times New Roman"/>
        </w:rPr>
        <w:t>Na temelju revidiranog RFI-</w:t>
      </w:r>
      <w:r w:rsidR="004879D1">
        <w:rPr>
          <w:rFonts w:asciiTheme="majorHAnsi" w:eastAsia="Calibri" w:hAnsiTheme="majorHAnsi" w:cs="Times New Roman"/>
        </w:rPr>
        <w:t>j</w:t>
      </w:r>
      <w:r>
        <w:rPr>
          <w:rFonts w:asciiTheme="majorHAnsi" w:eastAsia="Calibri" w:hAnsiTheme="majorHAnsi" w:cs="Times New Roman"/>
        </w:rPr>
        <w:t>a HAKOM obavlja i druge regulatorne aktivnosti, od kojih se posebno ističe nadzor i regulacija cijena univerzalne usluge i cijena pristupa poštanskoj mreži HP-a.</w:t>
      </w:r>
    </w:p>
    <w:p w:rsidR="00500D1F" w:rsidRPr="001152FE" w:rsidRDefault="00500D1F" w:rsidP="00500D1F">
      <w:pPr>
        <w:spacing w:after="120"/>
        <w:jc w:val="both"/>
        <w:rPr>
          <w:rFonts w:asciiTheme="majorHAnsi" w:eastAsia="Calibri" w:hAnsiTheme="majorHAnsi" w:cstheme="majorHAnsi"/>
        </w:rPr>
      </w:pPr>
      <w:r w:rsidRPr="001152FE">
        <w:rPr>
          <w:rFonts w:asciiTheme="majorHAnsi" w:eastAsia="Calibri" w:hAnsiTheme="majorHAnsi" w:cstheme="majorHAnsi"/>
        </w:rPr>
        <w:t xml:space="preserve">HAKOM provodi i provjeru utemeljenosti izračuna </w:t>
      </w:r>
      <w:r w:rsidRPr="001152FE">
        <w:rPr>
          <w:rFonts w:asciiTheme="majorHAnsi" w:eastAsia="Calibri" w:hAnsiTheme="majorHAnsi" w:cstheme="majorHAnsi"/>
          <w:b/>
        </w:rPr>
        <w:t>naknade nepravednog financijskog opterećenja (neto trošak)</w:t>
      </w:r>
      <w:r w:rsidRPr="001152FE">
        <w:rPr>
          <w:rFonts w:asciiTheme="majorHAnsi" w:eastAsia="Calibri" w:hAnsiTheme="majorHAnsi" w:cstheme="majorHAnsi"/>
        </w:rPr>
        <w:t xml:space="preserve"> za davatelja univerzalne usluge</w:t>
      </w:r>
      <w:r w:rsidR="004879D1">
        <w:rPr>
          <w:rFonts w:asciiTheme="majorHAnsi" w:eastAsia="Calibri" w:hAnsiTheme="majorHAnsi" w:cstheme="majorHAnsi"/>
        </w:rPr>
        <w:t xml:space="preserve"> jer</w:t>
      </w:r>
      <w:r w:rsidRPr="001152FE">
        <w:rPr>
          <w:rFonts w:asciiTheme="majorHAnsi" w:eastAsia="Calibri" w:hAnsiTheme="majorHAnsi" w:cstheme="majorHAnsi"/>
        </w:rPr>
        <w:t xml:space="preserve"> davatelj univerzalne usluge ima pravo na naknadu neto troška kada mu obveza obavljanja univerzalne usluge stvara nepravedno financijsko opterećenje. Nakon provjere HAKOM </w:t>
      </w:r>
      <w:r w:rsidR="004879D1">
        <w:rPr>
          <w:rFonts w:asciiTheme="majorHAnsi" w:eastAsia="Calibri" w:hAnsiTheme="majorHAnsi" w:cstheme="majorHAnsi"/>
        </w:rPr>
        <w:t>će donijeti</w:t>
      </w:r>
      <w:r w:rsidRPr="001152FE">
        <w:rPr>
          <w:rFonts w:asciiTheme="majorHAnsi" w:eastAsia="Calibri" w:hAnsiTheme="majorHAnsi" w:cstheme="majorHAnsi"/>
        </w:rPr>
        <w:t xml:space="preserve"> odluku kojom se utvrđuje iznos neto troška, a koji se isplaćuje iz državnog proračuna. </w:t>
      </w:r>
    </w:p>
    <w:p w:rsidR="00FC7225" w:rsidRDefault="00500D1F" w:rsidP="00500D1F">
      <w:pPr>
        <w:spacing w:after="120"/>
        <w:jc w:val="both"/>
        <w:rPr>
          <w:rFonts w:asciiTheme="majorHAnsi" w:hAnsiTheme="majorHAnsi" w:cstheme="majorHAnsi"/>
        </w:rPr>
      </w:pPr>
      <w:r w:rsidRPr="00FD6994">
        <w:rPr>
          <w:rFonts w:asciiTheme="majorHAnsi" w:hAnsiTheme="majorHAnsi" w:cstheme="majorHAnsi"/>
        </w:rPr>
        <w:t xml:space="preserve">Sukladno ZPU-u </w:t>
      </w:r>
      <w:r>
        <w:rPr>
          <w:rFonts w:asciiTheme="majorHAnsi" w:hAnsiTheme="majorHAnsi" w:cstheme="majorHAnsi"/>
        </w:rPr>
        <w:t xml:space="preserve">obveza </w:t>
      </w:r>
      <w:r w:rsidRPr="00FD6994">
        <w:rPr>
          <w:rFonts w:asciiTheme="majorHAnsi" w:hAnsiTheme="majorHAnsi" w:cstheme="majorHAnsi"/>
        </w:rPr>
        <w:t xml:space="preserve">HAKOM </w:t>
      </w:r>
      <w:r>
        <w:rPr>
          <w:rFonts w:asciiTheme="majorHAnsi" w:hAnsiTheme="majorHAnsi" w:cstheme="majorHAnsi"/>
        </w:rPr>
        <w:t xml:space="preserve">je da svakih pet godina </w:t>
      </w:r>
      <w:r w:rsidR="004879D1">
        <w:rPr>
          <w:rFonts w:asciiTheme="majorHAnsi" w:hAnsiTheme="majorHAnsi" w:cstheme="majorHAnsi"/>
        </w:rPr>
        <w:t xml:space="preserve">na </w:t>
      </w:r>
      <w:r>
        <w:rPr>
          <w:rFonts w:asciiTheme="majorHAnsi" w:hAnsiTheme="majorHAnsi" w:cstheme="majorHAnsi"/>
        </w:rPr>
        <w:t>temelj</w:t>
      </w:r>
      <w:r w:rsidR="004879D1">
        <w:rPr>
          <w:rFonts w:asciiTheme="majorHAnsi" w:hAnsiTheme="majorHAnsi" w:cstheme="majorHAnsi"/>
        </w:rPr>
        <w:t>u</w:t>
      </w:r>
      <w:r>
        <w:rPr>
          <w:rFonts w:asciiTheme="majorHAnsi" w:hAnsiTheme="majorHAnsi" w:cstheme="majorHAnsi"/>
        </w:rPr>
        <w:t xml:space="preserve"> </w:t>
      </w:r>
      <w:r w:rsidRPr="00FD6994">
        <w:rPr>
          <w:rFonts w:asciiTheme="majorHAnsi" w:hAnsiTheme="majorHAnsi" w:cstheme="majorHAnsi"/>
        </w:rPr>
        <w:t>analiz</w:t>
      </w:r>
      <w:r>
        <w:rPr>
          <w:rFonts w:asciiTheme="majorHAnsi" w:hAnsiTheme="majorHAnsi" w:cstheme="majorHAnsi"/>
        </w:rPr>
        <w:t>e</w:t>
      </w:r>
      <w:r w:rsidRPr="00FD6994">
        <w:rPr>
          <w:rFonts w:asciiTheme="majorHAnsi" w:hAnsiTheme="majorHAnsi" w:cstheme="majorHAnsi"/>
        </w:rPr>
        <w:t xml:space="preserve"> stanja na tržištu poštanskih usluga u RH utvrdi postoje li davatelji poštanskih usluga koji mogu osigurati obavljanje univerzalne usluge sukladno odredbama ZPU-a</w:t>
      </w:r>
      <w:r w:rsidR="004879D1">
        <w:rPr>
          <w:rFonts w:asciiTheme="majorHAnsi" w:hAnsiTheme="majorHAnsi" w:cstheme="majorHAnsi"/>
        </w:rPr>
        <w:t>.</w:t>
      </w:r>
      <w:r w:rsidR="00B902B7">
        <w:rPr>
          <w:rFonts w:asciiTheme="majorHAnsi" w:hAnsiTheme="majorHAnsi" w:cstheme="majorHAnsi"/>
        </w:rPr>
        <w:t xml:space="preserve"> Nakon završene an</w:t>
      </w:r>
      <w:r w:rsidR="00B25F27">
        <w:rPr>
          <w:rFonts w:asciiTheme="majorHAnsi" w:hAnsiTheme="majorHAnsi" w:cstheme="majorHAnsi"/>
        </w:rPr>
        <w:t>a</w:t>
      </w:r>
      <w:r w:rsidR="00B902B7">
        <w:rPr>
          <w:rFonts w:asciiTheme="majorHAnsi" w:hAnsiTheme="majorHAnsi" w:cstheme="majorHAnsi"/>
        </w:rPr>
        <w:t>lize</w:t>
      </w:r>
      <w:r>
        <w:rPr>
          <w:rFonts w:asciiTheme="majorHAnsi" w:hAnsiTheme="majorHAnsi" w:cstheme="majorHAnsi"/>
        </w:rPr>
        <w:t xml:space="preserve"> </w:t>
      </w:r>
      <w:r w:rsidR="00B902B7">
        <w:rPr>
          <w:rFonts w:asciiTheme="majorHAnsi" w:hAnsiTheme="majorHAnsi" w:cstheme="majorHAnsi"/>
        </w:rPr>
        <w:t xml:space="preserve">i </w:t>
      </w:r>
      <w:r>
        <w:rPr>
          <w:rFonts w:asciiTheme="majorHAnsi" w:hAnsiTheme="majorHAnsi" w:cstheme="majorHAnsi"/>
        </w:rPr>
        <w:t>prema rezultatima odre</w:t>
      </w:r>
      <w:r w:rsidR="00B902B7">
        <w:rPr>
          <w:rFonts w:asciiTheme="majorHAnsi" w:hAnsiTheme="majorHAnsi" w:cstheme="majorHAnsi"/>
        </w:rPr>
        <w:t>dit će se</w:t>
      </w:r>
      <w:r>
        <w:rPr>
          <w:rFonts w:asciiTheme="majorHAnsi" w:hAnsiTheme="majorHAnsi" w:cstheme="majorHAnsi"/>
        </w:rPr>
        <w:t xml:space="preserve"> davatelj univerzalne usluge.</w:t>
      </w:r>
    </w:p>
    <w:p w:rsidR="00500D1F" w:rsidRPr="00FD6994" w:rsidRDefault="00500D1F" w:rsidP="00500D1F">
      <w:pPr>
        <w:spacing w:after="120"/>
        <w:jc w:val="both"/>
        <w:rPr>
          <w:rFonts w:asciiTheme="majorHAnsi" w:eastAsia="Calibri" w:hAnsiTheme="majorHAnsi" w:cstheme="majorHAnsi"/>
        </w:rPr>
      </w:pPr>
    </w:p>
    <w:p w:rsidR="00500D1F" w:rsidRPr="002805C2" w:rsidRDefault="00500D1F" w:rsidP="00500D1F">
      <w:pPr>
        <w:rPr>
          <w:rFonts w:asciiTheme="majorHAnsi" w:eastAsia="Calibri" w:hAnsiTheme="majorHAnsi" w:cs="Times New Roman"/>
          <w:b/>
        </w:rPr>
      </w:pPr>
      <w:r w:rsidRPr="002805C2">
        <w:rPr>
          <w:rFonts w:asciiTheme="majorHAnsi" w:eastAsia="Calibri" w:hAnsiTheme="majorHAnsi" w:cs="Times New Roman"/>
          <w:b/>
          <w:sz w:val="24"/>
          <w:szCs w:val="24"/>
          <w:u w:val="single"/>
        </w:rPr>
        <w:t>Zaštita korisnika</w:t>
      </w:r>
      <w:r w:rsidRPr="002805C2">
        <w:rPr>
          <w:rFonts w:asciiTheme="majorHAnsi" w:eastAsia="Calibri" w:hAnsiTheme="majorHAnsi" w:cs="Times New Roman"/>
          <w:b/>
        </w:rPr>
        <w:t xml:space="preserve"> </w:t>
      </w:r>
    </w:p>
    <w:p w:rsidR="00500D1F" w:rsidRDefault="00500D1F" w:rsidP="00500D1F">
      <w:pPr>
        <w:jc w:val="both"/>
        <w:rPr>
          <w:rFonts w:asciiTheme="majorHAnsi" w:eastAsia="Calibri" w:hAnsiTheme="majorHAnsi" w:cs="Times New Roman"/>
        </w:rPr>
      </w:pPr>
      <w:r>
        <w:rPr>
          <w:rFonts w:asciiTheme="majorHAnsi" w:eastAsia="Calibri" w:hAnsiTheme="majorHAnsi" w:cs="Times New Roman"/>
        </w:rPr>
        <w:t>Najvažnija aktivnost HAKOM-a vezana uz zaštitu korisnika p</w:t>
      </w:r>
      <w:r w:rsidRPr="002805C2">
        <w:rPr>
          <w:rFonts w:asciiTheme="majorHAnsi" w:eastAsia="Calibri" w:hAnsiTheme="majorHAnsi" w:cs="Times New Roman"/>
        </w:rPr>
        <w:t xml:space="preserve">rvenstveno će se provoditi </w:t>
      </w:r>
      <w:r>
        <w:rPr>
          <w:rFonts w:asciiTheme="majorHAnsi" w:eastAsia="Calibri" w:hAnsiTheme="majorHAnsi" w:cs="Times New Roman"/>
        </w:rPr>
        <w:t>kroz postupak</w:t>
      </w:r>
      <w:r w:rsidRPr="002805C2">
        <w:rPr>
          <w:rFonts w:asciiTheme="majorHAnsi" w:eastAsia="Calibri" w:hAnsiTheme="majorHAnsi" w:cs="Times New Roman"/>
        </w:rPr>
        <w:t xml:space="preserve"> </w:t>
      </w:r>
      <w:r w:rsidRPr="002805C2">
        <w:rPr>
          <w:rFonts w:asciiTheme="majorHAnsi" w:eastAsia="Calibri" w:hAnsiTheme="majorHAnsi" w:cs="Times New Roman"/>
          <w:b/>
        </w:rPr>
        <w:t>rješavanja sporova između korisnika i davatelja poštanskih usluga</w:t>
      </w:r>
      <w:r w:rsidRPr="002805C2">
        <w:rPr>
          <w:rFonts w:asciiTheme="majorHAnsi" w:eastAsia="Calibri" w:hAnsiTheme="majorHAnsi" w:cs="Times New Roman"/>
        </w:rPr>
        <w:t xml:space="preserve"> </w:t>
      </w:r>
      <w:r>
        <w:rPr>
          <w:rFonts w:asciiTheme="majorHAnsi" w:eastAsia="Calibri" w:hAnsiTheme="majorHAnsi" w:cs="Times New Roman"/>
        </w:rPr>
        <w:t xml:space="preserve">sukladno odredbama ZPU-a. Prikupljene informacije </w:t>
      </w:r>
      <w:r w:rsidR="00B902B7">
        <w:rPr>
          <w:rFonts w:asciiTheme="majorHAnsi" w:eastAsia="Calibri" w:hAnsiTheme="majorHAnsi" w:cs="Times New Roman"/>
        </w:rPr>
        <w:t xml:space="preserve">tijekom </w:t>
      </w:r>
      <w:r>
        <w:rPr>
          <w:rFonts w:asciiTheme="majorHAnsi" w:eastAsia="Calibri" w:hAnsiTheme="majorHAnsi" w:cs="Times New Roman"/>
        </w:rPr>
        <w:t>rješavanj</w:t>
      </w:r>
      <w:r w:rsidR="00B902B7">
        <w:rPr>
          <w:rFonts w:asciiTheme="majorHAnsi" w:eastAsia="Calibri" w:hAnsiTheme="majorHAnsi" w:cs="Times New Roman"/>
        </w:rPr>
        <w:t>a</w:t>
      </w:r>
      <w:r>
        <w:rPr>
          <w:rFonts w:asciiTheme="majorHAnsi" w:eastAsia="Calibri" w:hAnsiTheme="majorHAnsi" w:cs="Times New Roman"/>
        </w:rPr>
        <w:t xml:space="preserve"> sporova dodatno će se iskoristiti </w:t>
      </w:r>
      <w:r w:rsidRPr="00853AE5">
        <w:rPr>
          <w:rFonts w:asciiTheme="majorHAnsi" w:hAnsiTheme="majorHAnsi"/>
        </w:rPr>
        <w:t xml:space="preserve">za unaprjeđenje tržišta </w:t>
      </w:r>
      <w:r>
        <w:rPr>
          <w:rFonts w:asciiTheme="majorHAnsi" w:hAnsiTheme="majorHAnsi"/>
        </w:rPr>
        <w:t xml:space="preserve">i to </w:t>
      </w:r>
      <w:r w:rsidRPr="00853AE5">
        <w:rPr>
          <w:rFonts w:asciiTheme="majorHAnsi" w:hAnsiTheme="majorHAnsi"/>
        </w:rPr>
        <w:t>eventualn</w:t>
      </w:r>
      <w:r w:rsidR="00B902B7">
        <w:rPr>
          <w:rFonts w:asciiTheme="majorHAnsi" w:hAnsiTheme="majorHAnsi"/>
        </w:rPr>
        <w:t>om</w:t>
      </w:r>
      <w:r w:rsidRPr="00853AE5">
        <w:rPr>
          <w:rFonts w:asciiTheme="majorHAnsi" w:hAnsiTheme="majorHAnsi"/>
        </w:rPr>
        <w:t xml:space="preserve"> korekcij</w:t>
      </w:r>
      <w:r w:rsidR="00B902B7">
        <w:rPr>
          <w:rFonts w:asciiTheme="majorHAnsi" w:hAnsiTheme="majorHAnsi"/>
        </w:rPr>
        <w:t>om</w:t>
      </w:r>
      <w:r w:rsidRPr="00853AE5">
        <w:rPr>
          <w:rFonts w:asciiTheme="majorHAnsi" w:hAnsiTheme="majorHAnsi"/>
        </w:rPr>
        <w:t xml:space="preserve"> </w:t>
      </w:r>
      <w:r>
        <w:rPr>
          <w:rFonts w:asciiTheme="majorHAnsi" w:hAnsiTheme="majorHAnsi"/>
        </w:rPr>
        <w:t xml:space="preserve">općih uvjeta davatelja </w:t>
      </w:r>
      <w:r w:rsidRPr="00853AE5">
        <w:rPr>
          <w:rFonts w:asciiTheme="majorHAnsi" w:hAnsiTheme="majorHAnsi"/>
        </w:rPr>
        <w:t>ili provođenjem inspekcijskih nadzora.</w:t>
      </w:r>
      <w:r>
        <w:rPr>
          <w:rFonts w:asciiTheme="majorHAnsi" w:hAnsiTheme="majorHAnsi"/>
        </w:rPr>
        <w:t xml:space="preserve"> HAKOM će </w:t>
      </w:r>
      <w:r w:rsidR="00137224">
        <w:rPr>
          <w:rFonts w:asciiTheme="majorHAnsi" w:hAnsiTheme="majorHAnsi"/>
        </w:rPr>
        <w:t xml:space="preserve">na </w:t>
      </w:r>
      <w:r>
        <w:rPr>
          <w:rFonts w:asciiTheme="majorHAnsi" w:hAnsiTheme="majorHAnsi"/>
        </w:rPr>
        <w:t>temelj</w:t>
      </w:r>
      <w:r w:rsidR="00137224">
        <w:rPr>
          <w:rFonts w:asciiTheme="majorHAnsi" w:hAnsiTheme="majorHAnsi"/>
        </w:rPr>
        <w:t>u</w:t>
      </w:r>
      <w:r>
        <w:rPr>
          <w:rFonts w:asciiTheme="majorHAnsi" w:hAnsiTheme="majorHAnsi"/>
        </w:rPr>
        <w:t xml:space="preserve"> analize sporova davateljima dati preporuke i smjernice radi </w:t>
      </w:r>
      <w:r w:rsidRPr="002805C2">
        <w:rPr>
          <w:rFonts w:asciiTheme="majorHAnsi" w:eastAsia="Calibri" w:hAnsiTheme="majorHAnsi" w:cs="Times New Roman"/>
        </w:rPr>
        <w:t>ujednačavanja poslovne prakse i uklanjanja uočenih nedosljednosti</w:t>
      </w:r>
      <w:r>
        <w:rPr>
          <w:rFonts w:asciiTheme="majorHAnsi" w:eastAsia="Calibri" w:hAnsiTheme="majorHAnsi" w:cs="Times New Roman"/>
        </w:rPr>
        <w:t>. Zaštita korisnika poštanskih usluga provodit će se i edukacij</w:t>
      </w:r>
      <w:r w:rsidR="00137224">
        <w:rPr>
          <w:rFonts w:asciiTheme="majorHAnsi" w:eastAsia="Calibri" w:hAnsiTheme="majorHAnsi" w:cs="Times New Roman"/>
        </w:rPr>
        <w:t>om</w:t>
      </w:r>
      <w:r>
        <w:rPr>
          <w:rFonts w:asciiTheme="majorHAnsi" w:eastAsia="Calibri" w:hAnsiTheme="majorHAnsi" w:cs="Times New Roman"/>
        </w:rPr>
        <w:t xml:space="preserve"> i informiranje</w:t>
      </w:r>
      <w:r w:rsidR="00137224">
        <w:rPr>
          <w:rFonts w:asciiTheme="majorHAnsi" w:eastAsia="Calibri" w:hAnsiTheme="majorHAnsi" w:cs="Times New Roman"/>
        </w:rPr>
        <w:t>m</w:t>
      </w:r>
      <w:r>
        <w:rPr>
          <w:rFonts w:asciiTheme="majorHAnsi" w:eastAsia="Calibri" w:hAnsiTheme="majorHAnsi" w:cs="Times New Roman"/>
        </w:rPr>
        <w:t xml:space="preserve"> o njihovim pravima za što će se koristiti različiti</w:t>
      </w:r>
      <w:r w:rsidR="00137224">
        <w:rPr>
          <w:rFonts w:asciiTheme="majorHAnsi" w:eastAsia="Calibri" w:hAnsiTheme="majorHAnsi" w:cs="Times New Roman"/>
        </w:rPr>
        <w:t>m</w:t>
      </w:r>
      <w:r>
        <w:rPr>
          <w:rFonts w:asciiTheme="majorHAnsi" w:eastAsia="Calibri" w:hAnsiTheme="majorHAnsi" w:cs="Times New Roman"/>
        </w:rPr>
        <w:t xml:space="preserve"> komunikacijski</w:t>
      </w:r>
      <w:r w:rsidR="00137224">
        <w:rPr>
          <w:rFonts w:asciiTheme="majorHAnsi" w:eastAsia="Calibri" w:hAnsiTheme="majorHAnsi" w:cs="Times New Roman"/>
        </w:rPr>
        <w:t>m</w:t>
      </w:r>
      <w:r>
        <w:rPr>
          <w:rFonts w:asciiTheme="majorHAnsi" w:eastAsia="Calibri" w:hAnsiTheme="majorHAnsi" w:cs="Times New Roman"/>
        </w:rPr>
        <w:t xml:space="preserve"> kanali</w:t>
      </w:r>
      <w:r w:rsidR="00137224">
        <w:rPr>
          <w:rFonts w:asciiTheme="majorHAnsi" w:eastAsia="Calibri" w:hAnsiTheme="majorHAnsi" w:cs="Times New Roman"/>
        </w:rPr>
        <w:t>ma</w:t>
      </w:r>
      <w:r>
        <w:rPr>
          <w:rFonts w:asciiTheme="majorHAnsi" w:eastAsia="Calibri" w:hAnsiTheme="majorHAnsi" w:cs="Times New Roman"/>
        </w:rPr>
        <w:t xml:space="preserve">, a dodatno će se objavljivati i druge informacije od interesa za korisnike. </w:t>
      </w:r>
    </w:p>
    <w:p w:rsidR="00FC7225" w:rsidRDefault="00FC7225" w:rsidP="00500D1F">
      <w:pPr>
        <w:jc w:val="both"/>
        <w:rPr>
          <w:rFonts w:asciiTheme="majorHAnsi" w:eastAsia="Calibri" w:hAnsiTheme="majorHAnsi" w:cs="Times New Roman"/>
        </w:rPr>
      </w:pPr>
    </w:p>
    <w:p w:rsidR="00500D1F" w:rsidRPr="002805C2" w:rsidRDefault="00500D1F" w:rsidP="00500D1F">
      <w:pPr>
        <w:rPr>
          <w:rFonts w:asciiTheme="majorHAnsi" w:eastAsia="Calibri" w:hAnsiTheme="majorHAnsi" w:cs="Times New Roman"/>
          <w:b/>
          <w:sz w:val="24"/>
          <w:szCs w:val="24"/>
          <w:u w:val="single"/>
        </w:rPr>
      </w:pPr>
      <w:r w:rsidRPr="002805C2">
        <w:rPr>
          <w:rFonts w:asciiTheme="majorHAnsi" w:eastAsia="Calibri" w:hAnsiTheme="majorHAnsi" w:cs="Times New Roman"/>
          <w:b/>
          <w:sz w:val="24"/>
          <w:szCs w:val="24"/>
          <w:u w:val="single"/>
        </w:rPr>
        <w:t>Inspekcija</w:t>
      </w:r>
    </w:p>
    <w:p w:rsidR="00500D1F" w:rsidRDefault="00500D1F" w:rsidP="00500D1F">
      <w:pPr>
        <w:jc w:val="both"/>
        <w:rPr>
          <w:rFonts w:asciiTheme="majorHAnsi" w:eastAsia="Calibri" w:hAnsiTheme="majorHAnsi" w:cs="Times New Roman"/>
        </w:rPr>
      </w:pPr>
      <w:r w:rsidRPr="00016088">
        <w:rPr>
          <w:rFonts w:asciiTheme="majorHAnsi" w:eastAsia="Calibri" w:hAnsiTheme="majorHAnsi" w:cs="Times New Roman"/>
          <w:b/>
        </w:rPr>
        <w:t>Inspekcijski nadzor</w:t>
      </w:r>
      <w:r>
        <w:rPr>
          <w:rFonts w:asciiTheme="majorHAnsi" w:eastAsia="Calibri" w:hAnsiTheme="majorHAnsi" w:cs="Times New Roman"/>
        </w:rPr>
        <w:t xml:space="preserve"> nad primjenom propisa vezanim uz obavljanje poštanskih usluga važan je alat HAKOM-a koji ima za cilj uređeno tržište poštanskih usluga. Posebno se to odnosi na ispunjavanje obveza davatelja univerzalne usluge te zaštitu korisničkih prava kod svih davatelja. Nadzori će se provoditi prema donesenom </w:t>
      </w:r>
      <w:r w:rsidR="006D0DE5">
        <w:rPr>
          <w:rFonts w:asciiTheme="majorHAnsi" w:eastAsia="Calibri" w:hAnsiTheme="majorHAnsi" w:cs="Times New Roman"/>
        </w:rPr>
        <w:t>Godišnjem planu inspekcije,</w:t>
      </w:r>
      <w:r>
        <w:rPr>
          <w:rFonts w:asciiTheme="majorHAnsi" w:eastAsia="Calibri" w:hAnsiTheme="majorHAnsi" w:cs="Times New Roman"/>
        </w:rPr>
        <w:t xml:space="preserve"> ali i </w:t>
      </w:r>
      <w:r w:rsidR="00137224">
        <w:rPr>
          <w:rFonts w:asciiTheme="majorHAnsi" w:eastAsia="Calibri" w:hAnsiTheme="majorHAnsi" w:cs="Times New Roman"/>
        </w:rPr>
        <w:t xml:space="preserve">na </w:t>
      </w:r>
      <w:r>
        <w:rPr>
          <w:rFonts w:asciiTheme="majorHAnsi" w:eastAsia="Calibri" w:hAnsiTheme="majorHAnsi" w:cs="Times New Roman"/>
        </w:rPr>
        <w:t>temelj</w:t>
      </w:r>
      <w:r w:rsidR="00137224">
        <w:rPr>
          <w:rFonts w:asciiTheme="majorHAnsi" w:eastAsia="Calibri" w:hAnsiTheme="majorHAnsi" w:cs="Times New Roman"/>
        </w:rPr>
        <w:t>u</w:t>
      </w:r>
      <w:r>
        <w:rPr>
          <w:rFonts w:asciiTheme="majorHAnsi" w:eastAsia="Calibri" w:hAnsiTheme="majorHAnsi" w:cs="Times New Roman"/>
        </w:rPr>
        <w:t xml:space="preserve"> saznanja o potencijalnim nepravilnostima i kršenjima propisa</w:t>
      </w:r>
      <w:r w:rsidR="00B902B7">
        <w:rPr>
          <w:rFonts w:asciiTheme="majorHAnsi" w:eastAsia="Calibri" w:hAnsiTheme="majorHAnsi" w:cs="Times New Roman"/>
        </w:rPr>
        <w:t>,</w:t>
      </w:r>
      <w:r>
        <w:rPr>
          <w:rFonts w:asciiTheme="majorHAnsi" w:eastAsia="Calibri" w:hAnsiTheme="majorHAnsi" w:cs="Times New Roman"/>
        </w:rPr>
        <w:t xml:space="preserve"> odnosno prijavama korisnika. Poštanski inspektori će, ovisno o utvrđenom činjeničnom stanju, poduzimati ZPU-om propisane mjere i radnje iz svoje nadležnosti. </w:t>
      </w:r>
      <w:r w:rsidRPr="001D60B8">
        <w:rPr>
          <w:rFonts w:asciiTheme="majorHAnsi" w:eastAsia="Calibri" w:hAnsiTheme="majorHAnsi" w:cs="Times New Roman"/>
        </w:rPr>
        <w:t xml:space="preserve">Rješenja poštanskih inspektora te presude u upravnim sporovima i prekršajnim postupcima koje su donesene u postupcima vezanim uz postupak inspekcijskog nadzora </w:t>
      </w:r>
      <w:r>
        <w:rPr>
          <w:rFonts w:asciiTheme="majorHAnsi" w:eastAsia="Calibri" w:hAnsiTheme="majorHAnsi" w:cs="Times New Roman"/>
        </w:rPr>
        <w:t>objavit</w:t>
      </w:r>
      <w:r w:rsidR="00930A86">
        <w:rPr>
          <w:rFonts w:asciiTheme="majorHAnsi" w:eastAsia="Calibri" w:hAnsiTheme="majorHAnsi" w:cs="Times New Roman"/>
        </w:rPr>
        <w:t xml:space="preserve"> će se</w:t>
      </w:r>
      <w:r>
        <w:rPr>
          <w:rFonts w:asciiTheme="majorHAnsi" w:eastAsia="Calibri" w:hAnsiTheme="majorHAnsi" w:cs="Times New Roman"/>
        </w:rPr>
        <w:t xml:space="preserve"> </w:t>
      </w:r>
      <w:r w:rsidRPr="001D60B8">
        <w:rPr>
          <w:rFonts w:asciiTheme="majorHAnsi" w:eastAsia="Calibri" w:hAnsiTheme="majorHAnsi" w:cs="Times New Roman"/>
        </w:rPr>
        <w:t>na internetskim stranicama HAKOM-a</w:t>
      </w:r>
      <w:r>
        <w:rPr>
          <w:rFonts w:asciiTheme="majorHAnsi" w:eastAsia="Calibri" w:hAnsiTheme="majorHAnsi" w:cs="Times New Roman"/>
        </w:rPr>
        <w:t>.</w:t>
      </w:r>
    </w:p>
    <w:p w:rsidR="00500D1F" w:rsidRDefault="00500D1F" w:rsidP="00500D1F">
      <w:pPr>
        <w:jc w:val="both"/>
        <w:rPr>
          <w:rFonts w:asciiTheme="majorHAnsi" w:eastAsia="Calibri" w:hAnsiTheme="majorHAnsi" w:cs="Times New Roman"/>
        </w:rPr>
      </w:pPr>
    </w:p>
    <w:p w:rsidR="00FC7225" w:rsidRDefault="00FC7225" w:rsidP="00500D1F">
      <w:pPr>
        <w:jc w:val="both"/>
        <w:rPr>
          <w:rFonts w:asciiTheme="majorHAnsi" w:eastAsia="Calibri" w:hAnsiTheme="majorHAnsi" w:cs="Times New Roman"/>
        </w:rPr>
      </w:pPr>
    </w:p>
    <w:p w:rsidR="00FC7225" w:rsidRDefault="00FC7225" w:rsidP="00500D1F">
      <w:pPr>
        <w:jc w:val="both"/>
        <w:rPr>
          <w:rFonts w:asciiTheme="majorHAnsi" w:eastAsia="Calibri" w:hAnsiTheme="majorHAnsi" w:cs="Times New Roman"/>
        </w:rPr>
      </w:pPr>
    </w:p>
    <w:p w:rsidR="00500D1F" w:rsidRPr="002805C2" w:rsidRDefault="00500D1F" w:rsidP="00500D1F">
      <w:pPr>
        <w:rPr>
          <w:rFonts w:asciiTheme="majorHAnsi" w:eastAsia="Calibri" w:hAnsiTheme="majorHAnsi" w:cs="Times New Roman"/>
          <w:b/>
          <w:sz w:val="24"/>
          <w:szCs w:val="24"/>
          <w:u w:val="single"/>
        </w:rPr>
      </w:pPr>
      <w:r w:rsidRPr="002805C2">
        <w:rPr>
          <w:rFonts w:asciiTheme="majorHAnsi" w:eastAsia="Calibri" w:hAnsiTheme="majorHAnsi" w:cs="Times New Roman"/>
          <w:b/>
          <w:sz w:val="24"/>
          <w:szCs w:val="24"/>
          <w:u w:val="single"/>
        </w:rPr>
        <w:lastRenderedPageBreak/>
        <w:t>Suradnja</w:t>
      </w:r>
    </w:p>
    <w:p w:rsidR="00500D1F" w:rsidRDefault="00500D1F" w:rsidP="00500D1F">
      <w:pPr>
        <w:jc w:val="both"/>
        <w:rPr>
          <w:rFonts w:asciiTheme="majorHAnsi" w:eastAsia="Calibri" w:hAnsiTheme="majorHAnsi" w:cs="Times New Roman"/>
        </w:rPr>
      </w:pPr>
      <w:r w:rsidRPr="00016088">
        <w:rPr>
          <w:rFonts w:asciiTheme="majorHAnsi" w:eastAsia="Calibri" w:hAnsiTheme="majorHAnsi" w:cs="Times New Roman"/>
        </w:rPr>
        <w:t xml:space="preserve">HAKOM </w:t>
      </w:r>
      <w:r>
        <w:rPr>
          <w:rFonts w:asciiTheme="majorHAnsi" w:eastAsia="Calibri" w:hAnsiTheme="majorHAnsi" w:cs="Times New Roman"/>
        </w:rPr>
        <w:t xml:space="preserve">će i u narednom razdoblju surađivati sa svim dionicima na domaćem tržištu poštanskih usluga, što prvenstveno uključuje </w:t>
      </w:r>
      <w:r w:rsidRPr="002805C2">
        <w:rPr>
          <w:rFonts w:asciiTheme="majorHAnsi" w:eastAsia="Calibri" w:hAnsiTheme="majorHAnsi" w:cs="Times New Roman"/>
        </w:rPr>
        <w:t>javnopravna tijela u RH, poput MMPI-ja, D</w:t>
      </w:r>
      <w:r>
        <w:rPr>
          <w:rFonts w:asciiTheme="majorHAnsi" w:eastAsia="Calibri" w:hAnsiTheme="majorHAnsi" w:cs="Times New Roman"/>
        </w:rPr>
        <w:t>ržavnog zavoda za statistiku (D</w:t>
      </w:r>
      <w:r w:rsidRPr="002805C2">
        <w:rPr>
          <w:rFonts w:asciiTheme="majorHAnsi" w:eastAsia="Calibri" w:hAnsiTheme="majorHAnsi" w:cs="Times New Roman"/>
        </w:rPr>
        <w:t>ZS</w:t>
      </w:r>
      <w:r>
        <w:rPr>
          <w:rFonts w:asciiTheme="majorHAnsi" w:eastAsia="Calibri" w:hAnsiTheme="majorHAnsi" w:cs="Times New Roman"/>
        </w:rPr>
        <w:t>)</w:t>
      </w:r>
      <w:r w:rsidRPr="002805C2">
        <w:rPr>
          <w:rFonts w:asciiTheme="majorHAnsi" w:eastAsia="Calibri" w:hAnsiTheme="majorHAnsi" w:cs="Times New Roman"/>
        </w:rPr>
        <w:t xml:space="preserve">, AZTN-a, te MINGOR-a, kao i predstavnike civilnog društva za zaštitu potrošača te akademsku zajednicu. </w:t>
      </w:r>
      <w:r>
        <w:rPr>
          <w:rFonts w:asciiTheme="majorHAnsi" w:eastAsia="Calibri" w:hAnsiTheme="majorHAnsi" w:cs="Times New Roman"/>
        </w:rPr>
        <w:t>Prioritet u međunarodnoj suradnji HAKOM</w:t>
      </w:r>
      <w:r w:rsidR="00137224">
        <w:rPr>
          <w:rFonts w:asciiTheme="majorHAnsi" w:eastAsia="Calibri" w:hAnsiTheme="majorHAnsi" w:cs="Times New Roman"/>
        </w:rPr>
        <w:t>-a</w:t>
      </w:r>
      <w:r>
        <w:rPr>
          <w:rFonts w:asciiTheme="majorHAnsi" w:eastAsia="Calibri" w:hAnsiTheme="majorHAnsi" w:cs="Times New Roman"/>
        </w:rPr>
        <w:t xml:space="preserve"> bit će </w:t>
      </w:r>
      <w:r w:rsidRPr="002805C2">
        <w:rPr>
          <w:rFonts w:asciiTheme="majorHAnsi" w:eastAsia="Calibri" w:hAnsiTheme="majorHAnsi" w:cs="Times New Roman"/>
        </w:rPr>
        <w:t>aktivno</w:t>
      </w:r>
      <w:r w:rsidRPr="002805C2" w:rsidDel="00D80336">
        <w:rPr>
          <w:rFonts w:asciiTheme="majorHAnsi" w:eastAsia="Calibri" w:hAnsiTheme="majorHAnsi" w:cs="Times New Roman"/>
        </w:rPr>
        <w:t xml:space="preserve"> </w:t>
      </w:r>
      <w:r w:rsidRPr="002805C2">
        <w:rPr>
          <w:rFonts w:asciiTheme="majorHAnsi" w:eastAsia="Calibri" w:hAnsiTheme="majorHAnsi" w:cs="Times New Roman"/>
        </w:rPr>
        <w:t>sudjelov</w:t>
      </w:r>
      <w:r>
        <w:rPr>
          <w:rFonts w:asciiTheme="majorHAnsi" w:eastAsia="Calibri" w:hAnsiTheme="majorHAnsi" w:cs="Times New Roman"/>
        </w:rPr>
        <w:t>anje</w:t>
      </w:r>
      <w:r w:rsidRPr="002805C2">
        <w:rPr>
          <w:rFonts w:asciiTheme="majorHAnsi" w:eastAsia="Calibri" w:hAnsiTheme="majorHAnsi" w:cs="Times New Roman"/>
        </w:rPr>
        <w:t xml:space="preserve"> u radu Europske skupine poštanskih regulatora (ERGP) te u radu Odbora za poštansku direktivu EK-a i CERP-a</w:t>
      </w:r>
      <w:r w:rsidRPr="00453466">
        <w:rPr>
          <w:rFonts w:asciiTheme="majorHAnsi" w:eastAsia="Calibri" w:hAnsiTheme="majorHAnsi" w:cs="Times New Roman"/>
        </w:rPr>
        <w:t xml:space="preserve"> </w:t>
      </w:r>
      <w:r>
        <w:rPr>
          <w:rFonts w:asciiTheme="majorHAnsi" w:eastAsia="Calibri" w:hAnsiTheme="majorHAnsi" w:cs="Times New Roman"/>
        </w:rPr>
        <w:t>s MMPI-</w:t>
      </w:r>
      <w:r w:rsidR="00137224">
        <w:rPr>
          <w:rFonts w:asciiTheme="majorHAnsi" w:eastAsia="Calibri" w:hAnsiTheme="majorHAnsi" w:cs="Times New Roman"/>
        </w:rPr>
        <w:t>je</w:t>
      </w:r>
      <w:r>
        <w:rPr>
          <w:rFonts w:asciiTheme="majorHAnsi" w:eastAsia="Calibri" w:hAnsiTheme="majorHAnsi" w:cs="Times New Roman"/>
        </w:rPr>
        <w:t>m.</w:t>
      </w:r>
      <w:r w:rsidRPr="002805C2">
        <w:rPr>
          <w:rFonts w:asciiTheme="majorHAnsi" w:eastAsia="Calibri" w:hAnsiTheme="majorHAnsi" w:cs="Times New Roman"/>
        </w:rPr>
        <w:t xml:space="preserve"> </w:t>
      </w:r>
      <w:r w:rsidRPr="00453466">
        <w:rPr>
          <w:rFonts w:asciiTheme="majorHAnsi" w:eastAsia="Calibri" w:hAnsiTheme="majorHAnsi" w:cs="Times New Roman"/>
        </w:rPr>
        <w:t xml:space="preserve">Na svjetskoj razini HAKOM </w:t>
      </w:r>
      <w:r>
        <w:rPr>
          <w:rFonts w:asciiTheme="majorHAnsi" w:eastAsia="Calibri" w:hAnsiTheme="majorHAnsi" w:cs="Times New Roman"/>
        </w:rPr>
        <w:t>će</w:t>
      </w:r>
      <w:r w:rsidRPr="00453466">
        <w:rPr>
          <w:rFonts w:asciiTheme="majorHAnsi" w:eastAsia="Calibri" w:hAnsiTheme="majorHAnsi" w:cs="Times New Roman"/>
        </w:rPr>
        <w:t xml:space="preserve"> u suradnji s MMPI</w:t>
      </w:r>
      <w:r w:rsidR="00137224">
        <w:rPr>
          <w:rFonts w:asciiTheme="majorHAnsi" w:eastAsia="Calibri" w:hAnsiTheme="majorHAnsi" w:cs="Times New Roman"/>
        </w:rPr>
        <w:t>-jem</w:t>
      </w:r>
      <w:r w:rsidRPr="00453466">
        <w:rPr>
          <w:rFonts w:asciiTheme="majorHAnsi" w:eastAsia="Calibri" w:hAnsiTheme="majorHAnsi" w:cs="Times New Roman"/>
        </w:rPr>
        <w:t xml:space="preserve"> </w:t>
      </w:r>
      <w:r>
        <w:rPr>
          <w:rFonts w:asciiTheme="majorHAnsi" w:eastAsia="Calibri" w:hAnsiTheme="majorHAnsi" w:cs="Times New Roman"/>
        </w:rPr>
        <w:t>sudjelovati i u radu tijela SPU-a</w:t>
      </w:r>
      <w:r w:rsidR="00137224">
        <w:rPr>
          <w:rFonts w:asciiTheme="majorHAnsi" w:eastAsia="Calibri" w:hAnsiTheme="majorHAnsi" w:cs="Times New Roman"/>
        </w:rPr>
        <w:t>,</w:t>
      </w:r>
      <w:r w:rsidRPr="00453466">
        <w:rPr>
          <w:rFonts w:asciiTheme="majorHAnsi" w:eastAsia="Calibri" w:hAnsiTheme="majorHAnsi" w:cs="Times New Roman"/>
        </w:rPr>
        <w:t xml:space="preserve"> kao i na raznim strateškim radionicama i radnim tijelima.</w:t>
      </w:r>
      <w:r>
        <w:rPr>
          <w:rFonts w:asciiTheme="majorHAnsi" w:eastAsia="Calibri" w:hAnsiTheme="majorHAnsi" w:cs="Times New Roman"/>
        </w:rPr>
        <w:t xml:space="preserve"> </w:t>
      </w:r>
      <w:r w:rsidRPr="00453466">
        <w:rPr>
          <w:rFonts w:asciiTheme="majorHAnsi" w:eastAsia="Calibri" w:hAnsiTheme="majorHAnsi" w:cs="Times New Roman"/>
        </w:rPr>
        <w:t>Pored navedenoga bit će nastavljena suradnja i s dionicima tržišta poštanskih usluga iz drugih zemalja.</w:t>
      </w:r>
    </w:p>
    <w:p w:rsidR="00500D1F" w:rsidRPr="002805C2" w:rsidRDefault="00500D1F" w:rsidP="00500D1F">
      <w:pPr>
        <w:rPr>
          <w:rFonts w:asciiTheme="majorHAnsi" w:hAnsiTheme="majorHAnsi"/>
          <w:b/>
          <w:sz w:val="24"/>
          <w:szCs w:val="24"/>
          <w:u w:val="single"/>
        </w:rPr>
      </w:pPr>
    </w:p>
    <w:tbl>
      <w:tblPr>
        <w:tblStyle w:val="MediumShading1-Accent132"/>
        <w:tblW w:w="9923" w:type="dxa"/>
        <w:tblInd w:w="-10" w:type="dxa"/>
        <w:tblLayout w:type="fixed"/>
        <w:tblLook w:val="04A0" w:firstRow="1" w:lastRow="0" w:firstColumn="1" w:lastColumn="0" w:noHBand="0" w:noVBand="1"/>
      </w:tblPr>
      <w:tblGrid>
        <w:gridCol w:w="583"/>
        <w:gridCol w:w="2678"/>
        <w:gridCol w:w="3118"/>
        <w:gridCol w:w="1418"/>
        <w:gridCol w:w="850"/>
        <w:gridCol w:w="1276"/>
      </w:tblGrid>
      <w:tr w:rsidR="00500D1F" w:rsidRPr="002805C2" w:rsidTr="00A24AC0">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647" w:type="dxa"/>
            <w:gridSpan w:val="5"/>
            <w:shd w:val="clear" w:color="auto" w:fill="244061"/>
          </w:tcPr>
          <w:p w:rsidR="00500D1F" w:rsidRPr="002805C2" w:rsidRDefault="00500D1F" w:rsidP="0015782E">
            <w:pPr>
              <w:spacing w:after="200" w:line="276" w:lineRule="auto"/>
              <w:jc w:val="center"/>
              <w:rPr>
                <w:rFonts w:asciiTheme="majorHAnsi" w:eastAsia="Times New Roman" w:hAnsiTheme="majorHAnsi" w:cs="Calibri"/>
                <w:sz w:val="24"/>
                <w:szCs w:val="24"/>
                <w:lang w:eastAsia="ar-SA"/>
              </w:rPr>
            </w:pPr>
            <w:r w:rsidRPr="002805C2">
              <w:rPr>
                <w:rFonts w:asciiTheme="majorHAnsi" w:eastAsia="Times New Roman" w:hAnsiTheme="majorHAnsi" w:cs="Calibri"/>
                <w:sz w:val="24"/>
                <w:szCs w:val="24"/>
                <w:lang w:eastAsia="ar-SA"/>
              </w:rPr>
              <w:t>Aktivnosti na tržištu poštanskih usluga u 202</w:t>
            </w:r>
            <w:r>
              <w:rPr>
                <w:rFonts w:asciiTheme="majorHAnsi" w:eastAsia="Times New Roman" w:hAnsiTheme="majorHAnsi" w:cs="Calibri"/>
                <w:sz w:val="24"/>
                <w:szCs w:val="24"/>
                <w:lang w:eastAsia="ar-SA"/>
              </w:rPr>
              <w:t>3</w:t>
            </w:r>
            <w:r w:rsidRPr="002805C2">
              <w:rPr>
                <w:rFonts w:asciiTheme="majorHAnsi" w:eastAsia="Times New Roman" w:hAnsiTheme="majorHAnsi" w:cs="Calibri"/>
                <w:sz w:val="24"/>
                <w:szCs w:val="24"/>
                <w:lang w:eastAsia="ar-SA"/>
              </w:rPr>
              <w:t>.</w:t>
            </w:r>
          </w:p>
        </w:tc>
        <w:tc>
          <w:tcPr>
            <w:tcW w:w="1276" w:type="dxa"/>
            <w:shd w:val="clear" w:color="auto" w:fill="244061"/>
          </w:tcPr>
          <w:p w:rsidR="00500D1F" w:rsidRPr="002805C2" w:rsidRDefault="00500D1F" w:rsidP="0015782E">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sz w:val="24"/>
                <w:szCs w:val="24"/>
                <w:lang w:eastAsia="ar-SA"/>
              </w:rPr>
            </w:pP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Borders>
              <w:right w:val="single" w:sz="8" w:space="0" w:color="7BA0CD"/>
            </w:tcBorders>
            <w:shd w:val="clear" w:color="auto" w:fill="244061"/>
          </w:tcPr>
          <w:p w:rsidR="00500D1F" w:rsidRPr="002805C2" w:rsidRDefault="00500D1F" w:rsidP="0015782E">
            <w:pPr>
              <w:spacing w:after="200" w:line="276" w:lineRule="auto"/>
              <w:rPr>
                <w:rFonts w:asciiTheme="majorHAnsi" w:eastAsia="Times New Roman" w:hAnsiTheme="majorHAnsi" w:cs="Calibri"/>
                <w:color w:val="FFFFFF"/>
                <w:sz w:val="20"/>
                <w:szCs w:val="20"/>
                <w:lang w:eastAsia="ar-SA"/>
              </w:rPr>
            </w:pPr>
            <w:r w:rsidRPr="002805C2">
              <w:rPr>
                <w:rFonts w:asciiTheme="majorHAnsi" w:eastAsia="Times New Roman" w:hAnsiTheme="majorHAnsi" w:cs="Calibri"/>
                <w:color w:val="FFFFFF"/>
                <w:sz w:val="20"/>
                <w:szCs w:val="20"/>
                <w:lang w:eastAsia="ar-SA"/>
              </w:rPr>
              <w:t>Br.</w:t>
            </w:r>
          </w:p>
        </w:tc>
        <w:tc>
          <w:tcPr>
            <w:tcW w:w="2678" w:type="dxa"/>
            <w:tcBorders>
              <w:left w:val="single" w:sz="8" w:space="0" w:color="7BA0CD"/>
              <w:right w:val="single" w:sz="8" w:space="0" w:color="7BA0CD"/>
            </w:tcBorders>
            <w:shd w:val="clear" w:color="auto" w:fill="244061"/>
          </w:tcPr>
          <w:p w:rsidR="00500D1F" w:rsidRPr="002805C2" w:rsidRDefault="00500D1F" w:rsidP="0015782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Aktivnost</w:t>
            </w:r>
          </w:p>
        </w:tc>
        <w:tc>
          <w:tcPr>
            <w:tcW w:w="3118" w:type="dxa"/>
            <w:tcBorders>
              <w:left w:val="single" w:sz="8" w:space="0" w:color="7BA0CD"/>
              <w:right w:val="single" w:sz="8" w:space="0" w:color="7BA0CD"/>
            </w:tcBorders>
            <w:shd w:val="clear" w:color="auto" w:fill="244061"/>
          </w:tcPr>
          <w:p w:rsidR="00500D1F" w:rsidRPr="002805C2" w:rsidRDefault="00500D1F" w:rsidP="0015782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Rezultat</w:t>
            </w:r>
          </w:p>
        </w:tc>
        <w:tc>
          <w:tcPr>
            <w:tcW w:w="1418" w:type="dxa"/>
            <w:tcBorders>
              <w:left w:val="single" w:sz="8" w:space="0" w:color="7BA0CD"/>
              <w:right w:val="single" w:sz="8" w:space="0" w:color="7BA0CD"/>
            </w:tcBorders>
            <w:shd w:val="clear" w:color="auto" w:fill="244061"/>
          </w:tcPr>
          <w:p w:rsidR="00500D1F" w:rsidRPr="002805C2" w:rsidRDefault="00500D1F" w:rsidP="0015782E">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Završetak (kvartal)</w:t>
            </w:r>
          </w:p>
        </w:tc>
        <w:tc>
          <w:tcPr>
            <w:tcW w:w="850" w:type="dxa"/>
            <w:tcBorders>
              <w:left w:val="single" w:sz="8" w:space="0" w:color="7BA0CD"/>
            </w:tcBorders>
            <w:shd w:val="clear" w:color="auto" w:fill="244061"/>
          </w:tcPr>
          <w:p w:rsidR="00500D1F" w:rsidRPr="002805C2" w:rsidRDefault="00500D1F" w:rsidP="0015782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sidRPr="002805C2">
              <w:rPr>
                <w:rFonts w:asciiTheme="majorHAnsi" w:eastAsia="Times New Roman" w:hAnsiTheme="majorHAnsi" w:cs="Calibri"/>
                <w:b/>
                <w:bCs/>
                <w:color w:val="FFFFFF"/>
                <w:sz w:val="20"/>
                <w:szCs w:val="20"/>
              </w:rPr>
              <w:t>Fin. plan</w:t>
            </w:r>
          </w:p>
        </w:tc>
        <w:tc>
          <w:tcPr>
            <w:tcW w:w="1276" w:type="dxa"/>
            <w:tcBorders>
              <w:left w:val="single" w:sz="8" w:space="0" w:color="7BA0CD"/>
            </w:tcBorders>
            <w:shd w:val="clear" w:color="auto" w:fill="244061"/>
          </w:tcPr>
          <w:p w:rsidR="00500D1F" w:rsidRPr="002805C2" w:rsidRDefault="00500D1F" w:rsidP="0015782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Pr>
                <w:rFonts w:asciiTheme="majorHAnsi" w:eastAsia="Times New Roman" w:hAnsiTheme="majorHAnsi" w:cs="Calibri"/>
                <w:b/>
                <w:bCs/>
                <w:color w:val="FFFFFF"/>
                <w:sz w:val="20"/>
                <w:szCs w:val="20"/>
              </w:rPr>
              <w:t>Strateški cilj</w:t>
            </w:r>
            <w:r w:rsidR="004D1556">
              <w:rPr>
                <w:rFonts w:asciiTheme="majorHAnsi" w:eastAsia="Times New Roman" w:hAnsiTheme="majorHAnsi" w:cs="Calibri"/>
                <w:b/>
                <w:bCs/>
                <w:color w:val="FFFFFF"/>
                <w:sz w:val="20"/>
                <w:szCs w:val="20"/>
              </w:rPr>
              <w:t>/prioritet</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Analizirati ustroj poštanske mreže te modelirati i simulirati nova rješenja</w:t>
            </w:r>
          </w:p>
        </w:tc>
        <w:tc>
          <w:tcPr>
            <w:tcW w:w="3118" w:type="dxa"/>
          </w:tcPr>
          <w:p w:rsidR="00500D1F" w:rsidRPr="00BC2436" w:rsidDel="0096443E" w:rsidRDefault="00500D1F" w:rsidP="00BE45A8">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Izmjene i dopune Pravilnika o</w:t>
            </w:r>
            <w:r w:rsidR="00BE45A8">
              <w:rPr>
                <w:rFonts w:asciiTheme="majorHAnsi" w:eastAsia="Times New Roman" w:hAnsiTheme="majorHAnsi" w:cstheme="minorHAnsi"/>
                <w:color w:val="000000"/>
              </w:rPr>
              <w:t xml:space="preserve"> obavljanju</w:t>
            </w:r>
            <w:r w:rsidRPr="00BC2436">
              <w:rPr>
                <w:rFonts w:asciiTheme="majorHAnsi" w:eastAsia="Times New Roman" w:hAnsiTheme="majorHAnsi" w:cstheme="minorHAnsi"/>
                <w:color w:val="000000"/>
              </w:rPr>
              <w:t xml:space="preserve"> univerzaln</w:t>
            </w:r>
            <w:r w:rsidR="00BE45A8">
              <w:rPr>
                <w:rFonts w:asciiTheme="majorHAnsi" w:eastAsia="Times New Roman" w:hAnsiTheme="majorHAnsi" w:cstheme="minorHAnsi"/>
                <w:color w:val="000000"/>
              </w:rPr>
              <w:t>e</w:t>
            </w:r>
            <w:r w:rsidRPr="00BC2436">
              <w:rPr>
                <w:rFonts w:asciiTheme="majorHAnsi" w:eastAsia="Times New Roman" w:hAnsiTheme="majorHAnsi" w:cstheme="minorHAnsi"/>
                <w:color w:val="000000"/>
              </w:rPr>
              <w:t xml:space="preserve"> uslu</w:t>
            </w:r>
            <w:r w:rsidR="00BE45A8">
              <w:rPr>
                <w:rFonts w:asciiTheme="majorHAnsi" w:eastAsia="Times New Roman" w:hAnsiTheme="majorHAnsi" w:cstheme="minorHAnsi"/>
                <w:color w:val="000000"/>
              </w:rPr>
              <w:t>ge</w:t>
            </w:r>
            <w:r w:rsidRPr="00BC2436">
              <w:rPr>
                <w:rFonts w:asciiTheme="majorHAnsi" w:eastAsia="Times New Roman" w:hAnsiTheme="majorHAnsi" w:cstheme="minorHAnsi"/>
                <w:color w:val="000000"/>
              </w:rPr>
              <w:t xml:space="preserve"> </w:t>
            </w:r>
          </w:p>
        </w:tc>
        <w:tc>
          <w:tcPr>
            <w:tcW w:w="1418" w:type="dxa"/>
          </w:tcPr>
          <w:p w:rsidR="00500D1F" w:rsidRPr="00BC2436" w:rsidRDefault="006946A4" w:rsidP="006946A4">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I</w:t>
            </w:r>
            <w:r>
              <w:rPr>
                <w:rFonts w:asciiTheme="majorHAnsi" w:eastAsia="Calibri" w:hAnsiTheme="majorHAnsi" w:cs="Calibri"/>
                <w:lang w:eastAsia="ar-SA"/>
              </w:rPr>
              <w:t>I</w:t>
            </w:r>
            <w:r w:rsidR="000461F2">
              <w:rPr>
                <w:rFonts w:asciiTheme="majorHAnsi" w:eastAsia="Calibri" w:hAnsiTheme="majorHAnsi" w:cs="Calibri"/>
                <w:lang w:eastAsia="ar-SA"/>
              </w:rPr>
              <w:t>I</w:t>
            </w:r>
            <w:r w:rsidR="00500D1F" w:rsidRPr="00BC2436">
              <w:rPr>
                <w:rFonts w:asciiTheme="majorHAnsi" w:eastAsia="Calibri" w:hAnsiTheme="majorHAnsi" w:cs="Calibri"/>
                <w:lang w:eastAsia="ar-SA"/>
              </w:rPr>
              <w:t>.</w:t>
            </w:r>
          </w:p>
        </w:tc>
        <w:tc>
          <w:tcPr>
            <w:tcW w:w="850"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tc>
        <w:tc>
          <w:tcPr>
            <w:tcW w:w="1276"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4</w:t>
            </w:r>
            <w:r w:rsidR="00B507E3">
              <w:rPr>
                <w:rFonts w:asciiTheme="majorHAnsi" w:eastAsia="Times New Roman" w:hAnsiTheme="majorHAnsi" w:cs="Calibri"/>
                <w:color w:val="000000"/>
                <w:lang w:eastAsia="ar-SA"/>
              </w:rPr>
              <w:t>.</w:t>
            </w:r>
            <w:r w:rsidR="00AE1120">
              <w:rPr>
                <w:rFonts w:asciiTheme="majorHAnsi" w:eastAsia="Times New Roman" w:hAnsiTheme="majorHAnsi" w:cs="Calibri"/>
                <w:color w:val="000000"/>
                <w:lang w:eastAsia="ar-SA"/>
              </w:rPr>
              <w:t>2.</w:t>
            </w:r>
          </w:p>
        </w:tc>
      </w:tr>
      <w:tr w:rsidR="00500D1F" w:rsidRPr="002805C2" w:rsidDel="0042013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Calibri" w:hAnsiTheme="majorHAnsi" w:cs="Calibri"/>
                <w:lang w:eastAsia="ar-SA"/>
              </w:rPr>
            </w:pPr>
          </w:p>
        </w:tc>
        <w:tc>
          <w:tcPr>
            <w:tcW w:w="2678" w:type="dxa"/>
          </w:tcPr>
          <w:p w:rsidR="00500D1F" w:rsidRPr="00BC2436" w:rsidRDefault="00500D1F" w:rsidP="0015782E">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Times New Roman" w:hAnsiTheme="majorHAnsi" w:cstheme="minorHAnsi"/>
              </w:rPr>
              <w:t>Prikupiti i obraditi podatke o tržišt</w:t>
            </w:r>
            <w:r w:rsidR="00216859">
              <w:rPr>
                <w:rFonts w:asciiTheme="majorHAnsi" w:eastAsia="Times New Roman" w:hAnsiTheme="majorHAnsi" w:cstheme="minorHAnsi"/>
              </w:rPr>
              <w:t>u</w:t>
            </w:r>
            <w:r w:rsidRPr="00BC2436">
              <w:rPr>
                <w:rFonts w:asciiTheme="majorHAnsi" w:eastAsia="Times New Roman" w:hAnsiTheme="majorHAnsi" w:cstheme="minorHAnsi"/>
              </w:rPr>
              <w:t xml:space="preserve"> poštanskih usluga</w:t>
            </w:r>
          </w:p>
        </w:tc>
        <w:tc>
          <w:tcPr>
            <w:tcW w:w="3118" w:type="dxa"/>
          </w:tcPr>
          <w:p w:rsidR="00500D1F" w:rsidRPr="00BC2436" w:rsidRDefault="00216859" w:rsidP="005D41F8">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16859">
              <w:rPr>
                <w:rFonts w:asciiTheme="majorHAnsi" w:eastAsia="Times New Roman" w:hAnsiTheme="majorHAnsi" w:cstheme="minorHAnsi"/>
              </w:rPr>
              <w:t>Izvješća</w:t>
            </w:r>
            <w:r w:rsidR="005D41F8" w:rsidRPr="005D41F8">
              <w:rPr>
                <w:rFonts w:asciiTheme="majorHAnsi" w:eastAsia="Times New Roman" w:hAnsiTheme="majorHAnsi" w:cstheme="minorHAnsi"/>
              </w:rPr>
              <w:t xml:space="preserve"> o pokazateljima tržišta</w:t>
            </w:r>
            <w:r w:rsidRPr="00216859">
              <w:rPr>
                <w:rFonts w:asciiTheme="majorHAnsi" w:eastAsia="Times New Roman" w:hAnsiTheme="majorHAnsi" w:cstheme="minorHAnsi"/>
              </w:rPr>
              <w:t xml:space="preserve"> </w:t>
            </w:r>
            <w:r>
              <w:rPr>
                <w:rFonts w:asciiTheme="majorHAnsi" w:eastAsia="Times New Roman" w:hAnsiTheme="majorHAnsi" w:cstheme="minorHAnsi"/>
              </w:rPr>
              <w:t>poštanskih usluga</w:t>
            </w:r>
          </w:p>
        </w:tc>
        <w:tc>
          <w:tcPr>
            <w:tcW w:w="1418" w:type="dxa"/>
          </w:tcPr>
          <w:p w:rsidR="00500D1F" w:rsidRPr="00BC2436" w:rsidRDefault="00137224"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500D1F" w:rsidRPr="00BC2436">
              <w:rPr>
                <w:rFonts w:asciiTheme="majorHAnsi" w:eastAsia="Calibri" w:hAnsiTheme="majorHAnsi" w:cs="Calibri"/>
                <w:lang w:eastAsia="ar-SA"/>
              </w:rPr>
              <w:t>vartalno</w:t>
            </w:r>
          </w:p>
        </w:tc>
        <w:tc>
          <w:tcPr>
            <w:tcW w:w="850" w:type="dxa"/>
            <w:tcBorders>
              <w:bottom w:val="single" w:sz="8" w:space="0" w:color="7BA0CD"/>
            </w:tcBorders>
          </w:tcPr>
          <w:p w:rsidR="00500D1F" w:rsidRPr="00BC2436" w:rsidDel="0042013A"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N</w:t>
            </w:r>
          </w:p>
        </w:tc>
        <w:tc>
          <w:tcPr>
            <w:tcW w:w="1276" w:type="dxa"/>
            <w:tcBorders>
              <w:bottom w:val="single" w:sz="8" w:space="0" w:color="7BA0CD"/>
            </w:tcBorders>
          </w:tcPr>
          <w:p w:rsidR="00500D1F" w:rsidRPr="00BC2436"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2</w:t>
            </w:r>
            <w:r w:rsidR="00B507E3">
              <w:rPr>
                <w:rFonts w:asciiTheme="majorHAnsi" w:eastAsia="Calibri" w:hAnsiTheme="majorHAnsi" w:cs="Calibri"/>
                <w:lang w:eastAsia="ar-SA"/>
              </w:rPr>
              <w:t>.1.</w:t>
            </w:r>
          </w:p>
        </w:tc>
      </w:tr>
      <w:tr w:rsidR="00500D1F" w:rsidRPr="002805C2" w:rsidDel="0042013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Calibri" w:hAnsiTheme="majorHAnsi" w:cs="Calibri"/>
                <w:lang w:eastAsia="ar-SA"/>
              </w:rPr>
            </w:pPr>
          </w:p>
        </w:tc>
        <w:tc>
          <w:tcPr>
            <w:tcW w:w="2678" w:type="dxa"/>
          </w:tcPr>
          <w:p w:rsidR="00500D1F" w:rsidRPr="00BC2436" w:rsidRDefault="00500D1F" w:rsidP="0015782E">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rPr>
              <w:t>Ispuniti obveze prema Uredbi o uslugama prekogranične dostave paketa</w:t>
            </w:r>
          </w:p>
        </w:tc>
        <w:tc>
          <w:tcPr>
            <w:tcW w:w="3118" w:type="dxa"/>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rPr>
              <w:t>Dostavljeni podaci tijelima EK</w:t>
            </w:r>
            <w:r w:rsidR="00137224">
              <w:rPr>
                <w:rFonts w:asciiTheme="majorHAnsi" w:eastAsia="Times New Roman" w:hAnsiTheme="majorHAnsi" w:cstheme="minorHAnsi"/>
              </w:rPr>
              <w:t>-a</w:t>
            </w:r>
            <w:r>
              <w:rPr>
                <w:rFonts w:asciiTheme="majorHAnsi" w:eastAsia="Times New Roman" w:hAnsiTheme="majorHAnsi" w:cstheme="minorHAnsi"/>
              </w:rPr>
              <w:t xml:space="preserve"> </w:t>
            </w:r>
          </w:p>
        </w:tc>
        <w:tc>
          <w:tcPr>
            <w:tcW w:w="1418" w:type="dxa"/>
          </w:tcPr>
          <w:p w:rsidR="00500D1F" w:rsidRPr="00BC2436" w:rsidRDefault="00500D1F"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D4457">
              <w:rPr>
                <w:rFonts w:asciiTheme="majorHAnsi" w:eastAsia="Calibri" w:hAnsiTheme="majorHAnsi" w:cs="Calibri"/>
                <w:lang w:eastAsia="ar-SA"/>
              </w:rPr>
              <w:t>X.</w:t>
            </w:r>
          </w:p>
        </w:tc>
        <w:tc>
          <w:tcPr>
            <w:tcW w:w="850" w:type="dxa"/>
            <w:tcBorders>
              <w:bottom w:val="single" w:sz="8" w:space="0" w:color="7BA0CD"/>
            </w:tcBorders>
          </w:tcPr>
          <w:p w:rsidR="00500D1F" w:rsidRPr="00BC2436" w:rsidRDefault="00500D1F"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1276" w:type="dxa"/>
            <w:tcBorders>
              <w:bottom w:val="single" w:sz="8" w:space="0" w:color="7BA0CD"/>
            </w:tcBorders>
          </w:tcPr>
          <w:p w:rsidR="00500D1F" w:rsidRPr="00BC2436" w:rsidRDefault="00B507E3"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4.1.</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Calibri" w:hAnsiTheme="majorHAnsi" w:cs="Calibri"/>
                <w:lang w:eastAsia="ar-SA"/>
              </w:rPr>
            </w:pPr>
          </w:p>
        </w:tc>
        <w:tc>
          <w:tcPr>
            <w:tcW w:w="2678" w:type="dxa"/>
          </w:tcPr>
          <w:p w:rsidR="00500D1F" w:rsidRPr="007E30FA"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rPr>
            </w:pPr>
            <w:r w:rsidRPr="007E30FA">
              <w:rPr>
                <w:rFonts w:asciiTheme="majorHAnsi" w:eastAsia="Times New Roman" w:hAnsiTheme="majorHAnsi" w:cstheme="minorHAnsi"/>
                <w:color w:val="000000"/>
              </w:rPr>
              <w:t xml:space="preserve">Kontrolirati obavljanje propisane obveze univerzalne usluge </w:t>
            </w:r>
          </w:p>
        </w:tc>
        <w:tc>
          <w:tcPr>
            <w:tcW w:w="3118" w:type="dxa"/>
          </w:tcPr>
          <w:p w:rsidR="00500D1F" w:rsidRPr="007E30FA" w:rsidRDefault="00E75AF8" w:rsidP="00E75AF8">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rPr>
            </w:pPr>
            <w:r>
              <w:rPr>
                <w:rFonts w:asciiTheme="majorHAnsi" w:eastAsia="Times New Roman" w:hAnsiTheme="majorHAnsi" w:cstheme="minorHAnsi"/>
                <w:color w:val="000000"/>
              </w:rPr>
              <w:t>Provjerena d</w:t>
            </w:r>
            <w:r w:rsidR="000461F2" w:rsidRPr="007E30FA">
              <w:rPr>
                <w:rFonts w:asciiTheme="majorHAnsi" w:eastAsia="Times New Roman" w:hAnsiTheme="majorHAnsi" w:cstheme="minorHAnsi"/>
                <w:color w:val="000000"/>
              </w:rPr>
              <w:t xml:space="preserve">ostava, </w:t>
            </w:r>
            <w:r w:rsidR="00500D1F" w:rsidRPr="007E30FA">
              <w:rPr>
                <w:rFonts w:asciiTheme="majorHAnsi" w:eastAsia="Times New Roman" w:hAnsiTheme="majorHAnsi" w:cstheme="minorHAnsi"/>
                <w:color w:val="000000"/>
              </w:rPr>
              <w:t>gustoća poštanske mreže, radna vremena poštanskih ureda i sl.</w:t>
            </w:r>
            <w:r w:rsidR="00FA7576">
              <w:rPr>
                <w:rFonts w:asciiTheme="majorHAnsi" w:eastAsia="Times New Roman" w:hAnsiTheme="majorHAnsi" w:cstheme="minorHAnsi"/>
                <w:color w:val="000000"/>
              </w:rPr>
              <w:t xml:space="preserve"> </w:t>
            </w:r>
          </w:p>
        </w:tc>
        <w:tc>
          <w:tcPr>
            <w:tcW w:w="1418" w:type="dxa"/>
          </w:tcPr>
          <w:p w:rsidR="00500D1F" w:rsidRPr="00BC2436"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Pr>
          <w:p w:rsidR="00500D1F" w:rsidRPr="00BC2436"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Times New Roman" w:hAnsiTheme="majorHAnsi" w:cs="Calibri"/>
                <w:color w:val="000000"/>
                <w:lang w:eastAsia="ar-SA"/>
              </w:rPr>
              <w:t xml:space="preserve">N </w:t>
            </w:r>
          </w:p>
        </w:tc>
        <w:tc>
          <w:tcPr>
            <w:tcW w:w="1276" w:type="dxa"/>
          </w:tcPr>
          <w:p w:rsidR="00500D1F" w:rsidRPr="00BC2436"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1</w:t>
            </w:r>
            <w:r w:rsidR="00B507E3">
              <w:rPr>
                <w:rFonts w:asciiTheme="majorHAnsi" w:eastAsia="Calibri" w:hAnsiTheme="majorHAnsi" w:cs="Calibri"/>
                <w:lang w:eastAsia="ar-SA"/>
              </w:rPr>
              <w:t>.2.</w:t>
            </w:r>
          </w:p>
        </w:tc>
      </w:tr>
      <w:tr w:rsidR="000461F2"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0461F2" w:rsidRPr="00A24AC0" w:rsidRDefault="000461F2"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Pr>
          <w:p w:rsidR="000461F2" w:rsidRPr="007E30FA" w:rsidRDefault="000461F2" w:rsidP="007E30F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7E30FA">
              <w:rPr>
                <w:rFonts w:asciiTheme="majorHAnsi" w:eastAsia="Times New Roman" w:hAnsiTheme="majorHAnsi" w:cstheme="minorHAnsi"/>
                <w:color w:val="000000"/>
              </w:rPr>
              <w:t xml:space="preserve">Analizirati </w:t>
            </w:r>
            <w:r w:rsidR="007E30FA" w:rsidRPr="007E30FA">
              <w:rPr>
                <w:rFonts w:asciiTheme="majorHAnsi" w:eastAsia="Times New Roman" w:hAnsiTheme="majorHAnsi" w:cstheme="minorHAnsi"/>
                <w:color w:val="000000"/>
              </w:rPr>
              <w:t xml:space="preserve">obvezu </w:t>
            </w:r>
            <w:r w:rsidRPr="007E30FA">
              <w:rPr>
                <w:rFonts w:asciiTheme="majorHAnsi" w:eastAsia="Times New Roman" w:hAnsiTheme="majorHAnsi" w:cstheme="minorHAnsi"/>
                <w:color w:val="000000"/>
              </w:rPr>
              <w:t>petodnevn</w:t>
            </w:r>
            <w:r w:rsidR="007E30FA" w:rsidRPr="007E30FA">
              <w:rPr>
                <w:rFonts w:asciiTheme="majorHAnsi" w:eastAsia="Times New Roman" w:hAnsiTheme="majorHAnsi" w:cstheme="minorHAnsi"/>
                <w:color w:val="000000"/>
              </w:rPr>
              <w:t>e</w:t>
            </w:r>
            <w:r w:rsidRPr="007E30FA">
              <w:rPr>
                <w:rFonts w:asciiTheme="majorHAnsi" w:eastAsia="Times New Roman" w:hAnsiTheme="majorHAnsi" w:cstheme="minorHAnsi"/>
                <w:color w:val="000000"/>
              </w:rPr>
              <w:t xml:space="preserve"> dostav</w:t>
            </w:r>
            <w:r w:rsidR="007E30FA" w:rsidRPr="007E30FA">
              <w:rPr>
                <w:rFonts w:asciiTheme="majorHAnsi" w:eastAsia="Times New Roman" w:hAnsiTheme="majorHAnsi" w:cstheme="minorHAnsi"/>
                <w:color w:val="000000"/>
              </w:rPr>
              <w:t>e</w:t>
            </w:r>
          </w:p>
        </w:tc>
        <w:tc>
          <w:tcPr>
            <w:tcW w:w="3118" w:type="dxa"/>
          </w:tcPr>
          <w:p w:rsidR="000461F2" w:rsidRPr="007E30FA" w:rsidRDefault="00F568B1" w:rsidP="00F568B1">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Pr>
                <w:rFonts w:asciiTheme="majorHAnsi" w:eastAsia="Times New Roman" w:hAnsiTheme="majorHAnsi" w:cstheme="minorHAnsi"/>
                <w:color w:val="000000"/>
              </w:rPr>
              <w:t>Pregled stanja vezan uz petodnevnu dostavu</w:t>
            </w:r>
          </w:p>
        </w:tc>
        <w:tc>
          <w:tcPr>
            <w:tcW w:w="1418" w:type="dxa"/>
          </w:tcPr>
          <w:p w:rsidR="000461F2" w:rsidRPr="00BC2436" w:rsidRDefault="00F568B1"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III</w:t>
            </w:r>
          </w:p>
        </w:tc>
        <w:tc>
          <w:tcPr>
            <w:tcW w:w="850" w:type="dxa"/>
          </w:tcPr>
          <w:p w:rsidR="000461F2" w:rsidRPr="00BC2436" w:rsidRDefault="00F568B1"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1276" w:type="dxa"/>
          </w:tcPr>
          <w:p w:rsidR="000461F2" w:rsidRPr="00BC2436" w:rsidRDefault="00F568B1"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1.2.</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Borders>
              <w:bottom w:val="single" w:sz="8" w:space="0" w:color="7BA0CD"/>
            </w:tcBorders>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BC2436">
              <w:rPr>
                <w:rFonts w:asciiTheme="majorHAnsi" w:eastAsia="Times New Roman" w:hAnsiTheme="majorHAnsi" w:cstheme="minorHAnsi"/>
                <w:color w:val="000000"/>
              </w:rPr>
              <w:t xml:space="preserve">Kontrolirati izračun cjenovnog ograničenja dijela univerzalne usluge </w:t>
            </w:r>
          </w:p>
        </w:tc>
        <w:tc>
          <w:tcPr>
            <w:tcW w:w="3118" w:type="dxa"/>
            <w:tcBorders>
              <w:bottom w:val="single" w:sz="8" w:space="0" w:color="7BA0CD"/>
            </w:tcBorders>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theme="minorHAnsi"/>
                <w:color w:val="000000"/>
              </w:rPr>
              <w:t xml:space="preserve">Provjereni ključni parametri koji utječu na cjenovno ograničenje te prilagodba cijena </w:t>
            </w:r>
          </w:p>
        </w:tc>
        <w:tc>
          <w:tcPr>
            <w:tcW w:w="1418" w:type="dxa"/>
            <w:tcBorders>
              <w:bottom w:val="single" w:sz="8" w:space="0" w:color="7BA0CD"/>
            </w:tcBorders>
          </w:tcPr>
          <w:p w:rsidR="00500D1F" w:rsidRPr="00BC2436"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I.</w:t>
            </w:r>
          </w:p>
        </w:tc>
        <w:tc>
          <w:tcPr>
            <w:tcW w:w="850"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tc>
        <w:tc>
          <w:tcPr>
            <w:tcW w:w="1276"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1</w:t>
            </w:r>
            <w:r w:rsidR="00B507E3">
              <w:rPr>
                <w:rFonts w:asciiTheme="majorHAnsi" w:eastAsia="Times New Roman" w:hAnsiTheme="majorHAnsi" w:cs="Calibri"/>
                <w:color w:val="000000"/>
                <w:lang w:eastAsia="ar-SA"/>
              </w:rPr>
              <w:t>.2.</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eastAsia="Times New Roman" w:hAnsiTheme="majorHAnsi" w:cstheme="minorHAnsi"/>
                <w:color w:val="000000"/>
              </w:rPr>
              <w:t xml:space="preserve">Pratiti i analizirati cijene i popuste univerzalne usluge </w:t>
            </w:r>
          </w:p>
        </w:tc>
        <w:tc>
          <w:tcPr>
            <w:tcW w:w="311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eastAsia="Times New Roman" w:hAnsiTheme="majorHAnsi" w:cstheme="minorHAnsi"/>
                <w:color w:val="000000"/>
              </w:rPr>
              <w:t>Pristupačne i troškovno orijentirane cijene za sve korisnike</w:t>
            </w:r>
          </w:p>
        </w:tc>
        <w:tc>
          <w:tcPr>
            <w:tcW w:w="1418" w:type="dxa"/>
            <w:tcBorders>
              <w:bottom w:val="single" w:sz="8" w:space="0" w:color="7BA0CD"/>
            </w:tcBorders>
          </w:tcPr>
          <w:p w:rsidR="00500D1F" w:rsidRPr="00BC2436" w:rsidRDefault="00500D1F"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Borders>
              <w:bottom w:val="single" w:sz="8" w:space="0" w:color="7BA0CD"/>
            </w:tcBorders>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p>
        </w:tc>
        <w:tc>
          <w:tcPr>
            <w:tcW w:w="1276" w:type="dxa"/>
            <w:tcBorders>
              <w:bottom w:val="single" w:sz="8" w:space="0" w:color="7BA0CD"/>
            </w:tcBorders>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1</w:t>
            </w:r>
            <w:r w:rsidR="00B507E3">
              <w:rPr>
                <w:rFonts w:asciiTheme="majorHAnsi" w:eastAsia="Times New Roman" w:hAnsiTheme="majorHAnsi" w:cs="Calibri"/>
                <w:color w:val="000000"/>
                <w:lang w:eastAsia="ar-SA"/>
              </w:rPr>
              <w:t>.2</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Borders>
              <w:bottom w:val="single" w:sz="8" w:space="0" w:color="7BA0CD"/>
            </w:tcBorders>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rPr>
            </w:pPr>
            <w:r w:rsidRPr="00BC2436">
              <w:rPr>
                <w:rFonts w:asciiTheme="majorHAnsi" w:eastAsia="Times New Roman" w:hAnsiTheme="majorHAnsi" w:cstheme="minorHAnsi"/>
                <w:color w:val="000000"/>
              </w:rPr>
              <w:t>Kontrolirati uvjete i cijene pristupa poštanskoj mreži davatelja univerzalne usluge</w:t>
            </w:r>
          </w:p>
        </w:tc>
        <w:tc>
          <w:tcPr>
            <w:tcW w:w="3118" w:type="dxa"/>
            <w:tcBorders>
              <w:bottom w:val="single" w:sz="8" w:space="0" w:color="7BA0CD"/>
            </w:tcBorders>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rPr>
            </w:pPr>
            <w:r w:rsidRPr="00BC2436">
              <w:rPr>
                <w:rFonts w:asciiTheme="majorHAnsi" w:eastAsia="Calibri" w:hAnsiTheme="majorHAnsi" w:cstheme="minorHAnsi"/>
              </w:rPr>
              <w:t>Pristup poštanskoj mreži davatelja univerzalne usluge omogućen svim korisnicima pod jednakim uvjetima</w:t>
            </w:r>
          </w:p>
        </w:tc>
        <w:tc>
          <w:tcPr>
            <w:tcW w:w="1418" w:type="dxa"/>
            <w:tcBorders>
              <w:bottom w:val="single" w:sz="8" w:space="0" w:color="7BA0CD"/>
            </w:tcBorders>
          </w:tcPr>
          <w:p w:rsidR="00500D1F" w:rsidRPr="00BC2436" w:rsidRDefault="00137224"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500D1F" w:rsidRPr="00BC2436">
              <w:rPr>
                <w:rFonts w:asciiTheme="majorHAnsi" w:eastAsia="Calibri" w:hAnsiTheme="majorHAnsi" w:cs="Calibri"/>
                <w:lang w:eastAsia="ar-SA"/>
              </w:rPr>
              <w:t>ontinuirano</w:t>
            </w:r>
          </w:p>
        </w:tc>
        <w:tc>
          <w:tcPr>
            <w:tcW w:w="850"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tc>
        <w:tc>
          <w:tcPr>
            <w:tcW w:w="1276"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2</w:t>
            </w:r>
            <w:r w:rsidR="00B507E3">
              <w:rPr>
                <w:rFonts w:asciiTheme="majorHAnsi" w:eastAsia="Times New Roman" w:hAnsiTheme="majorHAnsi" w:cs="Calibri"/>
                <w:color w:val="000000"/>
                <w:lang w:eastAsia="ar-SA"/>
              </w:rPr>
              <w:t>.1.</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hAnsiTheme="majorHAnsi" w:cstheme="majorHAnsi"/>
              </w:rPr>
              <w:t xml:space="preserve">Analizirati stanje na tržištu poštanskih usluga u RH kako bi se utvrdilo postoje li davatelji poštanskih usluga koji mogu osigurati </w:t>
            </w:r>
            <w:r w:rsidRPr="00BC2436">
              <w:rPr>
                <w:rFonts w:asciiTheme="majorHAnsi" w:hAnsiTheme="majorHAnsi" w:cstheme="majorHAnsi"/>
              </w:rPr>
              <w:lastRenderedPageBreak/>
              <w:t>obavljanje univerzalne usluge</w:t>
            </w:r>
          </w:p>
        </w:tc>
        <w:tc>
          <w:tcPr>
            <w:tcW w:w="311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eastAsia="Calibri" w:hAnsiTheme="majorHAnsi" w:cstheme="minorHAnsi"/>
              </w:rPr>
              <w:lastRenderedPageBreak/>
              <w:t>Određen davatelj univerzalne usluge</w:t>
            </w:r>
          </w:p>
        </w:tc>
        <w:tc>
          <w:tcPr>
            <w:tcW w:w="1418" w:type="dxa"/>
            <w:tcBorders>
              <w:bottom w:val="single" w:sz="8" w:space="0" w:color="7BA0CD"/>
            </w:tcBorders>
          </w:tcPr>
          <w:p w:rsidR="00500D1F" w:rsidRPr="00BC2436" w:rsidRDefault="00500D1F"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IV</w:t>
            </w:r>
          </w:p>
        </w:tc>
        <w:tc>
          <w:tcPr>
            <w:tcW w:w="850" w:type="dxa"/>
            <w:tcBorders>
              <w:bottom w:val="single" w:sz="8" w:space="0" w:color="7BA0CD"/>
            </w:tcBorders>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tc>
        <w:tc>
          <w:tcPr>
            <w:tcW w:w="1276" w:type="dxa"/>
            <w:tcBorders>
              <w:bottom w:val="single" w:sz="8" w:space="0" w:color="7BA0CD"/>
            </w:tcBorders>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1</w:t>
            </w:r>
            <w:r w:rsidR="00B507E3">
              <w:rPr>
                <w:rFonts w:asciiTheme="majorHAnsi" w:eastAsia="Times New Roman" w:hAnsiTheme="majorHAnsi" w:cs="Calibri"/>
                <w:color w:val="000000"/>
                <w:lang w:eastAsia="ar-SA"/>
              </w:rPr>
              <w:t>.2.</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Borders>
              <w:bottom w:val="single" w:sz="8" w:space="0" w:color="7BA0CD"/>
            </w:tcBorders>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rPr>
            </w:pPr>
            <w:r w:rsidRPr="00BC2436">
              <w:rPr>
                <w:rFonts w:asciiTheme="majorHAnsi" w:eastAsia="Calibri" w:hAnsiTheme="majorHAnsi" w:cs="Calibri"/>
              </w:rPr>
              <w:t>Riješiti regulatorne sporove</w:t>
            </w:r>
          </w:p>
        </w:tc>
        <w:tc>
          <w:tcPr>
            <w:tcW w:w="3118" w:type="dxa"/>
            <w:tcBorders>
              <w:bottom w:val="single" w:sz="8" w:space="0" w:color="7BA0CD"/>
            </w:tcBorders>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inorHAnsi"/>
              </w:rPr>
            </w:pPr>
            <w:r w:rsidRPr="00BC2436">
              <w:rPr>
                <w:rFonts w:asciiTheme="majorHAnsi" w:eastAsia="Calibri" w:hAnsiTheme="majorHAnsi" w:cs="Calibri"/>
              </w:rPr>
              <w:t>Odluke HAKOM-a</w:t>
            </w:r>
          </w:p>
        </w:tc>
        <w:tc>
          <w:tcPr>
            <w:tcW w:w="1418" w:type="dxa"/>
            <w:tcBorders>
              <w:bottom w:val="single" w:sz="8" w:space="0" w:color="7BA0CD"/>
            </w:tcBorders>
          </w:tcPr>
          <w:p w:rsidR="00500D1F" w:rsidRPr="00BC2436"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tc>
        <w:tc>
          <w:tcPr>
            <w:tcW w:w="1276"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2</w:t>
            </w:r>
            <w:r w:rsidR="00B507E3">
              <w:rPr>
                <w:rFonts w:asciiTheme="majorHAnsi" w:eastAsia="Times New Roman" w:hAnsiTheme="majorHAnsi" w:cs="Calibri"/>
                <w:color w:val="000000"/>
                <w:lang w:eastAsia="ar-SA"/>
              </w:rPr>
              <w:t>.1.</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Calibri" w:hAnsiTheme="majorHAnsi" w:cs="Calibri"/>
                <w:lang w:eastAsia="ar-SA"/>
              </w:rPr>
            </w:pPr>
          </w:p>
        </w:tc>
        <w:tc>
          <w:tcPr>
            <w:tcW w:w="2678" w:type="dxa"/>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eastAsia="Times New Roman" w:hAnsiTheme="majorHAnsi" w:cstheme="minorHAnsi"/>
                <w:color w:val="000000"/>
              </w:rPr>
              <w:t xml:space="preserve">Pregledati obveze svih davatelja poštanskih usluga </w:t>
            </w:r>
          </w:p>
        </w:tc>
        <w:tc>
          <w:tcPr>
            <w:tcW w:w="3118" w:type="dxa"/>
          </w:tcPr>
          <w:p w:rsidR="00500D1F" w:rsidRPr="00BC2436" w:rsidRDefault="00500D1F" w:rsidP="0015782E">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inorHAnsi"/>
              </w:rPr>
            </w:pPr>
            <w:r w:rsidRPr="00BC2436">
              <w:rPr>
                <w:rFonts w:asciiTheme="majorHAnsi" w:eastAsia="Times New Roman" w:hAnsiTheme="majorHAnsi" w:cstheme="minorHAnsi"/>
                <w:color w:val="000000"/>
              </w:rPr>
              <w:t>Provjerene prijave/odjave davatelja, vođenje očevidnika, opći uvjeti, cjenik, statusne promjene i sl.</w:t>
            </w:r>
          </w:p>
        </w:tc>
        <w:tc>
          <w:tcPr>
            <w:tcW w:w="1418" w:type="dxa"/>
          </w:tcPr>
          <w:p w:rsidR="00500D1F" w:rsidRPr="00BC2436" w:rsidRDefault="00500D1F"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Calibri" w:hAnsiTheme="majorHAnsi" w:cs="Calibri"/>
                <w:lang w:eastAsia="ar-SA"/>
              </w:rPr>
              <w:t>N</w:t>
            </w:r>
          </w:p>
        </w:tc>
        <w:tc>
          <w:tcPr>
            <w:tcW w:w="1276"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2</w:t>
            </w:r>
            <w:r w:rsidR="00B507E3">
              <w:rPr>
                <w:rFonts w:asciiTheme="majorHAnsi" w:eastAsia="Times New Roman" w:hAnsiTheme="majorHAnsi" w:cs="Calibri"/>
                <w:color w:val="000000"/>
                <w:lang w:eastAsia="ar-SA"/>
              </w:rPr>
              <w:t>.1.</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Calibri" w:hAnsiTheme="majorHAnsi" w:cs="Calibri"/>
                <w:lang w:eastAsia="ar-SA"/>
              </w:rPr>
            </w:pPr>
          </w:p>
        </w:tc>
        <w:tc>
          <w:tcPr>
            <w:tcW w:w="2678" w:type="dxa"/>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BC2436">
              <w:rPr>
                <w:rFonts w:asciiTheme="majorHAnsi" w:eastAsia="Calibri" w:hAnsiTheme="majorHAnsi" w:cs="Times New Roman"/>
              </w:rPr>
              <w:t xml:space="preserve">Pratiti utjecaj e-trgovine </w:t>
            </w:r>
            <w:r>
              <w:rPr>
                <w:rFonts w:asciiTheme="majorHAnsi" w:eastAsia="Calibri" w:hAnsiTheme="majorHAnsi" w:cs="Times New Roman"/>
              </w:rPr>
              <w:t xml:space="preserve">i digitalizacije </w:t>
            </w:r>
            <w:r w:rsidRPr="00BC2436">
              <w:rPr>
                <w:rFonts w:asciiTheme="majorHAnsi" w:eastAsia="Calibri" w:hAnsiTheme="majorHAnsi" w:cs="Times New Roman"/>
              </w:rPr>
              <w:t xml:space="preserve">na tržište poštanskih usluga i pojave novih </w:t>
            </w:r>
            <w:r>
              <w:rPr>
                <w:rFonts w:asciiTheme="majorHAnsi" w:eastAsia="Calibri" w:hAnsiTheme="majorHAnsi" w:cs="Times New Roman"/>
              </w:rPr>
              <w:t xml:space="preserve">načina </w:t>
            </w:r>
            <w:r w:rsidRPr="00BC2436">
              <w:rPr>
                <w:rFonts w:asciiTheme="majorHAnsi" w:eastAsia="Calibri" w:hAnsiTheme="majorHAnsi" w:cs="Times New Roman"/>
              </w:rPr>
              <w:t xml:space="preserve">obavljanja poštanskih usluga </w:t>
            </w:r>
          </w:p>
        </w:tc>
        <w:tc>
          <w:tcPr>
            <w:tcW w:w="3118" w:type="dxa"/>
          </w:tcPr>
          <w:p w:rsidR="00500D1F" w:rsidRPr="00BC2436" w:rsidRDefault="00500D1F" w:rsidP="0015782E">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BC2436">
              <w:rPr>
                <w:rFonts w:asciiTheme="majorHAnsi" w:eastAsia="Times New Roman" w:hAnsiTheme="majorHAnsi" w:cstheme="minorHAnsi"/>
                <w:color w:val="000000"/>
              </w:rPr>
              <w:t>Prijava nov</w:t>
            </w:r>
            <w:r>
              <w:rPr>
                <w:rFonts w:asciiTheme="majorHAnsi" w:eastAsia="Times New Roman" w:hAnsiTheme="majorHAnsi" w:cstheme="minorHAnsi"/>
                <w:color w:val="000000"/>
              </w:rPr>
              <w:t>ih davatelja poštanskih usluga te</w:t>
            </w:r>
            <w:r w:rsidRPr="00BC2436">
              <w:rPr>
                <w:rFonts w:asciiTheme="majorHAnsi" w:eastAsia="Times New Roman" w:hAnsiTheme="majorHAnsi" w:cstheme="minorHAnsi"/>
                <w:color w:val="000000"/>
              </w:rPr>
              <w:t xml:space="preserve"> </w:t>
            </w:r>
            <w:r>
              <w:rPr>
                <w:rFonts w:asciiTheme="majorHAnsi" w:eastAsia="Times New Roman" w:hAnsiTheme="majorHAnsi" w:cstheme="minorHAnsi"/>
                <w:color w:val="000000"/>
              </w:rPr>
              <w:t xml:space="preserve">novih usluga i </w:t>
            </w:r>
            <w:r w:rsidRPr="00BC2436">
              <w:rPr>
                <w:rFonts w:asciiTheme="majorHAnsi" w:eastAsia="Times New Roman" w:hAnsiTheme="majorHAnsi" w:cstheme="minorHAnsi"/>
                <w:color w:val="000000"/>
              </w:rPr>
              <w:t>stvoreni ravnopravni uvjeti svim dionicima na tržištu</w:t>
            </w:r>
          </w:p>
        </w:tc>
        <w:tc>
          <w:tcPr>
            <w:tcW w:w="1418" w:type="dxa"/>
          </w:tcPr>
          <w:p w:rsidR="00500D1F" w:rsidRPr="00BC2436" w:rsidRDefault="00500D1F" w:rsidP="0015782E">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Calibri" w:hAnsiTheme="majorHAnsi" w:cs="Calibri"/>
                <w:lang w:eastAsia="ar-SA"/>
              </w:rPr>
              <w:t>N</w:t>
            </w:r>
          </w:p>
        </w:tc>
        <w:tc>
          <w:tcPr>
            <w:tcW w:w="1276"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2</w:t>
            </w:r>
            <w:r w:rsidR="00B507E3">
              <w:rPr>
                <w:rFonts w:asciiTheme="majorHAnsi" w:eastAsia="Times New Roman" w:hAnsiTheme="majorHAnsi" w:cs="Calibri"/>
                <w:color w:val="000000"/>
                <w:lang w:eastAsia="ar-SA"/>
              </w:rPr>
              <w:t>.2.</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Calibri" w:hAnsiTheme="majorHAnsi" w:cs="Calibri"/>
                <w:lang w:eastAsia="ar-SA"/>
              </w:rPr>
            </w:pPr>
          </w:p>
        </w:tc>
        <w:tc>
          <w:tcPr>
            <w:tcW w:w="2678" w:type="dxa"/>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eastAsia="Times New Roman" w:hAnsiTheme="majorHAnsi" w:cstheme="minorHAnsi"/>
              </w:rPr>
              <w:t xml:space="preserve">Nadzirati provedbu obveze računovodstvenog razdvajanja </w:t>
            </w:r>
          </w:p>
        </w:tc>
        <w:tc>
          <w:tcPr>
            <w:tcW w:w="3118" w:type="dxa"/>
          </w:tcPr>
          <w:p w:rsidR="00500D1F" w:rsidRPr="00BC2436" w:rsidRDefault="00500D1F" w:rsidP="0015782E">
            <w:pP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lang w:eastAsia="ar-SA"/>
              </w:rPr>
            </w:pPr>
            <w:r w:rsidRPr="00BC2436">
              <w:rPr>
                <w:rFonts w:asciiTheme="majorHAnsi" w:eastAsia="Calibri" w:hAnsiTheme="majorHAnsi" w:cs="Calibri"/>
                <w:lang w:eastAsia="ar-SA"/>
              </w:rPr>
              <w:t>Revizija RFI-ja</w:t>
            </w:r>
          </w:p>
          <w:p w:rsidR="00500D1F" w:rsidRPr="00BC2436" w:rsidRDefault="00500D1F" w:rsidP="0015782E">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eastAsia="Calibri" w:hAnsiTheme="majorHAnsi" w:cs="Calibri"/>
                <w:lang w:eastAsia="ar-SA"/>
              </w:rPr>
              <w:t>Izjava o usklađenosti</w:t>
            </w:r>
          </w:p>
        </w:tc>
        <w:tc>
          <w:tcPr>
            <w:tcW w:w="1418" w:type="dxa"/>
          </w:tcPr>
          <w:p w:rsidR="00500D1F" w:rsidRPr="00BC2436" w:rsidRDefault="00500D1F" w:rsidP="0015782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III.</w:t>
            </w:r>
          </w:p>
        </w:tc>
        <w:tc>
          <w:tcPr>
            <w:tcW w:w="850"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Times New Roman" w:hAnsiTheme="majorHAnsi" w:cs="Calibri"/>
                <w:color w:val="000000"/>
                <w:lang w:eastAsia="ar-SA"/>
              </w:rPr>
              <w:t>N, 3237</w:t>
            </w:r>
          </w:p>
        </w:tc>
        <w:tc>
          <w:tcPr>
            <w:tcW w:w="1276"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2</w:t>
            </w:r>
            <w:r w:rsidR="00B507E3">
              <w:rPr>
                <w:rFonts w:asciiTheme="majorHAnsi" w:eastAsia="Times New Roman" w:hAnsiTheme="majorHAnsi" w:cs="Calibri"/>
                <w:color w:val="000000"/>
                <w:lang w:eastAsia="ar-SA"/>
              </w:rPr>
              <w:t>.1.</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BC2436">
              <w:rPr>
                <w:rFonts w:asciiTheme="majorHAnsi" w:eastAsia="Times New Roman" w:hAnsiTheme="majorHAnsi" w:cstheme="minorHAnsi"/>
                <w:color w:val="000000"/>
              </w:rPr>
              <w:t>Utvrditi nepravedno financijsko opterećenje davatelja univerzalne usluge (neto trošak)</w:t>
            </w:r>
          </w:p>
        </w:tc>
        <w:tc>
          <w:tcPr>
            <w:tcW w:w="3118" w:type="dxa"/>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Revizija zahtjeva za nadoknadu neto troška</w:t>
            </w:r>
          </w:p>
          <w:p w:rsidR="00500D1F" w:rsidRPr="00BC2436" w:rsidRDefault="00500D1F" w:rsidP="0015782E">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lang w:eastAsia="ar-SA"/>
              </w:rPr>
            </w:pPr>
            <w:r w:rsidRPr="00BC2436">
              <w:rPr>
                <w:rFonts w:asciiTheme="majorHAnsi" w:eastAsia="Times New Roman" w:hAnsiTheme="majorHAnsi" w:cstheme="minorHAnsi"/>
                <w:color w:val="000000"/>
              </w:rPr>
              <w:t>Odluka o iznosu neto troška</w:t>
            </w:r>
          </w:p>
        </w:tc>
        <w:tc>
          <w:tcPr>
            <w:tcW w:w="1418"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IV.</w:t>
            </w:r>
          </w:p>
        </w:tc>
        <w:tc>
          <w:tcPr>
            <w:tcW w:w="850"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 xml:space="preserve">N, 3237 </w:t>
            </w:r>
          </w:p>
        </w:tc>
        <w:tc>
          <w:tcPr>
            <w:tcW w:w="1276"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2</w:t>
            </w:r>
            <w:r w:rsidR="00B507E3">
              <w:rPr>
                <w:rFonts w:asciiTheme="majorHAnsi" w:eastAsia="Times New Roman" w:hAnsiTheme="majorHAnsi" w:cs="Calibri"/>
                <w:color w:val="000000"/>
                <w:lang w:eastAsia="ar-SA"/>
              </w:rPr>
              <w:t>.1.</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 xml:space="preserve">Analizirati Izvješće o kakvoći obavljanja univerzalne usluge </w:t>
            </w:r>
          </w:p>
        </w:tc>
        <w:tc>
          <w:tcPr>
            <w:tcW w:w="3118" w:type="dxa"/>
          </w:tcPr>
          <w:p w:rsidR="00500D1F" w:rsidRPr="00BC2436" w:rsidDel="0096443E"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Revidirano Izvješće i korektivne mjere</w:t>
            </w:r>
          </w:p>
        </w:tc>
        <w:tc>
          <w:tcPr>
            <w:tcW w:w="1418"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III.</w:t>
            </w:r>
          </w:p>
        </w:tc>
        <w:tc>
          <w:tcPr>
            <w:tcW w:w="850"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 3237</w:t>
            </w:r>
          </w:p>
        </w:tc>
        <w:tc>
          <w:tcPr>
            <w:tcW w:w="1276"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1</w:t>
            </w:r>
            <w:r w:rsidR="00B507E3">
              <w:rPr>
                <w:rFonts w:asciiTheme="majorHAnsi" w:eastAsia="Times New Roman" w:hAnsiTheme="majorHAnsi" w:cs="Calibri"/>
                <w:color w:val="000000"/>
                <w:lang w:eastAsia="ar-SA"/>
              </w:rPr>
              <w:t>.2.</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BC2436">
              <w:rPr>
                <w:rFonts w:asciiTheme="majorHAnsi" w:hAnsiTheme="majorHAnsi"/>
              </w:rPr>
              <w:t>Riješiti korisničke sporove s davateljima poštanskih usluga</w:t>
            </w:r>
          </w:p>
        </w:tc>
        <w:tc>
          <w:tcPr>
            <w:tcW w:w="3118" w:type="dxa"/>
          </w:tcPr>
          <w:p w:rsidR="00500D1F" w:rsidRPr="00BC2436" w:rsidDel="0096443E"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BC2436">
              <w:rPr>
                <w:rFonts w:asciiTheme="majorHAnsi" w:hAnsiTheme="majorHAnsi"/>
              </w:rPr>
              <w:t>Odluke HAKOM-a</w:t>
            </w:r>
          </w:p>
        </w:tc>
        <w:tc>
          <w:tcPr>
            <w:tcW w:w="1418"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tc>
        <w:tc>
          <w:tcPr>
            <w:tcW w:w="1276"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1</w:t>
            </w:r>
            <w:r w:rsidR="00B507E3">
              <w:rPr>
                <w:rFonts w:asciiTheme="majorHAnsi" w:eastAsia="Times New Roman" w:hAnsiTheme="majorHAnsi" w:cs="Calibri"/>
                <w:color w:val="000000"/>
                <w:lang w:eastAsia="ar-SA"/>
              </w:rPr>
              <w:t>.1.</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hAnsiTheme="majorHAnsi"/>
              </w:rPr>
              <w:t>Odgovoriti na upite i podneske korisnika te drugih dionika poštanskog tržišta</w:t>
            </w:r>
          </w:p>
        </w:tc>
        <w:tc>
          <w:tcPr>
            <w:tcW w:w="311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hAnsiTheme="majorHAnsi"/>
              </w:rPr>
              <w:t>Odgovori korisnicima i drugim dionicima</w:t>
            </w:r>
          </w:p>
        </w:tc>
        <w:tc>
          <w:tcPr>
            <w:tcW w:w="1418" w:type="dxa"/>
            <w:tcBorders>
              <w:bottom w:val="single" w:sz="8" w:space="0" w:color="7BA0CD"/>
            </w:tcBorders>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Borders>
              <w:bottom w:val="single" w:sz="8" w:space="0" w:color="7BA0CD"/>
            </w:tcBorders>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N</w:t>
            </w:r>
          </w:p>
        </w:tc>
        <w:tc>
          <w:tcPr>
            <w:tcW w:w="1276" w:type="dxa"/>
            <w:tcBorders>
              <w:bottom w:val="single" w:sz="8" w:space="0" w:color="7BA0CD"/>
            </w:tcBorders>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4</w:t>
            </w:r>
            <w:r w:rsidR="00B507E3">
              <w:rPr>
                <w:rFonts w:asciiTheme="majorHAnsi" w:eastAsia="Calibri" w:hAnsiTheme="majorHAnsi" w:cs="Calibri"/>
                <w:lang w:eastAsia="ar-SA"/>
              </w:rPr>
              <w:t>.2.</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 xml:space="preserve">Provesti inspekcijske nadzore </w:t>
            </w:r>
          </w:p>
        </w:tc>
        <w:tc>
          <w:tcPr>
            <w:tcW w:w="3118" w:type="dxa"/>
          </w:tcPr>
          <w:p w:rsidR="00500D1F" w:rsidRPr="00BC2436" w:rsidDel="0096443E" w:rsidRDefault="00216859"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Pr>
                <w:rFonts w:asciiTheme="majorHAnsi" w:eastAsia="Calibri" w:hAnsiTheme="majorHAnsi" w:cs="Calibri"/>
                <w:lang w:eastAsia="ar-SA"/>
              </w:rPr>
              <w:t>Upravni akti nadzora</w:t>
            </w:r>
          </w:p>
        </w:tc>
        <w:tc>
          <w:tcPr>
            <w:tcW w:w="1418"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 xml:space="preserve">N, 3211 </w:t>
            </w:r>
          </w:p>
        </w:tc>
        <w:tc>
          <w:tcPr>
            <w:tcW w:w="1276" w:type="dxa"/>
          </w:tcPr>
          <w:p w:rsidR="00500D1F" w:rsidRPr="00BC2436" w:rsidRDefault="00B507E3" w:rsidP="00B507E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4.2.</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BC2436">
              <w:rPr>
                <w:rFonts w:asciiTheme="majorHAnsi" w:eastAsia="Times New Roman" w:hAnsiTheme="majorHAnsi" w:cstheme="minorHAnsi"/>
                <w:color w:val="000000"/>
              </w:rPr>
              <w:t>Izdati stručna mišljenja</w:t>
            </w:r>
          </w:p>
        </w:tc>
        <w:tc>
          <w:tcPr>
            <w:tcW w:w="3118" w:type="dxa"/>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BC2436">
              <w:rPr>
                <w:rFonts w:asciiTheme="majorHAnsi" w:eastAsia="Times New Roman" w:hAnsiTheme="majorHAnsi" w:cstheme="minorHAnsi"/>
                <w:color w:val="000000"/>
              </w:rPr>
              <w:t xml:space="preserve">Stručna mišljenja </w:t>
            </w:r>
          </w:p>
        </w:tc>
        <w:tc>
          <w:tcPr>
            <w:tcW w:w="1418"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Times New Roman" w:hAnsiTheme="majorHAnsi" w:cs="Calibri"/>
                <w:color w:val="000000"/>
                <w:lang w:eastAsia="ar-SA"/>
              </w:rPr>
              <w:t>Kontinuirano</w:t>
            </w:r>
          </w:p>
        </w:tc>
        <w:tc>
          <w:tcPr>
            <w:tcW w:w="850"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Calibri" w:hAnsiTheme="majorHAnsi" w:cs="Calibri"/>
                <w:lang w:eastAsia="ar-SA"/>
              </w:rPr>
              <w:t>N</w:t>
            </w:r>
            <w:r w:rsidR="00E71051">
              <w:rPr>
                <w:rFonts w:asciiTheme="majorHAnsi" w:eastAsia="Calibri" w:hAnsiTheme="majorHAnsi" w:cs="Calibri"/>
                <w:lang w:eastAsia="ar-SA"/>
              </w:rPr>
              <w:t>,3237</w:t>
            </w:r>
          </w:p>
        </w:tc>
        <w:tc>
          <w:tcPr>
            <w:tcW w:w="1276" w:type="dxa"/>
          </w:tcPr>
          <w:p w:rsidR="00500D1F" w:rsidRPr="00BC2436" w:rsidRDefault="00500D1F" w:rsidP="0015782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4</w:t>
            </w:r>
            <w:r w:rsidR="00B507E3">
              <w:rPr>
                <w:rFonts w:asciiTheme="majorHAnsi" w:eastAsia="Times New Roman" w:hAnsiTheme="majorHAnsi" w:cs="Calibri"/>
                <w:color w:val="000000"/>
                <w:lang w:eastAsia="ar-SA"/>
              </w:rPr>
              <w:t>.2.</w:t>
            </w:r>
          </w:p>
        </w:tc>
      </w:tr>
      <w:tr w:rsidR="00500D1F" w:rsidRPr="002805C2"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Times New Roman" w:hAnsiTheme="majorHAnsi" w:cs="Calibri"/>
                <w:color w:val="000000"/>
                <w:lang w:eastAsia="ar-SA"/>
              </w:rPr>
            </w:pPr>
          </w:p>
        </w:tc>
        <w:tc>
          <w:tcPr>
            <w:tcW w:w="2678" w:type="dxa"/>
            <w:tcBorders>
              <w:bottom w:val="single" w:sz="8" w:space="0" w:color="7BA0CD"/>
            </w:tcBorders>
          </w:tcPr>
          <w:p w:rsidR="00500D1F" w:rsidRPr="00BC2436"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 xml:space="preserve">Surađivati s dionicima poštanskog tržišta </w:t>
            </w:r>
          </w:p>
        </w:tc>
        <w:tc>
          <w:tcPr>
            <w:tcW w:w="3118" w:type="dxa"/>
            <w:tcBorders>
              <w:bottom w:val="single" w:sz="8" w:space="0" w:color="7BA0CD"/>
            </w:tcBorders>
          </w:tcPr>
          <w:p w:rsidR="00500D1F" w:rsidRPr="00BC2436" w:rsidDel="0096443E" w:rsidRDefault="00500D1F" w:rsidP="0015782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BC2436">
              <w:rPr>
                <w:rFonts w:asciiTheme="majorHAnsi" w:eastAsia="Times New Roman" w:hAnsiTheme="majorHAnsi" w:cstheme="minorHAnsi"/>
                <w:color w:val="000000"/>
              </w:rPr>
              <w:t>Redoviti sastanci i okrugli stolovi</w:t>
            </w:r>
          </w:p>
        </w:tc>
        <w:tc>
          <w:tcPr>
            <w:tcW w:w="1418"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Calibri" w:hAnsiTheme="majorHAnsi" w:cs="Calibri"/>
                <w:lang w:eastAsia="ar-SA"/>
              </w:rPr>
              <w:t xml:space="preserve">N, 3211 </w:t>
            </w:r>
          </w:p>
        </w:tc>
        <w:tc>
          <w:tcPr>
            <w:tcW w:w="1276" w:type="dxa"/>
            <w:tcBorders>
              <w:bottom w:val="single" w:sz="8" w:space="0" w:color="7BA0CD"/>
            </w:tcBorders>
          </w:tcPr>
          <w:p w:rsidR="00500D1F" w:rsidRPr="00BC2436" w:rsidRDefault="00500D1F" w:rsidP="0015782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BC2436">
              <w:rPr>
                <w:rFonts w:asciiTheme="majorHAnsi" w:eastAsia="Times New Roman" w:hAnsiTheme="majorHAnsi" w:cs="Calibri"/>
                <w:color w:val="000000"/>
                <w:lang w:eastAsia="ar-SA"/>
              </w:rPr>
              <w:t>4</w:t>
            </w:r>
            <w:r w:rsidR="00B507E3">
              <w:rPr>
                <w:rFonts w:asciiTheme="majorHAnsi" w:eastAsia="Times New Roman" w:hAnsiTheme="majorHAnsi" w:cs="Calibri"/>
                <w:color w:val="000000"/>
                <w:lang w:eastAsia="ar-SA"/>
              </w:rPr>
              <w:t>.3.</w:t>
            </w:r>
          </w:p>
        </w:tc>
      </w:tr>
      <w:tr w:rsidR="00500D1F" w:rsidRPr="002805C2"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83" w:type="dxa"/>
          </w:tcPr>
          <w:p w:rsidR="00500D1F" w:rsidRPr="00A24AC0" w:rsidRDefault="00500D1F" w:rsidP="00A24AC0">
            <w:pPr>
              <w:pStyle w:val="ListParagraph"/>
              <w:numPr>
                <w:ilvl w:val="0"/>
                <w:numId w:val="47"/>
              </w:numPr>
              <w:spacing w:line="276" w:lineRule="auto"/>
              <w:rPr>
                <w:rFonts w:asciiTheme="majorHAnsi" w:eastAsia="Calibri" w:hAnsiTheme="majorHAnsi" w:cs="Calibri"/>
                <w:lang w:eastAsia="ar-SA"/>
              </w:rPr>
            </w:pPr>
          </w:p>
        </w:tc>
        <w:tc>
          <w:tcPr>
            <w:tcW w:w="267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BC2436">
              <w:rPr>
                <w:rFonts w:asciiTheme="majorHAnsi" w:eastAsia="Times New Roman" w:hAnsiTheme="majorHAnsi" w:cstheme="minorHAnsi"/>
                <w:color w:val="000000"/>
              </w:rPr>
              <w:t xml:space="preserve">Surađivati s međunarodnim tijelima </w:t>
            </w:r>
          </w:p>
        </w:tc>
        <w:tc>
          <w:tcPr>
            <w:tcW w:w="3118" w:type="dxa"/>
            <w:tcBorders>
              <w:bottom w:val="single" w:sz="8" w:space="0" w:color="7BA0CD"/>
            </w:tcBorders>
          </w:tcPr>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BC2436">
              <w:rPr>
                <w:rFonts w:asciiTheme="majorHAnsi" w:eastAsia="Times New Roman" w:hAnsiTheme="majorHAnsi" w:cstheme="minorHAnsi"/>
                <w:color w:val="000000"/>
              </w:rPr>
              <w:t>Rad u međunarodnim tijelima i stručnim skupinama</w:t>
            </w:r>
          </w:p>
          <w:p w:rsidR="00500D1F" w:rsidRPr="00BC2436" w:rsidRDefault="00500D1F" w:rsidP="0015782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BC2436">
              <w:rPr>
                <w:rFonts w:asciiTheme="majorHAnsi" w:eastAsia="Times New Roman" w:hAnsiTheme="majorHAnsi" w:cstheme="minorHAnsi"/>
                <w:color w:val="000000"/>
              </w:rPr>
              <w:t xml:space="preserve">Stručni prijedlozi </w:t>
            </w:r>
          </w:p>
        </w:tc>
        <w:tc>
          <w:tcPr>
            <w:tcW w:w="1418" w:type="dxa"/>
            <w:tcBorders>
              <w:bottom w:val="single" w:sz="8" w:space="0" w:color="7BA0CD"/>
            </w:tcBorders>
          </w:tcPr>
          <w:p w:rsidR="00500D1F" w:rsidRPr="00BC2436" w:rsidRDefault="00500D1F" w:rsidP="0015782E">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Kontinuirano</w:t>
            </w:r>
          </w:p>
        </w:tc>
        <w:tc>
          <w:tcPr>
            <w:tcW w:w="850" w:type="dxa"/>
            <w:tcBorders>
              <w:bottom w:val="single" w:sz="8" w:space="0" w:color="7BA0CD"/>
            </w:tcBorders>
          </w:tcPr>
          <w:p w:rsidR="00500D1F" w:rsidRPr="00BC2436" w:rsidRDefault="00500D1F" w:rsidP="0015782E">
            <w:pPr>
              <w:tabs>
                <w:tab w:val="left" w:pos="175"/>
              </w:tabs>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N, 3211</w:t>
            </w:r>
          </w:p>
        </w:tc>
        <w:tc>
          <w:tcPr>
            <w:tcW w:w="1276" w:type="dxa"/>
            <w:tcBorders>
              <w:bottom w:val="single" w:sz="8" w:space="0" w:color="7BA0CD"/>
            </w:tcBorders>
          </w:tcPr>
          <w:p w:rsidR="00500D1F" w:rsidRPr="00BC2436" w:rsidRDefault="00500D1F" w:rsidP="0015782E">
            <w:pPr>
              <w:tabs>
                <w:tab w:val="left" w:pos="175"/>
              </w:tabs>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C2436">
              <w:rPr>
                <w:rFonts w:asciiTheme="majorHAnsi" w:eastAsia="Calibri" w:hAnsiTheme="majorHAnsi" w:cs="Calibri"/>
                <w:lang w:eastAsia="ar-SA"/>
              </w:rPr>
              <w:t>4</w:t>
            </w:r>
            <w:r w:rsidR="00B507E3">
              <w:rPr>
                <w:rFonts w:asciiTheme="majorHAnsi" w:eastAsia="Calibri" w:hAnsiTheme="majorHAnsi" w:cs="Calibri"/>
                <w:lang w:eastAsia="ar-SA"/>
              </w:rPr>
              <w:t>.1.</w:t>
            </w:r>
          </w:p>
        </w:tc>
      </w:tr>
    </w:tbl>
    <w:p w:rsidR="00500D1F" w:rsidRDefault="00500D1F" w:rsidP="00500D1F">
      <w:pPr>
        <w:jc w:val="both"/>
        <w:rPr>
          <w:rFonts w:asciiTheme="majorHAnsi" w:hAnsiTheme="majorHAnsi"/>
        </w:rPr>
      </w:pPr>
    </w:p>
    <w:p w:rsidR="002C452E" w:rsidRPr="002805C2" w:rsidRDefault="002C452E">
      <w:pPr>
        <w:rPr>
          <w:rFonts w:asciiTheme="majorHAnsi" w:hAnsiTheme="majorHAnsi"/>
          <w:b/>
        </w:rPr>
      </w:pPr>
      <w:r w:rsidRPr="002805C2">
        <w:rPr>
          <w:rFonts w:asciiTheme="majorHAnsi" w:hAnsiTheme="majorHAnsi"/>
          <w:b/>
        </w:rPr>
        <w:br w:type="page"/>
      </w:r>
    </w:p>
    <w:p w:rsidR="00FB084A" w:rsidRPr="00A24AC0" w:rsidRDefault="00FB084A" w:rsidP="00FB084A">
      <w:pPr>
        <w:spacing w:line="256" w:lineRule="auto"/>
        <w:rPr>
          <w:rFonts w:ascii="Calibri Light" w:eastAsia="Calibri" w:hAnsi="Calibri Light" w:cs="Calibri Light"/>
          <w:b/>
          <w:sz w:val="32"/>
          <w:szCs w:val="32"/>
        </w:rPr>
      </w:pPr>
      <w:r w:rsidRPr="00A24AC0">
        <w:rPr>
          <w:rFonts w:ascii="Calibri Light" w:eastAsia="Calibri" w:hAnsi="Calibri Light" w:cs="Calibri Light"/>
          <w:b/>
          <w:sz w:val="32"/>
          <w:szCs w:val="32"/>
        </w:rPr>
        <w:lastRenderedPageBreak/>
        <w:t>Željezničke usluge</w:t>
      </w:r>
    </w:p>
    <w:p w:rsidR="00FB084A" w:rsidRDefault="00936CDB" w:rsidP="00A24AC0">
      <w:pPr>
        <w:spacing w:after="120" w:line="240"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Nakon d</w:t>
      </w:r>
      <w:r w:rsidR="00FB084A" w:rsidRPr="00A24AC0">
        <w:rPr>
          <w:rFonts w:ascii="Calibri Light" w:eastAsia="Times New Roman" w:hAnsi="Calibri Light" w:cs="Calibri Light"/>
          <w:lang w:eastAsia="ar-SA"/>
        </w:rPr>
        <w:t xml:space="preserve">eset godina od ulaska Republike Hrvatske u Europsku uniju i </w:t>
      </w:r>
      <w:r w:rsidR="00E106B9" w:rsidRPr="00A24AC0">
        <w:rPr>
          <w:rFonts w:ascii="Calibri Light" w:eastAsia="Times New Roman" w:hAnsi="Calibri Light" w:cs="Calibri Light"/>
          <w:lang w:eastAsia="ar-SA"/>
        </w:rPr>
        <w:t xml:space="preserve">od </w:t>
      </w:r>
      <w:r w:rsidR="00FB084A" w:rsidRPr="00A24AC0">
        <w:rPr>
          <w:rFonts w:ascii="Calibri Light" w:eastAsia="Times New Roman" w:hAnsi="Calibri Light" w:cs="Calibri Light"/>
          <w:lang w:eastAsia="ar-SA"/>
        </w:rPr>
        <w:t>potpunog otvaranja tržišta željezničkog teretnog prijevoza</w:t>
      </w:r>
      <w:r w:rsidR="00E106B9" w:rsidRPr="00A24AC0">
        <w:rPr>
          <w:rFonts w:ascii="Calibri Light" w:eastAsia="Times New Roman" w:hAnsi="Calibri Light" w:cs="Calibri Light"/>
          <w:lang w:eastAsia="ar-SA"/>
        </w:rPr>
        <w:t xml:space="preserve"> za konkurenciju</w:t>
      </w:r>
      <w:r w:rsidR="00FB084A" w:rsidRPr="00A24AC0">
        <w:rPr>
          <w:rFonts w:ascii="Calibri Light" w:eastAsia="Times New Roman" w:hAnsi="Calibri Light" w:cs="Calibri Light"/>
          <w:lang w:eastAsia="ar-SA"/>
        </w:rPr>
        <w:t xml:space="preserve"> dosadašnji</w:t>
      </w:r>
      <w:r w:rsidR="009600EE" w:rsidRPr="00A24AC0">
        <w:rPr>
          <w:rFonts w:ascii="Calibri Light" w:eastAsia="Times New Roman" w:hAnsi="Calibri Light" w:cs="Calibri Light"/>
          <w:lang w:eastAsia="ar-SA"/>
        </w:rPr>
        <w:t xml:space="preserve"> </w:t>
      </w:r>
      <w:r w:rsidR="00FB084A" w:rsidRPr="00A24AC0">
        <w:rPr>
          <w:rFonts w:ascii="Calibri Light" w:eastAsia="Times New Roman" w:hAnsi="Calibri Light" w:cs="Calibri Light"/>
          <w:lang w:eastAsia="ar-SA"/>
        </w:rPr>
        <w:t>pozitivn</w:t>
      </w:r>
      <w:r w:rsidRPr="00A24AC0">
        <w:rPr>
          <w:rFonts w:ascii="Calibri Light" w:eastAsia="Times New Roman" w:hAnsi="Calibri Light" w:cs="Calibri Light"/>
          <w:lang w:eastAsia="ar-SA"/>
        </w:rPr>
        <w:t>i pokazatelji</w:t>
      </w:r>
      <w:r w:rsidR="00FB084A" w:rsidRPr="00A24AC0">
        <w:rPr>
          <w:rFonts w:ascii="Calibri Light" w:eastAsia="Times New Roman" w:hAnsi="Calibri Light" w:cs="Calibri Light"/>
          <w:lang w:eastAsia="ar-SA"/>
        </w:rPr>
        <w:t xml:space="preserve"> razvoja tržišta primjer su uspješnosti liberalizacije teretnog željezničkog prijevoza, ali i motiv za cjelovitu analizu stanja tržišta. Tržište željezničkih usluga i tržište prijevoza</w:t>
      </w:r>
      <w:r w:rsidR="009600EE" w:rsidRPr="00A24AC0">
        <w:rPr>
          <w:rFonts w:ascii="Calibri Light" w:eastAsia="Times New Roman" w:hAnsi="Calibri Light" w:cs="Calibri Light"/>
          <w:lang w:eastAsia="ar-SA"/>
        </w:rPr>
        <w:t xml:space="preserve"> </w:t>
      </w:r>
      <w:r w:rsidR="00FB084A" w:rsidRPr="00A24AC0">
        <w:rPr>
          <w:rFonts w:ascii="Calibri Light" w:eastAsia="Times New Roman" w:hAnsi="Calibri Light" w:cs="Calibri Light"/>
          <w:lang w:eastAsia="ar-SA"/>
        </w:rPr>
        <w:t xml:space="preserve">i u 2022. godini pokazivalo </w:t>
      </w:r>
      <w:r w:rsidRPr="00A24AC0">
        <w:rPr>
          <w:rFonts w:ascii="Calibri Light" w:eastAsia="Times New Roman" w:hAnsi="Calibri Light" w:cs="Calibri Light"/>
          <w:lang w:eastAsia="ar-SA"/>
        </w:rPr>
        <w:t xml:space="preserve">je </w:t>
      </w:r>
      <w:r w:rsidR="00FB084A" w:rsidRPr="00A24AC0">
        <w:rPr>
          <w:rFonts w:ascii="Calibri Light" w:eastAsia="Times New Roman" w:hAnsi="Calibri Light" w:cs="Calibri Light"/>
          <w:lang w:eastAsia="ar-SA"/>
        </w:rPr>
        <w:t xml:space="preserve">posljedice </w:t>
      </w:r>
      <w:r w:rsidR="00C72A47">
        <w:rPr>
          <w:rFonts w:ascii="Calibri Light" w:eastAsia="Times New Roman" w:hAnsi="Calibri Light" w:cs="Calibri Light"/>
          <w:lang w:eastAsia="ar-SA"/>
        </w:rPr>
        <w:t xml:space="preserve">krize zbog bolesti </w:t>
      </w:r>
      <w:r w:rsidR="00FB084A" w:rsidRPr="00A24AC0">
        <w:rPr>
          <w:rFonts w:ascii="Calibri Light" w:eastAsia="Times New Roman" w:hAnsi="Calibri Light" w:cs="Calibri Light"/>
          <w:lang w:eastAsia="ar-SA"/>
        </w:rPr>
        <w:t xml:space="preserve">COVID-19, zbog čega se značajniji oporavak tržišta ne očekuje ni u 2023. godini, posebno kad je riječ o željezničkom putničkom prijevozu. Stoga će HAKOM nastojati svojim regulatornim djelovanjem poticati razvoj tržišnog natjecanja i osigurati jasne i </w:t>
      </w:r>
      <w:r w:rsidR="009600EE" w:rsidRPr="00A24AC0">
        <w:rPr>
          <w:rFonts w:ascii="Calibri Light" w:eastAsia="Times New Roman" w:hAnsi="Calibri Light" w:cs="Calibri Light"/>
          <w:lang w:eastAsia="ar-SA"/>
        </w:rPr>
        <w:t xml:space="preserve">nediskriminirajuće </w:t>
      </w:r>
      <w:r w:rsidR="00FB084A" w:rsidRPr="00A24AC0">
        <w:rPr>
          <w:rFonts w:ascii="Calibri Light" w:eastAsia="Times New Roman" w:hAnsi="Calibri Light" w:cs="Calibri Light"/>
          <w:lang w:eastAsia="ar-SA"/>
        </w:rPr>
        <w:t>uvjete pružanja željezničkih usluga o kojima tržište prijevoza</w:t>
      </w:r>
      <w:r w:rsidRPr="00A24AC0">
        <w:rPr>
          <w:rFonts w:ascii="Calibri Light" w:eastAsia="Times New Roman" w:hAnsi="Calibri Light" w:cs="Calibri Light"/>
          <w:lang w:eastAsia="ar-SA"/>
        </w:rPr>
        <w:t xml:space="preserve"> ovisi</w:t>
      </w:r>
      <w:r w:rsidR="00FB084A" w:rsidRPr="00A24AC0">
        <w:rPr>
          <w:rFonts w:ascii="Calibri Light" w:eastAsia="Times New Roman" w:hAnsi="Calibri Light" w:cs="Calibri Light"/>
          <w:lang w:eastAsia="ar-SA"/>
        </w:rPr>
        <w:t>. S tim ciljem redovito</w:t>
      </w:r>
      <w:r w:rsidRPr="00A24AC0">
        <w:rPr>
          <w:rFonts w:ascii="Calibri Light" w:eastAsia="Times New Roman" w:hAnsi="Calibri Light" w:cs="Calibri Light"/>
          <w:lang w:eastAsia="ar-SA"/>
        </w:rPr>
        <w:t xml:space="preserve"> će biti</w:t>
      </w:r>
      <w:r w:rsidR="00FB084A" w:rsidRPr="00A24AC0">
        <w:rPr>
          <w:rFonts w:ascii="Calibri Light" w:eastAsia="Times New Roman" w:hAnsi="Calibri Light" w:cs="Calibri Light"/>
          <w:lang w:eastAsia="ar-SA"/>
        </w:rPr>
        <w:t xml:space="preserve"> </w:t>
      </w:r>
      <w:r w:rsidRPr="00A24AC0">
        <w:rPr>
          <w:rFonts w:ascii="Calibri Light" w:eastAsia="Times New Roman" w:hAnsi="Calibri Light" w:cs="Calibri Light"/>
          <w:lang w:eastAsia="ar-SA"/>
        </w:rPr>
        <w:t xml:space="preserve">obavljani </w:t>
      </w:r>
      <w:r w:rsidR="00FB084A" w:rsidRPr="00A24AC0">
        <w:rPr>
          <w:rFonts w:ascii="Calibri Light" w:eastAsia="Times New Roman" w:hAnsi="Calibri Light" w:cs="Calibri Light"/>
          <w:lang w:eastAsia="ar-SA"/>
        </w:rPr>
        <w:t>i inspekcijsk</w:t>
      </w:r>
      <w:r w:rsidR="004D414F" w:rsidRPr="00A24AC0">
        <w:rPr>
          <w:rFonts w:ascii="Calibri Light" w:eastAsia="Times New Roman" w:hAnsi="Calibri Light" w:cs="Calibri Light"/>
          <w:lang w:eastAsia="ar-SA"/>
        </w:rPr>
        <w:t>i</w:t>
      </w:r>
      <w:r w:rsidR="00FB084A" w:rsidRPr="00A24AC0">
        <w:rPr>
          <w:rFonts w:ascii="Calibri Light" w:eastAsia="Times New Roman" w:hAnsi="Calibri Light" w:cs="Calibri Light"/>
          <w:lang w:eastAsia="ar-SA"/>
        </w:rPr>
        <w:t xml:space="preserve"> nadzor</w:t>
      </w:r>
      <w:r w:rsidR="004D414F" w:rsidRPr="00A24AC0">
        <w:rPr>
          <w:rFonts w:ascii="Calibri Light" w:eastAsia="Times New Roman" w:hAnsi="Calibri Light" w:cs="Calibri Light"/>
          <w:lang w:eastAsia="ar-SA"/>
        </w:rPr>
        <w:t>i</w:t>
      </w:r>
      <w:r w:rsidR="00FB084A" w:rsidRPr="00A24AC0">
        <w:rPr>
          <w:rFonts w:ascii="Calibri Light" w:eastAsia="Times New Roman" w:hAnsi="Calibri Light" w:cs="Calibri Light"/>
          <w:lang w:eastAsia="ar-SA"/>
        </w:rPr>
        <w:t xml:space="preserve"> </w:t>
      </w:r>
      <w:r w:rsidR="004D414F" w:rsidRPr="00A24AC0">
        <w:rPr>
          <w:rFonts w:ascii="Calibri Light" w:eastAsia="Times New Roman" w:hAnsi="Calibri Light" w:cs="Calibri Light"/>
          <w:lang w:eastAsia="ar-SA"/>
        </w:rPr>
        <w:t xml:space="preserve">da </w:t>
      </w:r>
      <w:r w:rsidR="00FB084A" w:rsidRPr="00A24AC0">
        <w:rPr>
          <w:rFonts w:ascii="Calibri Light" w:eastAsia="Times New Roman" w:hAnsi="Calibri Light" w:cs="Calibri Light"/>
          <w:lang w:eastAsia="ar-SA"/>
        </w:rPr>
        <w:t xml:space="preserve">bi se što brže i </w:t>
      </w:r>
      <w:r w:rsidRPr="00A24AC0">
        <w:rPr>
          <w:rFonts w:ascii="Calibri Light" w:eastAsia="Times New Roman" w:hAnsi="Calibri Light" w:cs="Calibri Light"/>
          <w:lang w:eastAsia="ar-SA"/>
        </w:rPr>
        <w:t xml:space="preserve">učinkovitije </w:t>
      </w:r>
      <w:r w:rsidR="00FB084A" w:rsidRPr="00A24AC0">
        <w:rPr>
          <w:rFonts w:ascii="Calibri Light" w:eastAsia="Times New Roman" w:hAnsi="Calibri Light" w:cs="Calibri Light"/>
          <w:lang w:eastAsia="ar-SA"/>
        </w:rPr>
        <w:t xml:space="preserve">otklonile uočene nepravilnosti na tržištu </w:t>
      </w:r>
      <w:r w:rsidRPr="00A24AC0">
        <w:rPr>
          <w:rFonts w:ascii="Calibri Light" w:eastAsia="Times New Roman" w:hAnsi="Calibri Light" w:cs="Calibri Light"/>
          <w:lang w:eastAsia="ar-SA"/>
        </w:rPr>
        <w:t>ili zaštitila</w:t>
      </w:r>
      <w:r w:rsidR="00FB084A" w:rsidRPr="00A24AC0">
        <w:rPr>
          <w:rFonts w:ascii="Calibri Light" w:eastAsia="Times New Roman" w:hAnsi="Calibri Light" w:cs="Calibri Light"/>
          <w:lang w:eastAsia="ar-SA"/>
        </w:rPr>
        <w:t xml:space="preserve"> prava putnika. </w:t>
      </w:r>
    </w:p>
    <w:p w:rsidR="00A24AC0" w:rsidRPr="00A24AC0" w:rsidRDefault="00A24AC0" w:rsidP="00A24AC0">
      <w:pPr>
        <w:spacing w:after="120" w:line="240" w:lineRule="auto"/>
        <w:jc w:val="both"/>
        <w:rPr>
          <w:rFonts w:ascii="Calibri Light" w:eastAsia="Times New Roman" w:hAnsi="Calibri Light" w:cs="Calibri Light"/>
          <w:lang w:eastAsia="ar-SA"/>
        </w:rPr>
      </w:pPr>
    </w:p>
    <w:p w:rsidR="00FB084A" w:rsidRPr="00A24AC0" w:rsidRDefault="00FB084A" w:rsidP="00A24AC0">
      <w:pPr>
        <w:spacing w:after="120" w:line="240" w:lineRule="auto"/>
        <w:jc w:val="both"/>
        <w:rPr>
          <w:rFonts w:ascii="Calibri Light" w:eastAsia="Calibri" w:hAnsi="Calibri Light" w:cs="Calibri Light"/>
          <w:b/>
          <w:sz w:val="24"/>
          <w:szCs w:val="24"/>
          <w:u w:val="single"/>
        </w:rPr>
      </w:pPr>
      <w:r w:rsidRPr="00A24AC0">
        <w:rPr>
          <w:rFonts w:ascii="Calibri Light" w:eastAsia="Calibri" w:hAnsi="Calibri Light" w:cs="Calibri Light"/>
          <w:b/>
          <w:sz w:val="24"/>
          <w:szCs w:val="24"/>
          <w:u w:val="single"/>
        </w:rPr>
        <w:t>Regulatorne aktivnosti</w:t>
      </w:r>
    </w:p>
    <w:p w:rsidR="00FB084A" w:rsidRPr="00A24AC0" w:rsidRDefault="00FB084A" w:rsidP="009600EE">
      <w:pPr>
        <w:autoSpaceDE w:val="0"/>
        <w:autoSpaceDN w:val="0"/>
        <w:adjustRightInd w:val="0"/>
        <w:spacing w:after="120" w:line="240"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HAKOM većinu svojih aktivnosti provodi po službenoj dužnosti u sklopu nadzora tržišta željezničkih usluga pa će tako fokus u 2023. biti na</w:t>
      </w:r>
      <w:r w:rsidRPr="00A24AC0">
        <w:rPr>
          <w:rFonts w:ascii="Calibri Light" w:eastAsia="Calibri" w:hAnsi="Calibri Light" w:cs="Calibri Light"/>
        </w:rPr>
        <w:t xml:space="preserve"> </w:t>
      </w:r>
      <w:r w:rsidRPr="00A24AC0">
        <w:rPr>
          <w:rFonts w:ascii="Calibri Light" w:eastAsia="Times New Roman" w:hAnsi="Calibri Light" w:cs="Calibri Light"/>
          <w:b/>
          <w:lang w:eastAsia="ar-SA"/>
        </w:rPr>
        <w:t>analizi pokazatelja razvoja tržišta željezničkih usluga od ulaska RH u EU</w:t>
      </w:r>
      <w:r w:rsidR="00C72A47">
        <w:rPr>
          <w:rFonts w:ascii="Calibri Light" w:eastAsia="Times New Roman" w:hAnsi="Calibri Light" w:cs="Calibri Light"/>
          <w:b/>
          <w:lang w:eastAsia="ar-SA"/>
        </w:rPr>
        <w:t>-u</w:t>
      </w:r>
      <w:r w:rsidRPr="00A24AC0">
        <w:rPr>
          <w:rFonts w:ascii="Calibri Light" w:eastAsia="Times New Roman" w:hAnsi="Calibri Light" w:cs="Calibri Light"/>
          <w:lang w:eastAsia="ar-SA"/>
        </w:rPr>
        <w:t xml:space="preserve">. Analizom će se prikazati stanje tržišta željezničkih usluga deset godina nakon liberalizacije i doprinos novih željezničkih prijevoznika u željezničkom sektoru. Nastavit će se provoditi provjera modela za izračun </w:t>
      </w:r>
      <w:r w:rsidRPr="00A24AC0">
        <w:rPr>
          <w:rFonts w:ascii="Calibri Light" w:eastAsia="Times New Roman" w:hAnsi="Calibri Light" w:cs="Calibri Light"/>
          <w:b/>
          <w:lang w:eastAsia="ar-SA"/>
        </w:rPr>
        <w:t xml:space="preserve">naknada za minimalni pristupni paket </w:t>
      </w:r>
      <w:r w:rsidR="00C72A47">
        <w:rPr>
          <w:rFonts w:ascii="Calibri Light" w:eastAsia="Times New Roman" w:hAnsi="Calibri Light" w:cs="Calibri Light"/>
          <w:lang w:eastAsia="ar-SA"/>
        </w:rPr>
        <w:t xml:space="preserve">s pomoću </w:t>
      </w:r>
      <w:r w:rsidRPr="00A24AC0">
        <w:rPr>
          <w:rFonts w:ascii="Calibri Light" w:eastAsia="Times New Roman" w:hAnsi="Calibri Light" w:cs="Calibri Light"/>
          <w:b/>
          <w:lang w:eastAsia="ar-SA"/>
        </w:rPr>
        <w:t>projekt</w:t>
      </w:r>
      <w:r w:rsidR="00C72A47">
        <w:rPr>
          <w:rFonts w:ascii="Calibri Light" w:eastAsia="Times New Roman" w:hAnsi="Calibri Light" w:cs="Calibri Light"/>
          <w:b/>
          <w:lang w:eastAsia="ar-SA"/>
        </w:rPr>
        <w:t>a</w:t>
      </w:r>
      <w:r w:rsidRPr="00A24AC0">
        <w:rPr>
          <w:rFonts w:ascii="Calibri Light" w:eastAsia="Times New Roman" w:hAnsi="Calibri Light" w:cs="Calibri Light"/>
          <w:b/>
          <w:lang w:eastAsia="ar-SA"/>
        </w:rPr>
        <w:t xml:space="preserve"> </w:t>
      </w:r>
      <w:r w:rsidRPr="00A24AC0">
        <w:rPr>
          <w:rFonts w:ascii="Calibri Light" w:eastAsia="Calibri" w:hAnsi="Calibri Light" w:cs="Calibri Light"/>
          <w:b/>
          <w:bCs/>
          <w:color w:val="212121"/>
        </w:rPr>
        <w:t>analize raspodjele troškova i izračuna naknada za minimalni pristupni paket</w:t>
      </w:r>
      <w:r w:rsidRPr="00A24AC0">
        <w:rPr>
          <w:rFonts w:ascii="Calibri Light" w:eastAsia="Times New Roman" w:hAnsi="Calibri Light" w:cs="Calibri Light"/>
          <w:lang w:eastAsia="ar-SA"/>
        </w:rPr>
        <w:t xml:space="preserve">. Posebna </w:t>
      </w:r>
      <w:r w:rsidR="00C72A47">
        <w:rPr>
          <w:rFonts w:ascii="Calibri Light" w:eastAsia="Times New Roman" w:hAnsi="Calibri Light" w:cs="Calibri Light"/>
          <w:lang w:eastAsia="ar-SA"/>
        </w:rPr>
        <w:t>pozornost</w:t>
      </w:r>
      <w:r w:rsidR="00C72A47" w:rsidRPr="00A24AC0">
        <w:rPr>
          <w:rFonts w:ascii="Calibri Light" w:eastAsia="Times New Roman" w:hAnsi="Calibri Light" w:cs="Calibri Light"/>
          <w:lang w:eastAsia="ar-SA"/>
        </w:rPr>
        <w:t xml:space="preserve"> </w:t>
      </w:r>
      <w:r w:rsidRPr="00A24AC0">
        <w:rPr>
          <w:rFonts w:ascii="Calibri Light" w:eastAsia="Times New Roman" w:hAnsi="Calibri Light" w:cs="Calibri Light"/>
          <w:lang w:eastAsia="ar-SA"/>
        </w:rPr>
        <w:t>posvetit će se analizi učinaka regulatornih aktivnosti na tržište željezničkih usluga, ali i</w:t>
      </w:r>
      <w:r w:rsidR="004D414F" w:rsidRPr="00A24AC0">
        <w:rPr>
          <w:rFonts w:ascii="Calibri Light" w:eastAsia="Times New Roman" w:hAnsi="Calibri Light" w:cs="Calibri Light"/>
          <w:lang w:eastAsia="ar-SA"/>
        </w:rPr>
        <w:t xml:space="preserve"> na</w:t>
      </w:r>
      <w:r w:rsidRPr="00A24AC0">
        <w:rPr>
          <w:rFonts w:ascii="Calibri Light" w:eastAsia="Times New Roman" w:hAnsi="Calibri Light" w:cs="Calibri Light"/>
          <w:lang w:eastAsia="ar-SA"/>
        </w:rPr>
        <w:t xml:space="preserve"> samo tržište prijevoza. Također će se</w:t>
      </w:r>
      <w:r w:rsidRPr="00A24AC0">
        <w:rPr>
          <w:rFonts w:ascii="Calibri Light" w:eastAsia="Times New Roman" w:hAnsi="Calibri Light" w:cs="Calibri Light"/>
          <w:b/>
          <w:lang w:eastAsia="ar-SA"/>
        </w:rPr>
        <w:t xml:space="preserve"> </w:t>
      </w:r>
      <w:r w:rsidRPr="00A24AC0">
        <w:rPr>
          <w:rFonts w:ascii="Calibri Light" w:eastAsia="Times New Roman" w:hAnsi="Calibri Light" w:cs="Calibri Light"/>
          <w:lang w:eastAsia="ar-SA"/>
        </w:rPr>
        <w:t>pratiti razvoj metodologija za izračun naknada za željezničke usluge koje pružaju operatori uslužnih objekata.</w:t>
      </w:r>
      <w:r w:rsidRPr="00A24AC0">
        <w:rPr>
          <w:rFonts w:ascii="Calibri Light" w:eastAsia="Times New Roman" w:hAnsi="Calibri Light" w:cs="Calibri Light"/>
          <w:b/>
          <w:lang w:eastAsia="ar-SA"/>
        </w:rPr>
        <w:t xml:space="preserve"> Prikupljanjem i obradom podataka o razvoju tržišta i zaštiti prava putnika</w:t>
      </w:r>
      <w:r w:rsidRPr="00A24AC0">
        <w:rPr>
          <w:rFonts w:ascii="Calibri Light" w:eastAsia="Times New Roman" w:hAnsi="Calibri Light" w:cs="Calibri Light"/>
          <w:lang w:eastAsia="ar-SA"/>
        </w:rPr>
        <w:t xml:space="preserve"> HAKOM će unapr</w:t>
      </w:r>
      <w:r w:rsidR="00C72A47">
        <w:rPr>
          <w:rFonts w:ascii="Calibri Light" w:eastAsia="Times New Roman" w:hAnsi="Calibri Light" w:cs="Calibri Light"/>
          <w:lang w:eastAsia="ar-SA"/>
        </w:rPr>
        <w:t>j</w:t>
      </w:r>
      <w:r w:rsidRPr="00A24AC0">
        <w:rPr>
          <w:rFonts w:ascii="Calibri Light" w:eastAsia="Times New Roman" w:hAnsi="Calibri Light" w:cs="Calibri Light"/>
          <w:lang w:eastAsia="ar-SA"/>
        </w:rPr>
        <w:t xml:space="preserve">eđivati </w:t>
      </w:r>
      <w:r w:rsidR="00412258" w:rsidRPr="00A24AC0">
        <w:rPr>
          <w:rFonts w:ascii="Calibri Light" w:eastAsia="Times New Roman" w:hAnsi="Calibri Light" w:cs="Calibri Light"/>
          <w:lang w:eastAsia="ar-SA"/>
        </w:rPr>
        <w:t>stanje na tržištu</w:t>
      </w:r>
      <w:r w:rsidRPr="00A24AC0">
        <w:rPr>
          <w:rFonts w:ascii="Calibri Light" w:eastAsia="Times New Roman" w:hAnsi="Calibri Light" w:cs="Calibri Light"/>
          <w:lang w:eastAsia="ar-SA"/>
        </w:rPr>
        <w:t xml:space="preserve">. Za potrebe sudjelovanja u radu radnih grupa neovisne skupine regulatora Europske unije i Europske komisije HAKOM će </w:t>
      </w:r>
      <w:r w:rsidR="004D414F" w:rsidRPr="00A24AC0">
        <w:rPr>
          <w:rFonts w:ascii="Calibri Light" w:eastAsia="Times New Roman" w:hAnsi="Calibri Light" w:cs="Calibri Light"/>
          <w:lang w:eastAsia="ar-SA"/>
        </w:rPr>
        <w:t xml:space="preserve">biti </w:t>
      </w:r>
      <w:r w:rsidRPr="00A24AC0">
        <w:rPr>
          <w:rFonts w:ascii="Calibri Light" w:eastAsia="Times New Roman" w:hAnsi="Calibri Light" w:cs="Calibri Light"/>
          <w:lang w:eastAsia="ar-SA"/>
        </w:rPr>
        <w:t>angažira</w:t>
      </w:r>
      <w:r w:rsidR="004D414F" w:rsidRPr="00A24AC0">
        <w:rPr>
          <w:rFonts w:ascii="Calibri Light" w:eastAsia="Times New Roman" w:hAnsi="Calibri Light" w:cs="Calibri Light"/>
          <w:lang w:eastAsia="ar-SA"/>
        </w:rPr>
        <w:t>n</w:t>
      </w:r>
      <w:r w:rsidRPr="00A24AC0">
        <w:rPr>
          <w:rFonts w:ascii="Calibri Light" w:eastAsia="Times New Roman" w:hAnsi="Calibri Light" w:cs="Calibri Light"/>
          <w:lang w:eastAsia="ar-SA"/>
        </w:rPr>
        <w:t xml:space="preserve"> u izradi i publikaciji završnih analiza stanja tržišta željezničkih usluga. Budući da se u srpnju 2023. navršava deset godina od liberalizacije tržišta željezničkog teretnog prijevoza, objavit će se desetogodišnji pregled tržišta u kojem će biti prikazani podaci za navedeno razdoblje. </w:t>
      </w:r>
      <w:r w:rsidR="00412258" w:rsidRPr="00A24AC0">
        <w:rPr>
          <w:rFonts w:ascii="Calibri Light" w:eastAsia="Times New Roman" w:hAnsi="Calibri Light" w:cs="Calibri Light"/>
          <w:lang w:eastAsia="ar-SA"/>
        </w:rPr>
        <w:t>D</w:t>
      </w:r>
      <w:r w:rsidRPr="00A24AC0">
        <w:rPr>
          <w:rFonts w:ascii="Calibri Light" w:eastAsia="Times New Roman" w:hAnsi="Calibri Light" w:cs="Calibri Light"/>
          <w:lang w:eastAsia="ar-SA"/>
        </w:rPr>
        <w:t>jelova</w:t>
      </w:r>
      <w:r w:rsidR="00412258" w:rsidRPr="00A24AC0">
        <w:rPr>
          <w:rFonts w:ascii="Calibri Light" w:eastAsia="Times New Roman" w:hAnsi="Calibri Light" w:cs="Calibri Light"/>
          <w:lang w:eastAsia="ar-SA"/>
        </w:rPr>
        <w:t>nje prema</w:t>
      </w:r>
      <w:r w:rsidRPr="00A24AC0">
        <w:rPr>
          <w:rFonts w:ascii="Calibri Light" w:eastAsia="Times New Roman" w:hAnsi="Calibri Light" w:cs="Calibri Light"/>
          <w:lang w:eastAsia="ar-SA"/>
        </w:rPr>
        <w:t xml:space="preserve"> tržištu </w:t>
      </w:r>
      <w:r w:rsidR="00412258" w:rsidRPr="00A24AC0">
        <w:rPr>
          <w:rFonts w:ascii="Calibri Light" w:eastAsia="Times New Roman" w:hAnsi="Calibri Light" w:cs="Calibri Light"/>
          <w:lang w:eastAsia="ar-SA"/>
        </w:rPr>
        <w:t xml:space="preserve">bit će otvoreno </w:t>
      </w:r>
      <w:r w:rsidRPr="00A24AC0">
        <w:rPr>
          <w:rFonts w:ascii="Calibri Light" w:eastAsia="Times New Roman" w:hAnsi="Calibri Light" w:cs="Calibri Light"/>
          <w:lang w:eastAsia="ar-SA"/>
        </w:rPr>
        <w:t xml:space="preserve">te </w:t>
      </w:r>
      <w:r w:rsidR="00412258" w:rsidRPr="00A24AC0">
        <w:rPr>
          <w:rFonts w:ascii="Calibri Light" w:eastAsia="Times New Roman" w:hAnsi="Calibri Light" w:cs="Calibri Light"/>
          <w:lang w:eastAsia="ar-SA"/>
        </w:rPr>
        <w:t xml:space="preserve">će </w:t>
      </w:r>
      <w:r w:rsidRPr="00A24AC0">
        <w:rPr>
          <w:rFonts w:ascii="Calibri Light" w:eastAsia="Times New Roman" w:hAnsi="Calibri Light" w:cs="Calibri Light"/>
          <w:lang w:eastAsia="ar-SA"/>
        </w:rPr>
        <w:t xml:space="preserve">svoj rad </w:t>
      </w:r>
      <w:r w:rsidR="00412258" w:rsidRPr="00A24AC0">
        <w:rPr>
          <w:rFonts w:ascii="Calibri Light" w:eastAsia="Times New Roman" w:hAnsi="Calibri Light" w:cs="Calibri Light"/>
          <w:lang w:eastAsia="ar-SA"/>
        </w:rPr>
        <w:t xml:space="preserve">HAKOM </w:t>
      </w:r>
      <w:r w:rsidRPr="00A24AC0">
        <w:rPr>
          <w:rFonts w:ascii="Calibri Light" w:eastAsia="Times New Roman" w:hAnsi="Calibri Light" w:cs="Calibri Light"/>
          <w:lang w:eastAsia="ar-SA"/>
        </w:rPr>
        <w:t xml:space="preserve">usmjeravati prema </w:t>
      </w:r>
      <w:r w:rsidRPr="00A24AC0">
        <w:rPr>
          <w:rFonts w:ascii="Calibri Light" w:eastAsia="Times New Roman" w:hAnsi="Calibri Light" w:cs="Calibri Light"/>
          <w:b/>
          <w:lang w:eastAsia="ar-SA"/>
        </w:rPr>
        <w:t xml:space="preserve">osiguravanju jednakih uvjeta i nediskriminirajućeg pristupa željezničkim uslugama, uslugama u uslužnim objektima i samim uslužnim objektima </w:t>
      </w:r>
      <w:r w:rsidRPr="00A24AC0">
        <w:rPr>
          <w:rFonts w:ascii="Calibri Light" w:eastAsia="Times New Roman" w:hAnsi="Calibri Light" w:cs="Calibri Light"/>
          <w:lang w:eastAsia="ar-SA"/>
        </w:rPr>
        <w:t>svim podnositeljima zahtjeva. Proaktivnim djelovanjem po službenoj dužnosti i inspekcijskim nadzorima kontrolirat će se tržište, prepoznavati i otklanjati prepreke u najbržem mogućem roku. Regulatorno iskustvo iz nadzora i analize tržišta razmjenjivat će se s regulatornim tijelima EU-a, Ministarstvom mora, prometa i infrastrukture, Agencijom za sigurnost željezničkog prometa (ASZ), Agencijom za istraživanje nesreća u zračnom, pomorskom i željezničkom prometu (AIN) i EK-om radi usklađivanja prakse i propisa država članica. HAKOM će aktivno sudjelovati u radnoj grupi za izradu strateškog i zakonodavnog okvira iz resora željezničkog prometa MMPI-</w:t>
      </w:r>
      <w:r w:rsidR="001B53F8" w:rsidRPr="00A24AC0">
        <w:rPr>
          <w:rFonts w:ascii="Calibri Light" w:eastAsia="Times New Roman" w:hAnsi="Calibri Light" w:cs="Calibri Light"/>
          <w:lang w:eastAsia="ar-SA"/>
        </w:rPr>
        <w:t>j</w:t>
      </w:r>
      <w:r w:rsidRPr="00A24AC0">
        <w:rPr>
          <w:rFonts w:ascii="Calibri Light" w:eastAsia="Times New Roman" w:hAnsi="Calibri Light" w:cs="Calibri Light"/>
          <w:lang w:eastAsia="ar-SA"/>
        </w:rPr>
        <w:t>a</w:t>
      </w:r>
      <w:r w:rsidR="00412258" w:rsidRPr="00A24AC0">
        <w:rPr>
          <w:rFonts w:ascii="Calibri Light" w:eastAsia="Times New Roman" w:hAnsi="Calibri Light" w:cs="Calibri Light"/>
          <w:lang w:eastAsia="ar-SA"/>
        </w:rPr>
        <w:t xml:space="preserve">, a </w:t>
      </w:r>
      <w:r w:rsidRPr="00A24AC0">
        <w:rPr>
          <w:rFonts w:ascii="Calibri Light" w:eastAsia="Times New Roman" w:hAnsi="Calibri Light" w:cs="Calibri Light"/>
          <w:lang w:eastAsia="ar-SA"/>
        </w:rPr>
        <w:t>panel diskusij</w:t>
      </w:r>
      <w:r w:rsidR="00412258" w:rsidRPr="00A24AC0">
        <w:rPr>
          <w:rFonts w:ascii="Calibri Light" w:eastAsia="Times New Roman" w:hAnsi="Calibri Light" w:cs="Calibri Light"/>
          <w:lang w:eastAsia="ar-SA"/>
        </w:rPr>
        <w:t>ama</w:t>
      </w:r>
      <w:r w:rsidRPr="00A24AC0">
        <w:rPr>
          <w:rFonts w:ascii="Calibri Light" w:eastAsia="Times New Roman" w:hAnsi="Calibri Light" w:cs="Calibri Light"/>
          <w:lang w:eastAsia="ar-SA"/>
        </w:rPr>
        <w:t xml:space="preserve"> i okrugl</w:t>
      </w:r>
      <w:r w:rsidR="00412258" w:rsidRPr="00A24AC0">
        <w:rPr>
          <w:rFonts w:ascii="Calibri Light" w:eastAsia="Times New Roman" w:hAnsi="Calibri Light" w:cs="Calibri Light"/>
          <w:lang w:eastAsia="ar-SA"/>
        </w:rPr>
        <w:t>im</w:t>
      </w:r>
      <w:r w:rsidRPr="00A24AC0">
        <w:rPr>
          <w:rFonts w:ascii="Calibri Light" w:eastAsia="Times New Roman" w:hAnsi="Calibri Light" w:cs="Calibri Light"/>
          <w:lang w:eastAsia="ar-SA"/>
        </w:rPr>
        <w:t xml:space="preserve"> stolov</w:t>
      </w:r>
      <w:r w:rsidR="00412258" w:rsidRPr="00A24AC0">
        <w:rPr>
          <w:rFonts w:ascii="Calibri Light" w:eastAsia="Times New Roman" w:hAnsi="Calibri Light" w:cs="Calibri Light"/>
          <w:lang w:eastAsia="ar-SA"/>
        </w:rPr>
        <w:t>ima</w:t>
      </w:r>
      <w:r w:rsidR="00C72A47">
        <w:rPr>
          <w:rFonts w:ascii="Calibri Light" w:eastAsia="Times New Roman" w:hAnsi="Calibri Light" w:cs="Calibri Light"/>
          <w:lang w:eastAsia="ar-SA"/>
        </w:rPr>
        <w:t xml:space="preserve"> </w:t>
      </w:r>
      <w:r w:rsidR="00412258" w:rsidRPr="00A24AC0">
        <w:rPr>
          <w:rFonts w:ascii="Calibri Light" w:eastAsia="Times New Roman" w:hAnsi="Calibri Light" w:cs="Calibri Light"/>
          <w:lang w:eastAsia="ar-SA"/>
        </w:rPr>
        <w:t>tijekom</w:t>
      </w:r>
      <w:r w:rsidRPr="00A24AC0">
        <w:rPr>
          <w:rFonts w:ascii="Calibri Light" w:eastAsia="Times New Roman" w:hAnsi="Calibri Light" w:cs="Calibri Light"/>
          <w:lang w:eastAsia="ar-SA"/>
        </w:rPr>
        <w:t xml:space="preserve"> 2023. promovirat</w:t>
      </w:r>
      <w:r w:rsidR="00412258" w:rsidRPr="00A24AC0">
        <w:rPr>
          <w:rFonts w:ascii="Calibri Light" w:eastAsia="Times New Roman" w:hAnsi="Calibri Light" w:cs="Calibri Light"/>
          <w:lang w:eastAsia="ar-SA"/>
        </w:rPr>
        <w:t xml:space="preserve"> će se</w:t>
      </w:r>
      <w:r w:rsidRPr="00A24AC0">
        <w:rPr>
          <w:rFonts w:ascii="Calibri Light" w:eastAsia="Times New Roman" w:hAnsi="Calibri Light" w:cs="Calibri Light"/>
          <w:lang w:eastAsia="ar-SA"/>
        </w:rPr>
        <w:t xml:space="preserve"> važnost razvoja tržišta željezničkih usluga.</w:t>
      </w:r>
    </w:p>
    <w:p w:rsidR="00FB084A" w:rsidRDefault="00FB084A" w:rsidP="00A24AC0">
      <w:pPr>
        <w:spacing w:after="120" w:line="240"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 xml:space="preserve">U provedbi postupaka iz svoje nadležnosti HAKOM će surađivati sa svim dionicima željezničkog sustava, a posebno s upraviteljem infrastrukture i željezničkim prijevoznicima kako bi u svom djelovanju poduzeo odgovarajuće mjere </w:t>
      </w:r>
      <w:r w:rsidR="00412258" w:rsidRPr="00A24AC0">
        <w:rPr>
          <w:rFonts w:ascii="Calibri Light" w:eastAsia="Times New Roman" w:hAnsi="Calibri Light" w:cs="Calibri Light"/>
          <w:lang w:eastAsia="ar-SA"/>
        </w:rPr>
        <w:t xml:space="preserve">prema </w:t>
      </w:r>
      <w:r w:rsidRPr="00A24AC0">
        <w:rPr>
          <w:rFonts w:ascii="Calibri Light" w:eastAsia="Times New Roman" w:hAnsi="Calibri Light" w:cs="Calibri Light"/>
          <w:lang w:eastAsia="ar-SA"/>
        </w:rPr>
        <w:t xml:space="preserve">potrebama korisnika željezničkih usluga. U tom smislu </w:t>
      </w:r>
      <w:r w:rsidR="00412258" w:rsidRPr="00A24AC0">
        <w:rPr>
          <w:rFonts w:ascii="Calibri Light" w:eastAsia="Times New Roman" w:hAnsi="Calibri Light" w:cs="Calibri Light"/>
          <w:lang w:eastAsia="ar-SA"/>
        </w:rPr>
        <w:t xml:space="preserve">bit će </w:t>
      </w:r>
      <w:r w:rsidRPr="00A24AC0">
        <w:rPr>
          <w:rFonts w:ascii="Calibri Light" w:eastAsia="Times New Roman" w:hAnsi="Calibri Light" w:cs="Calibri Light"/>
          <w:lang w:eastAsia="ar-SA"/>
        </w:rPr>
        <w:t>prove</w:t>
      </w:r>
      <w:r w:rsidR="00412258" w:rsidRPr="00A24AC0">
        <w:rPr>
          <w:rFonts w:ascii="Calibri Light" w:eastAsia="Times New Roman" w:hAnsi="Calibri Light" w:cs="Calibri Light"/>
          <w:lang w:eastAsia="ar-SA"/>
        </w:rPr>
        <w:t>dena</w:t>
      </w:r>
      <w:r w:rsidRPr="00A24AC0">
        <w:rPr>
          <w:rFonts w:ascii="Calibri Light" w:eastAsia="Times New Roman" w:hAnsi="Calibri Light" w:cs="Calibri Light"/>
          <w:lang w:eastAsia="ar-SA"/>
        </w:rPr>
        <w:t xml:space="preserve"> individualna savjetovanja s dionicima tržišta željezničkih usluga sa svrhom bolje regulatorne učinkovitosti prema zahtjevima tržišta.</w:t>
      </w:r>
    </w:p>
    <w:p w:rsidR="00A24AC0" w:rsidRPr="00A24AC0" w:rsidRDefault="00A24AC0" w:rsidP="00A24AC0">
      <w:pPr>
        <w:spacing w:after="120" w:line="240" w:lineRule="auto"/>
        <w:jc w:val="both"/>
        <w:rPr>
          <w:rFonts w:ascii="Calibri Light" w:eastAsia="Times New Roman" w:hAnsi="Calibri Light" w:cs="Calibri Light"/>
          <w:lang w:eastAsia="ar-SA"/>
        </w:rPr>
      </w:pPr>
    </w:p>
    <w:p w:rsidR="00FB084A" w:rsidRPr="00A24AC0" w:rsidRDefault="00FB084A" w:rsidP="00A24AC0">
      <w:pPr>
        <w:spacing w:after="120" w:line="240" w:lineRule="auto"/>
        <w:jc w:val="both"/>
        <w:rPr>
          <w:rFonts w:asciiTheme="majorHAnsi" w:eastAsia="Calibri" w:hAnsiTheme="majorHAnsi" w:cstheme="majorHAnsi"/>
          <w:b/>
          <w:sz w:val="24"/>
          <w:szCs w:val="24"/>
          <w:u w:val="single"/>
        </w:rPr>
      </w:pPr>
      <w:r w:rsidRPr="00A24AC0">
        <w:rPr>
          <w:rFonts w:asciiTheme="majorHAnsi" w:eastAsia="Calibri" w:hAnsiTheme="majorHAnsi" w:cstheme="majorHAnsi"/>
          <w:b/>
          <w:sz w:val="24"/>
          <w:szCs w:val="24"/>
          <w:u w:val="single"/>
        </w:rPr>
        <w:t>Pristup željezničkoj mreži i uslužnim objektima</w:t>
      </w:r>
    </w:p>
    <w:p w:rsidR="00FB084A" w:rsidRPr="00A24AC0" w:rsidRDefault="00A24AC0" w:rsidP="00A24AC0">
      <w:pPr>
        <w:spacing w:after="120" w:line="240"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Zakonom o željeznici</w:t>
      </w:r>
      <w:r w:rsidR="00FB084A" w:rsidRPr="00A24AC0">
        <w:rPr>
          <w:rFonts w:ascii="Calibri Light" w:eastAsia="Times New Roman" w:hAnsi="Calibri Light" w:cs="Calibri Light"/>
          <w:lang w:eastAsia="ar-SA"/>
        </w:rPr>
        <w:t xml:space="preserve"> (</w:t>
      </w:r>
      <w:r w:rsidR="00FB084A" w:rsidRPr="00A24AC0">
        <w:rPr>
          <w:rFonts w:ascii="Calibri Light" w:eastAsia="Calibri" w:hAnsi="Calibri Light" w:cs="Calibri Light"/>
        </w:rPr>
        <w:t>ZOŽ)</w:t>
      </w:r>
      <w:r w:rsidR="00FB084A" w:rsidRPr="00A24AC0">
        <w:rPr>
          <w:rFonts w:ascii="Calibri Light" w:eastAsia="Times New Roman" w:hAnsi="Calibri Light" w:cs="Calibri Light"/>
          <w:lang w:eastAsia="ar-SA"/>
        </w:rPr>
        <w:t xml:space="preserve"> propisano </w:t>
      </w:r>
      <w:r w:rsidR="009600EE" w:rsidRPr="00A24AC0">
        <w:rPr>
          <w:rFonts w:ascii="Calibri Light" w:eastAsia="Times New Roman" w:hAnsi="Calibri Light" w:cs="Calibri Light"/>
          <w:lang w:eastAsia="ar-SA"/>
        </w:rPr>
        <w:t xml:space="preserve">je </w:t>
      </w:r>
      <w:r w:rsidR="00FB084A" w:rsidRPr="00A24AC0">
        <w:rPr>
          <w:rFonts w:ascii="Calibri Light" w:eastAsia="Times New Roman" w:hAnsi="Calibri Light" w:cs="Calibri Light"/>
          <w:lang w:eastAsia="ar-SA"/>
        </w:rPr>
        <w:t xml:space="preserve">pravo </w:t>
      </w:r>
      <w:r w:rsidR="00FB084A" w:rsidRPr="00A24AC0">
        <w:rPr>
          <w:rFonts w:ascii="Calibri Light" w:eastAsia="Times New Roman" w:hAnsi="Calibri Light" w:cs="Calibri Light"/>
          <w:b/>
          <w:lang w:eastAsia="ar-SA"/>
        </w:rPr>
        <w:t>pristupa željezničkoj mreži i uslužnim objektima</w:t>
      </w:r>
      <w:r w:rsidR="00FB084A" w:rsidRPr="00A24AC0">
        <w:rPr>
          <w:rFonts w:ascii="Calibri Light" w:eastAsia="Times New Roman" w:hAnsi="Calibri Light" w:cs="Calibri Light"/>
          <w:lang w:eastAsia="ar-SA"/>
        </w:rPr>
        <w:t xml:space="preserve">, kao i svim uslugama potrebnim za obavljanje željezničkog prijevoza. Regulatornim aktivnostima uklanjat će se moguće i stvarne </w:t>
      </w:r>
      <w:r w:rsidR="00C72A47">
        <w:rPr>
          <w:rFonts w:ascii="Calibri Light" w:eastAsia="Times New Roman" w:hAnsi="Calibri Light" w:cs="Calibri Light"/>
          <w:lang w:eastAsia="ar-SA"/>
        </w:rPr>
        <w:t>za</w:t>
      </w:r>
      <w:r w:rsidR="00FB084A" w:rsidRPr="00A24AC0">
        <w:rPr>
          <w:rFonts w:ascii="Calibri Light" w:eastAsia="Times New Roman" w:hAnsi="Calibri Light" w:cs="Calibri Light"/>
          <w:lang w:eastAsia="ar-SA"/>
        </w:rPr>
        <w:t xml:space="preserve">preke pristupu te funkcioniranju tržišta, poticati jednostavnije korištenje </w:t>
      </w:r>
      <w:r w:rsidR="00FB084A" w:rsidRPr="00A24AC0">
        <w:rPr>
          <w:rFonts w:ascii="Calibri Light" w:eastAsia="Times New Roman" w:hAnsi="Calibri Light" w:cs="Calibri Light"/>
          <w:lang w:eastAsia="ar-SA"/>
        </w:rPr>
        <w:lastRenderedPageBreak/>
        <w:t>željeznički</w:t>
      </w:r>
      <w:r w:rsidR="00C72A47">
        <w:rPr>
          <w:rFonts w:ascii="Calibri Light" w:eastAsia="Times New Roman" w:hAnsi="Calibri Light" w:cs="Calibri Light"/>
          <w:lang w:eastAsia="ar-SA"/>
        </w:rPr>
        <w:t>m</w:t>
      </w:r>
      <w:r w:rsidR="00FB084A" w:rsidRPr="00A24AC0">
        <w:rPr>
          <w:rFonts w:ascii="Calibri Light" w:eastAsia="Times New Roman" w:hAnsi="Calibri Light" w:cs="Calibri Light"/>
          <w:lang w:eastAsia="ar-SA"/>
        </w:rPr>
        <w:t xml:space="preserve"> usluga</w:t>
      </w:r>
      <w:r w:rsidR="00C72A47">
        <w:rPr>
          <w:rFonts w:ascii="Calibri Light" w:eastAsia="Times New Roman" w:hAnsi="Calibri Light" w:cs="Calibri Light"/>
          <w:lang w:eastAsia="ar-SA"/>
        </w:rPr>
        <w:t>ma</w:t>
      </w:r>
      <w:r w:rsidR="00FB084A" w:rsidRPr="00A24AC0">
        <w:rPr>
          <w:rFonts w:ascii="Calibri Light" w:eastAsia="Times New Roman" w:hAnsi="Calibri Light" w:cs="Calibri Light"/>
          <w:lang w:eastAsia="ar-SA"/>
        </w:rPr>
        <w:t xml:space="preserve"> i tržišna orijentiranost pružatelja željezničkih usluga sa svrhom podizanja kvalitete pružanja željezničkih usluga. </w:t>
      </w:r>
    </w:p>
    <w:p w:rsidR="00FB084A" w:rsidRPr="00A24AC0" w:rsidRDefault="00FB084A" w:rsidP="00A24AC0">
      <w:pPr>
        <w:spacing w:after="120" w:line="240" w:lineRule="auto"/>
        <w:jc w:val="both"/>
        <w:rPr>
          <w:rFonts w:ascii="Calibri Light" w:eastAsia="Calibri" w:hAnsi="Calibri Light" w:cs="Calibri Light"/>
          <w:b/>
        </w:rPr>
      </w:pPr>
      <w:r w:rsidRPr="00A24AC0">
        <w:rPr>
          <w:rFonts w:ascii="Calibri Light" w:eastAsia="Times New Roman" w:hAnsi="Calibri Light" w:cs="Calibri Light"/>
          <w:lang w:eastAsia="ar-SA"/>
        </w:rPr>
        <w:t xml:space="preserve">HAKOM kontinuirano prati izradu, donošenje, provedbu i primjenu uvjeta i kriterija sadržanih u izvješću o mreži kao i opisima uslužnih objekata. Posebna pozornost 2023. posvetit će se procesu izrade i objavljivanja </w:t>
      </w:r>
      <w:r w:rsidRPr="00A24AC0">
        <w:rPr>
          <w:rFonts w:ascii="Calibri Light" w:eastAsia="Times New Roman" w:hAnsi="Calibri Light" w:cs="Calibri Light"/>
          <w:b/>
          <w:lang w:eastAsia="ar-SA"/>
        </w:rPr>
        <w:t>izvješća o mreži</w:t>
      </w:r>
      <w:r w:rsidRPr="00A24AC0">
        <w:rPr>
          <w:rFonts w:ascii="Calibri Light" w:eastAsia="Times New Roman" w:hAnsi="Calibri Light" w:cs="Calibri Light"/>
          <w:lang w:eastAsia="ar-SA"/>
        </w:rPr>
        <w:t>, njegovu sadržaju, kao i izmjenama i dopunama izvješća o mreži kao ključnog dokumenta upravitelja infrastrukture, ali i opisima uslužnih objekata koj</w:t>
      </w:r>
      <w:r w:rsidR="00C72A47">
        <w:rPr>
          <w:rFonts w:ascii="Calibri Light" w:eastAsia="Times New Roman" w:hAnsi="Calibri Light" w:cs="Calibri Light"/>
          <w:lang w:eastAsia="ar-SA"/>
        </w:rPr>
        <w:t>e</w:t>
      </w:r>
      <w:r w:rsidRPr="00A24AC0">
        <w:rPr>
          <w:rFonts w:ascii="Calibri Light" w:eastAsia="Times New Roman" w:hAnsi="Calibri Light" w:cs="Calibri Light"/>
          <w:lang w:eastAsia="ar-SA"/>
        </w:rPr>
        <w:t xml:space="preserve"> su obvezni objaviti svi operatori uslužnih objekata. Potrebno je naglasiti da se u jednoj godini primjenjuju dva izvješća o mreži, dok je istovremeno u izradi novo izvješće o mreži, čime se paralelno obavljaju aktivnosti vezane uz tri različita izvješća o mreži. </w:t>
      </w:r>
      <w:r w:rsidR="009600EE" w:rsidRPr="00A24AC0">
        <w:rPr>
          <w:rFonts w:ascii="Calibri Light" w:eastAsia="Times New Roman" w:hAnsi="Calibri Light" w:cs="Calibri Light"/>
          <w:lang w:eastAsia="ar-SA"/>
        </w:rPr>
        <w:t>Budući</w:t>
      </w:r>
      <w:r w:rsidRPr="00A24AC0">
        <w:rPr>
          <w:rFonts w:ascii="Calibri Light" w:eastAsia="Times New Roman" w:hAnsi="Calibri Light" w:cs="Calibri Light"/>
          <w:lang w:eastAsia="ar-SA"/>
        </w:rPr>
        <w:t xml:space="preserve"> da izvješće o mreži sadrži i poveznice na opise uslužnih objekata ili same opise, njegova važnost za tržište je time još i veća. Svrha nadzora uvjeta pristupa tržištu željezničkih usluga je otklanjanje nedozvoljenih odredbi ili onemogućavanje postupanja pružatelja usluga – upravitelja infrastrukture/operatora uslužnih objekata u diskriminaciji podnositelja zahtjeva, kao i provjera usklađenosti sadržaja sa zakonodavstvom RH i EU-a.</w:t>
      </w:r>
    </w:p>
    <w:p w:rsidR="00FB084A" w:rsidRPr="00A24AC0" w:rsidRDefault="00FB084A" w:rsidP="00FB084A">
      <w:pPr>
        <w:spacing w:line="256" w:lineRule="auto"/>
        <w:rPr>
          <w:rFonts w:ascii="Calibri Light" w:eastAsia="Calibri" w:hAnsi="Calibri Light" w:cs="Calibri Light"/>
          <w:u w:val="single"/>
        </w:rPr>
      </w:pPr>
    </w:p>
    <w:p w:rsidR="00FB084A" w:rsidRPr="00A24AC0" w:rsidRDefault="00FB084A" w:rsidP="00FB084A">
      <w:pPr>
        <w:spacing w:after="120" w:line="256" w:lineRule="auto"/>
        <w:jc w:val="both"/>
        <w:rPr>
          <w:rFonts w:ascii="Calibri Light" w:eastAsia="Calibri" w:hAnsi="Calibri Light" w:cs="Calibri Light"/>
          <w:b/>
          <w:sz w:val="24"/>
          <w:szCs w:val="24"/>
          <w:u w:val="single"/>
        </w:rPr>
      </w:pPr>
      <w:r w:rsidRPr="00A24AC0">
        <w:rPr>
          <w:rFonts w:ascii="Calibri Light" w:eastAsia="Calibri" w:hAnsi="Calibri Light" w:cs="Calibri Light"/>
          <w:b/>
          <w:sz w:val="24"/>
          <w:szCs w:val="24"/>
          <w:u w:val="single"/>
        </w:rPr>
        <w:t>Zaštita prava putnika u željezničkom putničkom prijevozu</w:t>
      </w:r>
    </w:p>
    <w:p w:rsidR="00FB084A" w:rsidRPr="00A24AC0" w:rsidRDefault="009600EE" w:rsidP="00FB084A">
      <w:pPr>
        <w:autoSpaceDE w:val="0"/>
        <w:autoSpaceDN w:val="0"/>
        <w:adjustRightInd w:val="0"/>
        <w:spacing w:after="0" w:line="240"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S</w:t>
      </w:r>
      <w:r w:rsidR="00FB084A" w:rsidRPr="00A24AC0">
        <w:rPr>
          <w:rFonts w:ascii="Calibri Light" w:eastAsia="Times New Roman" w:hAnsi="Calibri Light" w:cs="Calibri Light"/>
          <w:lang w:eastAsia="ar-SA"/>
        </w:rPr>
        <w:t xml:space="preserve">ukladno </w:t>
      </w:r>
      <w:r w:rsidR="00A24AC0" w:rsidRPr="00A24AC0">
        <w:rPr>
          <w:rFonts w:ascii="Calibri Light" w:eastAsia="Calibri" w:hAnsi="Calibri Light" w:cs="Calibri Light"/>
        </w:rPr>
        <w:t>Zakona o regulaciji tržišta željezničkih usluga i zaštiti prava putnika u željezničkom prijevozu</w:t>
      </w:r>
      <w:r w:rsidR="00FB084A" w:rsidRPr="00A24AC0">
        <w:rPr>
          <w:rFonts w:ascii="Calibri Light" w:eastAsia="Calibri" w:hAnsi="Calibri Light" w:cs="Calibri Light"/>
        </w:rPr>
        <w:t xml:space="preserve"> (</w:t>
      </w:r>
      <w:r w:rsidR="00FB084A" w:rsidRPr="00A24AC0">
        <w:rPr>
          <w:rFonts w:ascii="Calibri Light" w:eastAsia="Times New Roman" w:hAnsi="Calibri Light" w:cs="Calibri Light"/>
          <w:lang w:eastAsia="ar-SA"/>
        </w:rPr>
        <w:t xml:space="preserve">ZRTŽU) nadležan za zaštitu prava putnika u željezničkom putničkom prijevozu te provedbu </w:t>
      </w:r>
      <w:hyperlink r:id="rId36" w:history="1">
        <w:r w:rsidR="00FB084A" w:rsidRPr="00A24AC0">
          <w:rPr>
            <w:rStyle w:val="Hyperlink"/>
            <w:rFonts w:ascii="Calibri Light" w:eastAsia="Times New Roman" w:hAnsi="Calibri Light" w:cs="Calibri Light"/>
            <w:lang w:eastAsia="ar-SA"/>
          </w:rPr>
          <w:t>Uredbe (EZ) br. 1371/2007</w:t>
        </w:r>
      </w:hyperlink>
      <w:r w:rsidR="00FB084A" w:rsidRPr="00A24AC0">
        <w:rPr>
          <w:rFonts w:ascii="Calibri Light" w:eastAsia="Times New Roman" w:hAnsi="Calibri Light" w:cs="Calibri Light"/>
          <w:lang w:eastAsia="ar-SA"/>
        </w:rPr>
        <w:t xml:space="preserve"> E</w:t>
      </w:r>
      <w:r w:rsidR="00FB084A" w:rsidRPr="00A24AC0">
        <w:rPr>
          <w:rFonts w:ascii="Calibri Light" w:eastAsia="Times New Roman" w:hAnsi="Calibri Light" w:cs="Calibri Light"/>
          <w:bCs/>
          <w:lang w:eastAsia="ar-SA"/>
        </w:rPr>
        <w:t xml:space="preserve">uropskog parlamenta i Vijeća od 23. listopada 2007. o pravima i obvezama putnika u željezničkom prometu koja se od 7. lipnja 2023. stavlja </w:t>
      </w:r>
      <w:r w:rsidR="00C72A47">
        <w:rPr>
          <w:rFonts w:ascii="Calibri Light" w:eastAsia="Times New Roman" w:hAnsi="Calibri Light" w:cs="Calibri Light"/>
          <w:bCs/>
          <w:lang w:eastAsia="ar-SA"/>
        </w:rPr>
        <w:t>iz</w:t>
      </w:r>
      <w:r w:rsidR="00FB084A" w:rsidRPr="00A24AC0">
        <w:rPr>
          <w:rFonts w:ascii="Calibri Light" w:eastAsia="Times New Roman" w:hAnsi="Calibri Light" w:cs="Calibri Light"/>
          <w:bCs/>
          <w:lang w:eastAsia="ar-SA"/>
        </w:rPr>
        <w:t xml:space="preserve">van snage i u primjeni je </w:t>
      </w:r>
      <w:hyperlink r:id="rId37" w:history="1">
        <w:r w:rsidR="00FB084A" w:rsidRPr="00A24AC0">
          <w:rPr>
            <w:rStyle w:val="Hyperlink"/>
            <w:rFonts w:ascii="Calibri Light" w:eastAsia="Times New Roman" w:hAnsi="Calibri Light" w:cs="Calibri Light"/>
            <w:bCs/>
            <w:lang w:eastAsia="ar-SA"/>
          </w:rPr>
          <w:t>Uredba (EU) 2021/782</w:t>
        </w:r>
      </w:hyperlink>
      <w:r w:rsidR="00FB084A" w:rsidRPr="00A24AC0">
        <w:rPr>
          <w:rFonts w:ascii="Calibri Light" w:eastAsia="Times New Roman" w:hAnsi="Calibri Light" w:cs="Calibri Light"/>
          <w:bCs/>
          <w:lang w:eastAsia="ar-SA"/>
        </w:rPr>
        <w:t xml:space="preserve"> Europskog parlamenta i Vijeća od 29. travnja 2021. o pravima i obvezama putnika u željezničkom prijevozu</w:t>
      </w:r>
      <w:r w:rsidR="00FB084A" w:rsidRPr="00A24AC0">
        <w:rPr>
          <w:rFonts w:ascii="Calibri Light" w:eastAsia="Times New Roman" w:hAnsi="Calibri Light" w:cs="Calibri Light"/>
          <w:lang w:eastAsia="ar-SA"/>
        </w:rPr>
        <w:t xml:space="preserve">. U cilju upoznavanja putnika s novim odredbama HAKOM će objaviti novu </w:t>
      </w:r>
      <w:r w:rsidR="00FB084A" w:rsidRPr="00A24AC0">
        <w:rPr>
          <w:rFonts w:ascii="Calibri Light" w:eastAsia="Times New Roman" w:hAnsi="Calibri Light" w:cs="Calibri Light"/>
          <w:b/>
          <w:lang w:eastAsia="ar-SA"/>
        </w:rPr>
        <w:t>brošuru o pravima i obvezama putnika</w:t>
      </w:r>
      <w:r w:rsidR="00FB084A" w:rsidRPr="00A24AC0">
        <w:rPr>
          <w:rFonts w:ascii="Calibri Light" w:eastAsia="Times New Roman" w:hAnsi="Calibri Light" w:cs="Calibri Light"/>
          <w:lang w:eastAsia="ar-SA"/>
        </w:rPr>
        <w:t xml:space="preserve"> u kojoj će putnicima dati najvažnije informacije i ukazati na promjene u njihovim pravima i obvezama. Na temelju propisa kojima se uređuju prava putnika u željezničkom putničkom prijevozu ili obavlja inspekcijski nadzor, analizirat će se zaštita prava putnika, nalagati mjere kojima se uklanjaju propusti i poticati kvalitetnija ponuda usluga prijevoza putnika u željezničkom prijevozu. </w:t>
      </w:r>
    </w:p>
    <w:p w:rsidR="00FB084A" w:rsidRPr="00A24AC0" w:rsidRDefault="00FB084A" w:rsidP="00FB084A">
      <w:pPr>
        <w:spacing w:after="120" w:line="256" w:lineRule="auto"/>
        <w:jc w:val="both"/>
        <w:rPr>
          <w:rFonts w:ascii="Calibri Light" w:eastAsia="Times New Roman" w:hAnsi="Calibri Light" w:cs="Calibri Light"/>
          <w:b/>
          <w:lang w:eastAsia="ar-SA"/>
        </w:rPr>
      </w:pPr>
    </w:p>
    <w:p w:rsidR="00FB084A" w:rsidRPr="00A24AC0" w:rsidRDefault="00FB084A" w:rsidP="00A24AC0">
      <w:pPr>
        <w:spacing w:after="120" w:line="240" w:lineRule="auto"/>
        <w:jc w:val="both"/>
        <w:rPr>
          <w:rFonts w:ascii="Calibri Light" w:eastAsia="Times New Roman" w:hAnsi="Calibri Light" w:cs="Calibri Light"/>
          <w:lang w:eastAsia="ar-SA"/>
        </w:rPr>
      </w:pPr>
      <w:r w:rsidRPr="00A24AC0">
        <w:rPr>
          <w:rFonts w:ascii="Calibri Light" w:eastAsia="Times New Roman" w:hAnsi="Calibri Light" w:cs="Calibri Light"/>
          <w:b/>
          <w:lang w:eastAsia="ar-SA"/>
        </w:rPr>
        <w:t xml:space="preserve">Sporovi </w:t>
      </w:r>
      <w:r w:rsidRPr="00A24AC0">
        <w:rPr>
          <w:rFonts w:ascii="Calibri Light" w:eastAsia="Times New Roman" w:hAnsi="Calibri Light" w:cs="Calibri Light"/>
          <w:lang w:eastAsia="ar-SA"/>
        </w:rPr>
        <w:t xml:space="preserve">između putnika i prijevoznika rješavat će se na transparentan i objektivan način, u skladu s propisima </w:t>
      </w:r>
      <w:r w:rsidR="00C72A47">
        <w:rPr>
          <w:rFonts w:ascii="Calibri Light" w:eastAsia="Times New Roman" w:hAnsi="Calibri Light" w:cs="Calibri Light"/>
          <w:lang w:eastAsia="ar-SA"/>
        </w:rPr>
        <w:t xml:space="preserve">na </w:t>
      </w:r>
      <w:r w:rsidRPr="00A24AC0">
        <w:rPr>
          <w:rFonts w:ascii="Calibri Light" w:eastAsia="Times New Roman" w:hAnsi="Calibri Light" w:cs="Calibri Light"/>
          <w:lang w:eastAsia="ar-SA"/>
        </w:rPr>
        <w:t>temelj</w:t>
      </w:r>
      <w:r w:rsidR="00C72A47">
        <w:rPr>
          <w:rFonts w:ascii="Calibri Light" w:eastAsia="Times New Roman" w:hAnsi="Calibri Light" w:cs="Calibri Light"/>
          <w:lang w:eastAsia="ar-SA"/>
        </w:rPr>
        <w:t>u</w:t>
      </w:r>
      <w:r w:rsidRPr="00A24AC0">
        <w:rPr>
          <w:rFonts w:ascii="Calibri Light" w:eastAsia="Times New Roman" w:hAnsi="Calibri Light" w:cs="Calibri Light"/>
          <w:lang w:eastAsia="ar-SA"/>
        </w:rPr>
        <w:t xml:space="preserve"> prijedloga Povjerenstva za zaštitu prava korisnika, u najkraćem mogućem zakonskom roku. Analizom sporova identificirat će se potrebe za poboljšanjem uvjeta i načina pružanja prijevoza, pratiti stanje i stvarati podloge za nalaganja odgovarajućih usklađenja prijevoznika postupcima po službenoj dužnosti i inspekcijskim nadzorima.</w:t>
      </w:r>
    </w:p>
    <w:p w:rsidR="00FB084A" w:rsidRPr="00A24AC0" w:rsidRDefault="00FB084A" w:rsidP="00A24AC0">
      <w:pPr>
        <w:spacing w:after="120" w:line="240"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Jednak pristup uslugama za sve korisnike obveza je prijevoznika i upravitelja kolodvora/stajališta, a izazov će biti osigurati primjereno pružanje usluga osobama s invaliditetom i osobama smanjene pokretljivosti. Kako je u proteklom radu uočena slabost u komunikaciji između željezničkog prijevoznika i upravitelja kolodvora/stajališta, a koja je bitna za s</w:t>
      </w:r>
      <w:r w:rsidR="005C2610" w:rsidRPr="00A24AC0">
        <w:rPr>
          <w:rFonts w:ascii="Calibri Light" w:eastAsia="Times New Roman" w:hAnsi="Calibri Light" w:cs="Calibri Light"/>
          <w:lang w:eastAsia="ar-SA"/>
        </w:rPr>
        <w:t>ituacije</w:t>
      </w:r>
      <w:r w:rsidRPr="00A24AC0">
        <w:rPr>
          <w:rFonts w:ascii="Calibri Light" w:eastAsia="Times New Roman" w:hAnsi="Calibri Light" w:cs="Calibri Light"/>
          <w:lang w:eastAsia="ar-SA"/>
        </w:rPr>
        <w:t xml:space="preserve"> kad ova dva subjekta moraju zajedno djelovati, HAKOM će nastojati potaknuti </w:t>
      </w:r>
      <w:r w:rsidR="005C2610" w:rsidRPr="00A24AC0">
        <w:rPr>
          <w:rFonts w:ascii="Calibri Light" w:eastAsia="Times New Roman" w:hAnsi="Calibri Light" w:cs="Calibri Light"/>
          <w:lang w:eastAsia="ar-SA"/>
        </w:rPr>
        <w:t>intenzivniju suradnju</w:t>
      </w:r>
      <w:r w:rsidRPr="00A24AC0">
        <w:rPr>
          <w:rFonts w:ascii="Calibri Light" w:eastAsia="Times New Roman" w:hAnsi="Calibri Light" w:cs="Calibri Light"/>
          <w:lang w:eastAsia="ar-SA"/>
        </w:rPr>
        <w:t xml:space="preserve"> u korist putnika. HAKOM će aktivno sudjelovati u radnim grupama koje se bave propisima o željezničkom putničkom prijevozu. </w:t>
      </w:r>
    </w:p>
    <w:p w:rsidR="00FB084A" w:rsidRPr="00A24AC0" w:rsidRDefault="00FB084A" w:rsidP="00FB084A">
      <w:pPr>
        <w:spacing w:after="120" w:line="256" w:lineRule="auto"/>
        <w:jc w:val="both"/>
        <w:rPr>
          <w:rFonts w:ascii="Calibri Light" w:eastAsia="Times New Roman" w:hAnsi="Calibri Light" w:cs="Calibri Light"/>
          <w:lang w:eastAsia="ar-SA"/>
        </w:rPr>
      </w:pPr>
    </w:p>
    <w:p w:rsidR="00FB084A" w:rsidRPr="00A24AC0" w:rsidRDefault="00FB084A" w:rsidP="00FB084A">
      <w:pPr>
        <w:spacing w:after="120" w:line="256" w:lineRule="auto"/>
        <w:jc w:val="both"/>
        <w:rPr>
          <w:rFonts w:ascii="Calibri Light" w:eastAsia="Calibri" w:hAnsi="Calibri Light" w:cs="Calibri Light"/>
          <w:b/>
          <w:sz w:val="24"/>
          <w:szCs w:val="24"/>
          <w:u w:val="single"/>
        </w:rPr>
      </w:pPr>
      <w:r w:rsidRPr="00A24AC0">
        <w:rPr>
          <w:rFonts w:ascii="Calibri Light" w:eastAsia="Calibri" w:hAnsi="Calibri Light" w:cs="Calibri Light"/>
          <w:b/>
          <w:sz w:val="24"/>
          <w:szCs w:val="24"/>
          <w:u w:val="single"/>
        </w:rPr>
        <w:t>Inspekcija</w:t>
      </w:r>
    </w:p>
    <w:p w:rsidR="00FB084A" w:rsidRDefault="00FB084A" w:rsidP="00FB084A">
      <w:pPr>
        <w:autoSpaceDE w:val="0"/>
        <w:autoSpaceDN w:val="0"/>
        <w:adjustRightInd w:val="0"/>
        <w:spacing w:after="120" w:line="256"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U području zaštite prava putnika HAKOM obavlja inspekcijski nadzor nad provedbom ZRTŽU-a, Uredbe br. 1371/2007 i drugih propisa kojima se uređuju prava putnika u željezničkom prijevozu. U sklopu inspekcijskih nadzora HAKOM će na službenim mjestima i u vozilima kontrolirati uvjete i dostupnost usluga. Također, HAKOM će po potrebi provesti inspekcijske nadzore u području tržišta željezničkih usluga nad provedbom ZOŽ-a s ciljem rješavanja regulatornih pitanja, a posebno pristupa željezničkim uslugama i uslužnim objektima.</w:t>
      </w:r>
    </w:p>
    <w:p w:rsidR="00A24AC0" w:rsidRPr="00A24AC0" w:rsidRDefault="00A24AC0" w:rsidP="00FB084A">
      <w:pPr>
        <w:autoSpaceDE w:val="0"/>
        <w:autoSpaceDN w:val="0"/>
        <w:adjustRightInd w:val="0"/>
        <w:spacing w:after="120" w:line="256" w:lineRule="auto"/>
        <w:jc w:val="both"/>
        <w:rPr>
          <w:rFonts w:ascii="Calibri Light" w:eastAsia="Times New Roman" w:hAnsi="Calibri Light" w:cs="Calibri Light"/>
          <w:lang w:eastAsia="ar-SA"/>
        </w:rPr>
      </w:pPr>
    </w:p>
    <w:p w:rsidR="00FB084A" w:rsidRPr="00A24AC0" w:rsidRDefault="00FB084A" w:rsidP="00FB084A">
      <w:pPr>
        <w:tabs>
          <w:tab w:val="left" w:pos="0"/>
        </w:tabs>
        <w:spacing w:after="120" w:line="256" w:lineRule="auto"/>
        <w:jc w:val="both"/>
        <w:rPr>
          <w:rFonts w:ascii="Calibri Light" w:eastAsia="Times New Roman" w:hAnsi="Calibri Light" w:cs="Calibri Light"/>
          <w:b/>
          <w:sz w:val="24"/>
          <w:szCs w:val="24"/>
          <w:u w:val="single"/>
        </w:rPr>
      </w:pPr>
      <w:r w:rsidRPr="00A24AC0">
        <w:rPr>
          <w:rFonts w:ascii="Calibri Light" w:eastAsia="Calibri" w:hAnsi="Calibri Light" w:cs="Calibri Light"/>
          <w:b/>
          <w:sz w:val="24"/>
          <w:szCs w:val="24"/>
          <w:u w:val="single"/>
        </w:rPr>
        <w:lastRenderedPageBreak/>
        <w:t>Suradnja</w:t>
      </w:r>
    </w:p>
    <w:p w:rsidR="00FB084A" w:rsidRPr="00A24AC0" w:rsidRDefault="00FB084A" w:rsidP="00FB084A">
      <w:pPr>
        <w:autoSpaceDE w:val="0"/>
        <w:autoSpaceDN w:val="0"/>
        <w:adjustRightInd w:val="0"/>
        <w:spacing w:after="120" w:line="256" w:lineRule="auto"/>
        <w:jc w:val="both"/>
        <w:rPr>
          <w:rFonts w:ascii="Calibri Light" w:eastAsia="Times New Roman" w:hAnsi="Calibri Light" w:cs="Calibri Light"/>
          <w:kern w:val="28"/>
          <w:lang w:eastAsia="hr-HR"/>
          <w14:ligatures w14:val="standard"/>
          <w14:cntxtAlts/>
        </w:rPr>
      </w:pPr>
      <w:r w:rsidRPr="00A24AC0">
        <w:rPr>
          <w:rFonts w:ascii="Calibri Light" w:eastAsia="Times New Roman" w:hAnsi="Calibri Light" w:cs="Calibri Light"/>
          <w:lang w:eastAsia="ar-SA"/>
        </w:rPr>
        <w:t xml:space="preserve">Kao član Europske mreže željezničkih regulatornih tijela (ENRRB, </w:t>
      </w:r>
      <w:r w:rsidRPr="00A24AC0">
        <w:rPr>
          <w:rFonts w:ascii="Calibri Light" w:eastAsia="Times New Roman" w:hAnsi="Calibri Light" w:cs="Calibri Light"/>
          <w:i/>
          <w:lang w:eastAsia="ar-SA"/>
        </w:rPr>
        <w:t>eng. European Network of Rail Regulatory Bodies</w:t>
      </w:r>
      <w:r w:rsidRPr="00A24AC0">
        <w:rPr>
          <w:rFonts w:ascii="Calibri Light" w:eastAsia="Times New Roman" w:hAnsi="Calibri Light" w:cs="Calibri Light"/>
          <w:lang w:eastAsia="ar-SA"/>
        </w:rPr>
        <w:t>) HAKOM aktivno sudjeluje u radu i razmjeni regulatorne prakse pri EK</w:t>
      </w:r>
      <w:r w:rsidR="009600EE" w:rsidRPr="00A24AC0">
        <w:rPr>
          <w:rFonts w:ascii="Calibri Light" w:eastAsia="Times New Roman" w:hAnsi="Calibri Light" w:cs="Calibri Light"/>
          <w:lang w:eastAsia="ar-SA"/>
        </w:rPr>
        <w:t>-u</w:t>
      </w:r>
      <w:r w:rsidRPr="00A24AC0">
        <w:rPr>
          <w:rFonts w:ascii="Calibri Light" w:eastAsia="Times New Roman" w:hAnsi="Calibri Light" w:cs="Calibri Light"/>
          <w:lang w:eastAsia="ar-SA"/>
        </w:rPr>
        <w:t xml:space="preserve"> i u radu Organizacije nezavisnih regulatora za željeznicu (IRG – Rail, </w:t>
      </w:r>
      <w:r w:rsidRPr="00A24AC0">
        <w:rPr>
          <w:rFonts w:ascii="Calibri Light" w:eastAsia="Times New Roman" w:hAnsi="Calibri Light" w:cs="Calibri Light"/>
          <w:i/>
          <w:lang w:eastAsia="ar-SA"/>
        </w:rPr>
        <w:t>eng. Independent Regulators' Group – Rail</w:t>
      </w:r>
      <w:r w:rsidRPr="00A24AC0">
        <w:rPr>
          <w:rFonts w:ascii="Calibri Light" w:eastAsia="Times New Roman" w:hAnsi="Calibri Light" w:cs="Calibri Light"/>
          <w:lang w:eastAsia="ar-SA"/>
        </w:rPr>
        <w:t>). Nakon predsjedavanja HAKOM će nastaviti promovirati aktualne teme poput</w:t>
      </w:r>
      <w:r w:rsidRPr="00A24AC0">
        <w:rPr>
          <w:rFonts w:ascii="Calibri Light" w:eastAsia="Calibri" w:hAnsi="Calibri Light" w:cs="Calibri Light"/>
        </w:rPr>
        <w:t xml:space="preserve"> p</w:t>
      </w:r>
      <w:r w:rsidRPr="00A24AC0">
        <w:rPr>
          <w:rFonts w:ascii="Calibri Light" w:eastAsia="Times New Roman" w:hAnsi="Calibri Light" w:cs="Calibri Light"/>
          <w:lang w:eastAsia="ar-SA"/>
        </w:rPr>
        <w:t>rimjene naprednih tehnologija i sinergije regulatornog tij</w:t>
      </w:r>
      <w:r w:rsidRPr="00A24AC0">
        <w:rPr>
          <w:rFonts w:ascii="Calibri Light" w:eastAsia="Times New Roman" w:hAnsi="Calibri Light" w:cs="Calibri Light"/>
          <w:kern w:val="28"/>
          <w:lang w:eastAsia="hr-HR"/>
          <w14:ligatures w14:val="standard"/>
          <w14:cntxtAlts/>
        </w:rPr>
        <w:t>ela za više mrežnih industrija, izraditi godišnje izvješće o radu te prema zahtjevima dionika tržišta prezentirati godišnje podatke analize tržišta željezničkih usluga EU</w:t>
      </w:r>
      <w:r w:rsidR="009600EE" w:rsidRPr="00A24AC0">
        <w:rPr>
          <w:rFonts w:ascii="Calibri Light" w:eastAsia="Times New Roman" w:hAnsi="Calibri Light" w:cs="Calibri Light"/>
          <w:kern w:val="28"/>
          <w:lang w:eastAsia="hr-HR"/>
          <w14:ligatures w14:val="standard"/>
          <w14:cntxtAlts/>
        </w:rPr>
        <w:t>-u</w:t>
      </w:r>
      <w:r w:rsidRPr="00A24AC0">
        <w:rPr>
          <w:rFonts w:ascii="Calibri Light" w:eastAsia="Times New Roman" w:hAnsi="Calibri Light" w:cs="Calibri Light"/>
          <w:kern w:val="28"/>
          <w:lang w:eastAsia="hr-HR"/>
          <w14:ligatures w14:val="standard"/>
          <w14:cntxtAlts/>
        </w:rPr>
        <w:t xml:space="preserve">. </w:t>
      </w:r>
    </w:p>
    <w:p w:rsidR="00FB084A" w:rsidRPr="00A24AC0" w:rsidRDefault="00FB084A" w:rsidP="00FB084A">
      <w:pPr>
        <w:autoSpaceDE w:val="0"/>
        <w:autoSpaceDN w:val="0"/>
        <w:adjustRightInd w:val="0"/>
        <w:spacing w:after="120" w:line="256"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 xml:space="preserve">U sklopu međunarodne suradnje HAKOM će aktivno sudjelovati na sastancima Nacionalnih tijela za provedbu Uredbe EZ. br. 1371/2007 o pravima i obvezama putnika u željezničkom prijevozu (NEB, </w:t>
      </w:r>
      <w:r w:rsidRPr="00A24AC0">
        <w:rPr>
          <w:rFonts w:ascii="Calibri Light" w:eastAsia="Times New Roman" w:hAnsi="Calibri Light" w:cs="Calibri Light"/>
          <w:i/>
          <w:lang w:eastAsia="ar-SA"/>
        </w:rPr>
        <w:t>eng</w:t>
      </w:r>
      <w:r w:rsidRPr="00A24AC0">
        <w:rPr>
          <w:rFonts w:ascii="Calibri Light" w:eastAsia="Times New Roman" w:hAnsi="Calibri Light" w:cs="Calibri Light"/>
          <w:lang w:eastAsia="ar-SA"/>
        </w:rPr>
        <w:t>.</w:t>
      </w:r>
      <w:r w:rsidRPr="00A24AC0">
        <w:rPr>
          <w:rFonts w:ascii="Calibri Light" w:eastAsia="Times New Roman" w:hAnsi="Calibri Light" w:cs="Calibri Light"/>
          <w:i/>
          <w:lang w:eastAsia="ar-SA"/>
        </w:rPr>
        <w:t xml:space="preserve"> National Enforcement Bodies</w:t>
      </w:r>
      <w:r w:rsidRPr="00A24AC0">
        <w:rPr>
          <w:rFonts w:ascii="Calibri Light" w:eastAsia="Times New Roman" w:hAnsi="Calibri Light" w:cs="Calibri Light"/>
          <w:lang w:eastAsia="ar-SA"/>
        </w:rPr>
        <w:t xml:space="preserve">) radi razmjene iskustava, uspostave najbolje prakse u zaštiti prava putnika u željezničkom prijevozu i ujednačene primjene zbog stupanja na snagu Uredbe </w:t>
      </w:r>
      <w:r w:rsidRPr="00A24AC0">
        <w:rPr>
          <w:rFonts w:ascii="Calibri Light" w:eastAsia="Times New Roman" w:hAnsi="Calibri Light" w:cs="Calibri Light"/>
          <w:bCs/>
          <w:lang w:eastAsia="ar-SA"/>
        </w:rPr>
        <w:t>(EU) 2021/782 Europskog parlamenta i Vijeća od 29. travnja 2021. o pravima i obvezama putnika u željezničkom prijevozu i primjene od</w:t>
      </w:r>
      <w:r w:rsidRPr="00A24AC0">
        <w:rPr>
          <w:rFonts w:ascii="Calibri Light" w:eastAsia="Times New Roman" w:hAnsi="Calibri Light" w:cs="Calibri Light"/>
          <w:lang w:eastAsia="ar-SA"/>
        </w:rPr>
        <w:t xml:space="preserve"> lipnja 2023.</w:t>
      </w:r>
    </w:p>
    <w:p w:rsidR="00FB084A" w:rsidRPr="00A24AC0" w:rsidRDefault="00FB084A" w:rsidP="00FB084A">
      <w:pPr>
        <w:autoSpaceDE w:val="0"/>
        <w:autoSpaceDN w:val="0"/>
        <w:adjustRightInd w:val="0"/>
        <w:spacing w:after="120" w:line="256" w:lineRule="auto"/>
        <w:jc w:val="both"/>
        <w:rPr>
          <w:rFonts w:ascii="Calibri Light" w:eastAsia="Times New Roman" w:hAnsi="Calibri Light" w:cs="Calibri Light"/>
          <w:lang w:eastAsia="ar-SA"/>
        </w:rPr>
      </w:pPr>
      <w:r w:rsidRPr="00A24AC0">
        <w:rPr>
          <w:rFonts w:ascii="Calibri Light" w:eastAsia="Times New Roman" w:hAnsi="Calibri Light" w:cs="Calibri Light"/>
          <w:lang w:eastAsia="ar-SA"/>
        </w:rPr>
        <w:t>U RH HAKOM će surađivati s tijelom nadležnim za sigurnost i interoperabilnost željezničkog sustava – ASZ-om i tijelom nadležnim za izdavanje dozvola za obavljanje usluga željezničkog prijevoza - MMPI-jem, tijelom za istraživanje nesreća</w:t>
      </w:r>
      <w:r w:rsidR="00C72A47">
        <w:rPr>
          <w:rFonts w:ascii="Calibri Light" w:eastAsia="Times New Roman" w:hAnsi="Calibri Light" w:cs="Calibri Light"/>
          <w:lang w:eastAsia="ar-SA"/>
        </w:rPr>
        <w:t>,</w:t>
      </w:r>
      <w:r w:rsidRPr="00A24AC0">
        <w:rPr>
          <w:rFonts w:ascii="Calibri Light" w:eastAsia="Times New Roman" w:hAnsi="Calibri Light" w:cs="Calibri Light"/>
          <w:lang w:eastAsia="ar-SA"/>
        </w:rPr>
        <w:t xml:space="preserve"> kao i ostalim institucijama iz željezničkog sustava. </w:t>
      </w:r>
    </w:p>
    <w:p w:rsidR="00FB084A" w:rsidRPr="00FB084A" w:rsidRDefault="00FB084A" w:rsidP="00FB084A">
      <w:pPr>
        <w:autoSpaceDE w:val="0"/>
        <w:autoSpaceDN w:val="0"/>
        <w:adjustRightInd w:val="0"/>
        <w:spacing w:after="120" w:line="256" w:lineRule="auto"/>
        <w:jc w:val="both"/>
        <w:rPr>
          <w:rFonts w:ascii="Calibri" w:eastAsia="Times New Roman" w:hAnsi="Calibri" w:cs="Calibri Light"/>
          <w:lang w:eastAsia="ar-SA"/>
        </w:rPr>
      </w:pPr>
    </w:p>
    <w:p w:rsidR="00FB084A" w:rsidRPr="00FB084A" w:rsidRDefault="00FB084A" w:rsidP="00FB084A">
      <w:pPr>
        <w:autoSpaceDE w:val="0"/>
        <w:autoSpaceDN w:val="0"/>
        <w:adjustRightInd w:val="0"/>
        <w:spacing w:after="120" w:line="256" w:lineRule="auto"/>
        <w:jc w:val="both"/>
        <w:rPr>
          <w:rFonts w:ascii="Calibri Light" w:eastAsia="Times New Roman" w:hAnsi="Calibri Light" w:cs="Calibri Light"/>
          <w:lang w:eastAsia="ar-SA"/>
        </w:rPr>
      </w:pPr>
    </w:p>
    <w:tbl>
      <w:tblPr>
        <w:tblStyle w:val="MediumShading1-Accent111113"/>
        <w:tblW w:w="9498" w:type="dxa"/>
        <w:tblInd w:w="-10" w:type="dxa"/>
        <w:tblLayout w:type="fixed"/>
        <w:tblLook w:val="04A0" w:firstRow="1" w:lastRow="0" w:firstColumn="1" w:lastColumn="0" w:noHBand="0" w:noVBand="1"/>
      </w:tblPr>
      <w:tblGrid>
        <w:gridCol w:w="618"/>
        <w:gridCol w:w="2643"/>
        <w:gridCol w:w="2126"/>
        <w:gridCol w:w="1701"/>
        <w:gridCol w:w="1276"/>
        <w:gridCol w:w="1134"/>
      </w:tblGrid>
      <w:tr w:rsidR="00FB084A" w:rsidRPr="00FB084A" w:rsidTr="00A24AC0">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498" w:type="dxa"/>
            <w:gridSpan w:val="6"/>
            <w:shd w:val="clear" w:color="auto" w:fill="244061"/>
            <w:hideMark/>
          </w:tcPr>
          <w:p w:rsidR="00FB084A" w:rsidRPr="00FB084A" w:rsidRDefault="00FB084A" w:rsidP="00FB084A">
            <w:pPr>
              <w:spacing w:line="252" w:lineRule="auto"/>
              <w:jc w:val="center"/>
              <w:rPr>
                <w:rFonts w:cs="Calibri"/>
                <w:sz w:val="24"/>
                <w:szCs w:val="24"/>
                <w:lang w:eastAsia="ar-SA"/>
              </w:rPr>
            </w:pPr>
            <w:r w:rsidRPr="00FB084A">
              <w:rPr>
                <w:rFonts w:eastAsia="Calibri" w:cs="Calibri"/>
                <w:sz w:val="24"/>
                <w:szCs w:val="24"/>
                <w:lang w:eastAsia="ar-SA"/>
              </w:rPr>
              <w:t>Aktivnosti na tržištu željezničkih usluga u 2023.</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right w:val="single" w:sz="8" w:space="0" w:color="7BA0CD"/>
            </w:tcBorders>
            <w:shd w:val="clear" w:color="auto" w:fill="244061"/>
            <w:hideMark/>
          </w:tcPr>
          <w:p w:rsidR="00FB084A" w:rsidRPr="00FB084A" w:rsidRDefault="00FB084A" w:rsidP="00FB084A">
            <w:pPr>
              <w:spacing w:line="252" w:lineRule="auto"/>
              <w:rPr>
                <w:rFonts w:eastAsia="Calibri" w:cs="Calibri"/>
                <w:color w:val="FFFFFF"/>
                <w:lang w:eastAsia="ar-SA"/>
              </w:rPr>
            </w:pPr>
            <w:r w:rsidRPr="00FB084A">
              <w:rPr>
                <w:rFonts w:eastAsia="Calibri" w:cs="Calibri"/>
                <w:color w:val="FFFFFF"/>
                <w:lang w:eastAsia="ar-SA"/>
              </w:rPr>
              <w:t>Br</w:t>
            </w:r>
          </w:p>
        </w:tc>
        <w:tc>
          <w:tcPr>
            <w:tcW w:w="2643" w:type="dxa"/>
            <w:tcBorders>
              <w:top w:val="single" w:sz="8" w:space="0" w:color="7BA0CD"/>
              <w:left w:val="single" w:sz="8" w:space="0" w:color="7BA0CD"/>
              <w:bottom w:val="single" w:sz="8" w:space="0" w:color="7BA0CD"/>
              <w:right w:val="single" w:sz="8" w:space="0" w:color="7BA0CD"/>
            </w:tcBorders>
            <w:shd w:val="clear" w:color="auto" w:fill="244061"/>
            <w:hideMark/>
          </w:tcPr>
          <w:p w:rsidR="00FB084A" w:rsidRPr="00FB084A" w:rsidRDefault="00FB084A" w:rsidP="00FB084A">
            <w:pPr>
              <w:spacing w:line="252" w:lineRule="auto"/>
              <w:cnfStyle w:val="000000100000" w:firstRow="0" w:lastRow="0" w:firstColumn="0" w:lastColumn="0" w:oddVBand="0" w:evenVBand="0" w:oddHBand="1" w:evenHBand="0" w:firstRowFirstColumn="0" w:firstRowLastColumn="0" w:lastRowFirstColumn="0" w:lastRowLastColumn="0"/>
              <w:rPr>
                <w:rFonts w:eastAsia="Calibri" w:cs="Calibri"/>
                <w:b/>
                <w:color w:val="FFFFFF"/>
                <w:lang w:eastAsia="ar-SA"/>
              </w:rPr>
            </w:pPr>
            <w:r w:rsidRPr="00FB084A">
              <w:rPr>
                <w:rFonts w:eastAsia="Calibri" w:cs="Calibri"/>
                <w:b/>
                <w:color w:val="FFFFFF"/>
                <w:lang w:eastAsia="ar-SA"/>
              </w:rPr>
              <w:t>Naziv aktivnost</w:t>
            </w:r>
          </w:p>
        </w:tc>
        <w:tc>
          <w:tcPr>
            <w:tcW w:w="2126" w:type="dxa"/>
            <w:tcBorders>
              <w:top w:val="single" w:sz="8" w:space="0" w:color="7BA0CD"/>
              <w:left w:val="single" w:sz="8" w:space="0" w:color="7BA0CD"/>
              <w:bottom w:val="single" w:sz="8" w:space="0" w:color="7BA0CD"/>
              <w:right w:val="single" w:sz="8" w:space="0" w:color="7BA0CD"/>
            </w:tcBorders>
            <w:shd w:val="clear" w:color="auto" w:fill="244061"/>
            <w:hideMark/>
          </w:tcPr>
          <w:p w:rsidR="00FB084A" w:rsidRPr="00FB084A" w:rsidRDefault="00FB084A" w:rsidP="00FB084A">
            <w:pPr>
              <w:spacing w:line="252" w:lineRule="auto"/>
              <w:cnfStyle w:val="000000100000" w:firstRow="0" w:lastRow="0" w:firstColumn="0" w:lastColumn="0" w:oddVBand="0" w:evenVBand="0" w:oddHBand="1" w:evenHBand="0" w:firstRowFirstColumn="0" w:firstRowLastColumn="0" w:lastRowFirstColumn="0" w:lastRowLastColumn="0"/>
              <w:rPr>
                <w:rFonts w:eastAsia="Calibri" w:cs="Calibri"/>
                <w:b/>
                <w:color w:val="FFFFFF"/>
                <w:lang w:eastAsia="ar-SA"/>
              </w:rPr>
            </w:pPr>
            <w:r w:rsidRPr="00FB084A">
              <w:rPr>
                <w:rFonts w:eastAsia="Calibri" w:cs="Calibri"/>
                <w:b/>
                <w:color w:val="FFFFFF"/>
                <w:lang w:eastAsia="ar-SA"/>
              </w:rPr>
              <w:t>Rezultat</w:t>
            </w:r>
          </w:p>
        </w:tc>
        <w:tc>
          <w:tcPr>
            <w:tcW w:w="1701" w:type="dxa"/>
            <w:tcBorders>
              <w:top w:val="single" w:sz="8" w:space="0" w:color="7BA0CD"/>
              <w:left w:val="single" w:sz="8" w:space="0" w:color="7BA0CD"/>
              <w:bottom w:val="single" w:sz="8" w:space="0" w:color="7BA0CD"/>
              <w:right w:val="single" w:sz="8" w:space="0" w:color="7BA0CD"/>
            </w:tcBorders>
            <w:shd w:val="clear" w:color="auto" w:fill="244061"/>
            <w:hideMark/>
          </w:tcPr>
          <w:p w:rsidR="00FB084A" w:rsidRPr="00FB084A" w:rsidRDefault="00FB084A" w:rsidP="00FB084A">
            <w:pPr>
              <w:spacing w:line="252" w:lineRule="auto"/>
              <w:ind w:left="-26"/>
              <w:jc w:val="center"/>
              <w:cnfStyle w:val="000000100000" w:firstRow="0" w:lastRow="0" w:firstColumn="0" w:lastColumn="0" w:oddVBand="0" w:evenVBand="0" w:oddHBand="1" w:evenHBand="0" w:firstRowFirstColumn="0" w:firstRowLastColumn="0" w:lastRowFirstColumn="0" w:lastRowLastColumn="0"/>
              <w:rPr>
                <w:rFonts w:eastAsia="Calibri" w:cs="Calibri"/>
                <w:b/>
                <w:color w:val="FFFFFF"/>
                <w:lang w:eastAsia="ar-SA"/>
              </w:rPr>
            </w:pPr>
            <w:r w:rsidRPr="00FB084A">
              <w:rPr>
                <w:rFonts w:eastAsia="Calibri" w:cs="Calibri"/>
                <w:b/>
                <w:color w:val="FFFFFF"/>
                <w:lang w:eastAsia="ar-SA"/>
              </w:rPr>
              <w:t>Završetak (kvartal)</w:t>
            </w:r>
          </w:p>
        </w:tc>
        <w:tc>
          <w:tcPr>
            <w:tcW w:w="1276" w:type="dxa"/>
            <w:tcBorders>
              <w:top w:val="single" w:sz="8" w:space="0" w:color="7BA0CD"/>
              <w:left w:val="single" w:sz="8" w:space="0" w:color="7BA0CD"/>
              <w:bottom w:val="single" w:sz="8" w:space="0" w:color="7BA0CD"/>
            </w:tcBorders>
            <w:shd w:val="clear" w:color="auto" w:fill="244061"/>
            <w:hideMark/>
          </w:tcPr>
          <w:p w:rsidR="00FB084A" w:rsidRPr="00FB084A" w:rsidRDefault="00FB084A" w:rsidP="00FB084A">
            <w:pPr>
              <w:spacing w:line="252" w:lineRule="auto"/>
              <w:jc w:val="center"/>
              <w:cnfStyle w:val="000000100000" w:firstRow="0" w:lastRow="0" w:firstColumn="0" w:lastColumn="0" w:oddVBand="0" w:evenVBand="0" w:oddHBand="1" w:evenHBand="0" w:firstRowFirstColumn="0" w:firstRowLastColumn="0" w:lastRowFirstColumn="0" w:lastRowLastColumn="0"/>
              <w:rPr>
                <w:rFonts w:eastAsia="Calibri" w:cs="Calibri"/>
                <w:b/>
                <w:bCs/>
                <w:color w:val="FFFFFF"/>
              </w:rPr>
            </w:pPr>
            <w:r w:rsidRPr="00FB084A">
              <w:rPr>
                <w:rFonts w:eastAsia="Calibri" w:cs="Calibri"/>
                <w:b/>
                <w:bCs/>
                <w:color w:val="FFFFFF"/>
              </w:rPr>
              <w:t>Fin. plan</w:t>
            </w:r>
          </w:p>
        </w:tc>
        <w:tc>
          <w:tcPr>
            <w:tcW w:w="1134" w:type="dxa"/>
            <w:tcBorders>
              <w:top w:val="single" w:sz="8" w:space="0" w:color="7BA0CD"/>
              <w:bottom w:val="single" w:sz="8" w:space="0" w:color="7BA0CD"/>
              <w:right w:val="single" w:sz="8" w:space="0" w:color="7BA0CD"/>
            </w:tcBorders>
            <w:shd w:val="clear" w:color="auto" w:fill="244061"/>
            <w:hideMark/>
          </w:tcPr>
          <w:p w:rsidR="00FB084A" w:rsidRPr="00FB084A" w:rsidRDefault="004D1556" w:rsidP="00FB084A">
            <w:pPr>
              <w:spacing w:line="252" w:lineRule="auto"/>
              <w:jc w:val="center"/>
              <w:cnfStyle w:val="000000100000" w:firstRow="0" w:lastRow="0" w:firstColumn="0" w:lastColumn="0" w:oddVBand="0" w:evenVBand="0" w:oddHBand="1" w:evenHBand="0" w:firstRowFirstColumn="0" w:firstRowLastColumn="0" w:lastRowFirstColumn="0" w:lastRowLastColumn="0"/>
              <w:rPr>
                <w:rFonts w:eastAsia="Calibri" w:cs="Calibri"/>
                <w:b/>
                <w:bCs/>
                <w:color w:val="FFFFFF"/>
              </w:rPr>
            </w:pPr>
            <w:r>
              <w:rPr>
                <w:rFonts w:eastAsia="Calibri" w:cs="Calibri"/>
                <w:b/>
                <w:bCs/>
                <w:color w:val="FFFFFF"/>
                <w:sz w:val="20"/>
                <w:szCs w:val="20"/>
              </w:rPr>
              <w:t>Strateški cilj/</w:t>
            </w:r>
            <w:r w:rsidR="00FB084A" w:rsidRPr="00FB084A">
              <w:rPr>
                <w:rFonts w:eastAsia="Calibri" w:cs="Calibri"/>
                <w:b/>
                <w:bCs/>
                <w:color w:val="FFFFFF"/>
                <w:sz w:val="20"/>
                <w:szCs w:val="20"/>
              </w:rPr>
              <w:t>Prioritet</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FB084A" w:rsidRDefault="00FB084A" w:rsidP="00FB084A">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Nadzirati primjenu Izvješća o mreži 2023</w:t>
            </w:r>
            <w:r w:rsidR="005F2B43">
              <w:rPr>
                <w:rFonts w:ascii="Calibri Light" w:eastAsia="Calibri" w:hAnsi="Calibri Light" w:cs="Calibri Light"/>
              </w:rPr>
              <w:t>.</w:t>
            </w:r>
            <w:r w:rsidRPr="00FB084A">
              <w:rPr>
                <w:rFonts w:ascii="Calibri Light" w:eastAsia="Calibri" w:hAnsi="Calibri Light" w:cs="Calibri Light"/>
              </w:rPr>
              <w:t xml:space="preserve"> i svih izmjena i dopuna</w:t>
            </w:r>
          </w:p>
        </w:tc>
        <w:tc>
          <w:tcPr>
            <w:tcW w:w="2126" w:type="dxa"/>
            <w:tcBorders>
              <w:top w:val="single" w:sz="8" w:space="0" w:color="7BA0CD"/>
              <w:bottom w:val="single" w:sz="8" w:space="0" w:color="7BA0CD"/>
            </w:tcBorders>
            <w:hideMark/>
          </w:tcPr>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Kontrola</w:t>
            </w:r>
          </w:p>
          <w:p w:rsidR="00FB084A" w:rsidRPr="00FB084A" w:rsidRDefault="00FB084A" w:rsidP="00FB084A">
            <w:pPr>
              <w:numPr>
                <w:ilvl w:val="0"/>
                <w:numId w:val="39"/>
              </w:numPr>
              <w:suppressAutoHyphens/>
              <w:spacing w:line="256" w:lineRule="auto"/>
              <w:ind w:right="-120"/>
              <w:contextualSpacing/>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Objave izmjena i dopuna izvješća</w:t>
            </w:r>
          </w:p>
          <w:p w:rsidR="00FB084A" w:rsidRPr="00FB084A" w:rsidRDefault="00FB084A" w:rsidP="00FB084A">
            <w:pPr>
              <w:numPr>
                <w:ilvl w:val="0"/>
                <w:numId w:val="39"/>
              </w:numPr>
              <w:suppressAutoHyphens/>
              <w:spacing w:line="256" w:lineRule="auto"/>
              <w:ind w:right="-120"/>
              <w:contextualSpacing/>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Analiza usklađenosti sa zakonima</w:t>
            </w:r>
          </w:p>
        </w:tc>
        <w:tc>
          <w:tcPr>
            <w:tcW w:w="1701" w:type="dxa"/>
            <w:tcBorders>
              <w:top w:val="single" w:sz="8" w:space="0" w:color="7BA0CD"/>
              <w:bottom w:val="single" w:sz="8" w:space="0" w:color="7BA0CD"/>
            </w:tcBorders>
            <w:hideMark/>
          </w:tcPr>
          <w:p w:rsidR="00FB084A" w:rsidRPr="00FB084A" w:rsidRDefault="00FB084A" w:rsidP="00FB084A">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hideMark/>
          </w:tcPr>
          <w:p w:rsidR="00FB084A" w:rsidRPr="00FB084A" w:rsidRDefault="00FB084A" w:rsidP="00FB084A">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2.1., 2.2.,</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FB084A" w:rsidRDefault="00FB084A" w:rsidP="00FB084A">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Nadzirati primjenu Izvješća o mreži 2024</w:t>
            </w:r>
            <w:r w:rsidR="005F2B43">
              <w:rPr>
                <w:rFonts w:ascii="Calibri Light" w:eastAsia="Calibri" w:hAnsi="Calibri Light" w:cs="Calibri Light"/>
              </w:rPr>
              <w:t>.</w:t>
            </w:r>
            <w:r w:rsidRPr="00FB084A">
              <w:rPr>
                <w:rFonts w:ascii="Calibri Light" w:eastAsia="Calibri" w:hAnsi="Calibri Light" w:cs="Calibri Light"/>
              </w:rPr>
              <w:t xml:space="preserve"> i svih izmjena i dopuna</w:t>
            </w:r>
          </w:p>
        </w:tc>
        <w:tc>
          <w:tcPr>
            <w:tcW w:w="2126" w:type="dxa"/>
            <w:tcBorders>
              <w:top w:val="single" w:sz="8" w:space="0" w:color="7BA0CD"/>
              <w:bottom w:val="single" w:sz="8" w:space="0" w:color="7BA0CD"/>
            </w:tcBorders>
            <w:hideMark/>
          </w:tcPr>
          <w:p w:rsidR="00FB084A" w:rsidRPr="00FB084A"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Kontrola</w:t>
            </w:r>
          </w:p>
          <w:p w:rsidR="00FB084A" w:rsidRPr="00FB084A" w:rsidRDefault="00FB084A" w:rsidP="00FB084A">
            <w:pPr>
              <w:numPr>
                <w:ilvl w:val="0"/>
                <w:numId w:val="39"/>
              </w:numPr>
              <w:suppressAutoHyphens/>
              <w:spacing w:line="256" w:lineRule="auto"/>
              <w:ind w:right="-120"/>
              <w:contextualSpacing/>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Objave izmjena i dopuna izvješća</w:t>
            </w:r>
          </w:p>
          <w:p w:rsidR="00FB084A" w:rsidRPr="00FB084A" w:rsidRDefault="00FB084A" w:rsidP="00FB084A">
            <w:pPr>
              <w:numPr>
                <w:ilvl w:val="0"/>
                <w:numId w:val="39"/>
              </w:numPr>
              <w:suppressAutoHyphens/>
              <w:spacing w:line="256" w:lineRule="auto"/>
              <w:ind w:right="-120"/>
              <w:contextualSpacing/>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Analiza usklađenosti sa zakonima</w:t>
            </w:r>
          </w:p>
        </w:tc>
        <w:tc>
          <w:tcPr>
            <w:tcW w:w="1701" w:type="dxa"/>
            <w:tcBorders>
              <w:top w:val="single" w:sz="8" w:space="0" w:color="7BA0CD"/>
              <w:bottom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2.1., 2.2.</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FB084A" w:rsidRDefault="00FB084A" w:rsidP="00FB084A">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Nadzirati izradu, objavu i primjenu Izvješća o mreži 2025</w:t>
            </w:r>
            <w:r w:rsidR="005F2B43">
              <w:rPr>
                <w:rFonts w:ascii="Calibri Light" w:eastAsia="Calibri" w:hAnsi="Calibri Light" w:cs="Calibri Light"/>
              </w:rPr>
              <w:t>.</w:t>
            </w:r>
          </w:p>
        </w:tc>
        <w:tc>
          <w:tcPr>
            <w:tcW w:w="2126" w:type="dxa"/>
            <w:tcBorders>
              <w:top w:val="single" w:sz="8" w:space="0" w:color="7BA0CD"/>
              <w:bottom w:val="single" w:sz="8" w:space="0" w:color="7BA0CD"/>
            </w:tcBorders>
            <w:hideMark/>
          </w:tcPr>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Kontrola</w:t>
            </w:r>
          </w:p>
          <w:p w:rsidR="00FB084A" w:rsidRPr="00FB084A" w:rsidRDefault="00FB084A" w:rsidP="00FB084A">
            <w:pPr>
              <w:numPr>
                <w:ilvl w:val="0"/>
                <w:numId w:val="39"/>
              </w:numPr>
              <w:suppressAutoHyphens/>
              <w:spacing w:line="256" w:lineRule="auto"/>
              <w:ind w:right="-120"/>
              <w:contextualSpacing/>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Objave nacrta</w:t>
            </w:r>
          </w:p>
          <w:p w:rsidR="00FB084A" w:rsidRPr="00FB084A" w:rsidRDefault="00FB084A" w:rsidP="00FB084A">
            <w:pPr>
              <w:numPr>
                <w:ilvl w:val="0"/>
                <w:numId w:val="39"/>
              </w:numPr>
              <w:suppressAutoHyphens/>
              <w:spacing w:line="256" w:lineRule="auto"/>
              <w:ind w:right="-120"/>
              <w:contextualSpacing/>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Objave izvješća</w:t>
            </w:r>
          </w:p>
          <w:p w:rsidR="00FB084A" w:rsidRPr="00FB084A" w:rsidRDefault="00FB084A" w:rsidP="00FB084A">
            <w:pPr>
              <w:numPr>
                <w:ilvl w:val="0"/>
                <w:numId w:val="39"/>
              </w:numPr>
              <w:suppressAutoHyphens/>
              <w:spacing w:line="256" w:lineRule="auto"/>
              <w:ind w:right="-120"/>
              <w:contextualSpacing/>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Analiza usklađenosti sa zakonima</w:t>
            </w:r>
          </w:p>
        </w:tc>
        <w:tc>
          <w:tcPr>
            <w:tcW w:w="1701" w:type="dxa"/>
            <w:tcBorders>
              <w:top w:val="single" w:sz="8" w:space="0" w:color="7BA0CD"/>
              <w:bottom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2.1., 2.2.</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FB084A" w:rsidRDefault="00FB084A" w:rsidP="00FB084A">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Revidirati Opise uslužnih objekata</w:t>
            </w:r>
            <w:r w:rsidRPr="00FB084A">
              <w:rPr>
                <w:rFonts w:ascii="Calibri Light" w:eastAsia="Calibri" w:hAnsi="Calibri Light" w:cs="Calibri Light"/>
              </w:rPr>
              <w:tab/>
            </w:r>
            <w:r w:rsidRPr="00FB084A">
              <w:rPr>
                <w:rFonts w:ascii="Calibri Light" w:eastAsia="Calibri" w:hAnsi="Calibri Light" w:cs="Calibri Light"/>
              </w:rPr>
              <w:tab/>
            </w:r>
          </w:p>
        </w:tc>
        <w:tc>
          <w:tcPr>
            <w:tcW w:w="2126" w:type="dxa"/>
            <w:tcBorders>
              <w:top w:val="single" w:sz="8" w:space="0" w:color="7BA0CD"/>
              <w:bottom w:val="single" w:sz="8" w:space="0" w:color="7BA0CD"/>
            </w:tcBorders>
          </w:tcPr>
          <w:p w:rsidR="00FB084A" w:rsidRPr="00FB084A" w:rsidRDefault="009649F6"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Pr>
                <w:rFonts w:ascii="Calibri Light" w:eastAsia="Calibri" w:hAnsi="Calibri Light" w:cs="Calibri Light"/>
                <w:lang w:eastAsia="ar-SA"/>
              </w:rPr>
              <w:t>Opisi uslužnih objekata usklađeni s propisima</w:t>
            </w:r>
          </w:p>
        </w:tc>
        <w:tc>
          <w:tcPr>
            <w:tcW w:w="1701" w:type="dxa"/>
            <w:tcBorders>
              <w:top w:val="single" w:sz="8" w:space="0" w:color="7BA0CD"/>
              <w:bottom w:val="single" w:sz="8" w:space="0" w:color="7BA0CD"/>
            </w:tcBorders>
          </w:tcPr>
          <w:p w:rsidR="00FB084A" w:rsidRPr="00FB084A" w:rsidRDefault="00CB7183"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tcPr>
          <w:p w:rsidR="00FB084A" w:rsidRPr="00FB084A" w:rsidRDefault="00CB7183"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2.1., 2.2.</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FB084A" w:rsidRDefault="00FB084A" w:rsidP="00FB084A">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Riješiti regulatorne sporove</w:t>
            </w:r>
          </w:p>
        </w:tc>
        <w:tc>
          <w:tcPr>
            <w:tcW w:w="2126" w:type="dxa"/>
            <w:tcBorders>
              <w:top w:val="single" w:sz="8" w:space="0" w:color="7BA0CD"/>
              <w:bottom w:val="single" w:sz="8" w:space="0" w:color="7BA0CD"/>
            </w:tcBorders>
            <w:hideMark/>
          </w:tcPr>
          <w:p w:rsidR="00FB084A" w:rsidRPr="00FB084A" w:rsidRDefault="00BD4EC3"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Pr>
                <w:rFonts w:ascii="Calibri Light" w:eastAsia="Calibri" w:hAnsi="Calibri Light" w:cs="Calibri Light"/>
                <w:lang w:eastAsia="ar-SA"/>
              </w:rPr>
              <w:t>Upravni akti</w:t>
            </w:r>
          </w:p>
        </w:tc>
        <w:tc>
          <w:tcPr>
            <w:tcW w:w="1701" w:type="dxa"/>
            <w:tcBorders>
              <w:top w:val="single" w:sz="8" w:space="0" w:color="7BA0CD"/>
              <w:bottom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Kontinuirano</w:t>
            </w:r>
          </w:p>
        </w:tc>
        <w:tc>
          <w:tcPr>
            <w:tcW w:w="1276" w:type="dxa"/>
            <w:tcBorders>
              <w:top w:val="single" w:sz="8" w:space="0" w:color="7BA0CD"/>
              <w:bottom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2.1., 4.2.</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rPr>
            </w:pPr>
          </w:p>
        </w:tc>
        <w:tc>
          <w:tcPr>
            <w:tcW w:w="2643" w:type="dxa"/>
            <w:tcBorders>
              <w:top w:val="single" w:sz="8" w:space="0" w:color="7BA0CD"/>
              <w:bottom w:val="single" w:sz="8" w:space="0" w:color="7BA0CD"/>
            </w:tcBorders>
            <w:hideMark/>
          </w:tcPr>
          <w:p w:rsidR="00FB084A" w:rsidRPr="00FB084A" w:rsidRDefault="00FB084A" w:rsidP="00FB084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Voditi registar željezničkih usluga operatora uslužnih objekata</w:t>
            </w:r>
          </w:p>
        </w:tc>
        <w:tc>
          <w:tcPr>
            <w:tcW w:w="2126" w:type="dxa"/>
            <w:tcBorders>
              <w:top w:val="single" w:sz="8" w:space="0" w:color="7BA0CD"/>
              <w:bottom w:val="single" w:sz="8" w:space="0" w:color="7BA0CD"/>
            </w:tcBorders>
            <w:hideMark/>
          </w:tcPr>
          <w:p w:rsidR="00FB084A" w:rsidRPr="00FB084A"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 xml:space="preserve">Funkcionalan i ažuriran registar </w:t>
            </w:r>
          </w:p>
        </w:tc>
        <w:tc>
          <w:tcPr>
            <w:tcW w:w="1701" w:type="dxa"/>
            <w:tcBorders>
              <w:top w:val="single" w:sz="8" w:space="0" w:color="7BA0CD"/>
              <w:bottom w:val="single" w:sz="8" w:space="0" w:color="7BA0CD"/>
            </w:tcBorders>
            <w:hideMark/>
          </w:tcPr>
          <w:p w:rsidR="00FB084A" w:rsidRPr="00FB084A" w:rsidRDefault="009649F6"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Pr>
                <w:rFonts w:ascii="Calibri Light" w:eastAsia="Calibri" w:hAnsi="Calibri Light" w:cs="Calibri Light"/>
              </w:rPr>
              <w:t>K</w:t>
            </w:r>
            <w:r w:rsidR="00FB084A" w:rsidRPr="00FB084A">
              <w:rPr>
                <w:rFonts w:ascii="Calibri Light" w:eastAsia="Calibri" w:hAnsi="Calibri Light" w:cs="Calibri Light"/>
              </w:rPr>
              <w:t>ontinuirano</w:t>
            </w:r>
          </w:p>
        </w:tc>
        <w:tc>
          <w:tcPr>
            <w:tcW w:w="1276" w:type="dxa"/>
            <w:tcBorders>
              <w:top w:val="single" w:sz="8" w:space="0" w:color="7BA0CD"/>
              <w:bottom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4.2., 4.3.</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shd w:val="clear" w:color="auto" w:fill="FFFFFF" w:themeFill="background1"/>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shd w:val="clear" w:color="auto" w:fill="FFFFFF" w:themeFill="background1"/>
            <w:hideMark/>
          </w:tcPr>
          <w:p w:rsidR="00FB084A" w:rsidRPr="00FB084A" w:rsidRDefault="00FB084A" w:rsidP="00FB084A">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Kontrolirati naknade za željezničke usluge</w:t>
            </w:r>
          </w:p>
        </w:tc>
        <w:tc>
          <w:tcPr>
            <w:tcW w:w="2126" w:type="dxa"/>
            <w:tcBorders>
              <w:top w:val="single" w:sz="8" w:space="0" w:color="7BA0CD"/>
              <w:bottom w:val="single" w:sz="8" w:space="0" w:color="7BA0CD"/>
            </w:tcBorders>
            <w:shd w:val="clear" w:color="auto" w:fill="FFFFFF" w:themeFill="background1"/>
            <w:hideMark/>
          </w:tcPr>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 xml:space="preserve">Naknade usklađene sa </w:t>
            </w:r>
          </w:p>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zakonima</w:t>
            </w:r>
          </w:p>
        </w:tc>
        <w:tc>
          <w:tcPr>
            <w:tcW w:w="1701" w:type="dxa"/>
            <w:tcBorders>
              <w:top w:val="single" w:sz="8" w:space="0" w:color="7BA0CD"/>
              <w:bottom w:val="single" w:sz="8" w:space="0" w:color="7BA0CD"/>
            </w:tcBorders>
            <w:shd w:val="clear" w:color="auto" w:fill="FFFFFF" w:themeFill="background1"/>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Kontinuirano</w:t>
            </w:r>
          </w:p>
        </w:tc>
        <w:tc>
          <w:tcPr>
            <w:tcW w:w="1276" w:type="dxa"/>
            <w:tcBorders>
              <w:top w:val="single" w:sz="8" w:space="0" w:color="7BA0CD"/>
              <w:bottom w:val="single" w:sz="8" w:space="0" w:color="7BA0CD"/>
            </w:tcBorders>
            <w:shd w:val="clear" w:color="auto" w:fill="FFFFFF" w:themeFill="background1"/>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shd w:val="clear" w:color="auto" w:fill="FFFFFF" w:themeFill="background1"/>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4.2., 4.3.</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shd w:val="clear" w:color="auto" w:fill="DEEAF6" w:themeFill="accent1" w:themeFillTint="33"/>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shd w:val="clear" w:color="auto" w:fill="DEEAF6" w:themeFill="accent1" w:themeFillTint="33"/>
            <w:hideMark/>
          </w:tcPr>
          <w:p w:rsidR="00FB084A" w:rsidRPr="00FB084A" w:rsidRDefault="00FB084A" w:rsidP="00FB084A">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Analizirati raspodjelu troškova i izračuna naknada za minimalni pristupni paket</w:t>
            </w:r>
          </w:p>
        </w:tc>
        <w:tc>
          <w:tcPr>
            <w:tcW w:w="2126" w:type="dxa"/>
            <w:tcBorders>
              <w:top w:val="single" w:sz="8" w:space="0" w:color="7BA0CD"/>
              <w:bottom w:val="single" w:sz="8" w:space="0" w:color="7BA0CD"/>
            </w:tcBorders>
            <w:shd w:val="clear" w:color="auto" w:fill="DEEAF6" w:themeFill="accent1" w:themeFillTint="33"/>
            <w:hideMark/>
          </w:tcPr>
          <w:p w:rsidR="00FB084A" w:rsidRPr="00FB084A"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Izrađena analiza</w:t>
            </w:r>
          </w:p>
        </w:tc>
        <w:tc>
          <w:tcPr>
            <w:tcW w:w="1701" w:type="dxa"/>
            <w:tcBorders>
              <w:top w:val="single" w:sz="8" w:space="0" w:color="7BA0CD"/>
              <w:bottom w:val="single" w:sz="8" w:space="0" w:color="7BA0CD"/>
            </w:tcBorders>
            <w:shd w:val="clear" w:color="auto" w:fill="DEEAF6" w:themeFill="accent1" w:themeFillTint="33"/>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IV.</w:t>
            </w:r>
          </w:p>
        </w:tc>
        <w:tc>
          <w:tcPr>
            <w:tcW w:w="1276" w:type="dxa"/>
            <w:tcBorders>
              <w:top w:val="single" w:sz="8" w:space="0" w:color="7BA0CD"/>
              <w:bottom w:val="single" w:sz="8" w:space="0" w:color="7BA0CD"/>
            </w:tcBorders>
            <w:shd w:val="clear" w:color="auto" w:fill="DEEAF6" w:themeFill="accent1" w:themeFillTint="33"/>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r w:rsidR="001D24F3">
              <w:rPr>
                <w:rFonts w:ascii="Calibri Light" w:eastAsia="Calibri" w:hAnsi="Calibri Light" w:cs="Calibri Light"/>
              </w:rPr>
              <w:t>,3237</w:t>
            </w:r>
          </w:p>
        </w:tc>
        <w:tc>
          <w:tcPr>
            <w:tcW w:w="1134" w:type="dxa"/>
            <w:tcBorders>
              <w:top w:val="single" w:sz="8" w:space="0" w:color="7BA0CD"/>
              <w:bottom w:val="single" w:sz="8" w:space="0" w:color="7BA0CD"/>
              <w:right w:val="single" w:sz="8" w:space="0" w:color="7BA0CD"/>
            </w:tcBorders>
            <w:shd w:val="clear" w:color="auto" w:fill="DEEAF6" w:themeFill="accent1" w:themeFillTint="33"/>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4.2., 4.3.</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shd w:val="clear" w:color="auto" w:fill="FFFFFF" w:themeFill="background1"/>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shd w:val="clear" w:color="auto" w:fill="FFFFFF" w:themeFill="background1"/>
            <w:hideMark/>
          </w:tcPr>
          <w:p w:rsidR="00FB084A" w:rsidRPr="00FB084A" w:rsidRDefault="00FB084A" w:rsidP="00FB084A">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Analizirati regulatorne financijske izvještaje</w:t>
            </w:r>
          </w:p>
        </w:tc>
        <w:tc>
          <w:tcPr>
            <w:tcW w:w="2126" w:type="dxa"/>
            <w:tcBorders>
              <w:top w:val="single" w:sz="8" w:space="0" w:color="7BA0CD"/>
              <w:bottom w:val="single" w:sz="8" w:space="0" w:color="7BA0CD"/>
            </w:tcBorders>
            <w:shd w:val="clear" w:color="auto" w:fill="FFFFFF" w:themeFill="background1"/>
            <w:hideMark/>
          </w:tcPr>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Izvješće</w:t>
            </w:r>
          </w:p>
        </w:tc>
        <w:tc>
          <w:tcPr>
            <w:tcW w:w="1701" w:type="dxa"/>
            <w:tcBorders>
              <w:top w:val="single" w:sz="8" w:space="0" w:color="7BA0CD"/>
              <w:bottom w:val="single" w:sz="8" w:space="0" w:color="7BA0CD"/>
            </w:tcBorders>
            <w:shd w:val="clear" w:color="auto" w:fill="FFFFFF" w:themeFill="background1"/>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Kontinuirano</w:t>
            </w:r>
          </w:p>
        </w:tc>
        <w:tc>
          <w:tcPr>
            <w:tcW w:w="1276" w:type="dxa"/>
            <w:tcBorders>
              <w:top w:val="single" w:sz="8" w:space="0" w:color="7BA0CD"/>
              <w:bottom w:val="single" w:sz="8" w:space="0" w:color="7BA0CD"/>
            </w:tcBorders>
            <w:shd w:val="clear" w:color="auto" w:fill="FFFFFF" w:themeFill="background1"/>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shd w:val="clear" w:color="auto" w:fill="FFFFFF" w:themeFill="background1"/>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4.2., 4.3.</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4F5AC1" w:rsidRDefault="00FB084A" w:rsidP="00FB084A">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Nadzirati tržište željezničkih usluga – transparentni i nediskriminatorni uvjeti pružanja usluga</w:t>
            </w:r>
          </w:p>
        </w:tc>
        <w:tc>
          <w:tcPr>
            <w:tcW w:w="2126" w:type="dxa"/>
            <w:tcBorders>
              <w:top w:val="single" w:sz="8" w:space="0" w:color="7BA0CD"/>
              <w:bottom w:val="single" w:sz="8" w:space="0" w:color="7BA0CD"/>
            </w:tcBorders>
            <w:hideMark/>
          </w:tcPr>
          <w:p w:rsidR="00FB084A" w:rsidRPr="00EC448F"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EC448F">
              <w:rPr>
                <w:rFonts w:ascii="Calibri Light" w:eastAsia="Calibri" w:hAnsi="Calibri Light" w:cs="Calibri Light"/>
                <w:lang w:eastAsia="ar-SA"/>
              </w:rPr>
              <w:t>Nediskriminatorni i transparentni uvjeti pristupa mreži i uslužnim objektima</w:t>
            </w:r>
          </w:p>
        </w:tc>
        <w:tc>
          <w:tcPr>
            <w:tcW w:w="1701" w:type="dxa"/>
            <w:tcBorders>
              <w:top w:val="single" w:sz="8" w:space="0" w:color="7BA0CD"/>
              <w:bottom w:val="single" w:sz="8" w:space="0" w:color="7BA0CD"/>
            </w:tcBorders>
            <w:hideMark/>
          </w:tcPr>
          <w:p w:rsidR="00FB084A" w:rsidRPr="00EC448F"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EC448F">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hideMark/>
          </w:tcPr>
          <w:p w:rsidR="00FB084A" w:rsidRPr="00EC448F"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EC448F">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4.3.</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154889" w:rsidRDefault="00FB084A" w:rsidP="00FB084A">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Provesti inspekcijske nadzore u području željezničkih usluga</w:t>
            </w:r>
          </w:p>
        </w:tc>
        <w:tc>
          <w:tcPr>
            <w:tcW w:w="2126" w:type="dxa"/>
            <w:tcBorders>
              <w:top w:val="single" w:sz="8" w:space="0" w:color="7BA0CD"/>
              <w:bottom w:val="single" w:sz="8" w:space="0" w:color="7BA0CD"/>
            </w:tcBorders>
            <w:hideMark/>
          </w:tcPr>
          <w:p w:rsidR="00FB084A" w:rsidRPr="00154889" w:rsidRDefault="00216859"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lang w:eastAsia="ar-SA"/>
              </w:rPr>
              <w:t>Upravni</w:t>
            </w:r>
            <w:r w:rsidR="00FB084A" w:rsidRPr="00154889">
              <w:rPr>
                <w:rFonts w:ascii="Calibri Light" w:eastAsia="Calibri" w:hAnsi="Calibri Light" w:cs="Calibri Light"/>
                <w:lang w:eastAsia="ar-SA"/>
              </w:rPr>
              <w:t xml:space="preserve"> akti nadzora</w:t>
            </w:r>
          </w:p>
        </w:tc>
        <w:tc>
          <w:tcPr>
            <w:tcW w:w="1701" w:type="dxa"/>
            <w:tcBorders>
              <w:top w:val="single" w:sz="8" w:space="0" w:color="7BA0CD"/>
              <w:bottom w:val="single" w:sz="8" w:space="0" w:color="7BA0CD"/>
            </w:tcBorders>
            <w:hideMark/>
          </w:tcPr>
          <w:p w:rsidR="00FB084A" w:rsidRPr="00154889"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Kontinuirano</w:t>
            </w:r>
          </w:p>
        </w:tc>
        <w:tc>
          <w:tcPr>
            <w:tcW w:w="1276" w:type="dxa"/>
            <w:tcBorders>
              <w:top w:val="single" w:sz="8" w:space="0" w:color="7BA0CD"/>
              <w:bottom w:val="single" w:sz="8" w:space="0" w:color="7BA0CD"/>
            </w:tcBorders>
            <w:hideMark/>
          </w:tcPr>
          <w:p w:rsidR="00FB084A" w:rsidRPr="00154889"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N,   3211</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4.3.</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154889" w:rsidRDefault="00FB084A" w:rsidP="00FB084A">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Prikupiti i obraditi podatke o tržišt</w:t>
            </w:r>
            <w:r w:rsidR="00216859" w:rsidRPr="00154889">
              <w:rPr>
                <w:rFonts w:ascii="Calibri Light" w:eastAsia="Calibri" w:hAnsi="Calibri Light" w:cs="Calibri Light"/>
              </w:rPr>
              <w:t>u</w:t>
            </w:r>
            <w:r w:rsidRPr="00154889">
              <w:rPr>
                <w:rFonts w:ascii="Calibri Light" w:eastAsia="Calibri" w:hAnsi="Calibri Light" w:cs="Calibri Light"/>
              </w:rPr>
              <w:t xml:space="preserve"> željezničkih usluga </w:t>
            </w:r>
          </w:p>
        </w:tc>
        <w:tc>
          <w:tcPr>
            <w:tcW w:w="2126" w:type="dxa"/>
            <w:tcBorders>
              <w:top w:val="single" w:sz="8" w:space="0" w:color="7BA0CD"/>
              <w:bottom w:val="single" w:sz="8" w:space="0" w:color="7BA0CD"/>
            </w:tcBorders>
            <w:hideMark/>
          </w:tcPr>
          <w:p w:rsidR="00FB084A" w:rsidRPr="00154889" w:rsidRDefault="00BD4EC3"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Izvješća o pokazateljima tržišta</w:t>
            </w:r>
            <w:r w:rsidR="00851E5D" w:rsidRPr="00154889">
              <w:rPr>
                <w:rFonts w:ascii="Calibri Light" w:eastAsia="Calibri" w:hAnsi="Calibri Light" w:cs="Calibri Light"/>
                <w:lang w:eastAsia="ar-SA"/>
              </w:rPr>
              <w:t xml:space="preserve"> </w:t>
            </w:r>
            <w:r w:rsidR="00FA6F80" w:rsidRPr="00154889">
              <w:rPr>
                <w:rFonts w:ascii="Calibri Light" w:eastAsia="Calibri" w:hAnsi="Calibri Light" w:cs="Calibri Light"/>
                <w:lang w:eastAsia="ar-SA"/>
              </w:rPr>
              <w:t>željezničkih usluga</w:t>
            </w:r>
          </w:p>
        </w:tc>
        <w:tc>
          <w:tcPr>
            <w:tcW w:w="1701" w:type="dxa"/>
            <w:tcBorders>
              <w:top w:val="single" w:sz="8" w:space="0" w:color="7BA0CD"/>
              <w:bottom w:val="single" w:sz="8" w:space="0" w:color="7BA0CD"/>
            </w:tcBorders>
            <w:hideMark/>
          </w:tcPr>
          <w:p w:rsidR="00FB084A" w:rsidRPr="00154889"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Kvartalno/</w:t>
            </w:r>
          </w:p>
          <w:p w:rsidR="00FB084A" w:rsidRPr="00154889"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godišnje</w:t>
            </w:r>
          </w:p>
        </w:tc>
        <w:tc>
          <w:tcPr>
            <w:tcW w:w="1276" w:type="dxa"/>
            <w:tcBorders>
              <w:top w:val="single" w:sz="8" w:space="0" w:color="7BA0CD"/>
              <w:bottom w:val="single" w:sz="8" w:space="0" w:color="7BA0CD"/>
            </w:tcBorders>
            <w:hideMark/>
          </w:tcPr>
          <w:p w:rsidR="00FB084A" w:rsidRPr="00154889"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4.3.</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154889" w:rsidRDefault="00FB084A" w:rsidP="003206EB">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 xml:space="preserve">Prikupiti i obraditi podatke za poseban pregled tržišta – </w:t>
            </w:r>
            <w:r w:rsidR="003206EB">
              <w:rPr>
                <w:rFonts w:ascii="Calibri Light" w:eastAsia="Calibri" w:hAnsi="Calibri Light" w:cs="Calibri Light"/>
              </w:rPr>
              <w:t>deset</w:t>
            </w:r>
            <w:r w:rsidR="003206EB" w:rsidRPr="00154889">
              <w:rPr>
                <w:rFonts w:ascii="Calibri Light" w:eastAsia="Calibri" w:hAnsi="Calibri Light" w:cs="Calibri Light"/>
              </w:rPr>
              <w:t xml:space="preserve"> </w:t>
            </w:r>
            <w:r w:rsidRPr="00154889">
              <w:rPr>
                <w:rFonts w:ascii="Calibri Light" w:eastAsia="Calibri" w:hAnsi="Calibri Light" w:cs="Calibri Light"/>
              </w:rPr>
              <w:t>godina liberalizacije teretnog željezničkog prijevoza</w:t>
            </w:r>
          </w:p>
        </w:tc>
        <w:tc>
          <w:tcPr>
            <w:tcW w:w="2126" w:type="dxa"/>
            <w:tcBorders>
              <w:top w:val="single" w:sz="8" w:space="0" w:color="7BA0CD"/>
              <w:bottom w:val="single" w:sz="8" w:space="0" w:color="7BA0CD"/>
            </w:tcBorders>
          </w:tcPr>
          <w:p w:rsidR="00FB084A" w:rsidRPr="00154889" w:rsidRDefault="006154DD"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Izvješće</w:t>
            </w:r>
          </w:p>
        </w:tc>
        <w:tc>
          <w:tcPr>
            <w:tcW w:w="1701" w:type="dxa"/>
            <w:tcBorders>
              <w:top w:val="single" w:sz="8" w:space="0" w:color="7BA0CD"/>
              <w:bottom w:val="single" w:sz="8" w:space="0" w:color="7BA0CD"/>
            </w:tcBorders>
          </w:tcPr>
          <w:p w:rsidR="00FB084A" w:rsidRPr="00154889" w:rsidRDefault="00FC4514"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IV.</w:t>
            </w:r>
          </w:p>
        </w:tc>
        <w:tc>
          <w:tcPr>
            <w:tcW w:w="1276" w:type="dxa"/>
            <w:tcBorders>
              <w:top w:val="single" w:sz="8" w:space="0" w:color="7BA0CD"/>
              <w:bottom w:val="single" w:sz="8" w:space="0" w:color="7BA0CD"/>
            </w:tcBorders>
          </w:tcPr>
          <w:p w:rsidR="00FB084A" w:rsidRPr="00154889" w:rsidRDefault="00FC4514"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4.3.</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582"/>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154889" w:rsidRDefault="00FB084A" w:rsidP="00FB084A">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Prikupiti podatke -operatori uslužnih objekata</w:t>
            </w:r>
          </w:p>
        </w:tc>
        <w:tc>
          <w:tcPr>
            <w:tcW w:w="2126" w:type="dxa"/>
            <w:tcBorders>
              <w:top w:val="single" w:sz="8" w:space="0" w:color="7BA0CD"/>
              <w:bottom w:val="single" w:sz="8" w:space="0" w:color="7BA0CD"/>
            </w:tcBorders>
          </w:tcPr>
          <w:p w:rsidR="00FB084A" w:rsidRPr="00154889" w:rsidRDefault="00BD4EC3"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Uspostavljen sustav prikupljanja podataka</w:t>
            </w:r>
          </w:p>
        </w:tc>
        <w:tc>
          <w:tcPr>
            <w:tcW w:w="1701" w:type="dxa"/>
            <w:tcBorders>
              <w:top w:val="single" w:sz="8" w:space="0" w:color="7BA0CD"/>
              <w:bottom w:val="single" w:sz="8" w:space="0" w:color="7BA0CD"/>
            </w:tcBorders>
          </w:tcPr>
          <w:p w:rsidR="00FB084A" w:rsidRPr="00154889" w:rsidRDefault="009649F6"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Pr>
                <w:rFonts w:ascii="Calibri Light" w:eastAsia="Calibri" w:hAnsi="Calibri Light" w:cs="Calibri Light"/>
                <w:lang w:eastAsia="ar-SA"/>
              </w:rPr>
              <w:t>IV.</w:t>
            </w:r>
          </w:p>
        </w:tc>
        <w:tc>
          <w:tcPr>
            <w:tcW w:w="1276" w:type="dxa"/>
            <w:tcBorders>
              <w:top w:val="single" w:sz="8" w:space="0" w:color="7BA0CD"/>
              <w:bottom w:val="single" w:sz="8" w:space="0" w:color="7BA0CD"/>
            </w:tcBorders>
          </w:tcPr>
          <w:p w:rsidR="00FB084A" w:rsidRPr="00154889" w:rsidRDefault="001D24F3"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4.3.</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154889" w:rsidRDefault="00FB084A" w:rsidP="00FB084A">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Riješiti korisničke sporove</w:t>
            </w:r>
            <w:r w:rsidR="00BD4EC3" w:rsidRPr="00154889">
              <w:rPr>
                <w:rFonts w:ascii="Calibri Light" w:eastAsia="Calibri" w:hAnsi="Calibri Light" w:cs="Calibri Light"/>
              </w:rPr>
              <w:t xml:space="preserve"> s prijevoznicima</w:t>
            </w:r>
          </w:p>
        </w:tc>
        <w:tc>
          <w:tcPr>
            <w:tcW w:w="2126" w:type="dxa"/>
            <w:tcBorders>
              <w:top w:val="single" w:sz="8" w:space="0" w:color="7BA0CD"/>
              <w:bottom w:val="single" w:sz="8" w:space="0" w:color="7BA0CD"/>
            </w:tcBorders>
            <w:hideMark/>
          </w:tcPr>
          <w:p w:rsidR="00FB084A" w:rsidRPr="00154889" w:rsidRDefault="00BD4EC3"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lang w:eastAsia="ar-SA"/>
              </w:rPr>
              <w:t>Upravni akti</w:t>
            </w:r>
          </w:p>
        </w:tc>
        <w:tc>
          <w:tcPr>
            <w:tcW w:w="1701" w:type="dxa"/>
            <w:tcBorders>
              <w:top w:val="single" w:sz="8" w:space="0" w:color="7BA0CD"/>
              <w:bottom w:val="single" w:sz="8" w:space="0" w:color="7BA0CD"/>
            </w:tcBorders>
            <w:hideMark/>
          </w:tcPr>
          <w:p w:rsidR="00FB084A" w:rsidRPr="00154889"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hideMark/>
          </w:tcPr>
          <w:p w:rsidR="00FB084A" w:rsidRPr="00154889"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 xml:space="preserve">1.1.,1.2., </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154889" w:rsidRDefault="00FB084A" w:rsidP="00FB084A">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Provesti inspekcijske nadzore u području zaštite prava putnika</w:t>
            </w:r>
          </w:p>
        </w:tc>
        <w:tc>
          <w:tcPr>
            <w:tcW w:w="2126" w:type="dxa"/>
            <w:tcBorders>
              <w:top w:val="single" w:sz="8" w:space="0" w:color="7BA0CD"/>
              <w:bottom w:val="single" w:sz="8" w:space="0" w:color="7BA0CD"/>
            </w:tcBorders>
            <w:hideMark/>
          </w:tcPr>
          <w:p w:rsidR="00FB084A" w:rsidRPr="00154889" w:rsidRDefault="00FA6F80"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U</w:t>
            </w:r>
            <w:r w:rsidR="00FB084A" w:rsidRPr="00154889">
              <w:rPr>
                <w:rFonts w:ascii="Calibri Light" w:eastAsia="Calibri" w:hAnsi="Calibri Light" w:cs="Calibri Light"/>
                <w:lang w:eastAsia="ar-SA"/>
              </w:rPr>
              <w:t>pravni akti nadzora</w:t>
            </w:r>
          </w:p>
          <w:p w:rsidR="00FB084A" w:rsidRPr="00154889"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lang w:eastAsia="ar-SA"/>
              </w:rPr>
              <w:t>Objavljeno godišnje izvješće</w:t>
            </w:r>
          </w:p>
        </w:tc>
        <w:tc>
          <w:tcPr>
            <w:tcW w:w="1701" w:type="dxa"/>
            <w:tcBorders>
              <w:top w:val="single" w:sz="8" w:space="0" w:color="7BA0CD"/>
              <w:bottom w:val="single" w:sz="8" w:space="0" w:color="7BA0CD"/>
            </w:tcBorders>
            <w:hideMark/>
          </w:tcPr>
          <w:p w:rsidR="00FB084A" w:rsidRPr="00154889"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hideMark/>
          </w:tcPr>
          <w:p w:rsidR="00FB084A" w:rsidRPr="00154889"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1.1., 1.2.,</w:t>
            </w:r>
          </w:p>
        </w:tc>
      </w:tr>
      <w:tr w:rsidR="008D69E8"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8D69E8" w:rsidRPr="00A24AC0" w:rsidRDefault="008D69E8"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tcPr>
          <w:p w:rsidR="008D69E8" w:rsidRPr="00154889" w:rsidRDefault="003958E9" w:rsidP="00643065">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643065">
              <w:rPr>
                <w:rFonts w:ascii="Calibri Light" w:eastAsia="Calibri" w:hAnsi="Calibri Light" w:cs="Calibri Light"/>
              </w:rPr>
              <w:t xml:space="preserve">Promicati prava i obveze </w:t>
            </w:r>
            <w:r w:rsidR="00643065" w:rsidRPr="00643065">
              <w:rPr>
                <w:rFonts w:ascii="Calibri Light" w:eastAsia="Calibri" w:hAnsi="Calibri Light" w:cs="Calibri Light"/>
              </w:rPr>
              <w:t>putnik</w:t>
            </w:r>
            <w:r w:rsidR="00643065">
              <w:rPr>
                <w:rFonts w:ascii="Calibri Light" w:eastAsia="Calibri" w:hAnsi="Calibri Light" w:cs="Calibri Light"/>
              </w:rPr>
              <w:t>a</w:t>
            </w:r>
            <w:r w:rsidR="00643065" w:rsidRPr="00643065">
              <w:rPr>
                <w:rFonts w:ascii="Calibri Light" w:eastAsia="Calibri" w:hAnsi="Calibri Light" w:cs="Calibri Light"/>
              </w:rPr>
              <w:t xml:space="preserve"> </w:t>
            </w:r>
          </w:p>
        </w:tc>
        <w:tc>
          <w:tcPr>
            <w:tcW w:w="2126" w:type="dxa"/>
            <w:tcBorders>
              <w:top w:val="single" w:sz="8" w:space="0" w:color="7BA0CD"/>
              <w:bottom w:val="single" w:sz="8" w:space="0" w:color="7BA0CD"/>
            </w:tcBorders>
          </w:tcPr>
          <w:p w:rsidR="00643065" w:rsidRPr="00643065" w:rsidRDefault="00643065" w:rsidP="00643065">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643065">
              <w:rPr>
                <w:rFonts w:ascii="Calibri Light" w:eastAsia="Calibri" w:hAnsi="Calibri Light" w:cs="Calibri Light"/>
              </w:rPr>
              <w:t>Brošura, letak i video</w:t>
            </w:r>
          </w:p>
          <w:p w:rsidR="008D69E8" w:rsidRPr="00154889" w:rsidRDefault="00643065" w:rsidP="00643065">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643065">
              <w:rPr>
                <w:rFonts w:ascii="Calibri Light" w:eastAsia="Calibri" w:hAnsi="Calibri Light" w:cs="Calibri Light"/>
              </w:rPr>
              <w:t>Radionice i predavanja, nastupi u medijima, objave na društvenim mrežama</w:t>
            </w:r>
          </w:p>
        </w:tc>
        <w:tc>
          <w:tcPr>
            <w:tcW w:w="1701" w:type="dxa"/>
            <w:tcBorders>
              <w:top w:val="single" w:sz="8" w:space="0" w:color="7BA0CD"/>
              <w:bottom w:val="single" w:sz="8" w:space="0" w:color="7BA0CD"/>
            </w:tcBorders>
          </w:tcPr>
          <w:p w:rsidR="008D69E8" w:rsidRPr="00154889" w:rsidRDefault="00CB7183"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154889">
              <w:rPr>
                <w:rFonts w:ascii="Calibri Light" w:eastAsia="Calibri" w:hAnsi="Calibri Light" w:cs="Calibri Light"/>
              </w:rPr>
              <w:t>IV.</w:t>
            </w:r>
          </w:p>
        </w:tc>
        <w:tc>
          <w:tcPr>
            <w:tcW w:w="1276" w:type="dxa"/>
            <w:tcBorders>
              <w:top w:val="single" w:sz="8" w:space="0" w:color="7BA0CD"/>
              <w:bottom w:val="single" w:sz="8" w:space="0" w:color="7BA0CD"/>
            </w:tcBorders>
          </w:tcPr>
          <w:p w:rsidR="00CB7183" w:rsidRPr="00154889" w:rsidRDefault="00CB7183"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N,</w:t>
            </w:r>
          </w:p>
          <w:p w:rsidR="008D69E8" w:rsidRPr="00154889" w:rsidRDefault="00CB7183"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154889">
              <w:rPr>
                <w:rFonts w:ascii="Calibri Light" w:eastAsia="Calibri" w:hAnsi="Calibri Light" w:cs="Calibri Light"/>
              </w:rPr>
              <w:t>3233</w:t>
            </w:r>
          </w:p>
        </w:tc>
        <w:tc>
          <w:tcPr>
            <w:tcW w:w="1134" w:type="dxa"/>
            <w:tcBorders>
              <w:top w:val="single" w:sz="8" w:space="0" w:color="7BA0CD"/>
              <w:bottom w:val="single" w:sz="8" w:space="0" w:color="7BA0CD"/>
              <w:right w:val="single" w:sz="8" w:space="0" w:color="7BA0CD"/>
            </w:tcBorders>
          </w:tcPr>
          <w:p w:rsidR="008D69E8" w:rsidRPr="00FB084A" w:rsidRDefault="00CB7183" w:rsidP="00BD4EC3">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Pr>
                <w:rFonts w:ascii="Calibri Light" w:eastAsia="Calibri" w:hAnsi="Calibri Light" w:cs="Calibri Light"/>
              </w:rPr>
              <w:t>1.1.</w:t>
            </w:r>
          </w:p>
        </w:tc>
      </w:tr>
      <w:tr w:rsidR="00FB084A" w:rsidRPr="00FB084A" w:rsidTr="00A24AC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FB084A" w:rsidRDefault="00FB084A" w:rsidP="003958E9">
            <w:pP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 xml:space="preserve">Surađivati u izradi propisa iz područja tržišta željezničkih usluga i zaštite prava putnika </w:t>
            </w:r>
          </w:p>
        </w:tc>
        <w:tc>
          <w:tcPr>
            <w:tcW w:w="2126" w:type="dxa"/>
            <w:tcBorders>
              <w:top w:val="single" w:sz="8" w:space="0" w:color="7BA0CD"/>
              <w:bottom w:val="single" w:sz="8" w:space="0" w:color="7BA0CD"/>
            </w:tcBorders>
            <w:hideMark/>
          </w:tcPr>
          <w:p w:rsidR="00FB084A" w:rsidRPr="00FB084A"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Analiza i izrađeni prijedlozi za poboljšanja</w:t>
            </w:r>
          </w:p>
        </w:tc>
        <w:tc>
          <w:tcPr>
            <w:tcW w:w="1701" w:type="dxa"/>
            <w:tcBorders>
              <w:top w:val="single" w:sz="8" w:space="0" w:color="7BA0CD"/>
              <w:bottom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Kontinuirano</w:t>
            </w:r>
          </w:p>
        </w:tc>
        <w:tc>
          <w:tcPr>
            <w:tcW w:w="1276" w:type="dxa"/>
            <w:tcBorders>
              <w:top w:val="single" w:sz="8" w:space="0" w:color="7BA0CD"/>
              <w:bottom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4.1.</w:t>
            </w:r>
          </w:p>
        </w:tc>
      </w:tr>
      <w:tr w:rsidR="00FB084A" w:rsidRPr="00FB084A" w:rsidTr="00A24AC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FB084A" w:rsidRPr="00A24AC0" w:rsidRDefault="00FB084A" w:rsidP="00A24AC0">
            <w:pPr>
              <w:pStyle w:val="ListParagraph"/>
              <w:numPr>
                <w:ilvl w:val="0"/>
                <w:numId w:val="48"/>
              </w:numPr>
              <w:rPr>
                <w:rFonts w:eastAsia="Calibri" w:cs="Calibri"/>
                <w:color w:val="000000"/>
                <w:lang w:eastAsia="ar-SA"/>
              </w:rPr>
            </w:pPr>
          </w:p>
        </w:tc>
        <w:tc>
          <w:tcPr>
            <w:tcW w:w="2643" w:type="dxa"/>
            <w:tcBorders>
              <w:top w:val="single" w:sz="8" w:space="0" w:color="7BA0CD"/>
              <w:bottom w:val="single" w:sz="8" w:space="0" w:color="7BA0CD"/>
            </w:tcBorders>
            <w:hideMark/>
          </w:tcPr>
          <w:p w:rsidR="00FB084A" w:rsidRPr="00FB084A" w:rsidRDefault="00FB084A" w:rsidP="00FB084A">
            <w:pP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lang w:eastAsia="ar-SA"/>
              </w:rPr>
              <w:t>Surađivati s dionicima željezničkog tržišta</w:t>
            </w:r>
          </w:p>
        </w:tc>
        <w:tc>
          <w:tcPr>
            <w:tcW w:w="2126" w:type="dxa"/>
            <w:tcBorders>
              <w:top w:val="single" w:sz="8" w:space="0" w:color="7BA0CD"/>
              <w:bottom w:val="single" w:sz="8" w:space="0" w:color="7BA0CD"/>
            </w:tcBorders>
            <w:hideMark/>
          </w:tcPr>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Održani sastanci i okrugli stolovi</w:t>
            </w:r>
          </w:p>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lastRenderedPageBreak/>
              <w:t>Rad u stručnim skupinama</w:t>
            </w:r>
          </w:p>
          <w:p w:rsidR="00FB084A" w:rsidRPr="00FB084A" w:rsidRDefault="00FB084A" w:rsidP="00FB084A">
            <w:pPr>
              <w:suppressAutoHyphens/>
              <w:ind w:right="-120"/>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lang w:eastAsia="ar-SA"/>
              </w:rPr>
              <w:t>Ostvarena suradnja</w:t>
            </w:r>
          </w:p>
        </w:tc>
        <w:tc>
          <w:tcPr>
            <w:tcW w:w="1701" w:type="dxa"/>
            <w:tcBorders>
              <w:top w:val="single" w:sz="8" w:space="0" w:color="7BA0CD"/>
              <w:bottom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lastRenderedPageBreak/>
              <w:t>Kontinuirano</w:t>
            </w:r>
          </w:p>
        </w:tc>
        <w:tc>
          <w:tcPr>
            <w:tcW w:w="1276" w:type="dxa"/>
            <w:tcBorders>
              <w:top w:val="single" w:sz="8" w:space="0" w:color="7BA0CD"/>
              <w:bottom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   3233</w:t>
            </w:r>
          </w:p>
        </w:tc>
        <w:tc>
          <w:tcPr>
            <w:tcW w:w="1134" w:type="dxa"/>
            <w:tcBorders>
              <w:top w:val="single" w:sz="8" w:space="0" w:color="7BA0CD"/>
              <w:bottom w:val="single" w:sz="8" w:space="0" w:color="7BA0CD"/>
              <w:right w:val="single" w:sz="8" w:space="0" w:color="7BA0CD"/>
            </w:tcBorders>
            <w:hideMark/>
          </w:tcPr>
          <w:p w:rsidR="00FB084A" w:rsidRPr="00FB084A" w:rsidRDefault="00FB084A" w:rsidP="00FB084A">
            <w:pPr>
              <w:jc w:val="center"/>
              <w:cnfStyle w:val="000000010000" w:firstRow="0" w:lastRow="0" w:firstColumn="0" w:lastColumn="0" w:oddVBand="0" w:evenVBand="0" w:oddHBand="0" w:evenHBand="1"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4.1., 5.1.</w:t>
            </w:r>
          </w:p>
        </w:tc>
      </w:tr>
      <w:tr w:rsidR="00B26324" w:rsidRPr="00FB084A" w:rsidTr="00A24AC0">
        <w:tblPrEx>
          <w:tblBorders>
            <w:top w:val="single" w:sz="6" w:space="0" w:color="7BA0CD"/>
            <w:left w:val="single" w:sz="6" w:space="0" w:color="7BA0CD"/>
            <w:bottom w:val="single" w:sz="6" w:space="0" w:color="7BA0CD"/>
            <w:right w:val="single" w:sz="6" w:space="0" w:color="7BA0CD"/>
            <w:insideH w:val="single" w:sz="6" w:space="0" w:color="7BA0CD"/>
          </w:tblBorders>
          <w:tblCellMar>
            <w:left w:w="86" w:type="dxa"/>
            <w:right w:w="86" w:type="dxa"/>
          </w:tblCellMar>
        </w:tblPrEx>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494" w:type="dxa"/>
            <w:tcBorders>
              <w:top w:val="single" w:sz="6" w:space="0" w:color="7BA0CD"/>
              <w:left w:val="single" w:sz="6" w:space="0" w:color="7BA0CD"/>
              <w:bottom w:val="single" w:sz="6" w:space="0" w:color="7BA0CD"/>
            </w:tcBorders>
            <w:shd w:val="clear" w:color="auto" w:fill="DEEAF6" w:themeFill="accent1" w:themeFillTint="33"/>
          </w:tcPr>
          <w:p w:rsidR="00FB084A" w:rsidRPr="00A24AC0" w:rsidRDefault="00FB084A" w:rsidP="00A24AC0">
            <w:pPr>
              <w:pStyle w:val="ListParagraph"/>
              <w:numPr>
                <w:ilvl w:val="0"/>
                <w:numId w:val="48"/>
              </w:numPr>
              <w:rPr>
                <w:rFonts w:eastAsia="Calibri" w:cs="Calibri"/>
                <w:color w:val="000000"/>
                <w:lang w:eastAsia="ar-SA"/>
              </w:rPr>
            </w:pPr>
          </w:p>
        </w:tc>
        <w:tc>
          <w:tcPr>
            <w:tcW w:w="2114" w:type="dxa"/>
            <w:tcBorders>
              <w:top w:val="single" w:sz="6" w:space="0" w:color="7BA0CD"/>
              <w:bottom w:val="single" w:sz="6" w:space="0" w:color="7BA0CD"/>
            </w:tcBorders>
            <w:shd w:val="clear" w:color="auto" w:fill="DEEAF6" w:themeFill="accent1" w:themeFillTint="33"/>
            <w:hideMark/>
          </w:tcPr>
          <w:p w:rsidR="00FB084A" w:rsidRPr="00FB084A" w:rsidRDefault="00FB084A" w:rsidP="00FB084A">
            <w:pPr>
              <w:suppressAutoHyphens/>
              <w:ind w:right="13" w:hanging="11"/>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Surađivati s međunarodnim tijelima</w:t>
            </w:r>
          </w:p>
        </w:tc>
        <w:tc>
          <w:tcPr>
            <w:tcW w:w="1700" w:type="dxa"/>
            <w:tcBorders>
              <w:top w:val="single" w:sz="6" w:space="0" w:color="7BA0CD"/>
              <w:bottom w:val="single" w:sz="6" w:space="0" w:color="7BA0CD"/>
            </w:tcBorders>
            <w:shd w:val="clear" w:color="auto" w:fill="DEEAF6" w:themeFill="accent1" w:themeFillTint="33"/>
          </w:tcPr>
          <w:p w:rsidR="00FB084A" w:rsidRPr="00FB084A"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Rad u međunarodnim tijelima i stručnim skupinama</w:t>
            </w:r>
          </w:p>
          <w:p w:rsidR="00FB084A" w:rsidRPr="00FB084A" w:rsidRDefault="00FB084A" w:rsidP="00FB084A">
            <w:pPr>
              <w:suppressAutoHyphens/>
              <w:ind w:right="-120"/>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p>
        </w:tc>
        <w:tc>
          <w:tcPr>
            <w:tcW w:w="1360" w:type="dxa"/>
            <w:tcBorders>
              <w:top w:val="single" w:sz="6" w:space="0" w:color="7BA0CD"/>
              <w:bottom w:val="single" w:sz="6" w:space="0" w:color="7BA0CD"/>
            </w:tcBorders>
            <w:shd w:val="clear" w:color="auto" w:fill="DEEAF6" w:themeFill="accent1" w:themeFillTint="33"/>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lang w:eastAsia="ar-SA"/>
              </w:rPr>
            </w:pPr>
            <w:r w:rsidRPr="00FB084A">
              <w:rPr>
                <w:rFonts w:ascii="Calibri Light" w:eastAsia="Calibri" w:hAnsi="Calibri Light" w:cs="Calibri Light"/>
                <w:lang w:eastAsia="ar-SA"/>
              </w:rPr>
              <w:t>Kontinuirano</w:t>
            </w:r>
          </w:p>
        </w:tc>
        <w:tc>
          <w:tcPr>
            <w:tcW w:w="1020" w:type="dxa"/>
            <w:tcBorders>
              <w:top w:val="single" w:sz="6" w:space="0" w:color="7BA0CD"/>
              <w:bottom w:val="single" w:sz="6" w:space="0" w:color="7BA0CD"/>
            </w:tcBorders>
            <w:shd w:val="clear" w:color="auto" w:fill="DEEAF6" w:themeFill="accent1" w:themeFillTint="33"/>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N,   3211</w:t>
            </w:r>
          </w:p>
        </w:tc>
        <w:tc>
          <w:tcPr>
            <w:tcW w:w="907" w:type="dxa"/>
            <w:tcBorders>
              <w:top w:val="single" w:sz="6" w:space="0" w:color="7BA0CD"/>
              <w:bottom w:val="single" w:sz="6" w:space="0" w:color="7BA0CD"/>
              <w:right w:val="single" w:sz="6" w:space="0" w:color="7BA0CD"/>
            </w:tcBorders>
            <w:shd w:val="clear" w:color="auto" w:fill="DEEAF6" w:themeFill="accent1" w:themeFillTint="33"/>
            <w:hideMark/>
          </w:tcPr>
          <w:p w:rsidR="00FB084A" w:rsidRPr="00FB084A" w:rsidRDefault="00FB084A" w:rsidP="00FB084A">
            <w:pPr>
              <w:jc w:val="center"/>
              <w:cnfStyle w:val="000000100000" w:firstRow="0" w:lastRow="0" w:firstColumn="0" w:lastColumn="0" w:oddVBand="0" w:evenVBand="0" w:oddHBand="1" w:evenHBand="0" w:firstRowFirstColumn="0" w:firstRowLastColumn="0" w:lastRowFirstColumn="0" w:lastRowLastColumn="0"/>
              <w:rPr>
                <w:rFonts w:ascii="Calibri Light" w:eastAsia="Calibri" w:hAnsi="Calibri Light" w:cs="Calibri Light"/>
              </w:rPr>
            </w:pPr>
            <w:r w:rsidRPr="00FB084A">
              <w:rPr>
                <w:rFonts w:ascii="Calibri Light" w:eastAsia="Calibri" w:hAnsi="Calibri Light" w:cs="Calibri Light"/>
              </w:rPr>
              <w:t>4.1., 5.1.</w:t>
            </w:r>
          </w:p>
        </w:tc>
      </w:tr>
    </w:tbl>
    <w:p w:rsidR="00FB084A" w:rsidRPr="00FB084A" w:rsidRDefault="00FB084A" w:rsidP="00FB084A">
      <w:pPr>
        <w:spacing w:after="120" w:line="256" w:lineRule="auto"/>
        <w:jc w:val="both"/>
        <w:rPr>
          <w:rFonts w:ascii="Calibri Light" w:eastAsia="Times New Roman" w:hAnsi="Calibri Light" w:cs="Calibri Light"/>
          <w:lang w:eastAsia="ar-SA"/>
        </w:rPr>
      </w:pPr>
    </w:p>
    <w:p w:rsidR="00A24AC0" w:rsidRDefault="00A24AC0">
      <w:pPr>
        <w:rPr>
          <w:rFonts w:ascii="Calibri" w:eastAsia="Calibri" w:hAnsi="Calibri" w:cs="Times New Roman"/>
        </w:rPr>
      </w:pPr>
      <w:r>
        <w:rPr>
          <w:rFonts w:ascii="Calibri" w:eastAsia="Calibri" w:hAnsi="Calibri" w:cs="Times New Roman"/>
        </w:rPr>
        <w:br w:type="page"/>
      </w:r>
    </w:p>
    <w:p w:rsidR="00095301" w:rsidRPr="002805C2" w:rsidRDefault="00095301">
      <w:pPr>
        <w:rPr>
          <w:rFonts w:asciiTheme="majorHAnsi" w:hAnsiTheme="majorHAnsi"/>
          <w:b/>
          <w:sz w:val="32"/>
          <w:szCs w:val="32"/>
        </w:rPr>
      </w:pPr>
      <w:r w:rsidRPr="002805C2">
        <w:rPr>
          <w:rFonts w:asciiTheme="majorHAnsi" w:hAnsiTheme="majorHAnsi"/>
          <w:b/>
          <w:sz w:val="32"/>
          <w:szCs w:val="32"/>
        </w:rPr>
        <w:lastRenderedPageBreak/>
        <w:t>Upravljanje RF spektrom</w:t>
      </w:r>
    </w:p>
    <w:p w:rsidR="00FC215F" w:rsidRDefault="00FC215F" w:rsidP="00866F6B">
      <w:pPr>
        <w:spacing w:after="120"/>
        <w:jc w:val="both"/>
        <w:rPr>
          <w:rFonts w:asciiTheme="majorHAnsi" w:eastAsia="Times New Roman" w:hAnsiTheme="majorHAnsi" w:cs="Calibri"/>
        </w:rPr>
      </w:pPr>
    </w:p>
    <w:p w:rsidR="003F308A" w:rsidRPr="002805C2" w:rsidRDefault="003F308A" w:rsidP="003F308A">
      <w:pPr>
        <w:spacing w:after="120"/>
        <w:jc w:val="both"/>
        <w:rPr>
          <w:rFonts w:asciiTheme="majorHAnsi" w:eastAsia="Times New Roman" w:hAnsiTheme="majorHAnsi" w:cs="Calibri"/>
        </w:rPr>
      </w:pPr>
      <w:r w:rsidRPr="002805C2">
        <w:rPr>
          <w:rFonts w:asciiTheme="majorHAnsi" w:eastAsia="Times New Roman" w:hAnsiTheme="majorHAnsi" w:cs="Calibri"/>
        </w:rPr>
        <w:t>Radiofrekvencijski spektar obuhvaća frekvencijski opseg od 9 kHz do 275 GHz kojim se koriste različite radiokomunikacijske službe: radiodifuzija, pokretna služba, fiksna služba, satelitska služba, radioastronomija, radionavigacija</w:t>
      </w:r>
      <w:r>
        <w:rPr>
          <w:rFonts w:asciiTheme="majorHAnsi" w:eastAsia="Times New Roman" w:hAnsiTheme="majorHAnsi" w:cs="Calibri"/>
        </w:rPr>
        <w:t>, pomorske i zrakoplovne službe</w:t>
      </w:r>
      <w:r w:rsidR="006E3569">
        <w:rPr>
          <w:rFonts w:asciiTheme="majorHAnsi" w:eastAsia="Times New Roman" w:hAnsiTheme="majorHAnsi" w:cs="Calibri"/>
        </w:rPr>
        <w:t xml:space="preserve"> </w:t>
      </w:r>
      <w:r w:rsidRPr="002805C2">
        <w:rPr>
          <w:rFonts w:asciiTheme="majorHAnsi" w:eastAsia="Times New Roman" w:hAnsiTheme="majorHAnsi" w:cs="Calibri"/>
        </w:rPr>
        <w:t xml:space="preserve">itd. U okviru ovih službi postoji velik broj primjena, pri čemu se različite službe često koriste istim frekvencijskim pojasom za različite primjene. Tako se, primjerice, unutar istog pojasa odašilju televizijski programi, </w:t>
      </w:r>
      <w:r>
        <w:rPr>
          <w:rFonts w:asciiTheme="majorHAnsi" w:eastAsia="Times New Roman" w:hAnsiTheme="majorHAnsi" w:cs="Calibri"/>
        </w:rPr>
        <w:t>upotrebljavaju</w:t>
      </w:r>
      <w:r w:rsidRPr="002805C2">
        <w:rPr>
          <w:rFonts w:asciiTheme="majorHAnsi" w:eastAsia="Times New Roman" w:hAnsiTheme="majorHAnsi" w:cs="Calibri"/>
        </w:rPr>
        <w:t xml:space="preserve"> kamere i mikrofoni za prijenos događaja kao što su koncerti i utakmice te WAS/RLAN mreže i meteorološki radari. Stalni napre</w:t>
      </w:r>
      <w:r w:rsidR="00DF497E">
        <w:rPr>
          <w:rFonts w:asciiTheme="majorHAnsi" w:eastAsia="Times New Roman" w:hAnsiTheme="majorHAnsi" w:cs="Calibri"/>
        </w:rPr>
        <w:t>da</w:t>
      </w:r>
      <w:r w:rsidRPr="002805C2">
        <w:rPr>
          <w:rFonts w:asciiTheme="majorHAnsi" w:eastAsia="Times New Roman" w:hAnsiTheme="majorHAnsi" w:cs="Calibri"/>
        </w:rPr>
        <w:t>k i potreb</w:t>
      </w:r>
      <w:r w:rsidR="00DF497E">
        <w:rPr>
          <w:rFonts w:asciiTheme="majorHAnsi" w:eastAsia="Times New Roman" w:hAnsiTheme="majorHAnsi" w:cs="Calibri"/>
        </w:rPr>
        <w:t>e</w:t>
      </w:r>
      <w:r w:rsidRPr="002805C2">
        <w:rPr>
          <w:rFonts w:asciiTheme="majorHAnsi" w:eastAsia="Times New Roman" w:hAnsiTheme="majorHAnsi" w:cs="Calibri"/>
        </w:rPr>
        <w:t xml:space="preserve"> društva kontinuiran</w:t>
      </w:r>
      <w:r w:rsidR="00DF497E">
        <w:rPr>
          <w:rFonts w:asciiTheme="majorHAnsi" w:eastAsia="Times New Roman" w:hAnsiTheme="majorHAnsi" w:cs="Calibri"/>
        </w:rPr>
        <w:t>o</w:t>
      </w:r>
      <w:r w:rsidRPr="002805C2">
        <w:rPr>
          <w:rFonts w:asciiTheme="majorHAnsi" w:eastAsia="Times New Roman" w:hAnsiTheme="majorHAnsi" w:cs="Calibri"/>
        </w:rPr>
        <w:t xml:space="preserve"> </w:t>
      </w:r>
      <w:r w:rsidR="00DF497E">
        <w:rPr>
          <w:rFonts w:asciiTheme="majorHAnsi" w:eastAsia="Times New Roman" w:hAnsiTheme="majorHAnsi" w:cs="Calibri"/>
        </w:rPr>
        <w:t>mijenja</w:t>
      </w:r>
      <w:r w:rsidRPr="002805C2">
        <w:rPr>
          <w:rFonts w:asciiTheme="majorHAnsi" w:eastAsia="Times New Roman" w:hAnsiTheme="majorHAnsi" w:cs="Calibri"/>
        </w:rPr>
        <w:t xml:space="preserve"> način upo</w:t>
      </w:r>
      <w:r>
        <w:rPr>
          <w:rFonts w:asciiTheme="majorHAnsi" w:eastAsia="Times New Roman" w:hAnsiTheme="majorHAnsi" w:cs="Calibri"/>
        </w:rPr>
        <w:t>tre</w:t>
      </w:r>
      <w:r w:rsidRPr="002805C2">
        <w:rPr>
          <w:rFonts w:asciiTheme="majorHAnsi" w:eastAsia="Times New Roman" w:hAnsiTheme="majorHAnsi" w:cs="Calibri"/>
        </w:rPr>
        <w:t>be pojedinih frekvencijskih pojaseva</w:t>
      </w:r>
      <w:r w:rsidR="006E3569">
        <w:rPr>
          <w:rFonts w:asciiTheme="majorHAnsi" w:eastAsia="Times New Roman" w:hAnsiTheme="majorHAnsi" w:cs="Calibri"/>
        </w:rPr>
        <w:t xml:space="preserve"> te se sve više teži zajedničkom, odnosno dijeljenom načinu uporabe spektra između različitih službi i tehnologija</w:t>
      </w:r>
      <w:r w:rsidRPr="002805C2">
        <w:rPr>
          <w:rFonts w:asciiTheme="majorHAnsi" w:eastAsia="Times New Roman" w:hAnsiTheme="majorHAnsi" w:cs="Calibri"/>
        </w:rPr>
        <w:t>. Kako bi neometan rad svih postojećih mreža te uvođenje novih</w:t>
      </w:r>
      <w:r w:rsidR="00DF497E" w:rsidRPr="00DF497E">
        <w:t xml:space="preserve"> </w:t>
      </w:r>
      <w:r w:rsidR="00DF497E" w:rsidRPr="00DF497E">
        <w:rPr>
          <w:rFonts w:asciiTheme="majorHAnsi" w:eastAsia="Times New Roman" w:hAnsiTheme="majorHAnsi" w:cs="Calibri"/>
        </w:rPr>
        <w:t>bio osiguran</w:t>
      </w:r>
      <w:r w:rsidRPr="002805C2">
        <w:rPr>
          <w:rFonts w:asciiTheme="majorHAnsi" w:eastAsia="Times New Roman" w:hAnsiTheme="majorHAnsi" w:cs="Calibri"/>
        </w:rPr>
        <w:t>, potrebno je pažljivo planirati i usklađivati uporabu RF spektra u</w:t>
      </w:r>
      <w:r w:rsidR="00DF497E">
        <w:rPr>
          <w:rFonts w:asciiTheme="majorHAnsi" w:eastAsia="Times New Roman" w:hAnsiTheme="majorHAnsi" w:cs="Calibri"/>
        </w:rPr>
        <w:t>nutar</w:t>
      </w:r>
      <w:r w:rsidRPr="002805C2">
        <w:rPr>
          <w:rFonts w:asciiTheme="majorHAnsi" w:eastAsia="Times New Roman" w:hAnsiTheme="majorHAnsi" w:cs="Calibri"/>
        </w:rPr>
        <w:t xml:space="preserve"> RH i na međunarodnoj razini, pri čemu se glavne promjene i smjernice za buduću primjenu RF spektra donose na svjetskim radijskim konferencijama ITU-a, poput </w:t>
      </w:r>
      <w:r>
        <w:rPr>
          <w:rFonts w:asciiTheme="majorHAnsi" w:eastAsia="Times New Roman" w:hAnsiTheme="majorHAnsi" w:cs="Calibri"/>
        </w:rPr>
        <w:t xml:space="preserve">WRC-a </w:t>
      </w:r>
      <w:r w:rsidRPr="002805C2">
        <w:rPr>
          <w:rFonts w:asciiTheme="majorHAnsi" w:eastAsia="Times New Roman" w:hAnsiTheme="majorHAnsi" w:cs="Calibri"/>
        </w:rPr>
        <w:t>23</w:t>
      </w:r>
      <w:r>
        <w:rPr>
          <w:rFonts w:asciiTheme="majorHAnsi" w:eastAsia="Times New Roman" w:hAnsiTheme="majorHAnsi" w:cs="Calibri"/>
        </w:rPr>
        <w:t xml:space="preserve"> </w:t>
      </w:r>
      <w:r w:rsidRPr="002805C2">
        <w:rPr>
          <w:rFonts w:asciiTheme="majorHAnsi" w:eastAsia="Times New Roman" w:hAnsiTheme="majorHAnsi" w:cs="Calibri"/>
        </w:rPr>
        <w:t>za koj</w:t>
      </w:r>
      <w:r>
        <w:rPr>
          <w:rFonts w:asciiTheme="majorHAnsi" w:eastAsia="Times New Roman" w:hAnsiTheme="majorHAnsi" w:cs="Calibri"/>
        </w:rPr>
        <w:t>i</w:t>
      </w:r>
      <w:r w:rsidRPr="002805C2">
        <w:rPr>
          <w:rFonts w:asciiTheme="majorHAnsi" w:eastAsia="Times New Roman" w:hAnsiTheme="majorHAnsi" w:cs="Calibri"/>
        </w:rPr>
        <w:t xml:space="preserve"> će se HAKOM intenzivno pripremati </w:t>
      </w:r>
      <w:r>
        <w:rPr>
          <w:rFonts w:asciiTheme="majorHAnsi" w:eastAsia="Times New Roman" w:hAnsiTheme="majorHAnsi" w:cs="Calibri"/>
        </w:rPr>
        <w:t xml:space="preserve">tijekom godine </w:t>
      </w:r>
      <w:r w:rsidR="00DF497E">
        <w:rPr>
          <w:rFonts w:asciiTheme="majorHAnsi" w:eastAsia="Times New Roman" w:hAnsiTheme="majorHAnsi" w:cs="Calibri"/>
        </w:rPr>
        <w:t xml:space="preserve">da </w:t>
      </w:r>
      <w:r>
        <w:rPr>
          <w:rFonts w:asciiTheme="majorHAnsi" w:eastAsia="Times New Roman" w:hAnsiTheme="majorHAnsi" w:cs="Calibri"/>
        </w:rPr>
        <w:t xml:space="preserve">bi spremno sudjelovao na </w:t>
      </w:r>
      <w:r w:rsidR="00DF497E">
        <w:rPr>
          <w:rFonts w:asciiTheme="majorHAnsi" w:eastAsia="Times New Roman" w:hAnsiTheme="majorHAnsi" w:cs="Calibri"/>
        </w:rPr>
        <w:t xml:space="preserve">konferenciji </w:t>
      </w:r>
      <w:r>
        <w:rPr>
          <w:rFonts w:asciiTheme="majorHAnsi" w:eastAsia="Times New Roman" w:hAnsiTheme="majorHAnsi" w:cs="Calibri"/>
        </w:rPr>
        <w:t>u studenom</w:t>
      </w:r>
      <w:r w:rsidR="002A23D1">
        <w:rPr>
          <w:rFonts w:asciiTheme="majorHAnsi" w:eastAsia="Times New Roman" w:hAnsiTheme="majorHAnsi" w:cs="Calibri"/>
        </w:rPr>
        <w:t>e</w:t>
      </w:r>
      <w:r>
        <w:rPr>
          <w:rFonts w:asciiTheme="majorHAnsi" w:eastAsia="Times New Roman" w:hAnsiTheme="majorHAnsi" w:cs="Calibri"/>
        </w:rPr>
        <w:t xml:space="preserve"> i prosincu 2023</w:t>
      </w:r>
      <w:r w:rsidRPr="002805C2">
        <w:rPr>
          <w:rFonts w:asciiTheme="majorHAnsi" w:eastAsia="Times New Roman" w:hAnsiTheme="majorHAnsi" w:cs="Calibri"/>
        </w:rPr>
        <w:t xml:space="preserve">. Razvijene i sigurne elektroničke komunikacije, posebice radiokomunikacije, i dalje </w:t>
      </w:r>
      <w:r>
        <w:rPr>
          <w:rFonts w:asciiTheme="majorHAnsi" w:eastAsia="Times New Roman" w:hAnsiTheme="majorHAnsi" w:cs="Calibri"/>
        </w:rPr>
        <w:t>će imati</w:t>
      </w:r>
      <w:r w:rsidRPr="002805C2">
        <w:rPr>
          <w:rFonts w:asciiTheme="majorHAnsi" w:eastAsia="Times New Roman" w:hAnsiTheme="majorHAnsi" w:cs="Calibri"/>
        </w:rPr>
        <w:t xml:space="preserve"> važnu ulogu u brojnim gospodarskim i društvenim djelatnostima</w:t>
      </w:r>
      <w:r>
        <w:rPr>
          <w:rFonts w:asciiTheme="majorHAnsi" w:eastAsia="Times New Roman" w:hAnsiTheme="majorHAnsi" w:cs="Calibri"/>
        </w:rPr>
        <w:t xml:space="preserve">, </w:t>
      </w:r>
      <w:r w:rsidR="00DF497E">
        <w:rPr>
          <w:rFonts w:asciiTheme="majorHAnsi" w:eastAsia="Times New Roman" w:hAnsiTheme="majorHAnsi" w:cs="Calibri"/>
        </w:rPr>
        <w:t xml:space="preserve">naročito </w:t>
      </w:r>
      <w:r>
        <w:rPr>
          <w:rFonts w:asciiTheme="majorHAnsi" w:eastAsia="Times New Roman" w:hAnsiTheme="majorHAnsi" w:cs="Calibri"/>
        </w:rPr>
        <w:t>kada govorimo o razvoju digitalnog društva</w:t>
      </w:r>
      <w:r w:rsidRPr="002805C2">
        <w:rPr>
          <w:rFonts w:asciiTheme="majorHAnsi" w:eastAsia="Times New Roman" w:hAnsiTheme="majorHAnsi" w:cs="Calibri"/>
        </w:rPr>
        <w:t>,</w:t>
      </w:r>
      <w:r w:rsidRPr="007A6D9B">
        <w:rPr>
          <w:rFonts w:asciiTheme="majorHAnsi" w:eastAsia="Times New Roman" w:hAnsiTheme="majorHAnsi" w:cs="Calibri"/>
        </w:rPr>
        <w:t xml:space="preserve"> pri čemu se od bežičnih širokopojasnih mreža u narednom „digitalnom“ desetljeću</w:t>
      </w:r>
      <w:r w:rsidR="002A23D1">
        <w:rPr>
          <w:rFonts w:asciiTheme="majorHAnsi" w:eastAsia="Times New Roman" w:hAnsiTheme="majorHAnsi" w:cs="Calibri"/>
        </w:rPr>
        <w:t xml:space="preserve"> EU-a</w:t>
      </w:r>
      <w:r w:rsidRPr="007A6D9B">
        <w:rPr>
          <w:rFonts w:asciiTheme="majorHAnsi" w:eastAsia="Times New Roman" w:hAnsiTheme="majorHAnsi" w:cs="Calibri"/>
        </w:rPr>
        <w:t xml:space="preserve"> očekuje još značajniji doprinos u razvoju Industrije 4.0 i gospodarstva te veća dostupnost i povećanje digitalnih vještina i poslovanja na području EU</w:t>
      </w:r>
      <w:r w:rsidR="00DF497E">
        <w:rPr>
          <w:rFonts w:asciiTheme="majorHAnsi" w:eastAsia="Times New Roman" w:hAnsiTheme="majorHAnsi" w:cs="Calibri"/>
        </w:rPr>
        <w:t>-a i</w:t>
      </w:r>
      <w:r w:rsidR="002A23D1">
        <w:rPr>
          <w:rFonts w:asciiTheme="majorHAnsi" w:eastAsia="Times New Roman" w:hAnsiTheme="majorHAnsi" w:cs="Calibri"/>
        </w:rPr>
        <w:t xml:space="preserve"> </w:t>
      </w:r>
      <w:r w:rsidRPr="007A6D9B">
        <w:rPr>
          <w:rFonts w:asciiTheme="majorHAnsi" w:eastAsia="Times New Roman" w:hAnsiTheme="majorHAnsi" w:cs="Calibri"/>
        </w:rPr>
        <w:t>RH</w:t>
      </w:r>
      <w:r w:rsidR="00DF497E">
        <w:rPr>
          <w:rFonts w:asciiTheme="majorHAnsi" w:eastAsia="Times New Roman" w:hAnsiTheme="majorHAnsi" w:cs="Calibri"/>
        </w:rPr>
        <w:t>.</w:t>
      </w:r>
    </w:p>
    <w:p w:rsidR="003F308A" w:rsidRPr="002805C2" w:rsidRDefault="00DF497E" w:rsidP="003F308A">
      <w:pPr>
        <w:spacing w:after="120"/>
        <w:jc w:val="both"/>
        <w:rPr>
          <w:rFonts w:asciiTheme="majorHAnsi" w:eastAsia="Calibri" w:hAnsiTheme="majorHAnsi" w:cs="Calibri"/>
        </w:rPr>
      </w:pPr>
      <w:r>
        <w:rPr>
          <w:rFonts w:asciiTheme="majorHAnsi" w:eastAsia="Calibri" w:hAnsiTheme="majorHAnsi" w:cs="Calibri"/>
        </w:rPr>
        <w:t>J</w:t>
      </w:r>
      <w:r w:rsidR="003F308A" w:rsidRPr="002805C2">
        <w:rPr>
          <w:rFonts w:asciiTheme="majorHAnsi" w:eastAsia="Calibri" w:hAnsiTheme="majorHAnsi" w:cs="Calibri"/>
        </w:rPr>
        <w:t xml:space="preserve">edna od ključnih </w:t>
      </w:r>
      <w:r w:rsidR="003F308A">
        <w:rPr>
          <w:rFonts w:asciiTheme="majorHAnsi" w:eastAsia="Calibri" w:hAnsiTheme="majorHAnsi" w:cs="Calibri"/>
        </w:rPr>
        <w:t>zadaća</w:t>
      </w:r>
      <w:r w:rsidR="003F308A" w:rsidRPr="002805C2">
        <w:rPr>
          <w:rFonts w:asciiTheme="majorHAnsi" w:eastAsia="Calibri" w:hAnsiTheme="majorHAnsi" w:cs="Calibri"/>
        </w:rPr>
        <w:t xml:space="preserve"> HAKOM-a </w:t>
      </w:r>
      <w:r>
        <w:rPr>
          <w:rFonts w:asciiTheme="majorHAnsi" w:eastAsia="Calibri" w:hAnsiTheme="majorHAnsi" w:cs="Calibri"/>
        </w:rPr>
        <w:t xml:space="preserve">stoga je </w:t>
      </w:r>
      <w:r w:rsidR="003F308A" w:rsidRPr="002805C2">
        <w:rPr>
          <w:rFonts w:asciiTheme="majorHAnsi" w:eastAsia="Calibri" w:hAnsiTheme="majorHAnsi" w:cs="Calibri"/>
        </w:rPr>
        <w:t>upravljanje RF spektrom kao prirodno ograničenim općim dobrom, kojim je potrebno upravljati racionalno i odgovorno na dobrobit društva. RF spektrom upravlja se sukladno odredbama propisanim ZEK-om, na načelima objektivnosti, transparentnosti i nediskriminacije kako bi se osiguralo poticajno okruženje za učinkovite investicije, inovacije i tržišno natjecanje.</w:t>
      </w:r>
    </w:p>
    <w:p w:rsidR="00FC215F" w:rsidRDefault="00927BC3" w:rsidP="00655E01">
      <w:pPr>
        <w:spacing w:after="120"/>
        <w:jc w:val="both"/>
        <w:rPr>
          <w:rFonts w:asciiTheme="majorHAnsi" w:eastAsia="Times New Roman" w:hAnsiTheme="majorHAnsi" w:cs="Calibri"/>
        </w:rPr>
      </w:pPr>
      <w:r w:rsidRPr="00927BC3">
        <w:rPr>
          <w:rFonts w:asciiTheme="majorHAnsi" w:eastAsia="Times New Roman" w:hAnsiTheme="majorHAnsi" w:cs="Calibri"/>
        </w:rPr>
        <w:t>Za učinkovito upravljanje nužna je i svakodnevna, sustavna kontrola i nadzor RF spektra, mjerenja,</w:t>
      </w:r>
      <w:r>
        <w:rPr>
          <w:rFonts w:asciiTheme="majorHAnsi" w:eastAsia="Times New Roman" w:hAnsiTheme="majorHAnsi" w:cs="Calibri"/>
        </w:rPr>
        <w:t xml:space="preserve"> </w:t>
      </w:r>
      <w:r w:rsidRPr="00927BC3">
        <w:rPr>
          <w:rFonts w:asciiTheme="majorHAnsi" w:eastAsia="Times New Roman" w:hAnsiTheme="majorHAnsi" w:cs="Calibri"/>
        </w:rPr>
        <w:t>ispitivanja i utvrđivanje uzroka stvaranja smetnja te poduzimanje mjera za njihovo uklanjanje. U tu</w:t>
      </w:r>
      <w:r>
        <w:rPr>
          <w:rFonts w:asciiTheme="majorHAnsi" w:eastAsia="Times New Roman" w:hAnsiTheme="majorHAnsi" w:cs="Calibri"/>
        </w:rPr>
        <w:t xml:space="preserve"> </w:t>
      </w:r>
      <w:r w:rsidRPr="00927BC3">
        <w:rPr>
          <w:rFonts w:asciiTheme="majorHAnsi" w:eastAsia="Times New Roman" w:hAnsiTheme="majorHAnsi" w:cs="Calibri"/>
        </w:rPr>
        <w:t>svrhu ustrojen je sustav kontrolno-mjernih središta i kontrolno-mjernih postaja, koji se kontinuirano</w:t>
      </w:r>
      <w:r>
        <w:rPr>
          <w:rFonts w:asciiTheme="majorHAnsi" w:eastAsia="Times New Roman" w:hAnsiTheme="majorHAnsi" w:cs="Calibri"/>
        </w:rPr>
        <w:t xml:space="preserve"> </w:t>
      </w:r>
      <w:r w:rsidRPr="00927BC3">
        <w:rPr>
          <w:rFonts w:asciiTheme="majorHAnsi" w:eastAsia="Times New Roman" w:hAnsiTheme="majorHAnsi" w:cs="Calibri"/>
        </w:rPr>
        <w:t>nadograđuje i obnavlja u skladu s potrebama.</w:t>
      </w:r>
    </w:p>
    <w:p w:rsidR="00927BC3" w:rsidRDefault="00927BC3" w:rsidP="00655E01">
      <w:pPr>
        <w:spacing w:after="120"/>
        <w:jc w:val="both"/>
        <w:rPr>
          <w:rFonts w:asciiTheme="majorHAnsi" w:eastAsia="Times New Roman" w:hAnsiTheme="majorHAnsi" w:cs="Calibri"/>
          <w:b/>
          <w:sz w:val="24"/>
          <w:szCs w:val="24"/>
          <w:u w:val="single"/>
        </w:rPr>
      </w:pPr>
    </w:p>
    <w:p w:rsidR="00275206" w:rsidRPr="002805C2" w:rsidRDefault="001952FA" w:rsidP="00866F6B">
      <w:pPr>
        <w:spacing w:after="120"/>
        <w:jc w:val="both"/>
        <w:rPr>
          <w:rFonts w:asciiTheme="majorHAnsi" w:eastAsia="Times New Roman" w:hAnsiTheme="majorHAnsi" w:cs="Calibri"/>
          <w:u w:val="single"/>
        </w:rPr>
      </w:pPr>
      <w:r w:rsidRPr="002805C2">
        <w:rPr>
          <w:rFonts w:asciiTheme="majorHAnsi" w:eastAsia="Times New Roman" w:hAnsiTheme="majorHAnsi" w:cs="Calibri"/>
          <w:b/>
          <w:u w:val="single"/>
        </w:rPr>
        <w:t>Dodjela spektra za mreže pokretnih komunikacija</w:t>
      </w:r>
    </w:p>
    <w:p w:rsidR="003F308A" w:rsidRDefault="003F308A" w:rsidP="003F308A">
      <w:pPr>
        <w:jc w:val="both"/>
        <w:rPr>
          <w:rFonts w:asciiTheme="majorHAnsi" w:eastAsia="Times New Roman" w:hAnsiTheme="majorHAnsi" w:cs="Calibri"/>
        </w:rPr>
      </w:pPr>
      <w:r w:rsidRPr="002805C2">
        <w:rPr>
          <w:rFonts w:asciiTheme="majorHAnsi" w:eastAsia="Times New Roman" w:hAnsiTheme="majorHAnsi" w:cs="Calibri"/>
        </w:rPr>
        <w:t>HAKOM</w:t>
      </w:r>
      <w:r>
        <w:rPr>
          <w:rFonts w:asciiTheme="majorHAnsi" w:eastAsia="Times New Roman" w:hAnsiTheme="majorHAnsi" w:cs="Calibri"/>
        </w:rPr>
        <w:t xml:space="preserve"> će</w:t>
      </w:r>
      <w:r w:rsidRPr="002805C2">
        <w:rPr>
          <w:rFonts w:asciiTheme="majorHAnsi" w:eastAsia="Times New Roman" w:hAnsiTheme="majorHAnsi" w:cs="Calibri"/>
        </w:rPr>
        <w:t xml:space="preserve"> </w:t>
      </w:r>
      <w:r>
        <w:rPr>
          <w:rFonts w:asciiTheme="majorHAnsi" w:eastAsia="Times New Roman" w:hAnsiTheme="majorHAnsi" w:cs="Calibri"/>
        </w:rPr>
        <w:t>u 2023. dovršiti</w:t>
      </w:r>
      <w:r w:rsidRPr="002805C2">
        <w:rPr>
          <w:rFonts w:asciiTheme="majorHAnsi" w:eastAsia="Times New Roman" w:hAnsiTheme="majorHAnsi" w:cs="Calibri"/>
        </w:rPr>
        <w:t xml:space="preserve"> postupak dodjele spektra za </w:t>
      </w:r>
      <w:r>
        <w:rPr>
          <w:rFonts w:asciiTheme="majorHAnsi" w:eastAsia="Times New Roman" w:hAnsiTheme="majorHAnsi" w:cs="Calibri"/>
        </w:rPr>
        <w:t xml:space="preserve">frekvencijske </w:t>
      </w:r>
      <w:r w:rsidRPr="002805C2">
        <w:rPr>
          <w:rFonts w:asciiTheme="majorHAnsi" w:eastAsia="Times New Roman" w:hAnsiTheme="majorHAnsi" w:cs="Calibri"/>
        </w:rPr>
        <w:t>pojaseve koji su već u upo</w:t>
      </w:r>
      <w:r>
        <w:rPr>
          <w:rFonts w:asciiTheme="majorHAnsi" w:eastAsia="Times New Roman" w:hAnsiTheme="majorHAnsi" w:cs="Calibri"/>
        </w:rPr>
        <w:t>tre</w:t>
      </w:r>
      <w:r w:rsidRPr="002805C2">
        <w:rPr>
          <w:rFonts w:asciiTheme="majorHAnsi" w:eastAsia="Times New Roman" w:hAnsiTheme="majorHAnsi" w:cs="Calibri"/>
        </w:rPr>
        <w:t xml:space="preserve">bi </w:t>
      </w:r>
      <w:r w:rsidR="00DF497E">
        <w:rPr>
          <w:rFonts w:asciiTheme="majorHAnsi" w:eastAsia="Times New Roman" w:hAnsiTheme="majorHAnsi" w:cs="Calibri"/>
        </w:rPr>
        <w:t xml:space="preserve">dugi niz godina </w:t>
      </w:r>
      <w:r w:rsidRPr="002805C2">
        <w:rPr>
          <w:rFonts w:asciiTheme="majorHAnsi" w:eastAsia="Times New Roman" w:hAnsiTheme="majorHAnsi" w:cs="Calibri"/>
        </w:rPr>
        <w:t>(800/900/1800/2100/2600 MHz)</w:t>
      </w:r>
      <w:r>
        <w:rPr>
          <w:rFonts w:asciiTheme="majorHAnsi" w:eastAsia="Times New Roman" w:hAnsiTheme="majorHAnsi" w:cs="Calibri"/>
        </w:rPr>
        <w:t>.</w:t>
      </w:r>
      <w:r w:rsidRPr="002805C2">
        <w:rPr>
          <w:rFonts w:asciiTheme="majorHAnsi" w:eastAsia="Times New Roman" w:hAnsiTheme="majorHAnsi" w:cs="Calibri"/>
        </w:rPr>
        <w:t xml:space="preserve"> </w:t>
      </w:r>
      <w:r>
        <w:rPr>
          <w:rFonts w:asciiTheme="majorHAnsi" w:eastAsia="Times New Roman" w:hAnsiTheme="majorHAnsi" w:cs="Calibri"/>
        </w:rPr>
        <w:t xml:space="preserve">Dozvole za </w:t>
      </w:r>
      <w:r w:rsidR="00382547">
        <w:rPr>
          <w:rFonts w:asciiTheme="majorHAnsi" w:eastAsia="Times New Roman" w:hAnsiTheme="majorHAnsi" w:cs="Calibri"/>
        </w:rPr>
        <w:t>ove</w:t>
      </w:r>
      <w:r w:rsidR="00382547" w:rsidRPr="002805C2">
        <w:rPr>
          <w:rFonts w:asciiTheme="majorHAnsi" w:eastAsia="Times New Roman" w:hAnsiTheme="majorHAnsi" w:cs="Calibri"/>
        </w:rPr>
        <w:t xml:space="preserve"> </w:t>
      </w:r>
      <w:r w:rsidRPr="002805C2">
        <w:rPr>
          <w:rFonts w:asciiTheme="majorHAnsi" w:eastAsia="Times New Roman" w:hAnsiTheme="majorHAnsi" w:cs="Calibri"/>
        </w:rPr>
        <w:t>frekvencijske pojaseve prestaju vrijediti 2024.</w:t>
      </w:r>
      <w:r>
        <w:rPr>
          <w:rFonts w:asciiTheme="majorHAnsi" w:eastAsia="Times New Roman" w:hAnsiTheme="majorHAnsi" w:cs="Calibri"/>
        </w:rPr>
        <w:t xml:space="preserve"> te će</w:t>
      </w:r>
      <w:r w:rsidRPr="002805C2">
        <w:rPr>
          <w:rFonts w:asciiTheme="majorHAnsi" w:eastAsia="Times New Roman" w:hAnsiTheme="majorHAnsi" w:cs="Calibri"/>
        </w:rPr>
        <w:t xml:space="preserve"> </w:t>
      </w:r>
      <w:r>
        <w:rPr>
          <w:rFonts w:asciiTheme="majorHAnsi" w:eastAsia="Times New Roman" w:hAnsiTheme="majorHAnsi" w:cs="Calibri"/>
        </w:rPr>
        <w:t xml:space="preserve">HAKOM ove pojaseve dodijeliti u postupku javne dražbe čija je priprema započela tijekom 2022. </w:t>
      </w:r>
    </w:p>
    <w:p w:rsidR="003F308A" w:rsidRPr="009B5A83" w:rsidRDefault="00382547" w:rsidP="003F308A">
      <w:pPr>
        <w:jc w:val="both"/>
        <w:rPr>
          <w:rFonts w:asciiTheme="majorHAnsi" w:eastAsia="Times New Roman" w:hAnsiTheme="majorHAnsi" w:cs="Calibri"/>
        </w:rPr>
      </w:pPr>
      <w:r>
        <w:rPr>
          <w:rFonts w:asciiTheme="majorHAnsi" w:eastAsia="Times New Roman" w:hAnsiTheme="majorHAnsi" w:cs="Calibri"/>
        </w:rPr>
        <w:t>Da</w:t>
      </w:r>
      <w:r w:rsidRPr="009B5A83">
        <w:rPr>
          <w:rFonts w:asciiTheme="majorHAnsi" w:eastAsia="Times New Roman" w:hAnsiTheme="majorHAnsi" w:cs="Calibri"/>
        </w:rPr>
        <w:t xml:space="preserve"> </w:t>
      </w:r>
      <w:r w:rsidR="003F308A" w:rsidRPr="009B5A83">
        <w:rPr>
          <w:rFonts w:asciiTheme="majorHAnsi" w:eastAsia="Times New Roman" w:hAnsiTheme="majorHAnsi" w:cs="Calibri"/>
        </w:rPr>
        <w:t xml:space="preserve">bi se ostvarili određeni strateški ciljevi RH, što posebice obuhvaća pokrivenost određenog postotka zemljopisnog područja ili stanovništva te određenih područja za koje ne postoji komercijalni interes, propisat će se obveze pokrivenosti tih područja uslugom određene kvalitete (QoS). Obveze će nakon dodjele biti propisane pojedinom dozvolom za uporabu RF spektra. Time </w:t>
      </w:r>
      <w:r>
        <w:rPr>
          <w:rFonts w:asciiTheme="majorHAnsi" w:eastAsia="Times New Roman" w:hAnsiTheme="majorHAnsi" w:cs="Calibri"/>
        </w:rPr>
        <w:t xml:space="preserve">će </w:t>
      </w:r>
      <w:r w:rsidR="003F308A" w:rsidRPr="009B5A83">
        <w:rPr>
          <w:rFonts w:asciiTheme="majorHAnsi" w:eastAsia="Times New Roman" w:hAnsiTheme="majorHAnsi" w:cs="Calibri"/>
        </w:rPr>
        <w:t>se osigura</w:t>
      </w:r>
      <w:r>
        <w:rPr>
          <w:rFonts w:asciiTheme="majorHAnsi" w:eastAsia="Times New Roman" w:hAnsiTheme="majorHAnsi" w:cs="Calibri"/>
        </w:rPr>
        <w:t>ti</w:t>
      </w:r>
      <w:r w:rsidR="003F308A" w:rsidRPr="009B5A83">
        <w:rPr>
          <w:rFonts w:asciiTheme="majorHAnsi" w:eastAsia="Times New Roman" w:hAnsiTheme="majorHAnsi" w:cs="Calibri"/>
        </w:rPr>
        <w:t xml:space="preserve"> učinkovita uporaba RF spektra</w:t>
      </w:r>
      <w:r>
        <w:rPr>
          <w:rFonts w:asciiTheme="majorHAnsi" w:eastAsia="Times New Roman" w:hAnsiTheme="majorHAnsi" w:cs="Calibri"/>
        </w:rPr>
        <w:t xml:space="preserve"> i</w:t>
      </w:r>
      <w:r w:rsidR="003F308A" w:rsidRPr="009B5A83">
        <w:rPr>
          <w:rFonts w:asciiTheme="majorHAnsi" w:eastAsia="Times New Roman" w:hAnsiTheme="majorHAnsi" w:cs="Calibri"/>
        </w:rPr>
        <w:t xml:space="preserve"> spr</w:t>
      </w:r>
      <w:r>
        <w:rPr>
          <w:rFonts w:asciiTheme="majorHAnsi" w:eastAsia="Times New Roman" w:hAnsiTheme="majorHAnsi" w:cs="Calibri"/>
        </w:rPr>
        <w:t>i</w:t>
      </w:r>
      <w:r w:rsidR="003F308A" w:rsidRPr="009B5A83">
        <w:rPr>
          <w:rFonts w:asciiTheme="majorHAnsi" w:eastAsia="Times New Roman" w:hAnsiTheme="majorHAnsi" w:cs="Calibri"/>
        </w:rPr>
        <w:t>j</w:t>
      </w:r>
      <w:r w:rsidR="003F308A">
        <w:rPr>
          <w:rFonts w:asciiTheme="majorHAnsi" w:eastAsia="Times New Roman" w:hAnsiTheme="majorHAnsi" w:cs="Calibri"/>
        </w:rPr>
        <w:t>eč</w:t>
      </w:r>
      <w:r>
        <w:rPr>
          <w:rFonts w:asciiTheme="majorHAnsi" w:eastAsia="Times New Roman" w:hAnsiTheme="majorHAnsi" w:cs="Calibri"/>
        </w:rPr>
        <w:t>iti</w:t>
      </w:r>
      <w:r w:rsidR="003F308A">
        <w:rPr>
          <w:rFonts w:asciiTheme="majorHAnsi" w:eastAsia="Times New Roman" w:hAnsiTheme="majorHAnsi" w:cs="Calibri"/>
        </w:rPr>
        <w:t xml:space="preserve"> moguća</w:t>
      </w:r>
      <w:r w:rsidR="003F308A" w:rsidRPr="009B5A83">
        <w:rPr>
          <w:rFonts w:asciiTheme="majorHAnsi" w:eastAsia="Times New Roman" w:hAnsiTheme="majorHAnsi" w:cs="Calibri"/>
        </w:rPr>
        <w:t xml:space="preserve"> zlouporaba u smislu </w:t>
      </w:r>
      <w:r w:rsidR="002A23D1">
        <w:rPr>
          <w:rFonts w:asciiTheme="majorHAnsi" w:eastAsia="Times New Roman" w:hAnsiTheme="majorHAnsi" w:cs="Calibri"/>
        </w:rPr>
        <w:t xml:space="preserve">da jedan operater pretjerano zauzima spektar </w:t>
      </w:r>
      <w:r w:rsidR="003F308A" w:rsidRPr="009B5A83">
        <w:rPr>
          <w:rFonts w:asciiTheme="majorHAnsi" w:eastAsia="Times New Roman" w:hAnsiTheme="majorHAnsi" w:cs="Calibri"/>
        </w:rPr>
        <w:t>bez namjere korištenja.</w:t>
      </w:r>
    </w:p>
    <w:p w:rsidR="003F308A" w:rsidRPr="009B5A83" w:rsidRDefault="003F308A" w:rsidP="003F308A">
      <w:pPr>
        <w:jc w:val="both"/>
        <w:rPr>
          <w:rFonts w:asciiTheme="majorHAnsi" w:eastAsia="Times New Roman" w:hAnsiTheme="majorHAnsi" w:cs="Calibri"/>
        </w:rPr>
      </w:pPr>
      <w:r w:rsidRPr="009B5A83">
        <w:rPr>
          <w:rFonts w:asciiTheme="majorHAnsi" w:eastAsia="Times New Roman" w:hAnsiTheme="majorHAnsi" w:cs="Calibri"/>
        </w:rPr>
        <w:t xml:space="preserve">Prilikom propisivanja </w:t>
      </w:r>
      <w:r w:rsidR="00382547">
        <w:rPr>
          <w:rFonts w:asciiTheme="majorHAnsi" w:eastAsia="Times New Roman" w:hAnsiTheme="majorHAnsi" w:cs="Calibri"/>
        </w:rPr>
        <w:t>spomen</w:t>
      </w:r>
      <w:r w:rsidR="00281BE7">
        <w:rPr>
          <w:rFonts w:asciiTheme="majorHAnsi" w:eastAsia="Times New Roman" w:hAnsiTheme="majorHAnsi" w:cs="Calibri"/>
        </w:rPr>
        <w:t>u</w:t>
      </w:r>
      <w:r w:rsidR="00382547">
        <w:rPr>
          <w:rFonts w:asciiTheme="majorHAnsi" w:eastAsia="Times New Roman" w:hAnsiTheme="majorHAnsi" w:cs="Calibri"/>
        </w:rPr>
        <w:t>tih</w:t>
      </w:r>
      <w:r w:rsidR="00382547" w:rsidRPr="009B5A83">
        <w:rPr>
          <w:rFonts w:asciiTheme="majorHAnsi" w:eastAsia="Times New Roman" w:hAnsiTheme="majorHAnsi" w:cs="Calibri"/>
        </w:rPr>
        <w:t xml:space="preserve"> </w:t>
      </w:r>
      <w:r w:rsidRPr="009B5A83">
        <w:rPr>
          <w:rFonts w:asciiTheme="majorHAnsi" w:eastAsia="Times New Roman" w:hAnsiTheme="majorHAnsi" w:cs="Calibri"/>
        </w:rPr>
        <w:t>uvjeta HAKOM će voditi računa o propisivanju obveza pokrivenosti u područjima bez komercijalnog interesa</w:t>
      </w:r>
      <w:r w:rsidR="00382547">
        <w:rPr>
          <w:rFonts w:asciiTheme="majorHAnsi" w:eastAsia="Times New Roman" w:hAnsiTheme="majorHAnsi" w:cs="Calibri"/>
        </w:rPr>
        <w:t>,</w:t>
      </w:r>
      <w:r w:rsidRPr="009B5A83">
        <w:rPr>
          <w:rFonts w:asciiTheme="majorHAnsi" w:eastAsia="Times New Roman" w:hAnsiTheme="majorHAnsi" w:cs="Calibri"/>
        </w:rPr>
        <w:t xml:space="preserve"> slijedom čega za pojedine dijelove spektra mogu biti propisani različiti uvjeti dodjele i uporabe.</w:t>
      </w:r>
    </w:p>
    <w:p w:rsidR="003F308A" w:rsidRPr="009B5A83" w:rsidRDefault="003F308A" w:rsidP="003F308A">
      <w:pPr>
        <w:jc w:val="both"/>
        <w:rPr>
          <w:rFonts w:asciiTheme="majorHAnsi" w:eastAsia="Times New Roman" w:hAnsiTheme="majorHAnsi" w:cs="Calibri"/>
        </w:rPr>
      </w:pPr>
      <w:r w:rsidRPr="009B5A83">
        <w:rPr>
          <w:rFonts w:asciiTheme="majorHAnsi" w:eastAsia="Times New Roman" w:hAnsiTheme="majorHAnsi" w:cs="Calibri"/>
        </w:rPr>
        <w:lastRenderedPageBreak/>
        <w:t xml:space="preserve">Operatori kojima će se dodijeliti frekvencije u frekvencijskom pojasu 800 MHz bit će uključeni u proces uklanjanja smetnja koje mogu nastati od mreža pokretnih komunikacija prema krajnjim korisnicima mreža digitalne zemaljske televizije. </w:t>
      </w:r>
    </w:p>
    <w:p w:rsidR="001952FA" w:rsidRDefault="001952FA" w:rsidP="00866F6B">
      <w:pPr>
        <w:spacing w:after="120"/>
        <w:jc w:val="both"/>
        <w:rPr>
          <w:rFonts w:asciiTheme="majorHAnsi" w:eastAsia="Times New Roman" w:hAnsiTheme="majorHAnsi" w:cs="Calibri"/>
        </w:rPr>
      </w:pPr>
    </w:p>
    <w:p w:rsidR="00655E01" w:rsidRPr="002805C2" w:rsidRDefault="00655E01" w:rsidP="00655E01">
      <w:pPr>
        <w:spacing w:after="120"/>
        <w:jc w:val="both"/>
        <w:rPr>
          <w:rFonts w:asciiTheme="majorHAnsi" w:eastAsia="Times New Roman" w:hAnsiTheme="majorHAnsi" w:cs="Calibri"/>
          <w:b/>
          <w:sz w:val="24"/>
          <w:szCs w:val="24"/>
          <w:u w:val="single"/>
        </w:rPr>
      </w:pPr>
      <w:r w:rsidRPr="002805C2">
        <w:rPr>
          <w:rFonts w:asciiTheme="majorHAnsi" w:eastAsia="Times New Roman" w:hAnsiTheme="majorHAnsi" w:cs="Calibri"/>
          <w:b/>
          <w:sz w:val="24"/>
          <w:szCs w:val="24"/>
          <w:u w:val="single"/>
        </w:rPr>
        <w:t>Regulatorne aktivnosti</w:t>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p>
    <w:p w:rsidR="003F308A" w:rsidRPr="002805C2" w:rsidRDefault="003F308A" w:rsidP="003F308A">
      <w:pPr>
        <w:spacing w:after="120"/>
        <w:jc w:val="both"/>
        <w:rPr>
          <w:rFonts w:asciiTheme="majorHAnsi" w:eastAsia="Times New Roman" w:hAnsiTheme="majorHAnsi" w:cs="Calibri"/>
        </w:rPr>
      </w:pPr>
      <w:r w:rsidRPr="00AB56F5">
        <w:rPr>
          <w:rFonts w:asciiTheme="majorHAnsi" w:eastAsia="Times New Roman" w:hAnsiTheme="majorHAnsi" w:cs="Calibri"/>
        </w:rPr>
        <w:t xml:space="preserve">Nakon stupanja na snagu novog Zakona o elektroničkim komunikacijama dovršit će se izrada podzakonskih propisa vezanih uz upotrebu RF spektra započeta 2022., što se prvenstveno odnosi na pravilnike vezane uz </w:t>
      </w:r>
      <w:r w:rsidR="00AB56F5" w:rsidRPr="006E3569">
        <w:rPr>
          <w:rFonts w:asciiTheme="majorHAnsi" w:eastAsia="Times New Roman" w:hAnsiTheme="majorHAnsi" w:cs="Calibri"/>
        </w:rPr>
        <w:t>namjenu</w:t>
      </w:r>
      <w:r w:rsidRPr="00AB56F5">
        <w:rPr>
          <w:rFonts w:asciiTheme="majorHAnsi" w:eastAsia="Times New Roman" w:hAnsiTheme="majorHAnsi" w:cs="Calibri"/>
        </w:rPr>
        <w:t xml:space="preserve"> RF spektra i posebne uvjete p</w:t>
      </w:r>
      <w:r w:rsidRPr="006E3569">
        <w:rPr>
          <w:rFonts w:asciiTheme="majorHAnsi" w:eastAsia="Times New Roman" w:hAnsiTheme="majorHAnsi" w:cs="Calibri"/>
        </w:rPr>
        <w:t xml:space="preserve">ostavljanja i upotrebe radijskih postaja. </w:t>
      </w:r>
    </w:p>
    <w:p w:rsidR="005D4DCE" w:rsidRPr="002805C2" w:rsidRDefault="005D4DCE" w:rsidP="005D4DCE">
      <w:pPr>
        <w:spacing w:after="120"/>
        <w:jc w:val="both"/>
        <w:rPr>
          <w:rFonts w:asciiTheme="majorHAnsi" w:eastAsia="Times New Roman" w:hAnsiTheme="majorHAnsi" w:cs="Calibri"/>
        </w:rPr>
      </w:pPr>
      <w:r>
        <w:rPr>
          <w:rFonts w:asciiTheme="majorHAnsi" w:eastAsia="Times New Roman" w:hAnsiTheme="majorHAnsi" w:cs="Calibri"/>
        </w:rPr>
        <w:t>S obzirom na brzi razvoj tehnologije, provedenu dodjelu spektra za 5G te dobru praksu vezanu uz organiziranje „5G dana“, HAKOM će u 2023. organizirati događanje s ciljem poticanja primjene</w:t>
      </w:r>
      <w:r w:rsidR="00382547">
        <w:rPr>
          <w:rFonts w:asciiTheme="majorHAnsi" w:eastAsia="Times New Roman" w:hAnsiTheme="majorHAnsi" w:cs="Calibri"/>
        </w:rPr>
        <w:t xml:space="preserve"> i </w:t>
      </w:r>
      <w:r w:rsidR="00382547" w:rsidRPr="00573322">
        <w:rPr>
          <w:rFonts w:asciiTheme="majorHAnsi" w:eastAsia="Times New Roman" w:hAnsiTheme="majorHAnsi" w:cs="Calibri"/>
          <w:b/>
        </w:rPr>
        <w:t>promicanja</w:t>
      </w:r>
      <w:r w:rsidRPr="00573322">
        <w:rPr>
          <w:rFonts w:asciiTheme="majorHAnsi" w:eastAsia="Times New Roman" w:hAnsiTheme="majorHAnsi" w:cs="Calibri"/>
          <w:b/>
        </w:rPr>
        <w:t xml:space="preserve"> novih tehnologija</w:t>
      </w:r>
      <w:r>
        <w:rPr>
          <w:rFonts w:asciiTheme="majorHAnsi" w:eastAsia="Times New Roman" w:hAnsiTheme="majorHAnsi" w:cs="Calibri"/>
        </w:rPr>
        <w:t xml:space="preserve">. </w:t>
      </w:r>
    </w:p>
    <w:p w:rsidR="005D4DCE" w:rsidRDefault="005D4DCE" w:rsidP="005D4DCE">
      <w:pPr>
        <w:spacing w:after="120"/>
        <w:jc w:val="both"/>
        <w:rPr>
          <w:rFonts w:asciiTheme="majorHAnsi" w:eastAsia="Times New Roman" w:hAnsiTheme="majorHAnsi" w:cs="Calibri"/>
        </w:rPr>
      </w:pPr>
      <w:r>
        <w:rPr>
          <w:rFonts w:asciiTheme="majorHAnsi" w:eastAsia="Times New Roman" w:hAnsiTheme="majorHAnsi" w:cs="Calibri"/>
        </w:rPr>
        <w:t xml:space="preserve">Rad </w:t>
      </w:r>
      <w:r>
        <w:rPr>
          <w:rFonts w:asciiTheme="majorHAnsi" w:eastAsia="Times New Roman" w:hAnsiTheme="majorHAnsi" w:cs="Calibri"/>
          <w:b/>
        </w:rPr>
        <w:t>R</w:t>
      </w:r>
      <w:r w:rsidRPr="002805C2">
        <w:rPr>
          <w:rFonts w:asciiTheme="majorHAnsi" w:eastAsia="Times New Roman" w:hAnsiTheme="majorHAnsi" w:cs="Calibri"/>
          <w:b/>
        </w:rPr>
        <w:t>adne skupine</w:t>
      </w:r>
      <w:r w:rsidRPr="002805C2">
        <w:rPr>
          <w:rFonts w:asciiTheme="majorHAnsi" w:eastAsia="Times New Roman" w:hAnsiTheme="majorHAnsi" w:cs="Calibri"/>
        </w:rPr>
        <w:t xml:space="preserve"> </w:t>
      </w:r>
      <w:r w:rsidRPr="009B5A83">
        <w:rPr>
          <w:rFonts w:asciiTheme="majorHAnsi" w:eastAsia="Times New Roman" w:hAnsiTheme="majorHAnsi" w:cs="Calibri"/>
          <w:b/>
        </w:rPr>
        <w:t>za 5G mreže</w:t>
      </w:r>
      <w:r>
        <w:rPr>
          <w:rFonts w:asciiTheme="majorHAnsi" w:eastAsia="Times New Roman" w:hAnsiTheme="majorHAnsi" w:cs="Calibri"/>
        </w:rPr>
        <w:t xml:space="preserve"> i suradnja s dionicima tržišta </w:t>
      </w:r>
      <w:r w:rsidRPr="002805C2">
        <w:rPr>
          <w:rFonts w:asciiTheme="majorHAnsi" w:eastAsia="Times New Roman" w:hAnsiTheme="majorHAnsi" w:cs="Calibri"/>
        </w:rPr>
        <w:t xml:space="preserve">nastavit će se </w:t>
      </w:r>
      <w:r>
        <w:rPr>
          <w:rFonts w:asciiTheme="majorHAnsi" w:eastAsia="Times New Roman" w:hAnsiTheme="majorHAnsi" w:cs="Calibri"/>
        </w:rPr>
        <w:t>prvenstveno u dijelu vezanom uz</w:t>
      </w:r>
      <w:r w:rsidRPr="002805C2">
        <w:rPr>
          <w:rFonts w:asciiTheme="majorHAnsi" w:eastAsia="Times New Roman" w:hAnsiTheme="majorHAnsi" w:cs="Calibri"/>
        </w:rPr>
        <w:t xml:space="preserve"> elektromagnetska polja (EMP) te </w:t>
      </w:r>
      <w:r w:rsidR="00382547">
        <w:rPr>
          <w:rFonts w:asciiTheme="majorHAnsi" w:eastAsia="Times New Roman" w:hAnsiTheme="majorHAnsi" w:cs="Calibri"/>
        </w:rPr>
        <w:t xml:space="preserve">uz </w:t>
      </w:r>
      <w:r>
        <w:rPr>
          <w:rFonts w:asciiTheme="majorHAnsi" w:eastAsia="Times New Roman" w:hAnsiTheme="majorHAnsi" w:cs="Calibri"/>
        </w:rPr>
        <w:t>praćenj</w:t>
      </w:r>
      <w:r w:rsidR="00382547">
        <w:rPr>
          <w:rFonts w:asciiTheme="majorHAnsi" w:eastAsia="Times New Roman" w:hAnsiTheme="majorHAnsi" w:cs="Calibri"/>
        </w:rPr>
        <w:t>e</w:t>
      </w:r>
      <w:r>
        <w:rPr>
          <w:rFonts w:asciiTheme="majorHAnsi" w:eastAsia="Times New Roman" w:hAnsiTheme="majorHAnsi" w:cs="Calibri"/>
        </w:rPr>
        <w:t xml:space="preserve"> razvoja i implementacije 5G-a sukladno </w:t>
      </w:r>
      <w:hyperlink r:id="rId38" w:history="1">
        <w:r w:rsidRPr="00382547">
          <w:rPr>
            <w:rStyle w:val="Hyperlink"/>
            <w:rFonts w:asciiTheme="majorHAnsi" w:eastAsia="Times New Roman" w:hAnsiTheme="majorHAnsi" w:cs="Calibri"/>
          </w:rPr>
          <w:t>Nacionalnom planu razvoja širokopojasnog pristupa u Republici Hrvatskoj u razdoblju od 2021. do 2027. godine</w:t>
        </w:r>
      </w:hyperlink>
      <w:r w:rsidRPr="002805C2">
        <w:rPr>
          <w:rFonts w:asciiTheme="majorHAnsi" w:eastAsia="Times New Roman" w:hAnsiTheme="majorHAnsi" w:cs="Calibri"/>
        </w:rPr>
        <w:t xml:space="preserve">. </w:t>
      </w:r>
    </w:p>
    <w:p w:rsidR="005D4DCE" w:rsidRDefault="005D4DCE" w:rsidP="005D4DCE">
      <w:pPr>
        <w:spacing w:after="120"/>
        <w:jc w:val="both"/>
        <w:rPr>
          <w:rFonts w:asciiTheme="majorHAnsi" w:eastAsia="Times New Roman" w:hAnsiTheme="majorHAnsi" w:cs="Calibri"/>
        </w:rPr>
      </w:pPr>
      <w:r w:rsidRPr="000B36C4">
        <w:rPr>
          <w:rFonts w:asciiTheme="majorHAnsi" w:eastAsia="Times New Roman" w:hAnsiTheme="majorHAnsi" w:cs="Calibri"/>
        </w:rPr>
        <w:t xml:space="preserve">Kako bi se pratila implementacija 5G mreža i provjeravalo ispunjavanje uvjeta iz dozvole, nositelji dozvole HAKOM-u </w:t>
      </w:r>
      <w:r w:rsidR="00573322">
        <w:rPr>
          <w:rFonts w:asciiTheme="majorHAnsi" w:eastAsia="Times New Roman" w:hAnsiTheme="majorHAnsi" w:cs="Calibri"/>
        </w:rPr>
        <w:t xml:space="preserve">su obvezni </w:t>
      </w:r>
      <w:r w:rsidRPr="000B36C4">
        <w:rPr>
          <w:rFonts w:asciiTheme="majorHAnsi" w:eastAsia="Times New Roman" w:hAnsiTheme="majorHAnsi" w:cs="Calibri"/>
        </w:rPr>
        <w:t xml:space="preserve">dostaviti podatke o zemljopisnoj lokaciji i tehničke podatke za postavljenu baznu postaju ili izmjenu podataka o postojećoj radijskoj postaji, što obuhvaća podatke za svaki pojedini sektor prema unaprijed dogovorenom formatu prije puštanja u rad. </w:t>
      </w:r>
      <w:r w:rsidR="00573322">
        <w:rPr>
          <w:rFonts w:asciiTheme="majorHAnsi" w:eastAsia="Times New Roman" w:hAnsiTheme="majorHAnsi" w:cs="Calibri"/>
        </w:rPr>
        <w:t>U</w:t>
      </w:r>
      <w:r w:rsidR="00573322" w:rsidRPr="000B36C4">
        <w:rPr>
          <w:rFonts w:asciiTheme="majorHAnsi" w:eastAsia="Times New Roman" w:hAnsiTheme="majorHAnsi" w:cs="Calibri"/>
        </w:rPr>
        <w:t xml:space="preserve"> </w:t>
      </w:r>
      <w:r w:rsidRPr="000B36C4">
        <w:rPr>
          <w:rFonts w:asciiTheme="majorHAnsi" w:eastAsia="Times New Roman" w:hAnsiTheme="majorHAnsi" w:cs="Calibri"/>
        </w:rPr>
        <w:t>tromjesečno</w:t>
      </w:r>
      <w:r w:rsidR="00573322">
        <w:rPr>
          <w:rFonts w:asciiTheme="majorHAnsi" w:eastAsia="Times New Roman" w:hAnsiTheme="majorHAnsi" w:cs="Calibri"/>
        </w:rPr>
        <w:t>m</w:t>
      </w:r>
      <w:r w:rsidRPr="000B36C4">
        <w:rPr>
          <w:rFonts w:asciiTheme="majorHAnsi" w:eastAsia="Times New Roman" w:hAnsiTheme="majorHAnsi" w:cs="Calibri"/>
        </w:rPr>
        <w:t xml:space="preserve"> raz</w:t>
      </w:r>
      <w:r w:rsidR="00573322">
        <w:rPr>
          <w:rFonts w:asciiTheme="majorHAnsi" w:eastAsia="Times New Roman" w:hAnsiTheme="majorHAnsi" w:cs="Calibri"/>
        </w:rPr>
        <w:t>doblju</w:t>
      </w:r>
      <w:r w:rsidRPr="000B36C4">
        <w:rPr>
          <w:rFonts w:asciiTheme="majorHAnsi" w:eastAsia="Times New Roman" w:hAnsiTheme="majorHAnsi" w:cs="Calibri"/>
        </w:rPr>
        <w:t xml:space="preserve"> nositelji dozvole obvezni su HAKOM-u dostaviti georeferenciranu kartu pokrivanja s izračunatim vrijednostima razina signala, zasebno za svaki frekvencijski pojas u kojem se upotrebljava pojedina tehnologija prema unaprijed dogovorenom formatu.</w:t>
      </w:r>
      <w:r w:rsidR="00573322">
        <w:rPr>
          <w:rFonts w:asciiTheme="majorHAnsi" w:eastAsia="Times New Roman" w:hAnsiTheme="majorHAnsi" w:cs="Calibri"/>
        </w:rPr>
        <w:t xml:space="preserve"> N</w:t>
      </w:r>
      <w:r w:rsidRPr="000B36C4">
        <w:rPr>
          <w:rFonts w:asciiTheme="majorHAnsi" w:eastAsia="Times New Roman" w:hAnsiTheme="majorHAnsi" w:cs="Calibri"/>
        </w:rPr>
        <w:t xml:space="preserve">a temelju dostavljenih podataka </w:t>
      </w:r>
      <w:r w:rsidR="002A23D1">
        <w:rPr>
          <w:rFonts w:asciiTheme="majorHAnsi" w:eastAsia="Times New Roman" w:hAnsiTheme="majorHAnsi" w:cs="Calibri"/>
        </w:rPr>
        <w:t>i</w:t>
      </w:r>
      <w:r w:rsidR="002A23D1" w:rsidRPr="000B36C4">
        <w:rPr>
          <w:rFonts w:asciiTheme="majorHAnsi" w:eastAsia="Times New Roman" w:hAnsiTheme="majorHAnsi" w:cs="Calibri"/>
        </w:rPr>
        <w:t xml:space="preserve"> </w:t>
      </w:r>
      <w:r w:rsidRPr="000B36C4">
        <w:rPr>
          <w:rFonts w:asciiTheme="majorHAnsi" w:eastAsia="Times New Roman" w:hAnsiTheme="majorHAnsi" w:cs="Calibri"/>
        </w:rPr>
        <w:t xml:space="preserve">uzorka kontrolnih mjerenja određenog prema dostavljenim podacima </w:t>
      </w:r>
      <w:r w:rsidR="00573322">
        <w:rPr>
          <w:rFonts w:asciiTheme="majorHAnsi" w:eastAsia="Times New Roman" w:hAnsiTheme="majorHAnsi" w:cs="Calibri"/>
        </w:rPr>
        <w:t xml:space="preserve">HAKOM će </w:t>
      </w:r>
      <w:r w:rsidRPr="00573322">
        <w:rPr>
          <w:rFonts w:asciiTheme="majorHAnsi" w:eastAsia="Times New Roman" w:hAnsiTheme="majorHAnsi" w:cs="Calibri"/>
          <w:b/>
        </w:rPr>
        <w:t>provjeravati ispunjavanje uvjeta i obveza iz izdanih dozvola za uporabu RF spektra</w:t>
      </w:r>
      <w:r w:rsidRPr="000B36C4">
        <w:rPr>
          <w:rFonts w:asciiTheme="majorHAnsi" w:eastAsia="Times New Roman" w:hAnsiTheme="majorHAnsi" w:cs="Calibri"/>
        </w:rPr>
        <w:t>.</w:t>
      </w:r>
    </w:p>
    <w:p w:rsidR="003F308A" w:rsidRPr="00E9610E" w:rsidRDefault="003F308A" w:rsidP="003F308A">
      <w:pPr>
        <w:spacing w:after="120"/>
        <w:jc w:val="both"/>
        <w:rPr>
          <w:rFonts w:asciiTheme="majorHAnsi" w:hAnsiTheme="majorHAnsi"/>
        </w:rPr>
      </w:pPr>
      <w:r w:rsidRPr="0052515B">
        <w:rPr>
          <w:rFonts w:asciiTheme="majorHAnsi" w:hAnsiTheme="majorHAnsi"/>
        </w:rPr>
        <w:t xml:space="preserve">U postupku javnog natječaja krajem 2021. izdana je dozvola za uporabu RF spektra za </w:t>
      </w:r>
      <w:r w:rsidRPr="00F44BA7">
        <w:rPr>
          <w:rFonts w:asciiTheme="majorHAnsi" w:hAnsiTheme="majorHAnsi"/>
          <w:b/>
        </w:rPr>
        <w:t>digitalni radio (DAB+)</w:t>
      </w:r>
      <w:r w:rsidRPr="0052515B">
        <w:rPr>
          <w:rFonts w:asciiTheme="majorHAnsi" w:hAnsiTheme="majorHAnsi"/>
        </w:rPr>
        <w:t xml:space="preserve"> za multipleks MUX 1 na području Republike Hrvatske (frekvencijsko područje 174 – 240 MHz). Time je, nakon </w:t>
      </w:r>
      <w:r w:rsidR="002A23D1">
        <w:rPr>
          <w:rFonts w:asciiTheme="majorHAnsi" w:hAnsiTheme="majorHAnsi"/>
        </w:rPr>
        <w:t>četiri</w:t>
      </w:r>
      <w:r w:rsidRPr="0052515B">
        <w:rPr>
          <w:rFonts w:asciiTheme="majorHAnsi" w:hAnsiTheme="majorHAnsi"/>
        </w:rPr>
        <w:t xml:space="preserve"> godine testnog emitiranja, pokrenut komercijalni rad digitalnog radija (DAB+), a </w:t>
      </w:r>
      <w:hyperlink r:id="rId39" w:history="1">
        <w:r w:rsidR="00370BE3" w:rsidRPr="00370BE3">
          <w:rPr>
            <w:rStyle w:val="Hyperlink"/>
            <w:rFonts w:asciiTheme="majorHAnsi" w:hAnsiTheme="majorHAnsi"/>
          </w:rPr>
          <w:t>Agencija za elektroničke medije</w:t>
        </w:r>
      </w:hyperlink>
      <w:r w:rsidRPr="0052515B">
        <w:rPr>
          <w:rFonts w:asciiTheme="majorHAnsi" w:hAnsiTheme="majorHAnsi"/>
        </w:rPr>
        <w:t xml:space="preserve"> (AEM) početkom 2022. dodijelila </w:t>
      </w:r>
      <w:r w:rsidR="00573322">
        <w:rPr>
          <w:rFonts w:asciiTheme="majorHAnsi" w:hAnsiTheme="majorHAnsi"/>
        </w:rPr>
        <w:t xml:space="preserve">je </w:t>
      </w:r>
      <w:r w:rsidRPr="0052515B">
        <w:rPr>
          <w:rFonts w:asciiTheme="majorHAnsi" w:hAnsiTheme="majorHAnsi"/>
        </w:rPr>
        <w:t xml:space="preserve">prve koncesije nakladnicima na državnoj i regionalnoj razini. Očekuje se da će pokretanje komercijalnog rada digitalnog radija doprinijeti razvoju radijskog tržišta te slušateljima </w:t>
      </w:r>
      <w:r w:rsidR="00573322">
        <w:rPr>
          <w:rFonts w:asciiTheme="majorHAnsi" w:hAnsiTheme="majorHAnsi"/>
        </w:rPr>
        <w:t xml:space="preserve">omogućiti </w:t>
      </w:r>
      <w:r w:rsidRPr="0052515B">
        <w:rPr>
          <w:rFonts w:asciiTheme="majorHAnsi" w:hAnsiTheme="majorHAnsi"/>
        </w:rPr>
        <w:t xml:space="preserve">dostupnost većeg broja radijskih programa. Naime, frekvencijsko područje predviđeno za analogni FM radio (87,5 – 108 MHz) izrazito je zagušeno pa je upravo mogućnost uvođenja novih programskih sadržaja jedna od glavnih prednosti digitalnog radija u VHF III pojasu frekvencija (174 - 240 MHz). HAKOM će i u 2023. nastaviti proces međunarodnog usklađivanja tehničkih parametara </w:t>
      </w:r>
      <w:r w:rsidRPr="00FA68C6">
        <w:rPr>
          <w:rFonts w:asciiTheme="majorHAnsi" w:hAnsiTheme="majorHAnsi"/>
        </w:rPr>
        <w:t xml:space="preserve">odašiljača digitalnog radija </w:t>
      </w:r>
      <w:r w:rsidR="00573322">
        <w:rPr>
          <w:rFonts w:asciiTheme="majorHAnsi" w:hAnsiTheme="majorHAnsi"/>
        </w:rPr>
        <w:t>da</w:t>
      </w:r>
      <w:r w:rsidR="00573322" w:rsidRPr="00FA68C6">
        <w:rPr>
          <w:rFonts w:asciiTheme="majorHAnsi" w:hAnsiTheme="majorHAnsi"/>
        </w:rPr>
        <w:t xml:space="preserve"> </w:t>
      </w:r>
      <w:r w:rsidRPr="00FA68C6">
        <w:rPr>
          <w:rFonts w:asciiTheme="majorHAnsi" w:hAnsiTheme="majorHAnsi"/>
        </w:rPr>
        <w:t>bi se osigurali tehnički preduvjeti za nastavak implementacije. Važno je naglasiti da ne postoji obveza gašenja analognog FM radija pa će brzina i uspješnost implementacije digitalnog radija prvenstveno ovisiti o penetraciji DAB+ prijamnika, interesu korisnika za novi radijski sadržaj te interesu postojećih i budućih nakladnika za pružanje novih sadržaja putem DAB+ platforme. Ovisno o interesu tržišta, HAKOM će raspisati i provesti javne natječaje za izdavanje dozvola za nove multiplekse digitalnog radija na državnoj i/ili regionalnoj razini te za preostala dva multipleksa digitalne televizije (DVB-T2)</w:t>
      </w:r>
      <w:r w:rsidR="00573322">
        <w:rPr>
          <w:rFonts w:asciiTheme="majorHAnsi" w:hAnsiTheme="majorHAnsi"/>
        </w:rPr>
        <w:t xml:space="preserve">. </w:t>
      </w:r>
      <w:r w:rsidRPr="00FA68C6">
        <w:rPr>
          <w:rFonts w:asciiTheme="majorHAnsi" w:hAnsiTheme="majorHAnsi"/>
        </w:rPr>
        <w:t xml:space="preserve">Također, HAKOM će i u 2023. nastaviti s osiguravanjem tehničkih parametara za koncesije za obavljanje djelatnosti </w:t>
      </w:r>
      <w:r w:rsidR="00573322">
        <w:rPr>
          <w:rFonts w:asciiTheme="majorHAnsi" w:hAnsiTheme="majorHAnsi"/>
        </w:rPr>
        <w:t xml:space="preserve">FM </w:t>
      </w:r>
      <w:r w:rsidRPr="00FA68C6">
        <w:rPr>
          <w:rFonts w:asciiTheme="majorHAnsi" w:hAnsiTheme="majorHAnsi"/>
        </w:rPr>
        <w:t>radija sukladno zahtjevima nakladnika i Agencije za elektroničke medije.</w:t>
      </w:r>
      <w:r>
        <w:rPr>
          <w:rFonts w:asciiTheme="majorHAnsi" w:hAnsiTheme="majorHAnsi"/>
        </w:rPr>
        <w:t xml:space="preserve"> </w:t>
      </w:r>
    </w:p>
    <w:p w:rsidR="003F308A" w:rsidRDefault="003F308A" w:rsidP="003F308A">
      <w:pPr>
        <w:spacing w:after="120"/>
        <w:jc w:val="both"/>
        <w:rPr>
          <w:rFonts w:asciiTheme="majorHAnsi" w:eastAsia="Times New Roman" w:hAnsiTheme="majorHAnsi" w:cs="Calibri"/>
        </w:rPr>
      </w:pPr>
      <w:r>
        <w:rPr>
          <w:rFonts w:asciiTheme="majorHAnsi" w:eastAsia="Times New Roman" w:hAnsiTheme="majorHAnsi" w:cs="Calibri"/>
        </w:rPr>
        <w:t>Nastav</w:t>
      </w:r>
      <w:r w:rsidR="00573322">
        <w:rPr>
          <w:rFonts w:asciiTheme="majorHAnsi" w:eastAsia="Times New Roman" w:hAnsiTheme="majorHAnsi" w:cs="Calibri"/>
        </w:rPr>
        <w:t>ljajući se</w:t>
      </w:r>
      <w:r>
        <w:rPr>
          <w:rFonts w:asciiTheme="majorHAnsi" w:eastAsia="Times New Roman" w:hAnsiTheme="majorHAnsi" w:cs="Calibri"/>
        </w:rPr>
        <w:t xml:space="preserve"> na aktivnosti koje je HAKOM pri ITU-R-u pokrenuo tijekom 2021.</w:t>
      </w:r>
      <w:r w:rsidR="00573322">
        <w:rPr>
          <w:rFonts w:asciiTheme="majorHAnsi" w:eastAsia="Times New Roman" w:hAnsiTheme="majorHAnsi" w:cs="Calibri"/>
        </w:rPr>
        <w:t>,</w:t>
      </w:r>
      <w:r>
        <w:rPr>
          <w:rFonts w:asciiTheme="majorHAnsi" w:eastAsia="Times New Roman" w:hAnsiTheme="majorHAnsi" w:cs="Calibri"/>
        </w:rPr>
        <w:t xml:space="preserve"> vezane uz dodjelu frekvencijskih resursa na </w:t>
      </w:r>
      <w:r w:rsidRPr="00FF6D65">
        <w:rPr>
          <w:rFonts w:asciiTheme="majorHAnsi" w:eastAsia="Times New Roman" w:hAnsiTheme="majorHAnsi" w:cs="Calibri"/>
        </w:rPr>
        <w:t>geostacionarnoj orbitalnoj poziciji 63°</w:t>
      </w:r>
      <w:r w:rsidR="002A23D1">
        <w:rPr>
          <w:rFonts w:asciiTheme="majorHAnsi" w:eastAsia="Times New Roman" w:hAnsiTheme="majorHAnsi" w:cs="Calibri"/>
        </w:rPr>
        <w:t xml:space="preserve"> </w:t>
      </w:r>
      <w:r w:rsidRPr="00FF6D65">
        <w:rPr>
          <w:rFonts w:asciiTheme="majorHAnsi" w:eastAsia="Times New Roman" w:hAnsiTheme="majorHAnsi" w:cs="Calibri"/>
        </w:rPr>
        <w:t>E</w:t>
      </w:r>
      <w:r>
        <w:rPr>
          <w:rFonts w:asciiTheme="majorHAnsi" w:eastAsia="Times New Roman" w:hAnsiTheme="majorHAnsi" w:cs="Calibri"/>
        </w:rPr>
        <w:t xml:space="preserve"> za nacionalno pokrivanje u </w:t>
      </w:r>
      <w:r w:rsidRPr="00F44BA7">
        <w:rPr>
          <w:rFonts w:asciiTheme="majorHAnsi" w:eastAsia="Times New Roman" w:hAnsiTheme="majorHAnsi" w:cs="Calibri"/>
          <w:b/>
        </w:rPr>
        <w:lastRenderedPageBreak/>
        <w:t>nepokretnoj satelitskoj službi</w:t>
      </w:r>
      <w:r>
        <w:rPr>
          <w:rFonts w:asciiTheme="majorHAnsi" w:eastAsia="Times New Roman" w:hAnsiTheme="majorHAnsi" w:cs="Calibri"/>
        </w:rPr>
        <w:t xml:space="preserve">, HAKOM će u suradnji s administracijama koje su zatražile slično nastaviti s inicijativom izmjene odredbi Radijskih propisa ITU-a s ciljem olakšavanja koordinacijskog procesa s ostalim satelitskim mrežama. Aktivnosti u sklopu te inicijative intenzivirat </w:t>
      </w:r>
      <w:r w:rsidR="002A23D1">
        <w:rPr>
          <w:rFonts w:asciiTheme="majorHAnsi" w:eastAsia="Times New Roman" w:hAnsiTheme="majorHAnsi" w:cs="Calibri"/>
        </w:rPr>
        <w:t xml:space="preserve">će se </w:t>
      </w:r>
      <w:r>
        <w:rPr>
          <w:rFonts w:asciiTheme="majorHAnsi" w:eastAsia="Times New Roman" w:hAnsiTheme="majorHAnsi" w:cs="Calibri"/>
        </w:rPr>
        <w:t>u sklopu europskih priprema za Svjetsku radiokomunikacijsku konferenciju 2023. (WRC</w:t>
      </w:r>
      <w:r w:rsidR="00281BE7">
        <w:rPr>
          <w:rFonts w:asciiTheme="majorHAnsi" w:eastAsia="Times New Roman" w:hAnsiTheme="majorHAnsi" w:cs="Calibri"/>
        </w:rPr>
        <w:t xml:space="preserve"> </w:t>
      </w:r>
      <w:r>
        <w:rPr>
          <w:rFonts w:asciiTheme="majorHAnsi" w:eastAsia="Times New Roman" w:hAnsiTheme="majorHAnsi" w:cs="Calibri"/>
        </w:rPr>
        <w:t>23), kao i aktivnosti unutar odgovarajuće radne grupe ITU-R-a i u konačnosti na samom WRC</w:t>
      </w:r>
      <w:r w:rsidR="002A23D1">
        <w:rPr>
          <w:rFonts w:asciiTheme="majorHAnsi" w:eastAsia="Times New Roman" w:hAnsiTheme="majorHAnsi" w:cs="Calibri"/>
        </w:rPr>
        <w:t xml:space="preserve"> </w:t>
      </w:r>
      <w:r>
        <w:rPr>
          <w:rFonts w:asciiTheme="majorHAnsi" w:eastAsia="Times New Roman" w:hAnsiTheme="majorHAnsi" w:cs="Calibri"/>
        </w:rPr>
        <w:t>23.</w:t>
      </w:r>
    </w:p>
    <w:p w:rsidR="003F308A" w:rsidRDefault="00A1046B" w:rsidP="003F308A">
      <w:pPr>
        <w:spacing w:after="120"/>
        <w:jc w:val="both"/>
        <w:rPr>
          <w:rFonts w:asciiTheme="majorHAnsi" w:eastAsia="Times New Roman" w:hAnsiTheme="majorHAnsi" w:cs="Calibri"/>
        </w:rPr>
      </w:pPr>
      <w:r w:rsidRPr="002805C2">
        <w:rPr>
          <w:rFonts w:asciiTheme="majorHAnsi" w:eastAsia="Times New Roman" w:hAnsiTheme="majorHAnsi" w:cs="Calibri"/>
        </w:rPr>
        <w:t xml:space="preserve">HAKOM kontinuirano unaprjeđuje svoje poslovanje </w:t>
      </w:r>
      <w:r w:rsidR="001C4C7E" w:rsidRPr="002805C2">
        <w:rPr>
          <w:rFonts w:asciiTheme="majorHAnsi" w:eastAsia="Times New Roman" w:hAnsiTheme="majorHAnsi" w:cs="Calibri"/>
        </w:rPr>
        <w:t xml:space="preserve">primjenom </w:t>
      </w:r>
      <w:r w:rsidRPr="002805C2">
        <w:rPr>
          <w:rFonts w:asciiTheme="majorHAnsi" w:eastAsia="Times New Roman" w:hAnsiTheme="majorHAnsi" w:cs="Calibri"/>
        </w:rPr>
        <w:t>modernih informatičkih alata i informacijskih sustava kojim</w:t>
      </w:r>
      <w:r w:rsidR="009C4542">
        <w:rPr>
          <w:rFonts w:asciiTheme="majorHAnsi" w:eastAsia="Times New Roman" w:hAnsiTheme="majorHAnsi" w:cs="Calibri"/>
        </w:rPr>
        <w:t>a</w:t>
      </w:r>
      <w:r w:rsidRPr="002805C2">
        <w:rPr>
          <w:rFonts w:asciiTheme="majorHAnsi" w:eastAsia="Times New Roman" w:hAnsiTheme="majorHAnsi" w:cs="Calibri"/>
        </w:rPr>
        <w:t xml:space="preserve"> </w:t>
      </w:r>
      <w:r w:rsidR="00573322" w:rsidRPr="00573322">
        <w:rPr>
          <w:rFonts w:asciiTheme="majorHAnsi" w:eastAsia="Times New Roman" w:hAnsiTheme="majorHAnsi" w:cs="Calibri"/>
        </w:rPr>
        <w:t xml:space="preserve">korisnicima RF spektra </w:t>
      </w:r>
      <w:r w:rsidRPr="002805C2">
        <w:rPr>
          <w:rFonts w:asciiTheme="majorHAnsi" w:eastAsia="Times New Roman" w:hAnsiTheme="majorHAnsi" w:cs="Calibri"/>
        </w:rPr>
        <w:t xml:space="preserve">osigurava brži i lakši pristup svojim uslugama te </w:t>
      </w:r>
      <w:r w:rsidR="005A126F" w:rsidRPr="002805C2">
        <w:rPr>
          <w:rFonts w:asciiTheme="majorHAnsi" w:eastAsia="Times New Roman" w:hAnsiTheme="majorHAnsi" w:cs="Calibri"/>
        </w:rPr>
        <w:t xml:space="preserve">javno </w:t>
      </w:r>
      <w:r w:rsidRPr="002805C2">
        <w:rPr>
          <w:rFonts w:asciiTheme="majorHAnsi" w:eastAsia="Times New Roman" w:hAnsiTheme="majorHAnsi" w:cs="Calibri"/>
        </w:rPr>
        <w:t xml:space="preserve">pruža informacije </w:t>
      </w:r>
      <w:r w:rsidR="005A126F" w:rsidRPr="002805C2">
        <w:rPr>
          <w:rFonts w:asciiTheme="majorHAnsi" w:eastAsia="Times New Roman" w:hAnsiTheme="majorHAnsi" w:cs="Calibri"/>
        </w:rPr>
        <w:t>iz</w:t>
      </w:r>
      <w:r w:rsidRPr="002805C2">
        <w:rPr>
          <w:rFonts w:asciiTheme="majorHAnsi" w:eastAsia="Times New Roman" w:hAnsiTheme="majorHAnsi" w:cs="Calibri"/>
        </w:rPr>
        <w:t xml:space="preserve"> svoje nadležnosti. U sklopu programa e-Agencija</w:t>
      </w:r>
      <w:r w:rsidR="00744A00">
        <w:rPr>
          <w:rFonts w:asciiTheme="majorHAnsi" w:eastAsia="Times New Roman" w:hAnsiTheme="majorHAnsi" w:cs="Calibri"/>
        </w:rPr>
        <w:t xml:space="preserve"> vezanog</w:t>
      </w:r>
      <w:r w:rsidR="007F3856">
        <w:rPr>
          <w:rFonts w:asciiTheme="majorHAnsi" w:eastAsia="Times New Roman" w:hAnsiTheme="majorHAnsi" w:cs="Calibri"/>
        </w:rPr>
        <w:t xml:space="preserve"> s</w:t>
      </w:r>
      <w:r w:rsidRPr="002805C2">
        <w:rPr>
          <w:rFonts w:asciiTheme="majorHAnsi" w:eastAsia="Times New Roman" w:hAnsiTheme="majorHAnsi" w:cs="Calibri"/>
        </w:rPr>
        <w:t xml:space="preserve"> upo</w:t>
      </w:r>
      <w:r w:rsidR="002A23D1">
        <w:rPr>
          <w:rFonts w:asciiTheme="majorHAnsi" w:eastAsia="Times New Roman" w:hAnsiTheme="majorHAnsi" w:cs="Calibri"/>
        </w:rPr>
        <w:t>tre</w:t>
      </w:r>
      <w:r w:rsidRPr="002805C2">
        <w:rPr>
          <w:rFonts w:asciiTheme="majorHAnsi" w:eastAsia="Times New Roman" w:hAnsiTheme="majorHAnsi" w:cs="Calibri"/>
        </w:rPr>
        <w:t>b</w:t>
      </w:r>
      <w:r w:rsidR="007F3856">
        <w:rPr>
          <w:rFonts w:asciiTheme="majorHAnsi" w:eastAsia="Times New Roman" w:hAnsiTheme="majorHAnsi" w:cs="Calibri"/>
        </w:rPr>
        <w:t>om</w:t>
      </w:r>
      <w:r w:rsidRPr="002805C2">
        <w:rPr>
          <w:rFonts w:asciiTheme="majorHAnsi" w:eastAsia="Times New Roman" w:hAnsiTheme="majorHAnsi" w:cs="Calibri"/>
        </w:rPr>
        <w:t xml:space="preserve"> RF spektra, trenut</w:t>
      </w:r>
      <w:r w:rsidR="0069779D" w:rsidRPr="002805C2">
        <w:rPr>
          <w:rFonts w:asciiTheme="majorHAnsi" w:eastAsia="Times New Roman" w:hAnsiTheme="majorHAnsi" w:cs="Calibri"/>
        </w:rPr>
        <w:t>ač</w:t>
      </w:r>
      <w:r w:rsidRPr="002805C2">
        <w:rPr>
          <w:rFonts w:asciiTheme="majorHAnsi" w:eastAsia="Times New Roman" w:hAnsiTheme="majorHAnsi" w:cs="Calibri"/>
        </w:rPr>
        <w:t>no su dostupni servisi</w:t>
      </w:r>
      <w:r w:rsidR="00D04A82" w:rsidRPr="002805C2">
        <w:rPr>
          <w:rFonts w:asciiTheme="majorHAnsi" w:eastAsia="Times New Roman" w:hAnsiTheme="majorHAnsi" w:cs="Calibri"/>
        </w:rPr>
        <w:t xml:space="preserve"> </w:t>
      </w:r>
      <w:hyperlink r:id="rId40" w:history="1">
        <w:r w:rsidR="00D04A82" w:rsidRPr="002805C2">
          <w:rPr>
            <w:rStyle w:val="Hyperlink"/>
            <w:rFonts w:asciiTheme="majorHAnsi" w:eastAsia="Times New Roman" w:hAnsiTheme="majorHAnsi" w:cs="Calibri"/>
            <w:b/>
          </w:rPr>
          <w:t>e-Dozvola</w:t>
        </w:r>
      </w:hyperlink>
      <w:r w:rsidR="0069779D" w:rsidRPr="002805C2">
        <w:rPr>
          <w:rFonts w:asciiTheme="majorHAnsi" w:eastAsia="Times New Roman" w:hAnsiTheme="majorHAnsi" w:cs="Calibri"/>
        </w:rPr>
        <w:t xml:space="preserve"> koji omogućavaju jednostavan i brz način podnošenja zahtjeva i izdavanje dozvola za uporabu RF spektra</w:t>
      </w:r>
      <w:r w:rsidR="00D04A82" w:rsidRPr="002805C2">
        <w:rPr>
          <w:rFonts w:asciiTheme="majorHAnsi" w:eastAsia="Times New Roman" w:hAnsiTheme="majorHAnsi" w:cs="Calibri"/>
        </w:rPr>
        <w:t>:</w:t>
      </w:r>
      <w:r w:rsidRPr="002805C2">
        <w:rPr>
          <w:rFonts w:asciiTheme="majorHAnsi" w:eastAsia="Times New Roman" w:hAnsiTheme="majorHAnsi" w:cs="Calibri"/>
        </w:rPr>
        <w:t xml:space="preserve"> </w:t>
      </w:r>
      <w:hyperlink r:id="rId41" w:history="1">
        <w:r w:rsidRPr="002805C2">
          <w:rPr>
            <w:rStyle w:val="Hyperlink"/>
            <w:rFonts w:asciiTheme="majorHAnsi" w:eastAsia="Times New Roman" w:hAnsiTheme="majorHAnsi" w:cs="Calibri"/>
          </w:rPr>
          <w:t>e-Plovila</w:t>
        </w:r>
      </w:hyperlink>
      <w:r w:rsidRPr="002805C2">
        <w:rPr>
          <w:rFonts w:asciiTheme="majorHAnsi" w:eastAsia="Times New Roman" w:hAnsiTheme="majorHAnsi" w:cs="Calibri"/>
        </w:rPr>
        <w:t xml:space="preserve">, </w:t>
      </w:r>
      <w:hyperlink r:id="rId42" w:history="1">
        <w:r w:rsidRPr="002805C2">
          <w:rPr>
            <w:rStyle w:val="Hyperlink"/>
            <w:rFonts w:asciiTheme="majorHAnsi" w:eastAsia="Times New Roman" w:hAnsiTheme="majorHAnsi" w:cs="Calibri"/>
          </w:rPr>
          <w:t>e-Radiodifuzija</w:t>
        </w:r>
      </w:hyperlink>
      <w:r w:rsidRPr="002805C2">
        <w:rPr>
          <w:rFonts w:asciiTheme="majorHAnsi" w:eastAsia="Times New Roman" w:hAnsiTheme="majorHAnsi" w:cs="Calibri"/>
        </w:rPr>
        <w:t xml:space="preserve"> i </w:t>
      </w:r>
      <w:hyperlink r:id="rId43" w:history="1">
        <w:r w:rsidRPr="002805C2">
          <w:rPr>
            <w:rStyle w:val="Hyperlink"/>
            <w:rFonts w:asciiTheme="majorHAnsi" w:eastAsia="Times New Roman" w:hAnsiTheme="majorHAnsi" w:cs="Calibri"/>
          </w:rPr>
          <w:t>e-Mikrovaln</w:t>
        </w:r>
      </w:hyperlink>
      <w:r w:rsidR="003F308A" w:rsidRPr="002805C2">
        <w:rPr>
          <w:rStyle w:val="Hyperlink"/>
          <w:rFonts w:asciiTheme="majorHAnsi" w:eastAsia="Times New Roman" w:hAnsiTheme="majorHAnsi" w:cs="Calibri"/>
        </w:rPr>
        <w:t>e</w:t>
      </w:r>
      <w:r w:rsidR="003F308A" w:rsidRPr="002805C2">
        <w:rPr>
          <w:rFonts w:asciiTheme="majorHAnsi" w:eastAsia="Times New Roman" w:hAnsiTheme="majorHAnsi" w:cs="Calibri"/>
        </w:rPr>
        <w:t xml:space="preserve">. </w:t>
      </w:r>
    </w:p>
    <w:p w:rsidR="003F308A" w:rsidRPr="0051057F" w:rsidRDefault="003F308A" w:rsidP="003F308A">
      <w:pPr>
        <w:spacing w:after="120"/>
        <w:jc w:val="both"/>
        <w:rPr>
          <w:rFonts w:asciiTheme="majorHAnsi" w:hAnsiTheme="majorHAnsi" w:cstheme="majorHAnsi"/>
        </w:rPr>
      </w:pPr>
      <w:r w:rsidRPr="002805C2">
        <w:rPr>
          <w:rFonts w:asciiTheme="majorHAnsi" w:eastAsia="Times New Roman" w:hAnsiTheme="majorHAnsi" w:cs="Calibri"/>
        </w:rPr>
        <w:t xml:space="preserve">Tijekom 2022. </w:t>
      </w:r>
      <w:r>
        <w:rPr>
          <w:rFonts w:asciiTheme="majorHAnsi" w:eastAsia="Times New Roman" w:hAnsiTheme="majorHAnsi" w:cs="Calibri"/>
        </w:rPr>
        <w:t>pokrenu</w:t>
      </w:r>
      <w:r w:rsidR="00744A00">
        <w:rPr>
          <w:rFonts w:asciiTheme="majorHAnsi" w:eastAsia="Times New Roman" w:hAnsiTheme="majorHAnsi" w:cs="Calibri"/>
        </w:rPr>
        <w:t>t je</w:t>
      </w:r>
      <w:r>
        <w:rPr>
          <w:rFonts w:asciiTheme="majorHAnsi" w:eastAsia="Times New Roman" w:hAnsiTheme="majorHAnsi" w:cs="Calibri"/>
        </w:rPr>
        <w:t xml:space="preserve"> postupak uvođenja novih</w:t>
      </w:r>
      <w:r w:rsidRPr="002805C2">
        <w:rPr>
          <w:rFonts w:asciiTheme="majorHAnsi" w:eastAsia="Times New Roman" w:hAnsiTheme="majorHAnsi" w:cs="Calibri"/>
        </w:rPr>
        <w:t xml:space="preserve"> </w:t>
      </w:r>
      <w:r>
        <w:rPr>
          <w:rFonts w:asciiTheme="majorHAnsi" w:eastAsia="Times New Roman" w:hAnsiTheme="majorHAnsi" w:cs="Calibri"/>
        </w:rPr>
        <w:t>e-</w:t>
      </w:r>
      <w:r w:rsidRPr="002805C2">
        <w:rPr>
          <w:rFonts w:asciiTheme="majorHAnsi" w:eastAsia="Times New Roman" w:hAnsiTheme="majorHAnsi" w:cs="Calibri"/>
        </w:rPr>
        <w:t xml:space="preserve">servisa </w:t>
      </w:r>
      <w:r>
        <w:rPr>
          <w:rFonts w:asciiTheme="majorHAnsi" w:eastAsia="Times New Roman" w:hAnsiTheme="majorHAnsi" w:cs="Calibri"/>
        </w:rPr>
        <w:t>za preostale vrste dozvola za uporabu RF spektra</w:t>
      </w:r>
      <w:r w:rsidRPr="002805C2">
        <w:rPr>
          <w:rFonts w:asciiTheme="majorHAnsi" w:eastAsia="Times New Roman" w:hAnsiTheme="majorHAnsi" w:cs="Calibri"/>
        </w:rPr>
        <w:t xml:space="preserve"> </w:t>
      </w:r>
      <w:r>
        <w:rPr>
          <w:rFonts w:asciiTheme="majorHAnsi" w:eastAsia="Times New Roman" w:hAnsiTheme="majorHAnsi" w:cs="Calibri"/>
        </w:rPr>
        <w:t xml:space="preserve">te se u 2023. planira dovršetak implementacije. </w:t>
      </w:r>
      <w:r>
        <w:rPr>
          <w:rFonts w:asciiTheme="majorHAnsi" w:hAnsiTheme="majorHAnsi" w:cstheme="majorHAnsi"/>
        </w:rPr>
        <w:t xml:space="preserve">HAKOM je </w:t>
      </w:r>
      <w:r w:rsidR="00744A00">
        <w:rPr>
          <w:rFonts w:asciiTheme="majorHAnsi" w:hAnsiTheme="majorHAnsi" w:cstheme="majorHAnsi"/>
        </w:rPr>
        <w:t xml:space="preserve">već </w:t>
      </w:r>
      <w:r>
        <w:rPr>
          <w:rFonts w:asciiTheme="majorHAnsi" w:hAnsiTheme="majorHAnsi" w:cstheme="majorHAnsi"/>
        </w:rPr>
        <w:t xml:space="preserve">implementirao </w:t>
      </w:r>
      <w:r w:rsidRPr="0051057F">
        <w:rPr>
          <w:rFonts w:asciiTheme="majorHAnsi" w:hAnsiTheme="majorHAnsi" w:cstheme="majorHAnsi"/>
        </w:rPr>
        <w:t>uslugu elektroničkog potpisa</w:t>
      </w:r>
      <w:r>
        <w:rPr>
          <w:rFonts w:asciiTheme="majorHAnsi" w:hAnsiTheme="majorHAnsi" w:cstheme="majorHAnsi"/>
        </w:rPr>
        <w:t xml:space="preserve">, </w:t>
      </w:r>
      <w:r>
        <w:rPr>
          <w:rFonts w:asciiTheme="majorHAnsi" w:eastAsia="Times New Roman" w:hAnsiTheme="majorHAnsi" w:cs="Calibri"/>
        </w:rPr>
        <w:t>slanje i preuzimanje dozvola u elektroničkom obliku</w:t>
      </w:r>
      <w:r w:rsidRPr="0051057F">
        <w:rPr>
          <w:rFonts w:asciiTheme="majorHAnsi" w:hAnsiTheme="majorHAnsi" w:cstheme="majorHAnsi"/>
        </w:rPr>
        <w:t xml:space="preserve">, </w:t>
      </w:r>
      <w:r>
        <w:rPr>
          <w:rFonts w:asciiTheme="majorHAnsi" w:hAnsiTheme="majorHAnsi" w:cstheme="majorHAnsi"/>
        </w:rPr>
        <w:t>a</w:t>
      </w:r>
      <w:r w:rsidRPr="0051057F">
        <w:rPr>
          <w:rFonts w:asciiTheme="majorHAnsi" w:hAnsiTheme="majorHAnsi" w:cstheme="majorHAnsi"/>
        </w:rPr>
        <w:t xml:space="preserve"> </w:t>
      </w:r>
      <w:r>
        <w:rPr>
          <w:rFonts w:asciiTheme="majorHAnsi" w:hAnsiTheme="majorHAnsi" w:cstheme="majorHAnsi"/>
        </w:rPr>
        <w:t xml:space="preserve">tijekom 2023. bit će </w:t>
      </w:r>
      <w:r w:rsidRPr="0051057F">
        <w:rPr>
          <w:rFonts w:asciiTheme="majorHAnsi" w:eastAsia="Times New Roman" w:hAnsiTheme="majorHAnsi" w:cstheme="majorHAnsi"/>
        </w:rPr>
        <w:t>osigura</w:t>
      </w:r>
      <w:r>
        <w:rPr>
          <w:rFonts w:asciiTheme="majorHAnsi" w:eastAsia="Times New Roman" w:hAnsiTheme="majorHAnsi" w:cstheme="majorHAnsi"/>
        </w:rPr>
        <w:t>na</w:t>
      </w:r>
      <w:r w:rsidRPr="0051057F">
        <w:rPr>
          <w:rFonts w:asciiTheme="majorHAnsi" w:eastAsia="Times New Roman" w:hAnsiTheme="majorHAnsi" w:cstheme="majorHAnsi"/>
        </w:rPr>
        <w:t xml:space="preserve"> </w:t>
      </w:r>
      <w:r>
        <w:rPr>
          <w:rFonts w:asciiTheme="majorHAnsi" w:eastAsia="Times New Roman" w:hAnsiTheme="majorHAnsi" w:cstheme="majorHAnsi"/>
        </w:rPr>
        <w:t xml:space="preserve">i </w:t>
      </w:r>
      <w:r w:rsidRPr="0051057F">
        <w:rPr>
          <w:rFonts w:asciiTheme="majorHAnsi" w:eastAsia="Times New Roman" w:hAnsiTheme="majorHAnsi" w:cstheme="majorHAnsi"/>
        </w:rPr>
        <w:t xml:space="preserve">dostupnost uvida korisnicima u dozvole u elektroničkom obliku putem elektroničkih kanala </w:t>
      </w:r>
      <w:r>
        <w:rPr>
          <w:rFonts w:asciiTheme="majorHAnsi" w:eastAsia="Times New Roman" w:hAnsiTheme="majorHAnsi" w:cstheme="majorHAnsi"/>
        </w:rPr>
        <w:t>kao što su</w:t>
      </w:r>
      <w:r w:rsidR="00744A00">
        <w:rPr>
          <w:rFonts w:asciiTheme="majorHAnsi" w:eastAsia="Times New Roman" w:hAnsiTheme="majorHAnsi" w:cstheme="majorHAnsi"/>
        </w:rPr>
        <w:t>:</w:t>
      </w:r>
      <w:r w:rsidRPr="0051057F">
        <w:rPr>
          <w:rFonts w:asciiTheme="majorHAnsi" w:eastAsia="Times New Roman" w:hAnsiTheme="majorHAnsi" w:cstheme="majorHAnsi"/>
        </w:rPr>
        <w:t xml:space="preserve"> osobn</w:t>
      </w:r>
      <w:r>
        <w:rPr>
          <w:rFonts w:asciiTheme="majorHAnsi" w:eastAsia="Times New Roman" w:hAnsiTheme="majorHAnsi" w:cstheme="majorHAnsi"/>
        </w:rPr>
        <w:t>i</w:t>
      </w:r>
      <w:r w:rsidRPr="0051057F">
        <w:rPr>
          <w:rFonts w:asciiTheme="majorHAnsi" w:eastAsia="Times New Roman" w:hAnsiTheme="majorHAnsi" w:cstheme="majorHAnsi"/>
        </w:rPr>
        <w:t xml:space="preserve"> korisničk</w:t>
      </w:r>
      <w:r>
        <w:rPr>
          <w:rFonts w:asciiTheme="majorHAnsi" w:eastAsia="Times New Roman" w:hAnsiTheme="majorHAnsi" w:cstheme="majorHAnsi"/>
        </w:rPr>
        <w:t>i</w:t>
      </w:r>
      <w:r w:rsidRPr="0051057F">
        <w:rPr>
          <w:rFonts w:asciiTheme="majorHAnsi" w:eastAsia="Times New Roman" w:hAnsiTheme="majorHAnsi" w:cstheme="majorHAnsi"/>
        </w:rPr>
        <w:t xml:space="preserve"> pretina</w:t>
      </w:r>
      <w:r>
        <w:rPr>
          <w:rFonts w:asciiTheme="majorHAnsi" w:eastAsia="Times New Roman" w:hAnsiTheme="majorHAnsi" w:cstheme="majorHAnsi"/>
        </w:rPr>
        <w:t>c, poslovni korisnički pretinac</w:t>
      </w:r>
      <w:r w:rsidRPr="0051057F">
        <w:rPr>
          <w:rFonts w:asciiTheme="majorHAnsi" w:eastAsia="Times New Roman" w:hAnsiTheme="majorHAnsi" w:cstheme="majorHAnsi"/>
        </w:rPr>
        <w:t xml:space="preserve"> ili sustav</w:t>
      </w:r>
      <w:r>
        <w:rPr>
          <w:rFonts w:asciiTheme="majorHAnsi" w:eastAsia="Times New Roman" w:hAnsiTheme="majorHAnsi" w:cstheme="majorHAnsi"/>
        </w:rPr>
        <w:t xml:space="preserve"> </w:t>
      </w:r>
      <w:hyperlink r:id="rId44" w:history="1">
        <w:r w:rsidRPr="00744A00">
          <w:rPr>
            <w:rStyle w:val="Hyperlink"/>
            <w:rFonts w:asciiTheme="majorHAnsi" w:eastAsia="Times New Roman" w:hAnsiTheme="majorHAnsi" w:cstheme="majorHAnsi"/>
          </w:rPr>
          <w:t>e-građani</w:t>
        </w:r>
      </w:hyperlink>
      <w:r>
        <w:rPr>
          <w:rFonts w:asciiTheme="majorHAnsi" w:eastAsia="Times New Roman" w:hAnsiTheme="majorHAnsi" w:cstheme="majorHAnsi"/>
        </w:rPr>
        <w:t xml:space="preserve">, što će zajedno s gore navedenim e-servisima dodatno doprinijeti povećanju pruženih usluga HAKOM-a. </w:t>
      </w:r>
    </w:p>
    <w:p w:rsidR="003F308A" w:rsidRPr="002805C2" w:rsidRDefault="003F308A" w:rsidP="003F308A">
      <w:pPr>
        <w:spacing w:after="120"/>
        <w:jc w:val="both"/>
        <w:rPr>
          <w:rFonts w:asciiTheme="majorHAnsi" w:eastAsia="Times New Roman" w:hAnsiTheme="majorHAnsi" w:cs="Calibri"/>
        </w:rPr>
      </w:pPr>
      <w:r w:rsidRPr="002805C2">
        <w:rPr>
          <w:rFonts w:asciiTheme="majorHAnsi" w:eastAsia="Times New Roman" w:hAnsiTheme="majorHAnsi" w:cs="Calibri"/>
        </w:rPr>
        <w:t xml:space="preserve">Uz navedene aplikacije za izdavanje dozvole dostupna je i aplikacija Pregled dozvola, koja omogućava pregled izdanih općih i pojedinačnih dozvola za </w:t>
      </w:r>
      <w:r>
        <w:rPr>
          <w:rFonts w:asciiTheme="majorHAnsi" w:eastAsia="Times New Roman" w:hAnsiTheme="majorHAnsi" w:cs="Calibri"/>
        </w:rPr>
        <w:t>uporabu RF spektra</w:t>
      </w:r>
      <w:r w:rsidRPr="002805C2">
        <w:rPr>
          <w:rFonts w:asciiTheme="majorHAnsi" w:eastAsia="Times New Roman" w:hAnsiTheme="majorHAnsi" w:cs="Calibri"/>
        </w:rPr>
        <w:t xml:space="preserve"> </w:t>
      </w:r>
      <w:r w:rsidR="00744A00">
        <w:rPr>
          <w:rFonts w:asciiTheme="majorHAnsi" w:eastAsia="Times New Roman" w:hAnsiTheme="majorHAnsi" w:cs="Calibri"/>
        </w:rPr>
        <w:t xml:space="preserve">i </w:t>
      </w:r>
      <w:r w:rsidRPr="002805C2">
        <w:rPr>
          <w:rFonts w:asciiTheme="majorHAnsi" w:eastAsia="Times New Roman" w:hAnsiTheme="majorHAnsi" w:cs="Calibri"/>
        </w:rPr>
        <w:t>koja će se po potrebi ažurirati.</w:t>
      </w:r>
    </w:p>
    <w:p w:rsidR="003F308A" w:rsidRDefault="003F308A" w:rsidP="003F308A">
      <w:pPr>
        <w:spacing w:after="120"/>
        <w:jc w:val="both"/>
        <w:rPr>
          <w:rFonts w:asciiTheme="majorHAnsi" w:eastAsia="Times New Roman" w:hAnsiTheme="majorHAnsi" w:cs="Calibri"/>
        </w:rPr>
      </w:pPr>
      <w:r w:rsidRPr="002805C2">
        <w:rPr>
          <w:rFonts w:asciiTheme="majorHAnsi" w:eastAsia="Times New Roman" w:hAnsiTheme="majorHAnsi" w:cs="Calibri"/>
        </w:rPr>
        <w:t xml:space="preserve">U sklopu ispunjavanja obveza transparentnosti iz TSM Uredbe </w:t>
      </w:r>
      <w:r>
        <w:rPr>
          <w:rFonts w:asciiTheme="majorHAnsi" w:eastAsia="Times New Roman" w:hAnsiTheme="majorHAnsi" w:cs="Calibri"/>
        </w:rPr>
        <w:t>u vezi s</w:t>
      </w:r>
      <w:r w:rsidRPr="002805C2">
        <w:rPr>
          <w:rFonts w:asciiTheme="majorHAnsi" w:eastAsia="Times New Roman" w:hAnsiTheme="majorHAnsi" w:cs="Calibri"/>
        </w:rPr>
        <w:t xml:space="preserve"> brzin</w:t>
      </w:r>
      <w:r>
        <w:rPr>
          <w:rFonts w:asciiTheme="majorHAnsi" w:eastAsia="Times New Roman" w:hAnsiTheme="majorHAnsi" w:cs="Calibri"/>
        </w:rPr>
        <w:t>om</w:t>
      </w:r>
      <w:r w:rsidRPr="002805C2">
        <w:rPr>
          <w:rFonts w:asciiTheme="majorHAnsi" w:eastAsia="Times New Roman" w:hAnsiTheme="majorHAnsi" w:cs="Calibri"/>
        </w:rPr>
        <w:t xml:space="preserve"> pristupa internetu u mrežama pokretnih komunikacija, HAKOM će </w:t>
      </w:r>
      <w:r>
        <w:rPr>
          <w:rFonts w:asciiTheme="majorHAnsi" w:eastAsia="Times New Roman" w:hAnsiTheme="majorHAnsi" w:cs="Calibri"/>
        </w:rPr>
        <w:t>objavljivati podatke koje operatori dostavljaju</w:t>
      </w:r>
      <w:r w:rsidRPr="002805C2">
        <w:rPr>
          <w:rFonts w:asciiTheme="majorHAnsi" w:eastAsia="Times New Roman" w:hAnsiTheme="majorHAnsi" w:cs="Calibri"/>
        </w:rPr>
        <w:t xml:space="preserve"> u sklopu usporednih karata pokrivanja na svojim internetskim stranicama te podatke o kvaliteti podatkovnih i govornih usluga. </w:t>
      </w:r>
    </w:p>
    <w:p w:rsidR="005D4DCE" w:rsidRPr="0052515B" w:rsidRDefault="005D4DCE" w:rsidP="005D4DCE">
      <w:pPr>
        <w:spacing w:after="120"/>
        <w:jc w:val="both"/>
        <w:rPr>
          <w:rFonts w:asciiTheme="majorHAnsi" w:eastAsia="Times New Roman" w:hAnsiTheme="majorHAnsi" w:cs="Calibri"/>
        </w:rPr>
      </w:pPr>
      <w:r>
        <w:rPr>
          <w:rFonts w:asciiTheme="majorHAnsi" w:eastAsia="Times New Roman" w:hAnsiTheme="majorHAnsi" w:cs="Calibri"/>
        </w:rPr>
        <w:t xml:space="preserve">S obzirom </w:t>
      </w:r>
      <w:r w:rsidR="00744A00">
        <w:rPr>
          <w:rFonts w:asciiTheme="majorHAnsi" w:eastAsia="Times New Roman" w:hAnsiTheme="majorHAnsi" w:cs="Calibri"/>
        </w:rPr>
        <w:t xml:space="preserve">na to </w:t>
      </w:r>
      <w:r>
        <w:rPr>
          <w:rFonts w:asciiTheme="majorHAnsi" w:eastAsia="Times New Roman" w:hAnsiTheme="majorHAnsi" w:cs="Calibri"/>
        </w:rPr>
        <w:t xml:space="preserve">da su </w:t>
      </w:r>
      <w:r w:rsidR="00506CF1">
        <w:rPr>
          <w:rFonts w:asciiTheme="majorHAnsi" w:eastAsia="Times New Roman" w:hAnsiTheme="majorHAnsi" w:cs="Calibri"/>
        </w:rPr>
        <w:t xml:space="preserve">na </w:t>
      </w:r>
      <w:r>
        <w:rPr>
          <w:rFonts w:asciiTheme="majorHAnsi" w:eastAsia="Times New Roman" w:hAnsiTheme="majorHAnsi" w:cs="Calibri"/>
        </w:rPr>
        <w:t>temelj</w:t>
      </w:r>
      <w:r w:rsidR="00506CF1">
        <w:rPr>
          <w:rFonts w:asciiTheme="majorHAnsi" w:eastAsia="Times New Roman" w:hAnsiTheme="majorHAnsi" w:cs="Calibri"/>
        </w:rPr>
        <w:t>u</w:t>
      </w:r>
      <w:r>
        <w:rPr>
          <w:rFonts w:asciiTheme="majorHAnsi" w:eastAsia="Times New Roman" w:hAnsiTheme="majorHAnsi" w:cs="Calibri"/>
        </w:rPr>
        <w:t xml:space="preserve"> donesenog RSPG</w:t>
      </w:r>
      <w:r w:rsidR="00506CF1">
        <w:rPr>
          <w:rFonts w:asciiTheme="majorHAnsi" w:eastAsia="Times New Roman" w:hAnsiTheme="majorHAnsi" w:cs="Calibri"/>
        </w:rPr>
        <w:t>-ova</w:t>
      </w:r>
      <w:r>
        <w:rPr>
          <w:rFonts w:asciiTheme="majorHAnsi" w:eastAsia="Times New Roman" w:hAnsiTheme="majorHAnsi" w:cs="Calibri"/>
        </w:rPr>
        <w:t xml:space="preserve"> mišljenja, sukladno čl. 28. </w:t>
      </w:r>
      <w:r w:rsidR="00744A00">
        <w:rPr>
          <w:rFonts w:asciiTheme="majorHAnsi" w:eastAsia="Times New Roman" w:hAnsiTheme="majorHAnsi" w:cs="Calibri"/>
        </w:rPr>
        <w:t>Europskog zakonika elektroničkih komunikacija</w:t>
      </w:r>
      <w:r>
        <w:rPr>
          <w:rFonts w:asciiTheme="majorHAnsi" w:eastAsia="Times New Roman" w:hAnsiTheme="majorHAnsi" w:cs="Calibri"/>
        </w:rPr>
        <w:t xml:space="preserve">, nakon više desetljeća uspješno </w:t>
      </w:r>
      <w:r w:rsidRPr="001B7CA6">
        <w:rPr>
          <w:rFonts w:asciiTheme="majorHAnsi" w:eastAsia="Times New Roman" w:hAnsiTheme="majorHAnsi" w:cs="Calibri"/>
        </w:rPr>
        <w:t>uklonjene smetnje</w:t>
      </w:r>
      <w:r w:rsidRPr="00FA68C6">
        <w:rPr>
          <w:rFonts w:asciiTheme="majorHAnsi" w:eastAsia="Times New Roman" w:hAnsiTheme="majorHAnsi" w:cs="Calibri"/>
        </w:rPr>
        <w:t xml:space="preserve"> 2022. godine na TV kanalima u pojasu 470 - 694 MHz te </w:t>
      </w:r>
      <w:r w:rsidR="00744A00">
        <w:rPr>
          <w:rFonts w:asciiTheme="majorHAnsi" w:eastAsia="Times New Roman" w:hAnsiTheme="majorHAnsi" w:cs="Calibri"/>
        </w:rPr>
        <w:t xml:space="preserve">smetnje </w:t>
      </w:r>
      <w:r w:rsidRPr="00FA68C6">
        <w:rPr>
          <w:rFonts w:asciiTheme="majorHAnsi" w:eastAsia="Times New Roman" w:hAnsiTheme="majorHAnsi" w:cs="Calibri"/>
        </w:rPr>
        <w:t>u pojasu 700 MHz</w:t>
      </w:r>
      <w:r w:rsidR="00744A00">
        <w:rPr>
          <w:rFonts w:asciiTheme="majorHAnsi" w:eastAsia="Times New Roman" w:hAnsiTheme="majorHAnsi" w:cs="Calibri"/>
        </w:rPr>
        <w:t>,</w:t>
      </w:r>
      <w:r w:rsidRPr="00FA68C6">
        <w:rPr>
          <w:rFonts w:asciiTheme="majorHAnsi" w:eastAsia="Times New Roman" w:hAnsiTheme="majorHAnsi" w:cs="Calibri"/>
        </w:rPr>
        <w:t xml:space="preserve"> koji se od </w:t>
      </w:r>
      <w:r w:rsidRPr="0052515B">
        <w:rPr>
          <w:rFonts w:asciiTheme="majorHAnsi" w:eastAsia="Times New Roman" w:hAnsiTheme="majorHAnsi" w:cs="Calibri"/>
        </w:rPr>
        <w:t xml:space="preserve">izdavanja dozvole u kolovozu 2021. upotrebljava za mreže pokretnih komunikacija pete generacije (5G), HAKOM planira nastaviti međunarodne aktivnosti za uklanjanje smetnji u FM i VHF III (DAB) frekvencijskom pojasu. </w:t>
      </w:r>
    </w:p>
    <w:p w:rsidR="00A1046B" w:rsidRPr="002805C2" w:rsidRDefault="00A1046B" w:rsidP="00A1046B">
      <w:pPr>
        <w:spacing w:after="120"/>
        <w:jc w:val="both"/>
        <w:rPr>
          <w:rFonts w:asciiTheme="majorHAnsi" w:eastAsia="Times New Roman" w:hAnsiTheme="majorHAnsi" w:cs="Calibri"/>
        </w:rPr>
      </w:pPr>
    </w:p>
    <w:p w:rsidR="009718D1" w:rsidRPr="002805C2" w:rsidRDefault="002B6724" w:rsidP="00655E01">
      <w:pPr>
        <w:spacing w:after="120"/>
        <w:jc w:val="both"/>
        <w:rPr>
          <w:rFonts w:asciiTheme="majorHAnsi" w:eastAsia="Times New Roman" w:hAnsiTheme="majorHAnsi" w:cs="Calibri"/>
          <w:b/>
          <w:sz w:val="24"/>
          <w:szCs w:val="24"/>
          <w:u w:val="single"/>
        </w:rPr>
      </w:pPr>
      <w:r w:rsidRPr="002805C2">
        <w:rPr>
          <w:rFonts w:asciiTheme="majorHAnsi" w:eastAsia="Times New Roman" w:hAnsiTheme="majorHAnsi" w:cs="Calibri"/>
          <w:b/>
          <w:sz w:val="24"/>
          <w:szCs w:val="24"/>
          <w:u w:val="single"/>
        </w:rPr>
        <w:t>Provjera razina</w:t>
      </w:r>
      <w:r w:rsidR="009718D1" w:rsidRPr="002805C2">
        <w:rPr>
          <w:rFonts w:asciiTheme="majorHAnsi" w:eastAsia="Times New Roman" w:hAnsiTheme="majorHAnsi" w:cs="Calibri"/>
          <w:b/>
          <w:sz w:val="24"/>
          <w:szCs w:val="24"/>
          <w:u w:val="single"/>
        </w:rPr>
        <w:t xml:space="preserve"> EMP-a</w:t>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p>
    <w:p w:rsidR="00A1046B" w:rsidRPr="002805C2" w:rsidRDefault="00A1046B" w:rsidP="00A1046B">
      <w:pPr>
        <w:spacing w:after="120"/>
        <w:jc w:val="both"/>
        <w:rPr>
          <w:rFonts w:asciiTheme="majorHAnsi" w:eastAsia="Times New Roman" w:hAnsiTheme="majorHAnsi" w:cs="Calibri"/>
        </w:rPr>
      </w:pPr>
      <w:r w:rsidRPr="002805C2">
        <w:rPr>
          <w:rFonts w:asciiTheme="majorHAnsi" w:eastAsia="Times New Roman" w:hAnsiTheme="majorHAnsi" w:cs="Calibri"/>
        </w:rPr>
        <w:t xml:space="preserve">Zaštita od elektromagnetskih polja (EMP) </w:t>
      </w:r>
      <w:r w:rsidR="001B29B6" w:rsidRPr="002805C2">
        <w:rPr>
          <w:rFonts w:asciiTheme="majorHAnsi" w:eastAsia="Times New Roman" w:hAnsiTheme="majorHAnsi" w:cs="Calibri"/>
        </w:rPr>
        <w:t xml:space="preserve">radijskih komunikacija </w:t>
      </w:r>
      <w:r w:rsidRPr="002805C2">
        <w:rPr>
          <w:rFonts w:asciiTheme="majorHAnsi" w:eastAsia="Times New Roman" w:hAnsiTheme="majorHAnsi" w:cs="Calibri"/>
        </w:rPr>
        <w:t xml:space="preserve">na područjima povećane osjetljivosti važna je i redovita aktivnost HAKOM-a. HAKOM će u okviru postupka provjere podataka o baznim postajama nastaviti </w:t>
      </w:r>
      <w:r w:rsidR="004A268F" w:rsidRPr="002805C2">
        <w:rPr>
          <w:rFonts w:asciiTheme="majorHAnsi" w:eastAsia="Times New Roman" w:hAnsiTheme="majorHAnsi" w:cs="Calibri"/>
        </w:rPr>
        <w:t>vršiti</w:t>
      </w:r>
      <w:r w:rsidRPr="002805C2">
        <w:rPr>
          <w:rFonts w:asciiTheme="majorHAnsi" w:eastAsia="Times New Roman" w:hAnsiTheme="majorHAnsi" w:cs="Calibri"/>
        </w:rPr>
        <w:t xml:space="preserve"> proračune i</w:t>
      </w:r>
      <w:r w:rsidR="002B77A1" w:rsidRPr="002805C2">
        <w:rPr>
          <w:rFonts w:asciiTheme="majorHAnsi" w:eastAsia="Times New Roman" w:hAnsiTheme="majorHAnsi" w:cs="Calibri"/>
        </w:rPr>
        <w:t>,</w:t>
      </w:r>
      <w:r w:rsidRPr="002805C2">
        <w:rPr>
          <w:rFonts w:asciiTheme="majorHAnsi" w:eastAsia="Times New Roman" w:hAnsiTheme="majorHAnsi" w:cs="Calibri"/>
        </w:rPr>
        <w:t xml:space="preserve"> prema potrebi, </w:t>
      </w:r>
      <w:r w:rsidR="004A268F" w:rsidRPr="002805C2">
        <w:rPr>
          <w:rFonts w:asciiTheme="majorHAnsi" w:eastAsia="Times New Roman" w:hAnsiTheme="majorHAnsi" w:cs="Calibri"/>
        </w:rPr>
        <w:t xml:space="preserve">provoditi </w:t>
      </w:r>
      <w:r w:rsidRPr="002805C2">
        <w:rPr>
          <w:rFonts w:asciiTheme="majorHAnsi" w:eastAsia="Times New Roman" w:hAnsiTheme="majorHAnsi" w:cs="Calibri"/>
          <w:b/>
        </w:rPr>
        <w:t>mjerenja razina elektromagnetskih polja</w:t>
      </w:r>
      <w:r w:rsidRPr="002805C2">
        <w:rPr>
          <w:rFonts w:asciiTheme="majorHAnsi" w:eastAsia="Times New Roman" w:hAnsiTheme="majorHAnsi" w:cs="Calibri"/>
        </w:rPr>
        <w:t xml:space="preserve"> na terenu. Nastavit će se provođenje kontrolnih mjerenja razina EMP-a </w:t>
      </w:r>
      <w:r w:rsidR="004C2F78" w:rsidRPr="002805C2">
        <w:rPr>
          <w:rFonts w:asciiTheme="majorHAnsi" w:eastAsia="Times New Roman" w:hAnsiTheme="majorHAnsi" w:cs="Calibri"/>
        </w:rPr>
        <w:t>bazn</w:t>
      </w:r>
      <w:r w:rsidRPr="002805C2">
        <w:rPr>
          <w:rFonts w:asciiTheme="majorHAnsi" w:eastAsia="Times New Roman" w:hAnsiTheme="majorHAnsi" w:cs="Calibri"/>
        </w:rPr>
        <w:t>i</w:t>
      </w:r>
      <w:r w:rsidR="004C2F78" w:rsidRPr="002805C2">
        <w:rPr>
          <w:rFonts w:asciiTheme="majorHAnsi" w:eastAsia="Times New Roman" w:hAnsiTheme="majorHAnsi" w:cs="Calibri"/>
        </w:rPr>
        <w:t>h postaja i drugih</w:t>
      </w:r>
      <w:r w:rsidRPr="002805C2">
        <w:rPr>
          <w:rFonts w:asciiTheme="majorHAnsi" w:eastAsia="Times New Roman" w:hAnsiTheme="majorHAnsi" w:cs="Calibri"/>
        </w:rPr>
        <w:t xml:space="preserve"> radijskih postaja </w:t>
      </w:r>
      <w:r w:rsidR="004C2F78" w:rsidRPr="002805C2">
        <w:rPr>
          <w:rFonts w:asciiTheme="majorHAnsi" w:eastAsia="Times New Roman" w:hAnsiTheme="majorHAnsi" w:cs="Calibri"/>
        </w:rPr>
        <w:t>te</w:t>
      </w:r>
      <w:r w:rsidRPr="002805C2">
        <w:rPr>
          <w:rFonts w:asciiTheme="majorHAnsi" w:eastAsia="Times New Roman" w:hAnsiTheme="majorHAnsi" w:cs="Calibri"/>
        </w:rPr>
        <w:t xml:space="preserve"> objava mjernih rezultata u okviru HAKOM-ov</w:t>
      </w:r>
      <w:r w:rsidR="0082092F" w:rsidRPr="002805C2">
        <w:rPr>
          <w:rFonts w:asciiTheme="majorHAnsi" w:eastAsia="Times New Roman" w:hAnsiTheme="majorHAnsi" w:cs="Calibri"/>
        </w:rPr>
        <w:t>a</w:t>
      </w:r>
      <w:r w:rsidRPr="002805C2">
        <w:rPr>
          <w:rFonts w:asciiTheme="majorHAnsi" w:eastAsia="Times New Roman" w:hAnsiTheme="majorHAnsi" w:cs="Calibri"/>
        </w:rPr>
        <w:t xml:space="preserve"> internetskog GIS portala </w:t>
      </w:r>
      <w:hyperlink r:id="rId45" w:history="1">
        <w:r w:rsidRPr="002805C2">
          <w:rPr>
            <w:rStyle w:val="Hyperlink"/>
            <w:rFonts w:asciiTheme="majorHAnsi" w:eastAsia="Times New Roman" w:hAnsiTheme="majorHAnsi" w:cs="Calibri"/>
          </w:rPr>
          <w:t>http://mapiranje.hakom.hr/</w:t>
        </w:r>
      </w:hyperlink>
      <w:r w:rsidRPr="002805C2">
        <w:rPr>
          <w:rFonts w:asciiTheme="majorHAnsi" w:eastAsia="Times New Roman" w:hAnsiTheme="majorHAnsi" w:cs="Calibri"/>
        </w:rPr>
        <w:t>.</w:t>
      </w:r>
      <w:r w:rsidR="00CD63CD" w:rsidRPr="002805C2">
        <w:rPr>
          <w:rFonts w:asciiTheme="majorHAnsi" w:hAnsiTheme="majorHAnsi"/>
        </w:rPr>
        <w:t xml:space="preserve"> </w:t>
      </w:r>
      <w:r w:rsidR="00CD63CD" w:rsidRPr="002805C2">
        <w:rPr>
          <w:rFonts w:asciiTheme="majorHAnsi" w:eastAsia="Times New Roman" w:hAnsiTheme="majorHAnsi" w:cs="Calibri"/>
        </w:rPr>
        <w:t>Aktivnostima vezanim uz kontrolu razina EMP-a radijskih postaja, koje prema potrebi uključuju i preventivno ili korektivno djelovanje, HAKOM osigurava usklađenost postavljanja radijskih postaja s propisima iz područja elektroničkih komunikacija, a posredno i s propisima iz područja zdravstva koji propisuju zaštitu od elektromagnetskih polja.</w:t>
      </w:r>
    </w:p>
    <w:p w:rsidR="00A1046B" w:rsidRPr="002805C2" w:rsidRDefault="00A1046B" w:rsidP="00A1046B">
      <w:pPr>
        <w:spacing w:after="120"/>
        <w:jc w:val="both"/>
        <w:rPr>
          <w:rFonts w:asciiTheme="majorHAnsi" w:eastAsia="Times New Roman" w:hAnsiTheme="majorHAnsi" w:cs="Calibri"/>
        </w:rPr>
      </w:pPr>
      <w:r w:rsidRPr="002805C2">
        <w:rPr>
          <w:rFonts w:asciiTheme="majorHAnsi" w:eastAsia="Times New Roman" w:hAnsiTheme="majorHAnsi" w:cs="Calibri"/>
        </w:rPr>
        <w:t>Rad podskupine za EMP i male ćelije</w:t>
      </w:r>
      <w:r w:rsidR="004C2F78" w:rsidRPr="002805C2">
        <w:rPr>
          <w:rFonts w:asciiTheme="majorHAnsi" w:eastAsia="Times New Roman" w:hAnsiTheme="majorHAnsi" w:cs="Calibri"/>
        </w:rPr>
        <w:t>,</w:t>
      </w:r>
      <w:r w:rsidRPr="002805C2">
        <w:rPr>
          <w:rFonts w:asciiTheme="majorHAnsi" w:eastAsia="Times New Roman" w:hAnsiTheme="majorHAnsi" w:cs="Calibri"/>
        </w:rPr>
        <w:t xml:space="preserve"> oformljene u okviru 5G radne skupine</w:t>
      </w:r>
      <w:r w:rsidR="004C2F78" w:rsidRPr="002805C2">
        <w:rPr>
          <w:rFonts w:asciiTheme="majorHAnsi" w:eastAsia="Times New Roman" w:hAnsiTheme="majorHAnsi" w:cs="Calibri"/>
        </w:rPr>
        <w:t>,</w:t>
      </w:r>
      <w:r w:rsidRPr="002805C2">
        <w:rPr>
          <w:rFonts w:asciiTheme="majorHAnsi" w:eastAsia="Times New Roman" w:hAnsiTheme="majorHAnsi" w:cs="Calibri"/>
        </w:rPr>
        <w:t xml:space="preserve"> nastavit će se i u 202</w:t>
      </w:r>
      <w:r w:rsidR="003F308A">
        <w:rPr>
          <w:rFonts w:asciiTheme="majorHAnsi" w:eastAsia="Times New Roman" w:hAnsiTheme="majorHAnsi" w:cs="Calibri"/>
        </w:rPr>
        <w:t>3</w:t>
      </w:r>
      <w:r w:rsidRPr="002805C2">
        <w:rPr>
          <w:rFonts w:asciiTheme="majorHAnsi" w:eastAsia="Times New Roman" w:hAnsiTheme="majorHAnsi" w:cs="Calibri"/>
        </w:rPr>
        <w:t>. U suradnji s releva</w:t>
      </w:r>
      <w:r w:rsidR="004A268F" w:rsidRPr="002805C2">
        <w:rPr>
          <w:rFonts w:asciiTheme="majorHAnsi" w:eastAsia="Times New Roman" w:hAnsiTheme="majorHAnsi" w:cs="Calibri"/>
        </w:rPr>
        <w:t>n</w:t>
      </w:r>
      <w:r w:rsidRPr="002805C2">
        <w:rPr>
          <w:rFonts w:asciiTheme="majorHAnsi" w:eastAsia="Times New Roman" w:hAnsiTheme="majorHAnsi" w:cs="Calibri"/>
        </w:rPr>
        <w:t xml:space="preserve">tnim predstavnicima znanstvene zajednice, institucija i ostalih dionika </w:t>
      </w:r>
      <w:r w:rsidR="004A268F" w:rsidRPr="002805C2">
        <w:rPr>
          <w:rFonts w:asciiTheme="majorHAnsi" w:eastAsia="Times New Roman" w:hAnsiTheme="majorHAnsi" w:cs="Calibri"/>
        </w:rPr>
        <w:t>putem</w:t>
      </w:r>
      <w:r w:rsidRPr="002805C2">
        <w:rPr>
          <w:rFonts w:asciiTheme="majorHAnsi" w:eastAsia="Times New Roman" w:hAnsiTheme="majorHAnsi" w:cs="Calibri"/>
        </w:rPr>
        <w:t xml:space="preserve"> ov</w:t>
      </w:r>
      <w:r w:rsidR="004A268F" w:rsidRPr="002805C2">
        <w:rPr>
          <w:rFonts w:asciiTheme="majorHAnsi" w:eastAsia="Times New Roman" w:hAnsiTheme="majorHAnsi" w:cs="Calibri"/>
        </w:rPr>
        <w:t>e</w:t>
      </w:r>
      <w:r w:rsidRPr="002805C2">
        <w:rPr>
          <w:rFonts w:asciiTheme="majorHAnsi" w:eastAsia="Times New Roman" w:hAnsiTheme="majorHAnsi" w:cs="Calibri"/>
        </w:rPr>
        <w:t xml:space="preserve"> podskupin</w:t>
      </w:r>
      <w:r w:rsidR="004A268F" w:rsidRPr="002805C2">
        <w:rPr>
          <w:rFonts w:asciiTheme="majorHAnsi" w:eastAsia="Times New Roman" w:hAnsiTheme="majorHAnsi" w:cs="Calibri"/>
        </w:rPr>
        <w:t>e</w:t>
      </w:r>
      <w:r w:rsidRPr="002805C2">
        <w:rPr>
          <w:rFonts w:asciiTheme="majorHAnsi" w:eastAsia="Times New Roman" w:hAnsiTheme="majorHAnsi" w:cs="Calibri"/>
        </w:rPr>
        <w:t xml:space="preserve"> želi se, među ostal</w:t>
      </w:r>
      <w:r w:rsidR="00506CF1">
        <w:rPr>
          <w:rFonts w:asciiTheme="majorHAnsi" w:eastAsia="Times New Roman" w:hAnsiTheme="majorHAnsi" w:cs="Calibri"/>
        </w:rPr>
        <w:t>im</w:t>
      </w:r>
      <w:r w:rsidRPr="002805C2">
        <w:rPr>
          <w:rFonts w:asciiTheme="majorHAnsi" w:eastAsia="Times New Roman" w:hAnsiTheme="majorHAnsi" w:cs="Calibri"/>
        </w:rPr>
        <w:t>, bolje informirati i educirati javnosti o utjecajima EMP-a na ljude i osigurati odgovoran pristup izgradnji 5G mreže.</w:t>
      </w:r>
    </w:p>
    <w:p w:rsidR="00560D86" w:rsidRDefault="00560D86" w:rsidP="00331462">
      <w:pPr>
        <w:spacing w:after="120"/>
        <w:jc w:val="both"/>
        <w:rPr>
          <w:rFonts w:asciiTheme="majorHAnsi" w:eastAsia="Times New Roman" w:hAnsiTheme="majorHAnsi" w:cs="Calibri"/>
          <w:b/>
          <w:sz w:val="24"/>
          <w:szCs w:val="24"/>
          <w:u w:val="single"/>
        </w:rPr>
      </w:pPr>
    </w:p>
    <w:p w:rsidR="00331462" w:rsidRPr="002805C2" w:rsidRDefault="00331462" w:rsidP="00331462">
      <w:pPr>
        <w:spacing w:after="120"/>
        <w:jc w:val="both"/>
        <w:rPr>
          <w:rFonts w:asciiTheme="majorHAnsi" w:eastAsia="Times New Roman" w:hAnsiTheme="majorHAnsi" w:cs="Calibri"/>
          <w:b/>
          <w:sz w:val="24"/>
          <w:szCs w:val="24"/>
          <w:u w:val="single"/>
        </w:rPr>
      </w:pPr>
      <w:r w:rsidRPr="002805C2">
        <w:rPr>
          <w:rFonts w:asciiTheme="majorHAnsi" w:eastAsia="Times New Roman" w:hAnsiTheme="majorHAnsi" w:cs="Calibri"/>
          <w:b/>
          <w:sz w:val="24"/>
          <w:szCs w:val="24"/>
          <w:u w:val="single"/>
        </w:rPr>
        <w:lastRenderedPageBreak/>
        <w:t>Kontrola spektra</w:t>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r w:rsidR="00B16C94" w:rsidRPr="002805C2">
        <w:rPr>
          <w:rFonts w:asciiTheme="majorHAnsi" w:eastAsia="Times New Roman" w:hAnsiTheme="majorHAnsi" w:cs="Calibri"/>
          <w:b/>
          <w:color w:val="FF0000"/>
          <w:sz w:val="24"/>
          <w:szCs w:val="24"/>
        </w:rPr>
        <w:tab/>
      </w:r>
    </w:p>
    <w:p w:rsidR="00C9552A" w:rsidRPr="002805C2" w:rsidRDefault="00C9552A" w:rsidP="00CB42F9">
      <w:pPr>
        <w:spacing w:after="120"/>
        <w:jc w:val="both"/>
        <w:rPr>
          <w:rFonts w:asciiTheme="majorHAnsi" w:eastAsia="Times New Roman" w:hAnsiTheme="majorHAnsi" w:cs="Calibri"/>
        </w:rPr>
      </w:pPr>
      <w:r w:rsidRPr="002805C2">
        <w:rPr>
          <w:rFonts w:asciiTheme="majorHAnsi" w:eastAsia="Times New Roman" w:hAnsiTheme="majorHAnsi" w:cs="Calibri"/>
        </w:rPr>
        <w:t>Jedna od glavnih zadaća HAKOM-a je osigurati upo</w:t>
      </w:r>
      <w:r w:rsidR="009C4542">
        <w:rPr>
          <w:rFonts w:asciiTheme="majorHAnsi" w:eastAsia="Times New Roman" w:hAnsiTheme="majorHAnsi" w:cs="Calibri"/>
        </w:rPr>
        <w:t>tre</w:t>
      </w:r>
      <w:r w:rsidRPr="002805C2">
        <w:rPr>
          <w:rFonts w:asciiTheme="majorHAnsi" w:eastAsia="Times New Roman" w:hAnsiTheme="majorHAnsi" w:cs="Calibri"/>
        </w:rPr>
        <w:t>bu RF spektra u skladu s izdanim (važećim) dozvolama i zaštititi nositelje dozvola za upo</w:t>
      </w:r>
      <w:r w:rsidR="00D83215">
        <w:rPr>
          <w:rFonts w:asciiTheme="majorHAnsi" w:eastAsia="Times New Roman" w:hAnsiTheme="majorHAnsi" w:cs="Calibri"/>
        </w:rPr>
        <w:t>ra</w:t>
      </w:r>
      <w:r w:rsidRPr="002805C2">
        <w:rPr>
          <w:rFonts w:asciiTheme="majorHAnsi" w:eastAsia="Times New Roman" w:hAnsiTheme="majorHAnsi" w:cs="Calibri"/>
        </w:rPr>
        <w:t>bu RF spektra. Slijedom toga provodi se redovita</w:t>
      </w:r>
      <w:r w:rsidRPr="002805C2">
        <w:rPr>
          <w:rFonts w:asciiTheme="majorHAnsi" w:eastAsia="Times New Roman" w:hAnsiTheme="majorHAnsi" w:cs="Calibri"/>
          <w:b/>
        </w:rPr>
        <w:t xml:space="preserve"> kontrola i nadzor RF spektra</w:t>
      </w:r>
      <w:r w:rsidRPr="002805C2">
        <w:rPr>
          <w:rFonts w:asciiTheme="majorHAnsi" w:eastAsia="Times New Roman" w:hAnsiTheme="majorHAnsi" w:cs="Calibri"/>
        </w:rPr>
        <w:t xml:space="preserve"> koj</w:t>
      </w:r>
      <w:r w:rsidR="009C4542">
        <w:rPr>
          <w:rFonts w:asciiTheme="majorHAnsi" w:eastAsia="Times New Roman" w:hAnsiTheme="majorHAnsi" w:cs="Calibri"/>
        </w:rPr>
        <w:t>i</w:t>
      </w:r>
      <w:r w:rsidRPr="002805C2">
        <w:rPr>
          <w:rFonts w:asciiTheme="majorHAnsi" w:eastAsia="Times New Roman" w:hAnsiTheme="majorHAnsi" w:cs="Calibri"/>
        </w:rPr>
        <w:t xml:space="preserve"> uključuj</w:t>
      </w:r>
      <w:r w:rsidR="009C4542">
        <w:rPr>
          <w:rFonts w:asciiTheme="majorHAnsi" w:eastAsia="Times New Roman" w:hAnsiTheme="majorHAnsi" w:cs="Calibri"/>
        </w:rPr>
        <w:t>u</w:t>
      </w:r>
      <w:r w:rsidRPr="002805C2">
        <w:rPr>
          <w:rFonts w:asciiTheme="majorHAnsi" w:eastAsia="Times New Roman" w:hAnsiTheme="majorHAnsi" w:cs="Calibri"/>
        </w:rPr>
        <w:t xml:space="preserve"> dnevna, tjedna i mjesečna mjerenja te različite mjerne kampanje. Za mjerenja </w:t>
      </w:r>
      <w:r w:rsidR="0054374E" w:rsidRPr="002805C2">
        <w:rPr>
          <w:rFonts w:asciiTheme="majorHAnsi" w:eastAsia="Times New Roman" w:hAnsiTheme="majorHAnsi" w:cs="Calibri"/>
        </w:rPr>
        <w:t xml:space="preserve">se </w:t>
      </w:r>
      <w:r w:rsidR="009C4542">
        <w:rPr>
          <w:rFonts w:asciiTheme="majorHAnsi" w:eastAsia="Times New Roman" w:hAnsiTheme="majorHAnsi" w:cs="Calibri"/>
        </w:rPr>
        <w:t>upotrebljava</w:t>
      </w:r>
      <w:r w:rsidR="009C4542" w:rsidRPr="002805C2">
        <w:rPr>
          <w:rFonts w:asciiTheme="majorHAnsi" w:eastAsia="Times New Roman" w:hAnsiTheme="majorHAnsi" w:cs="Calibri"/>
        </w:rPr>
        <w:t xml:space="preserve"> </w:t>
      </w:r>
      <w:r w:rsidRPr="002805C2">
        <w:rPr>
          <w:rFonts w:asciiTheme="majorHAnsi" w:eastAsia="Times New Roman" w:hAnsiTheme="majorHAnsi" w:cs="Calibri"/>
        </w:rPr>
        <w:t xml:space="preserve">sofisticirani mjerni sustav koji se sastoji od više kontrolno-mjernih središta, kontrolno-mjernih postaja, mjernih vozila i ručnih mjernih uređaja. Sva mjerenja provode se prema jasno definiranim procedurama koje su u skladu s važećim normama, propisima i preporukama. Rezultati prikupljeni mjerenjima </w:t>
      </w:r>
      <w:r w:rsidR="0082092F" w:rsidRPr="002805C2">
        <w:rPr>
          <w:rFonts w:asciiTheme="majorHAnsi" w:eastAsia="Times New Roman" w:hAnsiTheme="majorHAnsi" w:cs="Calibri"/>
        </w:rPr>
        <w:t xml:space="preserve">primjenjuju </w:t>
      </w:r>
      <w:r w:rsidRPr="002805C2">
        <w:rPr>
          <w:rFonts w:asciiTheme="majorHAnsi" w:eastAsia="Times New Roman" w:hAnsiTheme="majorHAnsi" w:cs="Calibri"/>
        </w:rPr>
        <w:t xml:space="preserve">se i kao podloga za daljnje planiranje i koordinaciju RF spektra. U sklopu aktivnosti </w:t>
      </w:r>
      <w:r w:rsidRPr="002805C2">
        <w:rPr>
          <w:rFonts w:asciiTheme="majorHAnsi" w:eastAsia="Times New Roman" w:hAnsiTheme="majorHAnsi" w:cs="Calibri"/>
          <w:b/>
        </w:rPr>
        <w:t>zaštite od smetnja</w:t>
      </w:r>
      <w:r w:rsidRPr="002805C2">
        <w:rPr>
          <w:rFonts w:asciiTheme="majorHAnsi" w:eastAsia="Times New Roman" w:hAnsiTheme="majorHAnsi" w:cs="Calibri"/>
        </w:rPr>
        <w:t xml:space="preserve"> posebna pozornost bit će posvećena zaštiti servisa za zaštitu i spašavanje, hitne službe, pomorske i zrakoplovne radijske komunikacije, koje imaju važnu ulogu za sigurnost ljudskih života i zaštitu imovine, te operatorima pokretnih elektroničkih komunikacija.</w:t>
      </w:r>
    </w:p>
    <w:p w:rsidR="00450EDE" w:rsidRPr="002805C2" w:rsidRDefault="00450EDE" w:rsidP="00450EDE">
      <w:pPr>
        <w:spacing w:after="120"/>
        <w:jc w:val="both"/>
        <w:rPr>
          <w:rFonts w:asciiTheme="majorHAnsi" w:eastAsia="Times New Roman" w:hAnsiTheme="majorHAnsi" w:cs="Calibri"/>
        </w:rPr>
      </w:pPr>
      <w:r w:rsidRPr="002805C2">
        <w:rPr>
          <w:rFonts w:asciiTheme="majorHAnsi" w:eastAsia="Times New Roman" w:hAnsiTheme="majorHAnsi" w:cs="Calibri"/>
          <w:b/>
        </w:rPr>
        <w:t xml:space="preserve">Mjerna akcija mjerenja smetnji iz Talijanske </w:t>
      </w:r>
      <w:r w:rsidR="004C2F78" w:rsidRPr="002805C2">
        <w:rPr>
          <w:rFonts w:asciiTheme="majorHAnsi" w:eastAsia="Times New Roman" w:hAnsiTheme="majorHAnsi" w:cs="Calibri"/>
          <w:b/>
        </w:rPr>
        <w:t>Republike</w:t>
      </w:r>
      <w:r w:rsidRPr="002805C2">
        <w:rPr>
          <w:rFonts w:asciiTheme="majorHAnsi" w:eastAsia="Times New Roman" w:hAnsiTheme="majorHAnsi" w:cs="Calibri"/>
          <w:b/>
        </w:rPr>
        <w:t>:</w:t>
      </w:r>
      <w:r w:rsidRPr="002805C2">
        <w:rPr>
          <w:rFonts w:asciiTheme="majorHAnsi" w:eastAsia="Times New Roman" w:hAnsiTheme="majorHAnsi" w:cs="Calibri"/>
        </w:rPr>
        <w:t xml:space="preserve"> od srpnja do rujna svake godine </w:t>
      </w:r>
      <w:r w:rsidR="004C2F78" w:rsidRPr="002805C2">
        <w:rPr>
          <w:rFonts w:asciiTheme="majorHAnsi" w:eastAsia="Times New Roman" w:hAnsiTheme="majorHAnsi" w:cs="Calibri"/>
        </w:rPr>
        <w:t xml:space="preserve">obavljaju </w:t>
      </w:r>
      <w:r w:rsidRPr="002805C2">
        <w:rPr>
          <w:rFonts w:asciiTheme="majorHAnsi" w:eastAsia="Times New Roman" w:hAnsiTheme="majorHAnsi" w:cs="Calibri"/>
        </w:rPr>
        <w:t>se opsežna mjerenja smetnji hrvatskim radijskim (FM i T-DAB+) i televizijskim (DVB-T/T2) mrežama, a koje dolaze iz Talijanske Republike na VHF i UHF frekvencijskim područjima. Nakon mjerenja obra</w:t>
      </w:r>
      <w:r w:rsidR="00445A47" w:rsidRPr="002805C2">
        <w:rPr>
          <w:rFonts w:asciiTheme="majorHAnsi" w:eastAsia="Times New Roman" w:hAnsiTheme="majorHAnsi" w:cs="Calibri"/>
        </w:rPr>
        <w:t>đuju se</w:t>
      </w:r>
      <w:r w:rsidRPr="002805C2">
        <w:rPr>
          <w:rFonts w:asciiTheme="majorHAnsi" w:eastAsia="Times New Roman" w:hAnsiTheme="majorHAnsi" w:cs="Calibri"/>
        </w:rPr>
        <w:t xml:space="preserve"> mjerni rezulta</w:t>
      </w:r>
      <w:r w:rsidR="00445A47" w:rsidRPr="002805C2">
        <w:rPr>
          <w:rFonts w:asciiTheme="majorHAnsi" w:eastAsia="Times New Roman" w:hAnsiTheme="majorHAnsi" w:cs="Calibri"/>
        </w:rPr>
        <w:t>ti</w:t>
      </w:r>
      <w:r w:rsidR="0082092F" w:rsidRPr="002805C2">
        <w:rPr>
          <w:rFonts w:asciiTheme="majorHAnsi" w:eastAsia="Times New Roman" w:hAnsiTheme="majorHAnsi" w:cs="Calibri"/>
        </w:rPr>
        <w:t>,</w:t>
      </w:r>
      <w:r w:rsidR="00445A47" w:rsidRPr="002805C2">
        <w:rPr>
          <w:rFonts w:asciiTheme="majorHAnsi" w:eastAsia="Times New Roman" w:hAnsiTheme="majorHAnsi" w:cs="Calibri"/>
        </w:rPr>
        <w:t xml:space="preserve"> što konačno</w:t>
      </w:r>
      <w:r w:rsidRPr="002805C2">
        <w:rPr>
          <w:rFonts w:asciiTheme="majorHAnsi" w:eastAsia="Times New Roman" w:hAnsiTheme="majorHAnsi" w:cs="Calibri"/>
        </w:rPr>
        <w:t xml:space="preserve"> rezult</w:t>
      </w:r>
      <w:r w:rsidR="00445A47" w:rsidRPr="002805C2">
        <w:rPr>
          <w:rFonts w:asciiTheme="majorHAnsi" w:eastAsia="Times New Roman" w:hAnsiTheme="majorHAnsi" w:cs="Calibri"/>
        </w:rPr>
        <w:t>ira</w:t>
      </w:r>
      <w:r w:rsidRPr="002805C2">
        <w:rPr>
          <w:rFonts w:asciiTheme="majorHAnsi" w:eastAsia="Times New Roman" w:hAnsiTheme="majorHAnsi" w:cs="Calibri"/>
        </w:rPr>
        <w:t xml:space="preserve"> prijav</w:t>
      </w:r>
      <w:r w:rsidR="00445A47" w:rsidRPr="002805C2">
        <w:rPr>
          <w:rFonts w:asciiTheme="majorHAnsi" w:eastAsia="Times New Roman" w:hAnsiTheme="majorHAnsi" w:cs="Calibri"/>
        </w:rPr>
        <w:t>ama</w:t>
      </w:r>
      <w:r w:rsidRPr="002805C2">
        <w:rPr>
          <w:rFonts w:asciiTheme="majorHAnsi" w:eastAsia="Times New Roman" w:hAnsiTheme="majorHAnsi" w:cs="Calibri"/>
        </w:rPr>
        <w:t xml:space="preserve"> smetnj</w:t>
      </w:r>
      <w:r w:rsidR="00445A47" w:rsidRPr="002805C2">
        <w:rPr>
          <w:rFonts w:asciiTheme="majorHAnsi" w:eastAsia="Times New Roman" w:hAnsiTheme="majorHAnsi" w:cs="Calibri"/>
        </w:rPr>
        <w:t>a</w:t>
      </w:r>
      <w:r w:rsidRPr="002805C2">
        <w:rPr>
          <w:rFonts w:asciiTheme="majorHAnsi" w:eastAsia="Times New Roman" w:hAnsiTheme="majorHAnsi" w:cs="Calibri"/>
        </w:rPr>
        <w:t xml:space="preserve"> talijanskoj administraciji i Međunarodnoj telekomunikacijskoj uniji (ITU) </w:t>
      </w:r>
      <w:r w:rsidR="00445A47" w:rsidRPr="002805C2">
        <w:rPr>
          <w:rFonts w:asciiTheme="majorHAnsi" w:eastAsia="Times New Roman" w:hAnsiTheme="majorHAnsi" w:cs="Calibri"/>
        </w:rPr>
        <w:t>radi</w:t>
      </w:r>
      <w:r w:rsidRPr="002805C2">
        <w:rPr>
          <w:rFonts w:asciiTheme="majorHAnsi" w:eastAsia="Times New Roman" w:hAnsiTheme="majorHAnsi" w:cs="Calibri"/>
        </w:rPr>
        <w:t xml:space="preserve"> </w:t>
      </w:r>
      <w:r w:rsidR="00445A47" w:rsidRPr="002805C2">
        <w:rPr>
          <w:rFonts w:asciiTheme="majorHAnsi" w:eastAsia="Times New Roman" w:hAnsiTheme="majorHAnsi" w:cs="Calibri"/>
        </w:rPr>
        <w:t xml:space="preserve">osiguranja </w:t>
      </w:r>
      <w:r w:rsidR="00927BC3">
        <w:rPr>
          <w:rFonts w:asciiTheme="majorHAnsi" w:eastAsia="Times New Roman" w:hAnsiTheme="majorHAnsi" w:cs="Calibri"/>
        </w:rPr>
        <w:t>nesmetanog korištenja</w:t>
      </w:r>
      <w:r w:rsidR="003F308A">
        <w:rPr>
          <w:rFonts w:asciiTheme="majorHAnsi" w:eastAsia="Times New Roman" w:hAnsiTheme="majorHAnsi" w:cs="Calibri"/>
        </w:rPr>
        <w:t xml:space="preserve">. S obzirom </w:t>
      </w:r>
      <w:r w:rsidR="00E40E99">
        <w:rPr>
          <w:rFonts w:asciiTheme="majorHAnsi" w:eastAsia="Times New Roman" w:hAnsiTheme="majorHAnsi" w:cs="Calibri"/>
        </w:rPr>
        <w:t>na to</w:t>
      </w:r>
      <w:r w:rsidRPr="002805C2">
        <w:rPr>
          <w:rFonts w:asciiTheme="majorHAnsi" w:eastAsia="Times New Roman" w:hAnsiTheme="majorHAnsi" w:cs="Calibri"/>
        </w:rPr>
        <w:t xml:space="preserve"> </w:t>
      </w:r>
      <w:r w:rsidR="00445A47" w:rsidRPr="002805C2">
        <w:rPr>
          <w:rFonts w:asciiTheme="majorHAnsi" w:eastAsia="Times New Roman" w:hAnsiTheme="majorHAnsi" w:cs="Calibri"/>
        </w:rPr>
        <w:t xml:space="preserve">da </w:t>
      </w:r>
      <w:r w:rsidR="003F308A">
        <w:rPr>
          <w:rFonts w:asciiTheme="majorHAnsi" w:eastAsia="Times New Roman" w:hAnsiTheme="majorHAnsi" w:cs="Calibri"/>
        </w:rPr>
        <w:t>su tijekom 2022. godine uspješno riješene smetnje na UHF frekvencijskom području, naglasak mjerenja će biti na uklanjanje smetnji FM radiju i digitalnom (DAB+) radiju</w:t>
      </w:r>
      <w:r w:rsidRPr="002805C2">
        <w:rPr>
          <w:rFonts w:asciiTheme="majorHAnsi" w:eastAsia="Times New Roman" w:hAnsiTheme="majorHAnsi" w:cs="Calibri"/>
        </w:rPr>
        <w:t xml:space="preserve"> u </w:t>
      </w:r>
      <w:r w:rsidR="003F308A">
        <w:rPr>
          <w:rFonts w:asciiTheme="majorHAnsi" w:eastAsia="Times New Roman" w:hAnsiTheme="majorHAnsi" w:cs="Calibri"/>
        </w:rPr>
        <w:t>VHF III pojasu.</w:t>
      </w:r>
      <w:r w:rsidRPr="002805C2">
        <w:rPr>
          <w:rFonts w:asciiTheme="majorHAnsi" w:eastAsia="Times New Roman" w:hAnsiTheme="majorHAnsi" w:cs="Calibri"/>
        </w:rPr>
        <w:t xml:space="preserve"> </w:t>
      </w:r>
    </w:p>
    <w:p w:rsidR="00450EDE" w:rsidRPr="002805C2" w:rsidRDefault="00450EDE" w:rsidP="00450EDE">
      <w:pPr>
        <w:spacing w:after="120"/>
        <w:jc w:val="both"/>
        <w:rPr>
          <w:rFonts w:asciiTheme="majorHAnsi" w:eastAsia="Times New Roman" w:hAnsiTheme="majorHAnsi" w:cs="Calibri"/>
        </w:rPr>
      </w:pPr>
      <w:r w:rsidRPr="002805C2">
        <w:rPr>
          <w:rFonts w:asciiTheme="majorHAnsi" w:eastAsia="Times New Roman" w:hAnsiTheme="majorHAnsi" w:cs="Calibri"/>
          <w:b/>
        </w:rPr>
        <w:t>Mjerna akcija WAS/RLAN na frekvencijskom području 5</w:t>
      </w:r>
      <w:r w:rsidR="000304D0" w:rsidRPr="002805C2">
        <w:rPr>
          <w:rFonts w:asciiTheme="majorHAnsi" w:eastAsia="Times New Roman" w:hAnsiTheme="majorHAnsi" w:cs="Calibri"/>
          <w:b/>
        </w:rPr>
        <w:t xml:space="preserve"> </w:t>
      </w:r>
      <w:r w:rsidRPr="002805C2">
        <w:rPr>
          <w:rFonts w:asciiTheme="majorHAnsi" w:eastAsia="Times New Roman" w:hAnsiTheme="majorHAnsi" w:cs="Calibri"/>
          <w:b/>
        </w:rPr>
        <w:t>GHz:</w:t>
      </w:r>
      <w:r w:rsidRPr="002805C2">
        <w:rPr>
          <w:rFonts w:asciiTheme="majorHAnsi" w:eastAsia="Times New Roman" w:hAnsiTheme="majorHAnsi" w:cs="Calibri"/>
        </w:rPr>
        <w:t xml:space="preserve"> </w:t>
      </w:r>
      <w:r w:rsidR="003F308A" w:rsidRPr="00583714">
        <w:rPr>
          <w:rFonts w:asciiTheme="majorHAnsi" w:eastAsia="Times New Roman" w:hAnsiTheme="majorHAnsi" w:cs="Calibri"/>
        </w:rPr>
        <w:t xml:space="preserve">počevši s krajem 2021. te </w:t>
      </w:r>
      <w:r w:rsidR="009C4542">
        <w:rPr>
          <w:rFonts w:asciiTheme="majorHAnsi" w:eastAsia="Times New Roman" w:hAnsiTheme="majorHAnsi" w:cs="Calibri"/>
        </w:rPr>
        <w:t>t</w:t>
      </w:r>
      <w:r w:rsidR="00A1046B" w:rsidRPr="002805C2">
        <w:rPr>
          <w:rFonts w:asciiTheme="majorHAnsi" w:eastAsia="Times New Roman" w:hAnsiTheme="majorHAnsi" w:cs="Calibri"/>
        </w:rPr>
        <w:t xml:space="preserve">ijekom </w:t>
      </w:r>
      <w:r w:rsidR="00E5129E">
        <w:rPr>
          <w:rFonts w:asciiTheme="majorHAnsi" w:eastAsia="Times New Roman" w:hAnsiTheme="majorHAnsi" w:cs="Calibri"/>
        </w:rPr>
        <w:t>2022</w:t>
      </w:r>
      <w:r w:rsidR="00BA2C46" w:rsidRPr="002805C2">
        <w:rPr>
          <w:rFonts w:asciiTheme="majorHAnsi" w:eastAsia="Times New Roman" w:hAnsiTheme="majorHAnsi" w:cs="Calibri"/>
        </w:rPr>
        <w:t>.</w:t>
      </w:r>
      <w:r w:rsidR="00A1046B" w:rsidRPr="002805C2">
        <w:rPr>
          <w:rFonts w:asciiTheme="majorHAnsi" w:eastAsia="Times New Roman" w:hAnsiTheme="majorHAnsi" w:cs="Calibri"/>
        </w:rPr>
        <w:t xml:space="preserve"> </w:t>
      </w:r>
      <w:r w:rsidR="003F308A" w:rsidRPr="00583714">
        <w:rPr>
          <w:rFonts w:asciiTheme="majorHAnsi" w:eastAsia="Times New Roman" w:hAnsiTheme="majorHAnsi" w:cs="Calibri"/>
        </w:rPr>
        <w:t xml:space="preserve">u rad će biti </w:t>
      </w:r>
      <w:r w:rsidR="00FF030B">
        <w:rPr>
          <w:rFonts w:asciiTheme="majorHAnsi" w:eastAsia="Times New Roman" w:hAnsiTheme="majorHAnsi" w:cs="Calibri"/>
        </w:rPr>
        <w:t>pušteni</w:t>
      </w:r>
      <w:r w:rsidR="00E5129E">
        <w:rPr>
          <w:rFonts w:asciiTheme="majorHAnsi" w:eastAsia="Times New Roman" w:hAnsiTheme="majorHAnsi" w:cs="Calibri"/>
        </w:rPr>
        <w:t xml:space="preserve"> </w:t>
      </w:r>
      <w:r w:rsidR="003F308A" w:rsidRPr="00583714">
        <w:rPr>
          <w:rFonts w:asciiTheme="majorHAnsi" w:eastAsia="Times New Roman" w:hAnsiTheme="majorHAnsi" w:cs="Calibri"/>
        </w:rPr>
        <w:t xml:space="preserve">novi </w:t>
      </w:r>
      <w:r w:rsidR="00E5129E">
        <w:rPr>
          <w:rFonts w:asciiTheme="majorHAnsi" w:eastAsia="Times New Roman" w:hAnsiTheme="majorHAnsi" w:cs="Calibri"/>
        </w:rPr>
        <w:t>meteorološki radari</w:t>
      </w:r>
      <w:r w:rsidR="00A1046B" w:rsidRPr="002805C2">
        <w:rPr>
          <w:rFonts w:asciiTheme="majorHAnsi" w:eastAsia="Times New Roman" w:hAnsiTheme="majorHAnsi" w:cs="Calibri"/>
        </w:rPr>
        <w:t xml:space="preserve"> </w:t>
      </w:r>
      <w:r w:rsidR="003F308A" w:rsidRPr="00583714">
        <w:rPr>
          <w:rFonts w:asciiTheme="majorHAnsi" w:eastAsia="Times New Roman" w:hAnsiTheme="majorHAnsi" w:cs="Calibri"/>
        </w:rPr>
        <w:t xml:space="preserve">koji rade </w:t>
      </w:r>
      <w:r w:rsidR="00A1046B" w:rsidRPr="002805C2">
        <w:rPr>
          <w:rFonts w:asciiTheme="majorHAnsi" w:eastAsia="Times New Roman" w:hAnsiTheme="majorHAnsi" w:cs="Calibri"/>
        </w:rPr>
        <w:t>u frekvencijskom pojasu 5470 – 5725 MHz</w:t>
      </w:r>
      <w:r w:rsidR="003F308A" w:rsidRPr="00583714">
        <w:rPr>
          <w:rFonts w:asciiTheme="majorHAnsi" w:eastAsia="Times New Roman" w:hAnsiTheme="majorHAnsi" w:cs="Calibri"/>
        </w:rPr>
        <w:t xml:space="preserve"> (redoslijedom: RC Gradište kod Županje,</w:t>
      </w:r>
      <w:r w:rsidR="003F308A" w:rsidRPr="00402478">
        <w:t xml:space="preserve"> RC Bilogora, </w:t>
      </w:r>
      <w:r w:rsidR="003F308A" w:rsidRPr="00402478">
        <w:rPr>
          <w:rFonts w:asciiTheme="majorHAnsi" w:eastAsia="Times New Roman" w:hAnsiTheme="majorHAnsi" w:cs="Calibri"/>
        </w:rPr>
        <w:t xml:space="preserve">RC Debeljak - Sukošan, RC Goli, RC Ulijenje te RC Puntijarka), a koji se dijeli s WAS/RLAN uređajima. WAS/RLAN uređaji </w:t>
      </w:r>
      <w:r w:rsidR="00506CF1">
        <w:rPr>
          <w:rFonts w:asciiTheme="majorHAnsi" w:eastAsia="Times New Roman" w:hAnsiTheme="majorHAnsi" w:cs="Calibri"/>
        </w:rPr>
        <w:t xml:space="preserve">se </w:t>
      </w:r>
      <w:r w:rsidR="003F308A" w:rsidRPr="00402478">
        <w:rPr>
          <w:rFonts w:asciiTheme="majorHAnsi" w:eastAsia="Times New Roman" w:hAnsiTheme="majorHAnsi" w:cs="Calibri"/>
        </w:rPr>
        <w:t>RF spekt</w:t>
      </w:r>
      <w:r w:rsidR="00506CF1">
        <w:rPr>
          <w:rFonts w:asciiTheme="majorHAnsi" w:eastAsia="Times New Roman" w:hAnsiTheme="majorHAnsi" w:cs="Calibri"/>
        </w:rPr>
        <w:t>rom</w:t>
      </w:r>
      <w:r w:rsidR="003F308A" w:rsidRPr="00402478">
        <w:rPr>
          <w:rFonts w:asciiTheme="majorHAnsi" w:eastAsia="Times New Roman" w:hAnsiTheme="majorHAnsi" w:cs="Calibri"/>
        </w:rPr>
        <w:t xml:space="preserve"> koriste na temelju opće dozvole OD-201 te se tijekom 2023. </w:t>
      </w:r>
      <w:r w:rsidR="00A1046B" w:rsidRPr="002805C2">
        <w:rPr>
          <w:rFonts w:asciiTheme="majorHAnsi" w:eastAsia="Times New Roman" w:hAnsiTheme="majorHAnsi" w:cs="Calibri"/>
        </w:rPr>
        <w:t xml:space="preserve">očekuje </w:t>
      </w:r>
      <w:r w:rsidR="003F308A" w:rsidRPr="00402478">
        <w:rPr>
          <w:rFonts w:asciiTheme="majorHAnsi" w:eastAsia="Times New Roman" w:hAnsiTheme="majorHAnsi" w:cs="Calibri"/>
        </w:rPr>
        <w:t>intenzivno</w:t>
      </w:r>
      <w:r w:rsidR="00A1046B" w:rsidRPr="002805C2">
        <w:rPr>
          <w:rFonts w:asciiTheme="majorHAnsi" w:eastAsia="Times New Roman" w:hAnsiTheme="majorHAnsi" w:cs="Calibri"/>
        </w:rPr>
        <w:t xml:space="preserve"> provođenje ciljane provjere upo</w:t>
      </w:r>
      <w:r w:rsidR="009C4542">
        <w:rPr>
          <w:rFonts w:asciiTheme="majorHAnsi" w:eastAsia="Times New Roman" w:hAnsiTheme="majorHAnsi" w:cs="Calibri"/>
        </w:rPr>
        <w:t>tre</w:t>
      </w:r>
      <w:r w:rsidR="00A1046B" w:rsidRPr="002805C2">
        <w:rPr>
          <w:rFonts w:asciiTheme="majorHAnsi" w:eastAsia="Times New Roman" w:hAnsiTheme="majorHAnsi" w:cs="Calibri"/>
        </w:rPr>
        <w:t xml:space="preserve">be frekvencijskog pojasa 5 GHz, </w:t>
      </w:r>
      <w:r w:rsidR="003F308A" w:rsidRPr="00402478">
        <w:rPr>
          <w:rFonts w:asciiTheme="majorHAnsi" w:eastAsia="Times New Roman" w:hAnsiTheme="majorHAnsi" w:cs="Calibri"/>
        </w:rPr>
        <w:t>usklađenosti rada WAS/RLAN uređaja s odredbama propisanim općom dozvolom, te uklanjanje</w:t>
      </w:r>
      <w:r w:rsidR="00A1046B" w:rsidRPr="002805C2">
        <w:rPr>
          <w:rFonts w:asciiTheme="majorHAnsi" w:eastAsia="Times New Roman" w:hAnsiTheme="majorHAnsi" w:cs="Calibri"/>
        </w:rPr>
        <w:t xml:space="preserve"> neželjenih smetnji meteorološkim radarima. </w:t>
      </w:r>
      <w:r w:rsidR="003F308A" w:rsidRPr="00402478">
        <w:rPr>
          <w:rFonts w:asciiTheme="majorHAnsi" w:eastAsia="Times New Roman" w:hAnsiTheme="majorHAnsi" w:cs="Calibri"/>
        </w:rPr>
        <w:t>S obzirom na važnost baze prijavljenih WAS/RLAN radijskih postaja u dosadašnjim aktivnostima vezanim uz uklanjanje smetnji meteo</w:t>
      </w:r>
      <w:r w:rsidR="00506CF1">
        <w:rPr>
          <w:rFonts w:asciiTheme="majorHAnsi" w:eastAsia="Times New Roman" w:hAnsiTheme="majorHAnsi" w:cs="Calibri"/>
        </w:rPr>
        <w:t>rološkim</w:t>
      </w:r>
      <w:r w:rsidR="003F308A" w:rsidRPr="00402478">
        <w:rPr>
          <w:rFonts w:asciiTheme="majorHAnsi" w:eastAsia="Times New Roman" w:hAnsiTheme="majorHAnsi" w:cs="Calibri"/>
        </w:rPr>
        <w:t xml:space="preserve"> radarima u ovom pojasu, HAKOM </w:t>
      </w:r>
      <w:r w:rsidR="00C06CE9" w:rsidRPr="002805C2">
        <w:rPr>
          <w:rFonts w:asciiTheme="majorHAnsi" w:eastAsia="Times New Roman" w:hAnsiTheme="majorHAnsi" w:cs="Calibri"/>
        </w:rPr>
        <w:t xml:space="preserve">će </w:t>
      </w:r>
      <w:r w:rsidR="003F308A" w:rsidRPr="00402478">
        <w:rPr>
          <w:rFonts w:asciiTheme="majorHAnsi" w:eastAsia="Times New Roman" w:hAnsiTheme="majorHAnsi" w:cs="Calibri"/>
        </w:rPr>
        <w:t>nastaviti unapređivati aplikaciju</w:t>
      </w:r>
      <w:r w:rsidR="00C06CE9" w:rsidRPr="002805C2">
        <w:rPr>
          <w:rFonts w:asciiTheme="majorHAnsi" w:eastAsia="Times New Roman" w:hAnsiTheme="majorHAnsi" w:cs="Calibri"/>
        </w:rPr>
        <w:t xml:space="preserve"> za prijavu korisničkih RLAN uređaja </w:t>
      </w:r>
      <w:r w:rsidR="003F308A" w:rsidRPr="00402478">
        <w:rPr>
          <w:rFonts w:asciiTheme="majorHAnsi" w:eastAsia="Times New Roman" w:hAnsiTheme="majorHAnsi" w:cs="Calibri"/>
        </w:rPr>
        <w:t>i poticati korištenje</w:t>
      </w:r>
      <w:r w:rsidR="00506CF1">
        <w:rPr>
          <w:rFonts w:asciiTheme="majorHAnsi" w:eastAsia="Times New Roman" w:hAnsiTheme="majorHAnsi" w:cs="Calibri"/>
        </w:rPr>
        <w:t xml:space="preserve"> njome</w:t>
      </w:r>
      <w:r w:rsidR="003F308A" w:rsidRPr="00402478">
        <w:rPr>
          <w:rFonts w:asciiTheme="majorHAnsi" w:eastAsia="Times New Roman" w:hAnsiTheme="majorHAnsi" w:cs="Calibri"/>
        </w:rPr>
        <w:t>.</w:t>
      </w:r>
      <w:r w:rsidR="00C06CE9" w:rsidRPr="002805C2">
        <w:rPr>
          <w:rFonts w:asciiTheme="majorHAnsi" w:eastAsia="Times New Roman" w:hAnsiTheme="majorHAnsi" w:cs="Calibri"/>
        </w:rPr>
        <w:t xml:space="preserve"> </w:t>
      </w:r>
      <w:r w:rsidR="00A1046B" w:rsidRPr="002805C2">
        <w:rPr>
          <w:rFonts w:asciiTheme="majorHAnsi" w:eastAsia="Times New Roman" w:hAnsiTheme="majorHAnsi" w:cs="Calibri"/>
        </w:rPr>
        <w:t>Cilj mjerenja je prije svega omogućavanje neometane implementacije i up</w:t>
      </w:r>
      <w:r w:rsidR="009C4542">
        <w:rPr>
          <w:rFonts w:asciiTheme="majorHAnsi" w:eastAsia="Times New Roman" w:hAnsiTheme="majorHAnsi" w:cs="Calibri"/>
        </w:rPr>
        <w:t>otre</w:t>
      </w:r>
      <w:r w:rsidR="00A1046B" w:rsidRPr="002805C2">
        <w:rPr>
          <w:rFonts w:asciiTheme="majorHAnsi" w:eastAsia="Times New Roman" w:hAnsiTheme="majorHAnsi" w:cs="Calibri"/>
        </w:rPr>
        <w:t xml:space="preserve">be novih meteoroloških radara u frekvencijskom pojasu 5 GHz. </w:t>
      </w:r>
    </w:p>
    <w:p w:rsidR="00331462" w:rsidRPr="002805C2" w:rsidRDefault="00450EDE" w:rsidP="00CB42F9">
      <w:pPr>
        <w:spacing w:after="120"/>
        <w:jc w:val="both"/>
        <w:rPr>
          <w:rFonts w:asciiTheme="majorHAnsi" w:eastAsia="Times New Roman" w:hAnsiTheme="majorHAnsi" w:cs="Calibri"/>
        </w:rPr>
      </w:pPr>
      <w:r w:rsidRPr="002805C2">
        <w:rPr>
          <w:rFonts w:asciiTheme="majorHAnsi" w:eastAsia="Times New Roman" w:hAnsiTheme="majorHAnsi" w:cs="Calibri"/>
          <w:b/>
        </w:rPr>
        <w:t xml:space="preserve">Mjerna akcija verifikacije pokrivanja </w:t>
      </w:r>
      <w:r w:rsidR="00E5129E">
        <w:rPr>
          <w:rFonts w:asciiTheme="majorHAnsi" w:eastAsia="Times New Roman" w:hAnsiTheme="majorHAnsi" w:cs="Calibri"/>
          <w:b/>
        </w:rPr>
        <w:t xml:space="preserve">i </w:t>
      </w:r>
      <w:r w:rsidR="00EA20D3">
        <w:rPr>
          <w:rFonts w:asciiTheme="majorHAnsi" w:eastAsia="Times New Roman" w:hAnsiTheme="majorHAnsi" w:cs="Calibri"/>
          <w:b/>
        </w:rPr>
        <w:t xml:space="preserve">mjerenja </w:t>
      </w:r>
      <w:r w:rsidR="00E5129E">
        <w:rPr>
          <w:rFonts w:asciiTheme="majorHAnsi" w:eastAsia="Times New Roman" w:hAnsiTheme="majorHAnsi" w:cs="Calibri"/>
          <w:b/>
        </w:rPr>
        <w:t xml:space="preserve">ključnih pokazatelja uspješnosti </w:t>
      </w:r>
      <w:r w:rsidR="00FF030B">
        <w:rPr>
          <w:rFonts w:asciiTheme="majorHAnsi" w:eastAsia="Times New Roman" w:hAnsiTheme="majorHAnsi" w:cs="Calibri"/>
          <w:b/>
        </w:rPr>
        <w:t xml:space="preserve">telekomunikacijskih </w:t>
      </w:r>
      <w:r w:rsidRPr="002805C2">
        <w:rPr>
          <w:rFonts w:asciiTheme="majorHAnsi" w:eastAsia="Times New Roman" w:hAnsiTheme="majorHAnsi" w:cs="Calibri"/>
          <w:b/>
        </w:rPr>
        <w:t>pokretnih mreža:</w:t>
      </w:r>
      <w:r w:rsidRPr="002805C2">
        <w:rPr>
          <w:rFonts w:asciiTheme="majorHAnsi" w:eastAsia="Times New Roman" w:hAnsiTheme="majorHAnsi" w:cs="Calibri"/>
        </w:rPr>
        <w:t xml:space="preserve"> </w:t>
      </w:r>
      <w:r w:rsidR="009C4542">
        <w:rPr>
          <w:rFonts w:asciiTheme="majorHAnsi" w:eastAsia="Times New Roman" w:hAnsiTheme="majorHAnsi" w:cs="Calibri"/>
        </w:rPr>
        <w:t>u</w:t>
      </w:r>
      <w:r w:rsidR="00E5129E">
        <w:rPr>
          <w:rFonts w:asciiTheme="majorHAnsi" w:eastAsia="Times New Roman" w:hAnsiTheme="majorHAnsi" w:cs="Calibri"/>
        </w:rPr>
        <w:t xml:space="preserve"> </w:t>
      </w:r>
      <w:r w:rsidRPr="002805C2">
        <w:rPr>
          <w:rFonts w:asciiTheme="majorHAnsi" w:eastAsia="Times New Roman" w:hAnsiTheme="majorHAnsi" w:cs="Calibri"/>
        </w:rPr>
        <w:t xml:space="preserve">sklopu ispunjavanja obveza transparentnosti iz TSM Uredbe, </w:t>
      </w:r>
      <w:r w:rsidR="00C5239B">
        <w:rPr>
          <w:rFonts w:asciiTheme="majorHAnsi" w:eastAsia="Times New Roman" w:hAnsiTheme="majorHAnsi" w:cs="Calibri"/>
        </w:rPr>
        <w:t>u vezi s</w:t>
      </w:r>
      <w:r w:rsidRPr="002805C2">
        <w:rPr>
          <w:rFonts w:asciiTheme="majorHAnsi" w:eastAsia="Times New Roman" w:hAnsiTheme="majorHAnsi" w:cs="Calibri"/>
        </w:rPr>
        <w:t xml:space="preserve"> brzin</w:t>
      </w:r>
      <w:r w:rsidR="00C5239B">
        <w:rPr>
          <w:rFonts w:asciiTheme="majorHAnsi" w:eastAsia="Times New Roman" w:hAnsiTheme="majorHAnsi" w:cs="Calibri"/>
        </w:rPr>
        <w:t>om</w:t>
      </w:r>
      <w:r w:rsidRPr="002805C2">
        <w:rPr>
          <w:rFonts w:asciiTheme="majorHAnsi" w:eastAsia="Times New Roman" w:hAnsiTheme="majorHAnsi" w:cs="Calibri"/>
        </w:rPr>
        <w:t xml:space="preserve"> pristupa internetu u mrežama pokretnih </w:t>
      </w:r>
      <w:r w:rsidR="00FF030B">
        <w:rPr>
          <w:rFonts w:asciiTheme="majorHAnsi" w:eastAsia="Times New Roman" w:hAnsiTheme="majorHAnsi" w:cs="Calibri"/>
        </w:rPr>
        <w:t>tele</w:t>
      </w:r>
      <w:r w:rsidRPr="002805C2">
        <w:rPr>
          <w:rFonts w:asciiTheme="majorHAnsi" w:eastAsia="Times New Roman" w:hAnsiTheme="majorHAnsi" w:cs="Calibri"/>
        </w:rPr>
        <w:t xml:space="preserve">komunikacija, izvršit će se mjerna akcija čiji je cilj provjera podataka o pokrivanju pokretnih mreža </w:t>
      </w:r>
      <w:r w:rsidR="0082092F" w:rsidRPr="002805C2">
        <w:rPr>
          <w:rFonts w:asciiTheme="majorHAnsi" w:eastAsia="Times New Roman" w:hAnsiTheme="majorHAnsi" w:cs="Calibri"/>
        </w:rPr>
        <w:t xml:space="preserve">koje su dostavili </w:t>
      </w:r>
      <w:r w:rsidRPr="002805C2">
        <w:rPr>
          <w:rFonts w:asciiTheme="majorHAnsi" w:eastAsia="Times New Roman" w:hAnsiTheme="majorHAnsi" w:cs="Calibri"/>
        </w:rPr>
        <w:t>operator</w:t>
      </w:r>
      <w:r w:rsidR="0082092F" w:rsidRPr="002805C2">
        <w:rPr>
          <w:rFonts w:asciiTheme="majorHAnsi" w:eastAsia="Times New Roman" w:hAnsiTheme="majorHAnsi" w:cs="Calibri"/>
        </w:rPr>
        <w:t>i</w:t>
      </w:r>
      <w:r w:rsidRPr="002805C2">
        <w:rPr>
          <w:rFonts w:asciiTheme="majorHAnsi" w:eastAsia="Times New Roman" w:hAnsiTheme="majorHAnsi" w:cs="Calibri"/>
        </w:rPr>
        <w:t xml:space="preserve"> pokretnih </w:t>
      </w:r>
      <w:r w:rsidR="00FF030B">
        <w:rPr>
          <w:rFonts w:asciiTheme="majorHAnsi" w:eastAsia="Times New Roman" w:hAnsiTheme="majorHAnsi" w:cs="Calibri"/>
        </w:rPr>
        <w:t xml:space="preserve">telekomunikacijskih </w:t>
      </w:r>
      <w:r w:rsidRPr="002805C2">
        <w:rPr>
          <w:rFonts w:asciiTheme="majorHAnsi" w:eastAsia="Times New Roman" w:hAnsiTheme="majorHAnsi" w:cs="Calibri"/>
        </w:rPr>
        <w:t xml:space="preserve">mreža. </w:t>
      </w:r>
      <w:r w:rsidR="00E5129E">
        <w:rPr>
          <w:rFonts w:asciiTheme="majorHAnsi" w:eastAsia="Times New Roman" w:hAnsiTheme="majorHAnsi" w:cs="Calibri"/>
        </w:rPr>
        <w:t xml:space="preserve">Osim verifikacije pokrivanja pokretnih </w:t>
      </w:r>
      <w:r w:rsidR="00FF030B">
        <w:rPr>
          <w:rFonts w:asciiTheme="majorHAnsi" w:eastAsia="Times New Roman" w:hAnsiTheme="majorHAnsi" w:cs="Calibri"/>
        </w:rPr>
        <w:t xml:space="preserve">telekomunikacijskih </w:t>
      </w:r>
      <w:r w:rsidR="00E5129E">
        <w:rPr>
          <w:rFonts w:asciiTheme="majorHAnsi" w:eastAsia="Times New Roman" w:hAnsiTheme="majorHAnsi" w:cs="Calibri"/>
        </w:rPr>
        <w:t xml:space="preserve">mreža, </w:t>
      </w:r>
      <w:r w:rsidR="00AC0F88">
        <w:rPr>
          <w:rFonts w:asciiTheme="majorHAnsi" w:eastAsia="Times New Roman" w:hAnsiTheme="majorHAnsi" w:cs="Calibri"/>
        </w:rPr>
        <w:t>prvi put</w:t>
      </w:r>
      <w:r w:rsidR="00E5129E">
        <w:rPr>
          <w:rFonts w:asciiTheme="majorHAnsi" w:eastAsia="Times New Roman" w:hAnsiTheme="majorHAnsi" w:cs="Calibri"/>
        </w:rPr>
        <w:t xml:space="preserve"> planira se provesti i detaljno mjerenje ključnih pokazatelja uspješnosti operatora mreža pokretnih </w:t>
      </w:r>
      <w:r w:rsidR="00FF030B">
        <w:rPr>
          <w:rFonts w:asciiTheme="majorHAnsi" w:eastAsia="Times New Roman" w:hAnsiTheme="majorHAnsi" w:cs="Calibri"/>
        </w:rPr>
        <w:t>tele</w:t>
      </w:r>
      <w:r w:rsidR="00E5129E">
        <w:rPr>
          <w:rFonts w:asciiTheme="majorHAnsi" w:eastAsia="Times New Roman" w:hAnsiTheme="majorHAnsi" w:cs="Calibri"/>
        </w:rPr>
        <w:t>komunikacija</w:t>
      </w:r>
      <w:r w:rsidR="00AC0F88">
        <w:rPr>
          <w:rFonts w:asciiTheme="majorHAnsi" w:eastAsia="Times New Roman" w:hAnsiTheme="majorHAnsi" w:cs="Calibri"/>
        </w:rPr>
        <w:t>.</w:t>
      </w:r>
      <w:r w:rsidRPr="002805C2">
        <w:rPr>
          <w:rFonts w:asciiTheme="majorHAnsi" w:eastAsia="Times New Roman" w:hAnsiTheme="majorHAnsi" w:cs="Calibri"/>
        </w:rPr>
        <w:t xml:space="preserve"> Akcija će se provoditi kontinuirano</w:t>
      </w:r>
      <w:r w:rsidR="00EC7667" w:rsidRPr="002805C2">
        <w:rPr>
          <w:rFonts w:asciiTheme="majorHAnsi" w:eastAsia="Times New Roman" w:hAnsiTheme="majorHAnsi" w:cs="Calibri"/>
        </w:rPr>
        <w:t xml:space="preserve"> kako bi se redovito osvjež</w:t>
      </w:r>
      <w:r w:rsidR="000304D0" w:rsidRPr="002805C2">
        <w:rPr>
          <w:rFonts w:asciiTheme="majorHAnsi" w:eastAsia="Times New Roman" w:hAnsiTheme="majorHAnsi" w:cs="Calibri"/>
        </w:rPr>
        <w:t>a</w:t>
      </w:r>
      <w:r w:rsidR="00EC7667" w:rsidRPr="002805C2">
        <w:rPr>
          <w:rFonts w:asciiTheme="majorHAnsi" w:eastAsia="Times New Roman" w:hAnsiTheme="majorHAnsi" w:cs="Calibri"/>
        </w:rPr>
        <w:t xml:space="preserve">vali podaci koji se </w:t>
      </w:r>
      <w:r w:rsidR="00FF030B">
        <w:rPr>
          <w:rFonts w:asciiTheme="majorHAnsi" w:eastAsia="Times New Roman" w:hAnsiTheme="majorHAnsi" w:cs="Calibri"/>
        </w:rPr>
        <w:t>obrađuju</w:t>
      </w:r>
      <w:r w:rsidR="00EC7667" w:rsidRPr="002805C2">
        <w:rPr>
          <w:rFonts w:asciiTheme="majorHAnsi" w:eastAsia="Times New Roman" w:hAnsiTheme="majorHAnsi" w:cs="Calibri"/>
        </w:rPr>
        <w:t xml:space="preserve"> u sklopu </w:t>
      </w:r>
      <w:r w:rsidR="00FF030B">
        <w:rPr>
          <w:rFonts w:asciiTheme="majorHAnsi" w:eastAsia="Times New Roman" w:hAnsiTheme="majorHAnsi" w:cs="Calibri"/>
        </w:rPr>
        <w:t>usporedbe</w:t>
      </w:r>
      <w:r w:rsidR="00EC7667" w:rsidRPr="002805C2">
        <w:rPr>
          <w:rFonts w:asciiTheme="majorHAnsi" w:eastAsia="Times New Roman" w:hAnsiTheme="majorHAnsi" w:cs="Calibri"/>
        </w:rPr>
        <w:t xml:space="preserve"> </w:t>
      </w:r>
      <w:r w:rsidR="00FF030B">
        <w:rPr>
          <w:rFonts w:asciiTheme="majorHAnsi" w:eastAsia="Times New Roman" w:hAnsiTheme="majorHAnsi" w:cs="Calibri"/>
        </w:rPr>
        <w:t>dostavljenih</w:t>
      </w:r>
      <w:r w:rsidR="00EC7667" w:rsidRPr="002805C2">
        <w:rPr>
          <w:rFonts w:asciiTheme="majorHAnsi" w:eastAsia="Times New Roman" w:hAnsiTheme="majorHAnsi" w:cs="Calibri"/>
        </w:rPr>
        <w:t xml:space="preserve"> karata pokrivanja.</w:t>
      </w:r>
    </w:p>
    <w:p w:rsidR="00FC215F" w:rsidRDefault="00FC215F" w:rsidP="00CB42F9">
      <w:pPr>
        <w:spacing w:after="120"/>
        <w:jc w:val="both"/>
        <w:rPr>
          <w:rFonts w:asciiTheme="majorHAnsi" w:eastAsia="Times New Roman" w:hAnsiTheme="majorHAnsi" w:cs="Calibri"/>
          <w:b/>
          <w:sz w:val="24"/>
          <w:szCs w:val="24"/>
          <w:u w:val="single"/>
        </w:rPr>
      </w:pPr>
    </w:p>
    <w:p w:rsidR="00450EDE" w:rsidRPr="002805C2" w:rsidRDefault="00450EDE" w:rsidP="00CB42F9">
      <w:pPr>
        <w:spacing w:after="120"/>
        <w:jc w:val="both"/>
        <w:rPr>
          <w:rFonts w:asciiTheme="majorHAnsi" w:eastAsia="Times New Roman" w:hAnsiTheme="majorHAnsi" w:cs="Calibri"/>
          <w:b/>
          <w:sz w:val="24"/>
          <w:szCs w:val="24"/>
          <w:u w:val="single"/>
        </w:rPr>
      </w:pPr>
      <w:r w:rsidRPr="002805C2">
        <w:rPr>
          <w:rFonts w:asciiTheme="majorHAnsi" w:eastAsia="Times New Roman" w:hAnsiTheme="majorHAnsi" w:cs="Calibri"/>
          <w:b/>
          <w:sz w:val="24"/>
          <w:szCs w:val="24"/>
          <w:u w:val="single"/>
        </w:rPr>
        <w:t>Kontrolno-mjerni sustav</w:t>
      </w:r>
    </w:p>
    <w:p w:rsidR="0087758B" w:rsidRPr="002805C2" w:rsidRDefault="0087758B" w:rsidP="00CB42F9">
      <w:pPr>
        <w:spacing w:after="120"/>
        <w:jc w:val="both"/>
        <w:rPr>
          <w:rFonts w:asciiTheme="majorHAnsi" w:eastAsia="Times New Roman" w:hAnsiTheme="majorHAnsi" w:cs="Calibri"/>
        </w:rPr>
      </w:pPr>
      <w:r w:rsidRPr="002805C2">
        <w:rPr>
          <w:rFonts w:asciiTheme="majorHAnsi" w:eastAsia="Times New Roman" w:hAnsiTheme="majorHAnsi" w:cs="Calibri"/>
          <w:b/>
        </w:rPr>
        <w:t>Održavanje i nabava kontrolno-mjernog sustava:</w:t>
      </w:r>
      <w:r w:rsidRPr="002805C2">
        <w:rPr>
          <w:rFonts w:asciiTheme="majorHAnsi" w:eastAsia="Times New Roman" w:hAnsiTheme="majorHAnsi" w:cs="Calibri"/>
        </w:rPr>
        <w:t xml:space="preserve"> </w:t>
      </w:r>
      <w:r w:rsidR="009C4542">
        <w:rPr>
          <w:rFonts w:asciiTheme="majorHAnsi" w:eastAsia="Times New Roman" w:hAnsiTheme="majorHAnsi" w:cs="Calibri"/>
        </w:rPr>
        <w:t>s</w:t>
      </w:r>
      <w:r w:rsidRPr="002805C2">
        <w:rPr>
          <w:rFonts w:asciiTheme="majorHAnsi" w:eastAsia="Times New Roman" w:hAnsiTheme="majorHAnsi" w:cs="Calibri"/>
        </w:rPr>
        <w:t>ofisticirani mjerni sustav</w:t>
      </w:r>
      <w:r w:rsidR="00DC57EA" w:rsidRPr="002805C2">
        <w:rPr>
          <w:rFonts w:asciiTheme="majorHAnsi" w:eastAsia="Times New Roman" w:hAnsiTheme="majorHAnsi" w:cs="Calibri"/>
        </w:rPr>
        <w:t>,</w:t>
      </w:r>
      <w:r w:rsidRPr="002805C2">
        <w:rPr>
          <w:rFonts w:asciiTheme="majorHAnsi" w:eastAsia="Times New Roman" w:hAnsiTheme="majorHAnsi" w:cs="Calibri"/>
        </w:rPr>
        <w:t xml:space="preserve"> koji se </w:t>
      </w:r>
      <w:r w:rsidR="00BA10C9" w:rsidRPr="002805C2">
        <w:rPr>
          <w:rFonts w:asciiTheme="majorHAnsi" w:eastAsia="Times New Roman" w:hAnsiTheme="majorHAnsi" w:cs="Calibri"/>
        </w:rPr>
        <w:t xml:space="preserve">primjenjuje </w:t>
      </w:r>
      <w:r w:rsidRPr="002805C2">
        <w:rPr>
          <w:rFonts w:asciiTheme="majorHAnsi" w:eastAsia="Times New Roman" w:hAnsiTheme="majorHAnsi" w:cs="Calibri"/>
        </w:rPr>
        <w:t>za provedbu mjerenja u svrhu kontrole RF spektra, redovno se održava i nadograđuje kako bi bio u korak s najnovijim tehnologijama koje se implementiraju u području elektroničkih komunikacija. U redovne aktivnosti održavanja mjernog sustava spadaju: ugovori o održavanju, popravcima</w:t>
      </w:r>
      <w:r w:rsidR="001A52BA" w:rsidRPr="002805C2">
        <w:rPr>
          <w:rFonts w:asciiTheme="majorHAnsi" w:eastAsia="Times New Roman" w:hAnsiTheme="majorHAnsi" w:cs="Calibri"/>
        </w:rPr>
        <w:t>, razvoju, dogradnji</w:t>
      </w:r>
      <w:r w:rsidRPr="002805C2">
        <w:rPr>
          <w:rFonts w:asciiTheme="majorHAnsi" w:eastAsia="Times New Roman" w:hAnsiTheme="majorHAnsi" w:cs="Calibri"/>
        </w:rPr>
        <w:t xml:space="preserve"> i umjeravanju mjerne opreme</w:t>
      </w:r>
      <w:r w:rsidR="00A34BB8" w:rsidRPr="002805C2">
        <w:rPr>
          <w:rFonts w:asciiTheme="majorHAnsi" w:eastAsia="Times New Roman" w:hAnsiTheme="majorHAnsi" w:cs="Calibri"/>
        </w:rPr>
        <w:t xml:space="preserve"> i programsk</w:t>
      </w:r>
      <w:r w:rsidR="003E67EB" w:rsidRPr="002805C2">
        <w:rPr>
          <w:rFonts w:asciiTheme="majorHAnsi" w:eastAsia="Times New Roman" w:hAnsiTheme="majorHAnsi" w:cs="Calibri"/>
        </w:rPr>
        <w:t>oj</w:t>
      </w:r>
      <w:r w:rsidR="00A34BB8" w:rsidRPr="002805C2">
        <w:rPr>
          <w:rFonts w:asciiTheme="majorHAnsi" w:eastAsia="Times New Roman" w:hAnsiTheme="majorHAnsi" w:cs="Calibri"/>
        </w:rPr>
        <w:t xml:space="preserve"> podrš</w:t>
      </w:r>
      <w:r w:rsidR="003E67EB" w:rsidRPr="002805C2">
        <w:rPr>
          <w:rFonts w:asciiTheme="majorHAnsi" w:eastAsia="Times New Roman" w:hAnsiTheme="majorHAnsi" w:cs="Calibri"/>
        </w:rPr>
        <w:t>ci</w:t>
      </w:r>
      <w:r w:rsidR="00A34BB8" w:rsidRPr="002805C2">
        <w:rPr>
          <w:rFonts w:asciiTheme="majorHAnsi" w:eastAsia="Times New Roman" w:hAnsiTheme="majorHAnsi" w:cs="Calibri"/>
        </w:rPr>
        <w:t xml:space="preserve"> za </w:t>
      </w:r>
      <w:r w:rsidR="003E67EB" w:rsidRPr="002805C2">
        <w:rPr>
          <w:rFonts w:asciiTheme="majorHAnsi" w:eastAsia="Times New Roman" w:hAnsiTheme="majorHAnsi" w:cs="Calibri"/>
        </w:rPr>
        <w:t>sustav</w:t>
      </w:r>
      <w:r w:rsidRPr="002805C2">
        <w:rPr>
          <w:rFonts w:asciiTheme="majorHAnsi" w:eastAsia="Times New Roman" w:hAnsiTheme="majorHAnsi" w:cs="Calibri"/>
        </w:rPr>
        <w:t>;</w:t>
      </w:r>
      <w:r w:rsidR="00853D90" w:rsidRPr="002805C2">
        <w:rPr>
          <w:rFonts w:asciiTheme="majorHAnsi" w:eastAsia="Times New Roman" w:hAnsiTheme="majorHAnsi" w:cs="Calibri"/>
        </w:rPr>
        <w:t xml:space="preserve"> popravci, održavanje i nabava komunikacijske opreme za povezivanje kontrolno</w:t>
      </w:r>
      <w:r w:rsidR="00C5239B">
        <w:rPr>
          <w:rFonts w:asciiTheme="majorHAnsi" w:eastAsia="Times New Roman" w:hAnsiTheme="majorHAnsi" w:cs="Calibri"/>
        </w:rPr>
        <w:t>-</w:t>
      </w:r>
      <w:r w:rsidR="00853D90" w:rsidRPr="002805C2">
        <w:rPr>
          <w:rFonts w:asciiTheme="majorHAnsi" w:eastAsia="Times New Roman" w:hAnsiTheme="majorHAnsi" w:cs="Calibri"/>
        </w:rPr>
        <w:t>mjernog sustava</w:t>
      </w:r>
      <w:r w:rsidR="00C5239B">
        <w:rPr>
          <w:rFonts w:asciiTheme="majorHAnsi" w:eastAsia="Times New Roman" w:hAnsiTheme="majorHAnsi" w:cs="Calibri"/>
        </w:rPr>
        <w:t>,</w:t>
      </w:r>
      <w:r w:rsidR="00981603" w:rsidRPr="002805C2">
        <w:rPr>
          <w:rFonts w:asciiTheme="majorHAnsi" w:eastAsia="Times New Roman" w:hAnsiTheme="majorHAnsi" w:cs="Calibri"/>
        </w:rPr>
        <w:t xml:space="preserve"> kao i </w:t>
      </w:r>
      <w:r w:rsidR="003E67EB" w:rsidRPr="002805C2">
        <w:rPr>
          <w:rFonts w:asciiTheme="majorHAnsi" w:eastAsia="Times New Roman" w:hAnsiTheme="majorHAnsi" w:cs="Calibri"/>
        </w:rPr>
        <w:t xml:space="preserve">njezin </w:t>
      </w:r>
      <w:r w:rsidR="00981603" w:rsidRPr="002805C2">
        <w:rPr>
          <w:rFonts w:asciiTheme="majorHAnsi" w:eastAsia="Times New Roman" w:hAnsiTheme="majorHAnsi" w:cs="Calibri"/>
        </w:rPr>
        <w:t>najam</w:t>
      </w:r>
      <w:r w:rsidR="00853D90" w:rsidRPr="002805C2">
        <w:rPr>
          <w:rFonts w:asciiTheme="majorHAnsi" w:eastAsia="Times New Roman" w:hAnsiTheme="majorHAnsi" w:cs="Calibri"/>
        </w:rPr>
        <w:t>,</w:t>
      </w:r>
      <w:r w:rsidRPr="002805C2">
        <w:rPr>
          <w:rFonts w:asciiTheme="majorHAnsi" w:eastAsia="Times New Roman" w:hAnsiTheme="majorHAnsi" w:cs="Calibri"/>
        </w:rPr>
        <w:t xml:space="preserve"> redovna kontrola </w:t>
      </w:r>
      <w:r w:rsidRPr="002805C2">
        <w:rPr>
          <w:rFonts w:asciiTheme="majorHAnsi" w:eastAsia="Times New Roman" w:hAnsiTheme="majorHAnsi" w:cs="Calibri"/>
        </w:rPr>
        <w:lastRenderedPageBreak/>
        <w:t>i atest</w:t>
      </w:r>
      <w:r w:rsidR="00BA10C9" w:rsidRPr="002805C2">
        <w:rPr>
          <w:rFonts w:asciiTheme="majorHAnsi" w:eastAsia="Times New Roman" w:hAnsiTheme="majorHAnsi" w:cs="Calibri"/>
        </w:rPr>
        <w:t>nih</w:t>
      </w:r>
      <w:r w:rsidRPr="002805C2">
        <w:rPr>
          <w:rFonts w:asciiTheme="majorHAnsi" w:eastAsia="Times New Roman" w:hAnsiTheme="majorHAnsi" w:cs="Calibri"/>
        </w:rPr>
        <w:t xml:space="preserve"> sustava protuprovalne i protupožarne zaštite; održavanje antenskih stupova koji uključuje boj</w:t>
      </w:r>
      <w:r w:rsidR="009C4542">
        <w:rPr>
          <w:rFonts w:asciiTheme="majorHAnsi" w:eastAsia="Times New Roman" w:hAnsiTheme="majorHAnsi" w:cs="Calibri"/>
        </w:rPr>
        <w:t>e</w:t>
      </w:r>
      <w:r w:rsidRPr="002805C2">
        <w:rPr>
          <w:rFonts w:asciiTheme="majorHAnsi" w:eastAsia="Times New Roman" w:hAnsiTheme="majorHAnsi" w:cs="Calibri"/>
        </w:rPr>
        <w:t xml:space="preserve">nje, provjeru vertikalnosti i uzemljenja; </w:t>
      </w:r>
      <w:r w:rsidR="0068578F" w:rsidRPr="002805C2">
        <w:rPr>
          <w:rFonts w:asciiTheme="majorHAnsi" w:eastAsia="Times New Roman" w:hAnsiTheme="majorHAnsi" w:cs="Calibri"/>
        </w:rPr>
        <w:t>radovi vezani uz održavanje građevina kontrolno</w:t>
      </w:r>
      <w:r w:rsidR="00614561" w:rsidRPr="002805C2">
        <w:rPr>
          <w:rFonts w:asciiTheme="majorHAnsi" w:eastAsia="Times New Roman" w:hAnsiTheme="majorHAnsi" w:cs="Calibri"/>
        </w:rPr>
        <w:t>-</w:t>
      </w:r>
      <w:r w:rsidR="0068578F" w:rsidRPr="002805C2">
        <w:rPr>
          <w:rFonts w:asciiTheme="majorHAnsi" w:eastAsia="Times New Roman" w:hAnsiTheme="majorHAnsi" w:cs="Calibri"/>
        </w:rPr>
        <w:t xml:space="preserve">mjernog sustava, </w:t>
      </w:r>
      <w:r w:rsidRPr="002805C2">
        <w:rPr>
          <w:rFonts w:asciiTheme="majorHAnsi" w:eastAsia="Times New Roman" w:hAnsiTheme="majorHAnsi" w:cs="Calibri"/>
        </w:rPr>
        <w:t>detaljne godišnje preglede kontrolno-mjernih središta, kontrolno-mjernih postaja i mjernih vozila te redovno umjeravanje mjernih instrumenata prema planu kalibracije.</w:t>
      </w:r>
    </w:p>
    <w:p w:rsidR="00450EDE" w:rsidRPr="002805C2" w:rsidRDefault="00DE429D" w:rsidP="00CB42F9">
      <w:pPr>
        <w:spacing w:after="120"/>
        <w:jc w:val="both"/>
        <w:rPr>
          <w:rFonts w:asciiTheme="majorHAnsi" w:eastAsia="Times New Roman" w:hAnsiTheme="majorHAnsi" w:cs="Calibri"/>
        </w:rPr>
      </w:pPr>
      <w:r w:rsidRPr="002805C2">
        <w:rPr>
          <w:rFonts w:asciiTheme="majorHAnsi" w:eastAsia="Times New Roman" w:hAnsiTheme="majorHAnsi" w:cs="Calibri"/>
          <w:b/>
        </w:rPr>
        <w:t>Izgradnja</w:t>
      </w:r>
      <w:r w:rsidR="0087758B" w:rsidRPr="002805C2">
        <w:rPr>
          <w:rFonts w:asciiTheme="majorHAnsi" w:eastAsia="Times New Roman" w:hAnsiTheme="majorHAnsi" w:cs="Calibri"/>
          <w:b/>
        </w:rPr>
        <w:t xml:space="preserve"> kontrolno-mjerne postaje (KMP)</w:t>
      </w:r>
      <w:r w:rsidR="00F24EB2" w:rsidRPr="002805C2">
        <w:rPr>
          <w:rFonts w:asciiTheme="majorHAnsi" w:eastAsia="Times New Roman" w:hAnsiTheme="majorHAnsi" w:cs="Calibri"/>
          <w:b/>
        </w:rPr>
        <w:t xml:space="preserve"> na Bilogori</w:t>
      </w:r>
      <w:r w:rsidR="0087758B" w:rsidRPr="002805C2">
        <w:rPr>
          <w:rFonts w:asciiTheme="majorHAnsi" w:eastAsia="Times New Roman" w:hAnsiTheme="majorHAnsi" w:cs="Calibri"/>
          <w:b/>
        </w:rPr>
        <w:t>:</w:t>
      </w:r>
      <w:r w:rsidR="0087758B" w:rsidRPr="002805C2">
        <w:rPr>
          <w:rFonts w:asciiTheme="majorHAnsi" w:eastAsia="Times New Roman" w:hAnsiTheme="majorHAnsi" w:cs="Calibri"/>
        </w:rPr>
        <w:t xml:space="preserve"> </w:t>
      </w:r>
      <w:r w:rsidR="009C4542">
        <w:rPr>
          <w:rFonts w:asciiTheme="majorHAnsi" w:eastAsia="Times New Roman" w:hAnsiTheme="majorHAnsi" w:cs="Calibri"/>
        </w:rPr>
        <w:t>u</w:t>
      </w:r>
      <w:r w:rsidR="00AC0F88">
        <w:rPr>
          <w:rFonts w:asciiTheme="majorHAnsi" w:eastAsia="Times New Roman" w:hAnsiTheme="majorHAnsi" w:cs="Calibri"/>
        </w:rPr>
        <w:t xml:space="preserve"> </w:t>
      </w:r>
      <w:r w:rsidR="0087758B" w:rsidRPr="002805C2">
        <w:rPr>
          <w:rFonts w:asciiTheme="majorHAnsi" w:eastAsia="Times New Roman" w:hAnsiTheme="majorHAnsi" w:cs="Calibri"/>
        </w:rPr>
        <w:t xml:space="preserve">svrhu kvalitetnije kontrole i nadzora RF spektra, planira se </w:t>
      </w:r>
      <w:r w:rsidRPr="002805C2">
        <w:rPr>
          <w:rFonts w:asciiTheme="majorHAnsi" w:eastAsia="Times New Roman" w:hAnsiTheme="majorHAnsi" w:cs="Calibri"/>
        </w:rPr>
        <w:t>izgradnja KMP-a</w:t>
      </w:r>
      <w:r w:rsidR="0087758B" w:rsidRPr="002805C2">
        <w:rPr>
          <w:rFonts w:asciiTheme="majorHAnsi" w:eastAsia="Times New Roman" w:hAnsiTheme="majorHAnsi" w:cs="Calibri"/>
        </w:rPr>
        <w:t xml:space="preserve"> na </w:t>
      </w:r>
      <w:r w:rsidR="00FF030B">
        <w:rPr>
          <w:rFonts w:asciiTheme="majorHAnsi" w:eastAsia="Times New Roman" w:hAnsiTheme="majorHAnsi" w:cs="Calibri"/>
        </w:rPr>
        <w:t>području</w:t>
      </w:r>
      <w:r w:rsidR="0087758B" w:rsidRPr="002805C2">
        <w:rPr>
          <w:rFonts w:asciiTheme="majorHAnsi" w:eastAsia="Times New Roman" w:hAnsiTheme="majorHAnsi" w:cs="Calibri"/>
        </w:rPr>
        <w:t xml:space="preserve"> sjevernog dijela RH. </w:t>
      </w:r>
      <w:r w:rsidRPr="002805C2">
        <w:rPr>
          <w:rFonts w:asciiTheme="majorHAnsi" w:eastAsia="Times New Roman" w:hAnsiTheme="majorHAnsi" w:cs="Calibri"/>
        </w:rPr>
        <w:t>Izgradnjom novoga KMP-a</w:t>
      </w:r>
      <w:r w:rsidR="0087758B" w:rsidRPr="002805C2">
        <w:rPr>
          <w:rFonts w:asciiTheme="majorHAnsi" w:eastAsia="Times New Roman" w:hAnsiTheme="majorHAnsi" w:cs="Calibri"/>
        </w:rPr>
        <w:t xml:space="preserve"> </w:t>
      </w:r>
      <w:r w:rsidRPr="002805C2">
        <w:rPr>
          <w:rFonts w:asciiTheme="majorHAnsi" w:eastAsia="Times New Roman" w:hAnsiTheme="majorHAnsi" w:cs="Calibri"/>
        </w:rPr>
        <w:t>omogućit će se</w:t>
      </w:r>
      <w:r w:rsidR="0087758B" w:rsidRPr="002805C2">
        <w:rPr>
          <w:rFonts w:asciiTheme="majorHAnsi" w:eastAsia="Times New Roman" w:hAnsiTheme="majorHAnsi" w:cs="Calibri"/>
        </w:rPr>
        <w:t xml:space="preserve"> nadzor i kontrola spektra na višestruko širem području pokrivanja teritorija RH u odnosu na trenutno pokrivanje postojeće kontrolno-mjerne postaje na području sjevernog i sjeverozapadnog dijela RH.</w:t>
      </w:r>
    </w:p>
    <w:p w:rsidR="00FC215F" w:rsidRDefault="00FC215F" w:rsidP="00CB42F9">
      <w:pPr>
        <w:spacing w:after="120"/>
        <w:jc w:val="both"/>
        <w:rPr>
          <w:rFonts w:asciiTheme="majorHAnsi" w:eastAsia="Times New Roman" w:hAnsiTheme="majorHAnsi" w:cs="Calibri"/>
          <w:b/>
          <w:sz w:val="24"/>
          <w:szCs w:val="24"/>
          <w:u w:val="single"/>
        </w:rPr>
      </w:pPr>
    </w:p>
    <w:p w:rsidR="00450EDE" w:rsidRPr="002805C2" w:rsidRDefault="00DB58AA" w:rsidP="00CB42F9">
      <w:pPr>
        <w:spacing w:after="120"/>
        <w:jc w:val="both"/>
        <w:rPr>
          <w:rFonts w:asciiTheme="majorHAnsi" w:eastAsia="Times New Roman" w:hAnsiTheme="majorHAnsi" w:cs="Calibri"/>
          <w:b/>
          <w:sz w:val="24"/>
          <w:szCs w:val="24"/>
          <w:u w:val="single"/>
        </w:rPr>
      </w:pPr>
      <w:r w:rsidRPr="002805C2">
        <w:rPr>
          <w:rFonts w:asciiTheme="majorHAnsi" w:eastAsia="Times New Roman" w:hAnsiTheme="majorHAnsi" w:cs="Calibri"/>
          <w:b/>
          <w:sz w:val="24"/>
          <w:szCs w:val="24"/>
          <w:u w:val="single"/>
        </w:rPr>
        <w:t>Inspekcija</w:t>
      </w:r>
    </w:p>
    <w:p w:rsidR="00DB58AA" w:rsidRPr="002805C2" w:rsidRDefault="00DB58AA" w:rsidP="00CB42F9">
      <w:pPr>
        <w:spacing w:after="120"/>
        <w:jc w:val="both"/>
        <w:rPr>
          <w:rFonts w:asciiTheme="majorHAnsi" w:eastAsia="Times New Roman" w:hAnsiTheme="majorHAnsi" w:cs="Calibri"/>
        </w:rPr>
      </w:pPr>
      <w:r w:rsidRPr="002805C2">
        <w:rPr>
          <w:rFonts w:asciiTheme="majorHAnsi" w:eastAsia="Times New Roman" w:hAnsiTheme="majorHAnsi" w:cs="Calibri"/>
        </w:rPr>
        <w:t>Inspekcijski nadzor provodi se nakon što su mjerenjima utvrđene nepravilnosti i</w:t>
      </w:r>
      <w:r w:rsidR="009A4275">
        <w:rPr>
          <w:rFonts w:asciiTheme="majorHAnsi" w:eastAsia="Times New Roman" w:hAnsiTheme="majorHAnsi" w:cs="Calibri"/>
        </w:rPr>
        <w:t>li</w:t>
      </w:r>
      <w:r w:rsidRPr="002805C2">
        <w:rPr>
          <w:rFonts w:asciiTheme="majorHAnsi" w:eastAsia="Times New Roman" w:hAnsiTheme="majorHAnsi" w:cs="Calibri"/>
        </w:rPr>
        <w:t xml:space="preserve"> </w:t>
      </w:r>
      <w:r w:rsidR="009A4275">
        <w:rPr>
          <w:rFonts w:asciiTheme="majorHAnsi" w:eastAsia="Times New Roman" w:hAnsiTheme="majorHAnsi" w:cs="Calibri"/>
        </w:rPr>
        <w:t xml:space="preserve">prilikom </w:t>
      </w:r>
      <w:r w:rsidRPr="002805C2">
        <w:rPr>
          <w:rFonts w:asciiTheme="majorHAnsi" w:eastAsia="Times New Roman" w:hAnsiTheme="majorHAnsi" w:cs="Calibri"/>
        </w:rPr>
        <w:t xml:space="preserve">odstupanja od uvjeta propisanih </w:t>
      </w:r>
      <w:r w:rsidR="00FF030B">
        <w:rPr>
          <w:rFonts w:asciiTheme="majorHAnsi" w:eastAsia="Times New Roman" w:hAnsiTheme="majorHAnsi" w:cs="Calibri"/>
        </w:rPr>
        <w:t>dozvolama</w:t>
      </w:r>
      <w:r w:rsidRPr="002805C2">
        <w:rPr>
          <w:rFonts w:asciiTheme="majorHAnsi" w:eastAsia="Times New Roman" w:hAnsiTheme="majorHAnsi" w:cs="Calibri"/>
        </w:rPr>
        <w:t xml:space="preserve"> za upo</w:t>
      </w:r>
      <w:r w:rsidR="00D83215">
        <w:rPr>
          <w:rFonts w:asciiTheme="majorHAnsi" w:eastAsia="Times New Roman" w:hAnsiTheme="majorHAnsi" w:cs="Calibri"/>
        </w:rPr>
        <w:t>rabu</w:t>
      </w:r>
      <w:r w:rsidR="009C4542">
        <w:rPr>
          <w:rFonts w:asciiTheme="majorHAnsi" w:eastAsia="Times New Roman" w:hAnsiTheme="majorHAnsi" w:cs="Calibri"/>
        </w:rPr>
        <w:t>tre</w:t>
      </w:r>
      <w:r w:rsidRPr="002805C2">
        <w:rPr>
          <w:rFonts w:asciiTheme="majorHAnsi" w:eastAsia="Times New Roman" w:hAnsiTheme="majorHAnsi" w:cs="Calibri"/>
        </w:rPr>
        <w:t xml:space="preserve">bu RF spektra. </w:t>
      </w:r>
      <w:r w:rsidR="009A4275">
        <w:rPr>
          <w:rFonts w:asciiTheme="majorHAnsi" w:eastAsia="Times New Roman" w:hAnsiTheme="majorHAnsi" w:cs="Calibri"/>
        </w:rPr>
        <w:t>Istovremeno se</w:t>
      </w:r>
      <w:r w:rsidRPr="002805C2">
        <w:rPr>
          <w:rFonts w:asciiTheme="majorHAnsi" w:eastAsia="Times New Roman" w:hAnsiTheme="majorHAnsi" w:cs="Calibri"/>
        </w:rPr>
        <w:t xml:space="preserve"> kontinuirano provodi nadzor stavljanja na tržište i/ili u pogon (uporaba) radijske opreme </w:t>
      </w:r>
      <w:r w:rsidR="00614561" w:rsidRPr="002805C2">
        <w:rPr>
          <w:rFonts w:asciiTheme="majorHAnsi" w:eastAsia="Times New Roman" w:hAnsiTheme="majorHAnsi" w:cs="Calibri"/>
        </w:rPr>
        <w:t xml:space="preserve">na </w:t>
      </w:r>
      <w:r w:rsidRPr="002805C2">
        <w:rPr>
          <w:rFonts w:asciiTheme="majorHAnsi" w:eastAsia="Times New Roman" w:hAnsiTheme="majorHAnsi" w:cs="Calibri"/>
        </w:rPr>
        <w:t>temelj</w:t>
      </w:r>
      <w:r w:rsidR="00614561" w:rsidRPr="002805C2">
        <w:rPr>
          <w:rFonts w:asciiTheme="majorHAnsi" w:eastAsia="Times New Roman" w:hAnsiTheme="majorHAnsi" w:cs="Calibri"/>
        </w:rPr>
        <w:t>u</w:t>
      </w:r>
      <w:r w:rsidRPr="002805C2">
        <w:rPr>
          <w:rFonts w:asciiTheme="majorHAnsi" w:eastAsia="Times New Roman" w:hAnsiTheme="majorHAnsi" w:cs="Calibri"/>
        </w:rPr>
        <w:t xml:space="preserve"> Zakona o tehničkim zahtjevima za </w:t>
      </w:r>
      <w:r w:rsidR="00D51A0A" w:rsidRPr="002805C2">
        <w:rPr>
          <w:rFonts w:asciiTheme="majorHAnsi" w:eastAsia="Times New Roman" w:hAnsiTheme="majorHAnsi" w:cs="Calibri"/>
        </w:rPr>
        <w:t xml:space="preserve">proizvode i </w:t>
      </w:r>
      <w:r w:rsidRPr="002805C2">
        <w:rPr>
          <w:rFonts w:asciiTheme="majorHAnsi" w:eastAsia="Times New Roman" w:hAnsiTheme="majorHAnsi" w:cs="Calibri"/>
        </w:rPr>
        <w:t>ocjenjivanj</w:t>
      </w:r>
      <w:r w:rsidR="008639E3" w:rsidRPr="002805C2">
        <w:rPr>
          <w:rFonts w:asciiTheme="majorHAnsi" w:eastAsia="Times New Roman" w:hAnsiTheme="majorHAnsi" w:cs="Calibri"/>
        </w:rPr>
        <w:t>u</w:t>
      </w:r>
      <w:r w:rsidRPr="002805C2">
        <w:rPr>
          <w:rFonts w:asciiTheme="majorHAnsi" w:eastAsia="Times New Roman" w:hAnsiTheme="majorHAnsi" w:cs="Calibri"/>
        </w:rPr>
        <w:t xml:space="preserve"> sukladnosti i </w:t>
      </w:r>
      <w:hyperlink r:id="rId46" w:history="1">
        <w:r w:rsidRPr="002805C2">
          <w:rPr>
            <w:rStyle w:val="Hyperlink"/>
            <w:rFonts w:asciiTheme="majorHAnsi" w:eastAsia="Times New Roman" w:hAnsiTheme="majorHAnsi" w:cs="Calibri"/>
          </w:rPr>
          <w:t>Direktive 2014/53/EU</w:t>
        </w:r>
      </w:hyperlink>
      <w:r w:rsidRPr="002805C2">
        <w:rPr>
          <w:rFonts w:asciiTheme="majorHAnsi" w:eastAsia="Times New Roman" w:hAnsiTheme="majorHAnsi" w:cs="Calibri"/>
        </w:rPr>
        <w:t xml:space="preserve"> (Pravilnik o radijskoj opremi).</w:t>
      </w:r>
    </w:p>
    <w:p w:rsidR="00FC215F" w:rsidRDefault="00FC215F" w:rsidP="00331462">
      <w:pPr>
        <w:spacing w:after="120"/>
        <w:jc w:val="both"/>
        <w:rPr>
          <w:rFonts w:asciiTheme="majorHAnsi" w:eastAsia="Times New Roman" w:hAnsiTheme="majorHAnsi" w:cs="Calibri"/>
          <w:b/>
          <w:sz w:val="24"/>
          <w:szCs w:val="24"/>
          <w:u w:val="single"/>
        </w:rPr>
      </w:pPr>
    </w:p>
    <w:p w:rsidR="00331462" w:rsidRPr="002805C2" w:rsidRDefault="00331462" w:rsidP="00331462">
      <w:pPr>
        <w:spacing w:after="120"/>
        <w:jc w:val="both"/>
        <w:rPr>
          <w:rFonts w:asciiTheme="majorHAnsi" w:eastAsia="Times New Roman" w:hAnsiTheme="majorHAnsi" w:cs="Calibri"/>
          <w:b/>
          <w:sz w:val="24"/>
          <w:szCs w:val="24"/>
          <w:u w:val="single"/>
        </w:rPr>
      </w:pPr>
      <w:r w:rsidRPr="002805C2">
        <w:rPr>
          <w:rFonts w:asciiTheme="majorHAnsi" w:eastAsia="Times New Roman" w:hAnsiTheme="majorHAnsi" w:cs="Calibri"/>
          <w:b/>
          <w:sz w:val="24"/>
          <w:szCs w:val="24"/>
          <w:u w:val="single"/>
        </w:rPr>
        <w:t>Suradnja</w:t>
      </w:r>
    </w:p>
    <w:p w:rsidR="003F308A" w:rsidRDefault="00331462" w:rsidP="003F308A">
      <w:pPr>
        <w:spacing w:after="120"/>
        <w:jc w:val="both"/>
        <w:rPr>
          <w:rFonts w:asciiTheme="majorHAnsi" w:eastAsia="Times New Roman" w:hAnsiTheme="majorHAnsi" w:cs="Calibri"/>
        </w:rPr>
      </w:pPr>
      <w:r w:rsidRPr="002805C2">
        <w:rPr>
          <w:rFonts w:asciiTheme="majorHAnsi" w:eastAsia="Times New Roman" w:hAnsiTheme="majorHAnsi" w:cs="Calibri"/>
        </w:rPr>
        <w:t xml:space="preserve">Sudjelovanje u radu </w:t>
      </w:r>
      <w:r w:rsidRPr="002805C2">
        <w:rPr>
          <w:rFonts w:asciiTheme="majorHAnsi" w:eastAsia="Times New Roman" w:hAnsiTheme="majorHAnsi" w:cs="Calibri"/>
          <w:b/>
        </w:rPr>
        <w:t>međunarodnih radnih skupina vezanih uz upravljanje RF spektrom</w:t>
      </w:r>
      <w:r w:rsidRPr="002805C2">
        <w:rPr>
          <w:rFonts w:asciiTheme="majorHAnsi" w:eastAsia="Times New Roman" w:hAnsiTheme="majorHAnsi" w:cs="Calibri"/>
        </w:rPr>
        <w:t xml:space="preserve"> u okviru CEPT-a i ITU-a te specijaliziranih radnih skupina u okviru BEREC</w:t>
      </w:r>
      <w:r w:rsidR="00BA1CC7" w:rsidRPr="002805C2">
        <w:rPr>
          <w:rFonts w:asciiTheme="majorHAnsi" w:eastAsia="Times New Roman" w:hAnsiTheme="majorHAnsi" w:cs="Calibri"/>
        </w:rPr>
        <w:t>-a</w:t>
      </w:r>
      <w:r w:rsidRPr="002805C2">
        <w:rPr>
          <w:rFonts w:asciiTheme="majorHAnsi" w:eastAsia="Times New Roman" w:hAnsiTheme="majorHAnsi" w:cs="Calibri"/>
        </w:rPr>
        <w:t xml:space="preserve"> i EK</w:t>
      </w:r>
      <w:r w:rsidR="00BA1CC7" w:rsidRPr="002805C2">
        <w:rPr>
          <w:rFonts w:asciiTheme="majorHAnsi" w:eastAsia="Times New Roman" w:hAnsiTheme="majorHAnsi" w:cs="Calibri"/>
        </w:rPr>
        <w:t>-a</w:t>
      </w:r>
      <w:r w:rsidRPr="002805C2">
        <w:rPr>
          <w:rFonts w:asciiTheme="majorHAnsi" w:eastAsia="Times New Roman" w:hAnsiTheme="majorHAnsi" w:cs="Calibri"/>
        </w:rPr>
        <w:t xml:space="preserve"> ključno je za pozicioniranje RH i zaštitu nacionalnih interesa. Posebno treba istaknuti sudjelovanje u radu RSC-a i RSPG-a kao tijela odgovornih za harmonizaciju RF spektra i donošenje </w:t>
      </w:r>
      <w:r w:rsidR="000A5476" w:rsidRPr="002805C2">
        <w:rPr>
          <w:rFonts w:asciiTheme="majorHAnsi" w:eastAsia="Times New Roman" w:hAnsiTheme="majorHAnsi" w:cs="Calibri"/>
        </w:rPr>
        <w:t xml:space="preserve">politika upravljanja </w:t>
      </w:r>
      <w:r w:rsidRPr="002805C2">
        <w:rPr>
          <w:rFonts w:asciiTheme="majorHAnsi" w:eastAsia="Times New Roman" w:hAnsiTheme="majorHAnsi" w:cs="Calibri"/>
        </w:rPr>
        <w:t xml:space="preserve">RF spektrom na razini EU-a. </w:t>
      </w:r>
      <w:r w:rsidR="0010163F" w:rsidRPr="002805C2">
        <w:rPr>
          <w:rFonts w:asciiTheme="majorHAnsi" w:eastAsia="Times New Roman" w:hAnsiTheme="majorHAnsi" w:cs="Calibri"/>
        </w:rPr>
        <w:t xml:space="preserve">U okviru navedenih tijela planira se nastavak aktivnosti </w:t>
      </w:r>
      <w:r w:rsidR="003F308A">
        <w:rPr>
          <w:rFonts w:asciiTheme="majorHAnsi" w:eastAsia="Times New Roman" w:hAnsiTheme="majorHAnsi" w:cs="Calibri"/>
        </w:rPr>
        <w:t>uklanjanja smetnji na analognom</w:t>
      </w:r>
      <w:r w:rsidR="0010163F" w:rsidRPr="002805C2">
        <w:rPr>
          <w:rFonts w:asciiTheme="majorHAnsi" w:eastAsia="Times New Roman" w:hAnsiTheme="majorHAnsi" w:cs="Calibri"/>
        </w:rPr>
        <w:t xml:space="preserve"> FM radiju </w:t>
      </w:r>
      <w:r w:rsidR="0010163F" w:rsidRPr="002805C2">
        <w:rPr>
          <w:rFonts w:asciiTheme="majorHAnsi" w:hAnsiTheme="majorHAnsi"/>
        </w:rPr>
        <w:t xml:space="preserve">(87,5 – 108 MHz) </w:t>
      </w:r>
      <w:r w:rsidR="00F03C49" w:rsidRPr="002805C2">
        <w:rPr>
          <w:rFonts w:asciiTheme="majorHAnsi" w:hAnsiTheme="majorHAnsi"/>
        </w:rPr>
        <w:t>te osiguravanje pretpostavki za neometan rad digitalnog radija u VHF III pojasu</w:t>
      </w:r>
      <w:r w:rsidR="003F308A">
        <w:rPr>
          <w:rFonts w:asciiTheme="majorHAnsi" w:hAnsiTheme="majorHAnsi"/>
        </w:rPr>
        <w:t xml:space="preserve"> </w:t>
      </w:r>
      <w:r w:rsidR="003F308A" w:rsidRPr="002805C2">
        <w:rPr>
          <w:rFonts w:asciiTheme="majorHAnsi" w:hAnsiTheme="majorHAnsi"/>
        </w:rPr>
        <w:t>(174 - 240 MHz).</w:t>
      </w:r>
      <w:r w:rsidR="00F03C49" w:rsidRPr="002805C2">
        <w:rPr>
          <w:rFonts w:asciiTheme="majorHAnsi" w:hAnsiTheme="majorHAnsi"/>
        </w:rPr>
        <w:t xml:space="preserve"> </w:t>
      </w:r>
      <w:r w:rsidRPr="002805C2">
        <w:rPr>
          <w:rFonts w:asciiTheme="majorHAnsi" w:eastAsia="Times New Roman" w:hAnsiTheme="majorHAnsi" w:cs="Calibri"/>
        </w:rPr>
        <w:t xml:space="preserve">U okviru međunarodne suradnje HAKOM će sudjelovati na međunarodnim konferencijama, simpozijima i </w:t>
      </w:r>
      <w:r w:rsidR="00C06CE9" w:rsidRPr="002805C2">
        <w:rPr>
          <w:rFonts w:asciiTheme="majorHAnsi" w:eastAsia="Times New Roman" w:hAnsiTheme="majorHAnsi" w:cs="Calibri"/>
        </w:rPr>
        <w:t xml:space="preserve">radnim skupinama </w:t>
      </w:r>
      <w:r w:rsidRPr="002805C2">
        <w:rPr>
          <w:rFonts w:asciiTheme="majorHAnsi" w:eastAsia="Times New Roman" w:hAnsiTheme="majorHAnsi" w:cs="Calibri"/>
        </w:rPr>
        <w:t>vezanim uz upravljanje RF spektrom</w:t>
      </w:r>
      <w:r w:rsidR="000A5476" w:rsidRPr="002805C2">
        <w:rPr>
          <w:rFonts w:asciiTheme="majorHAnsi" w:eastAsia="Times New Roman" w:hAnsiTheme="majorHAnsi" w:cs="Calibri"/>
        </w:rPr>
        <w:t xml:space="preserve"> i</w:t>
      </w:r>
      <w:r w:rsidR="00C551CD" w:rsidRPr="002805C2">
        <w:rPr>
          <w:rFonts w:asciiTheme="majorHAnsi" w:eastAsia="Times New Roman" w:hAnsiTheme="majorHAnsi" w:cs="Calibri"/>
        </w:rPr>
        <w:t xml:space="preserve"> sudjelovati u izradi dokumenata bitnih za regulaciju </w:t>
      </w:r>
      <w:r w:rsidR="000A5476" w:rsidRPr="002805C2">
        <w:rPr>
          <w:rFonts w:asciiTheme="majorHAnsi" w:eastAsia="Times New Roman" w:hAnsiTheme="majorHAnsi" w:cs="Calibri"/>
        </w:rPr>
        <w:t>uporabe</w:t>
      </w:r>
      <w:r w:rsidR="00C551CD" w:rsidRPr="002805C2">
        <w:rPr>
          <w:rFonts w:asciiTheme="majorHAnsi" w:eastAsia="Times New Roman" w:hAnsiTheme="majorHAnsi" w:cs="Calibri"/>
        </w:rPr>
        <w:t xml:space="preserve"> radiofrekvencijskog spektra na europskoj razini.</w:t>
      </w:r>
      <w:r w:rsidR="00C06CE9" w:rsidRPr="002805C2">
        <w:rPr>
          <w:rFonts w:asciiTheme="majorHAnsi" w:eastAsia="Times New Roman" w:hAnsiTheme="majorHAnsi" w:cs="Calibri"/>
        </w:rPr>
        <w:t xml:space="preserve"> </w:t>
      </w:r>
    </w:p>
    <w:p w:rsidR="003F308A" w:rsidRPr="00402478" w:rsidRDefault="003F308A" w:rsidP="003F308A">
      <w:pPr>
        <w:spacing w:after="120"/>
        <w:jc w:val="both"/>
        <w:rPr>
          <w:rFonts w:asciiTheme="majorHAnsi" w:eastAsia="Times New Roman" w:hAnsiTheme="majorHAnsi" w:cs="Calibri"/>
        </w:rPr>
      </w:pPr>
      <w:r w:rsidRPr="00583714">
        <w:rPr>
          <w:rFonts w:asciiTheme="majorHAnsi" w:eastAsia="Times New Roman" w:hAnsiTheme="majorHAnsi" w:cs="Calibri"/>
        </w:rPr>
        <w:t xml:space="preserve">S obzirom </w:t>
      </w:r>
      <w:r w:rsidR="006A2499">
        <w:rPr>
          <w:rFonts w:asciiTheme="majorHAnsi" w:eastAsia="Times New Roman" w:hAnsiTheme="majorHAnsi" w:cs="Calibri"/>
        </w:rPr>
        <w:t xml:space="preserve">na to </w:t>
      </w:r>
      <w:r w:rsidRPr="00583714">
        <w:rPr>
          <w:rFonts w:asciiTheme="majorHAnsi" w:eastAsia="Times New Roman" w:hAnsiTheme="majorHAnsi" w:cs="Calibri"/>
        </w:rPr>
        <w:t>da</w:t>
      </w:r>
      <w:r w:rsidR="00C06CE9" w:rsidRPr="002805C2">
        <w:rPr>
          <w:rFonts w:asciiTheme="majorHAnsi" w:eastAsia="Times New Roman" w:hAnsiTheme="majorHAnsi" w:cs="Calibri"/>
        </w:rPr>
        <w:t xml:space="preserve"> se </w:t>
      </w:r>
      <w:r w:rsidRPr="00583714">
        <w:rPr>
          <w:rFonts w:asciiTheme="majorHAnsi" w:eastAsia="Times New Roman" w:hAnsiTheme="majorHAnsi" w:cs="Calibri"/>
        </w:rPr>
        <w:t xml:space="preserve">krajem 2023. održava </w:t>
      </w:r>
      <w:r w:rsidRPr="00F44BA7">
        <w:rPr>
          <w:rFonts w:asciiTheme="majorHAnsi" w:eastAsia="Times New Roman" w:hAnsiTheme="majorHAnsi" w:cs="Calibri"/>
          <w:b/>
        </w:rPr>
        <w:t>Svjetska radiokomunikacijska konferencija</w:t>
      </w:r>
      <w:r w:rsidR="00C06CE9" w:rsidRPr="00F44BA7">
        <w:rPr>
          <w:rFonts w:asciiTheme="majorHAnsi" w:eastAsia="Times New Roman" w:hAnsiTheme="majorHAnsi" w:cs="Calibri"/>
          <w:b/>
        </w:rPr>
        <w:t xml:space="preserve"> WRC</w:t>
      </w:r>
      <w:r w:rsidR="00822E5A">
        <w:rPr>
          <w:rFonts w:asciiTheme="majorHAnsi" w:eastAsia="Times New Roman" w:hAnsiTheme="majorHAnsi" w:cs="Calibri"/>
          <w:b/>
        </w:rPr>
        <w:t xml:space="preserve"> </w:t>
      </w:r>
      <w:r w:rsidR="00C06CE9" w:rsidRPr="00F44BA7">
        <w:rPr>
          <w:rFonts w:asciiTheme="majorHAnsi" w:eastAsia="Times New Roman" w:hAnsiTheme="majorHAnsi" w:cs="Calibri"/>
          <w:b/>
        </w:rPr>
        <w:t>2023</w:t>
      </w:r>
      <w:r w:rsidRPr="00402478">
        <w:rPr>
          <w:rFonts w:asciiTheme="majorHAnsi" w:eastAsia="Times New Roman" w:hAnsiTheme="majorHAnsi" w:cs="Calibri"/>
        </w:rPr>
        <w:t>, u prvoj polovici godine očekuje se povećana aktivnost HAKOM-a u radu raznih radnih skupina u sklopu priprema za WRC</w:t>
      </w:r>
      <w:r w:rsidR="009D43F1">
        <w:rPr>
          <w:rFonts w:asciiTheme="majorHAnsi" w:eastAsia="Times New Roman" w:hAnsiTheme="majorHAnsi" w:cs="Calibri"/>
        </w:rPr>
        <w:t xml:space="preserve"> </w:t>
      </w:r>
      <w:r w:rsidRPr="00402478">
        <w:rPr>
          <w:rFonts w:asciiTheme="majorHAnsi" w:eastAsia="Times New Roman" w:hAnsiTheme="majorHAnsi" w:cs="Calibri"/>
        </w:rPr>
        <w:t xml:space="preserve">23. </w:t>
      </w:r>
      <w:r w:rsidR="00F44BA7">
        <w:rPr>
          <w:rFonts w:asciiTheme="majorHAnsi" w:eastAsia="Times New Roman" w:hAnsiTheme="majorHAnsi" w:cs="Calibri"/>
        </w:rPr>
        <w:t>A</w:t>
      </w:r>
      <w:r w:rsidRPr="00402478">
        <w:rPr>
          <w:rFonts w:asciiTheme="majorHAnsi" w:eastAsia="Times New Roman" w:hAnsiTheme="majorHAnsi" w:cs="Calibri"/>
        </w:rPr>
        <w:t xml:space="preserve">ktivnosti </w:t>
      </w:r>
      <w:r w:rsidR="00F44BA7">
        <w:rPr>
          <w:rFonts w:asciiTheme="majorHAnsi" w:eastAsia="Times New Roman" w:hAnsiTheme="majorHAnsi" w:cs="Calibri"/>
        </w:rPr>
        <w:t xml:space="preserve">će </w:t>
      </w:r>
      <w:r w:rsidRPr="00402478">
        <w:rPr>
          <w:rFonts w:asciiTheme="majorHAnsi" w:eastAsia="Times New Roman" w:hAnsiTheme="majorHAnsi" w:cs="Calibri"/>
        </w:rPr>
        <w:t>kulminirati sudjelovanjem</w:t>
      </w:r>
      <w:r w:rsidR="00C06CE9" w:rsidRPr="002805C2">
        <w:rPr>
          <w:rFonts w:asciiTheme="majorHAnsi" w:eastAsia="Times New Roman" w:hAnsiTheme="majorHAnsi" w:cs="Calibri"/>
        </w:rPr>
        <w:t xml:space="preserve"> na </w:t>
      </w:r>
      <w:r w:rsidRPr="00402478">
        <w:rPr>
          <w:rFonts w:asciiTheme="majorHAnsi" w:eastAsia="Times New Roman" w:hAnsiTheme="majorHAnsi" w:cs="Calibri"/>
        </w:rPr>
        <w:t xml:space="preserve">konferenciji u studenom i prosincu 2023. Za Hrvatsku su na predstojećoj konferenciji posebno bitne teme </w:t>
      </w:r>
      <w:r w:rsidR="00C06CE9" w:rsidRPr="002805C2">
        <w:rPr>
          <w:rFonts w:asciiTheme="majorHAnsi" w:eastAsia="Times New Roman" w:hAnsiTheme="majorHAnsi" w:cs="Calibri"/>
        </w:rPr>
        <w:t xml:space="preserve">o budućnosti UHF frekvencijskog pojasa koji se u Hrvatskoj </w:t>
      </w:r>
      <w:r w:rsidR="00931EB2">
        <w:rPr>
          <w:rFonts w:asciiTheme="majorHAnsi" w:eastAsia="Times New Roman" w:hAnsiTheme="majorHAnsi" w:cs="Calibri"/>
        </w:rPr>
        <w:t xml:space="preserve">upotrebljava </w:t>
      </w:r>
      <w:r w:rsidR="00C06CE9" w:rsidRPr="002805C2">
        <w:rPr>
          <w:rFonts w:asciiTheme="majorHAnsi" w:eastAsia="Times New Roman" w:hAnsiTheme="majorHAnsi" w:cs="Calibri"/>
        </w:rPr>
        <w:t xml:space="preserve">za televizijsko </w:t>
      </w:r>
      <w:r w:rsidR="00D01800" w:rsidRPr="002805C2">
        <w:rPr>
          <w:rFonts w:asciiTheme="majorHAnsi" w:eastAsia="Times New Roman" w:hAnsiTheme="majorHAnsi" w:cs="Calibri"/>
        </w:rPr>
        <w:t>od</w:t>
      </w:r>
      <w:r w:rsidR="00C06CE9" w:rsidRPr="002805C2">
        <w:rPr>
          <w:rFonts w:asciiTheme="majorHAnsi" w:eastAsia="Times New Roman" w:hAnsiTheme="majorHAnsi" w:cs="Calibri"/>
        </w:rPr>
        <w:t>ašiljanje</w:t>
      </w:r>
      <w:r w:rsidRPr="00402478">
        <w:rPr>
          <w:rFonts w:asciiTheme="majorHAnsi" w:eastAsia="Times New Roman" w:hAnsiTheme="majorHAnsi" w:cs="Calibri"/>
        </w:rPr>
        <w:t>, o mogućoj namjeni dodatnih frekvencijskih pojaseva za pokretne sustave novih generacija te teme vezane satelitske procedure i koordinaciju istih u svjetlu dodjele frekvencijskih resursa</w:t>
      </w:r>
      <w:r w:rsidRPr="00402478">
        <w:t xml:space="preserve"> </w:t>
      </w:r>
      <w:r w:rsidRPr="00F44BA7">
        <w:rPr>
          <w:rFonts w:asciiTheme="majorHAnsi" w:hAnsiTheme="majorHAnsi" w:cstheme="majorHAnsi"/>
        </w:rPr>
        <w:t>za nacionalno pokrivanje</w:t>
      </w:r>
      <w:r w:rsidRPr="00402478">
        <w:t xml:space="preserve"> </w:t>
      </w:r>
      <w:r w:rsidRPr="00402478">
        <w:rPr>
          <w:rFonts w:asciiTheme="majorHAnsi" w:eastAsia="Times New Roman" w:hAnsiTheme="majorHAnsi" w:cs="Calibri"/>
        </w:rPr>
        <w:t xml:space="preserve">na geostacionarnoj orbiti u nepokretnoj satelitskoj službi. </w:t>
      </w:r>
    </w:p>
    <w:p w:rsidR="00B14C6A" w:rsidRPr="002805C2" w:rsidRDefault="00F44BA7" w:rsidP="00331462">
      <w:pPr>
        <w:spacing w:after="120"/>
        <w:jc w:val="both"/>
        <w:rPr>
          <w:rFonts w:asciiTheme="majorHAnsi" w:eastAsia="Times New Roman" w:hAnsiTheme="majorHAnsi" w:cs="Calibri"/>
        </w:rPr>
      </w:pPr>
      <w:r>
        <w:rPr>
          <w:rFonts w:asciiTheme="majorHAnsi" w:eastAsia="Times New Roman" w:hAnsiTheme="majorHAnsi" w:cs="Calibri"/>
        </w:rPr>
        <w:t>S</w:t>
      </w:r>
      <w:r w:rsidR="00331462" w:rsidRPr="002805C2">
        <w:rPr>
          <w:rFonts w:asciiTheme="majorHAnsi" w:eastAsia="Times New Roman" w:hAnsiTheme="majorHAnsi" w:cs="Calibri"/>
        </w:rPr>
        <w:t>urađivat će s</w:t>
      </w:r>
      <w:r>
        <w:rPr>
          <w:rFonts w:asciiTheme="majorHAnsi" w:eastAsia="Times New Roman" w:hAnsiTheme="majorHAnsi" w:cs="Calibri"/>
        </w:rPr>
        <w:t>e s</w:t>
      </w:r>
      <w:r w:rsidR="00331462" w:rsidRPr="002805C2">
        <w:rPr>
          <w:rFonts w:asciiTheme="majorHAnsi" w:eastAsia="Times New Roman" w:hAnsiTheme="majorHAnsi" w:cs="Calibri"/>
        </w:rPr>
        <w:t xml:space="preserve"> administracijama susjednih zemalja </w:t>
      </w:r>
      <w:r w:rsidR="004072FC" w:rsidRPr="002805C2">
        <w:rPr>
          <w:rFonts w:asciiTheme="majorHAnsi" w:eastAsia="Times New Roman" w:hAnsiTheme="majorHAnsi" w:cs="Calibri"/>
        </w:rPr>
        <w:t>radi</w:t>
      </w:r>
      <w:r w:rsidR="00331462" w:rsidRPr="002805C2">
        <w:rPr>
          <w:rFonts w:asciiTheme="majorHAnsi" w:eastAsia="Times New Roman" w:hAnsiTheme="majorHAnsi" w:cs="Calibri"/>
        </w:rPr>
        <w:t xml:space="preserve"> </w:t>
      </w:r>
      <w:r w:rsidR="00C551CD" w:rsidRPr="002805C2">
        <w:rPr>
          <w:rFonts w:asciiTheme="majorHAnsi" w:eastAsia="Times New Roman" w:hAnsiTheme="majorHAnsi" w:cs="Calibri"/>
        </w:rPr>
        <w:t>prekogranične koordinacije i usklađivanja upo</w:t>
      </w:r>
      <w:r w:rsidR="007C0DB0">
        <w:rPr>
          <w:rFonts w:asciiTheme="majorHAnsi" w:eastAsia="Times New Roman" w:hAnsiTheme="majorHAnsi" w:cs="Calibri"/>
        </w:rPr>
        <w:t>tre</w:t>
      </w:r>
      <w:r w:rsidR="00C551CD" w:rsidRPr="002805C2">
        <w:rPr>
          <w:rFonts w:asciiTheme="majorHAnsi" w:eastAsia="Times New Roman" w:hAnsiTheme="majorHAnsi" w:cs="Calibri"/>
        </w:rPr>
        <w:t>be RF spektra te razmjene iskustava u upravljanju RF spektrom.</w:t>
      </w:r>
      <w:r w:rsidR="00331462" w:rsidRPr="002805C2">
        <w:rPr>
          <w:rFonts w:asciiTheme="majorHAnsi" w:eastAsia="Times New Roman" w:hAnsiTheme="majorHAnsi" w:cs="Calibri"/>
        </w:rPr>
        <w:t xml:space="preserve"> RF spektar </w:t>
      </w:r>
      <w:r>
        <w:rPr>
          <w:rFonts w:asciiTheme="majorHAnsi" w:eastAsia="Times New Roman" w:hAnsiTheme="majorHAnsi" w:cs="Calibri"/>
        </w:rPr>
        <w:t xml:space="preserve">će se međunarodno </w:t>
      </w:r>
      <w:r w:rsidR="00331462" w:rsidRPr="002805C2">
        <w:rPr>
          <w:rFonts w:asciiTheme="majorHAnsi" w:eastAsia="Times New Roman" w:hAnsiTheme="majorHAnsi" w:cs="Calibri"/>
        </w:rPr>
        <w:t>usklađivat</w:t>
      </w:r>
      <w:r>
        <w:rPr>
          <w:rFonts w:asciiTheme="majorHAnsi" w:eastAsia="Times New Roman" w:hAnsiTheme="majorHAnsi" w:cs="Calibri"/>
        </w:rPr>
        <w:t>i</w:t>
      </w:r>
      <w:r w:rsidR="009C4542" w:rsidRPr="002805C2">
        <w:rPr>
          <w:rFonts w:asciiTheme="majorHAnsi" w:eastAsia="Times New Roman" w:hAnsiTheme="majorHAnsi" w:cs="Calibri"/>
        </w:rPr>
        <w:t xml:space="preserve"> </w:t>
      </w:r>
      <w:r w:rsidR="00331462" w:rsidRPr="002805C2">
        <w:rPr>
          <w:rFonts w:asciiTheme="majorHAnsi" w:eastAsia="Times New Roman" w:hAnsiTheme="majorHAnsi" w:cs="Calibri"/>
        </w:rPr>
        <w:t>sukladno međunarodnim propisima i sporazumima. Predstavnici HAKOM-a će</w:t>
      </w:r>
      <w:r>
        <w:rPr>
          <w:rFonts w:asciiTheme="majorHAnsi" w:eastAsia="Times New Roman" w:hAnsiTheme="majorHAnsi" w:cs="Calibri"/>
        </w:rPr>
        <w:t>,</w:t>
      </w:r>
      <w:r w:rsidR="00331462" w:rsidRPr="002805C2">
        <w:rPr>
          <w:rFonts w:asciiTheme="majorHAnsi" w:eastAsia="Times New Roman" w:hAnsiTheme="majorHAnsi" w:cs="Calibri"/>
        </w:rPr>
        <w:t xml:space="preserve"> prema potrebi</w:t>
      </w:r>
      <w:r>
        <w:rPr>
          <w:rFonts w:asciiTheme="majorHAnsi" w:eastAsia="Times New Roman" w:hAnsiTheme="majorHAnsi" w:cs="Calibri"/>
        </w:rPr>
        <w:t>,</w:t>
      </w:r>
      <w:r w:rsidR="00331462" w:rsidRPr="002805C2">
        <w:rPr>
          <w:rFonts w:asciiTheme="majorHAnsi" w:eastAsia="Times New Roman" w:hAnsiTheme="majorHAnsi" w:cs="Calibri"/>
        </w:rPr>
        <w:t xml:space="preserve"> sudjelovati na koordinacijskim sastancima s administracijama susjednih zemalja te sklapati provedbene sporazume vezane uz uporabu RF spektra.</w:t>
      </w:r>
    </w:p>
    <w:p w:rsidR="00331462" w:rsidRPr="002805C2" w:rsidRDefault="00B14C6A" w:rsidP="00331462">
      <w:pPr>
        <w:spacing w:after="120"/>
        <w:jc w:val="both"/>
        <w:rPr>
          <w:rFonts w:asciiTheme="majorHAnsi" w:eastAsia="Times New Roman" w:hAnsiTheme="majorHAnsi" w:cs="Calibri"/>
        </w:rPr>
      </w:pPr>
      <w:r w:rsidRPr="002805C2">
        <w:rPr>
          <w:rFonts w:asciiTheme="majorHAnsi" w:eastAsia="Times New Roman" w:hAnsiTheme="majorHAnsi" w:cs="Calibri"/>
          <w:b/>
        </w:rPr>
        <w:t>Sudjelovanje na međunarodnim sastancima za rješavanje smetnji</w:t>
      </w:r>
      <w:r w:rsidR="004E4148" w:rsidRPr="002805C2">
        <w:rPr>
          <w:rFonts w:asciiTheme="majorHAnsi" w:eastAsia="Times New Roman" w:hAnsiTheme="majorHAnsi" w:cs="Calibri"/>
        </w:rPr>
        <w:t xml:space="preserve"> </w:t>
      </w:r>
      <w:r w:rsidRPr="002805C2">
        <w:rPr>
          <w:rFonts w:asciiTheme="majorHAnsi" w:eastAsia="Times New Roman" w:hAnsiTheme="majorHAnsi" w:cs="Calibri"/>
        </w:rPr>
        <w:t xml:space="preserve">i interakcija s međunarodnim institucijama nadležnim za područje radijskih komunikacija od velike je važnosti za rješavanje dugogodišnjih smetnja </w:t>
      </w:r>
      <w:r w:rsidR="004072FC" w:rsidRPr="002805C2">
        <w:rPr>
          <w:rFonts w:asciiTheme="majorHAnsi" w:eastAsia="Times New Roman" w:hAnsiTheme="majorHAnsi" w:cs="Calibri"/>
        </w:rPr>
        <w:t xml:space="preserve">u frekvencijskim pojasevima </w:t>
      </w:r>
      <w:r w:rsidRPr="002805C2">
        <w:rPr>
          <w:rFonts w:asciiTheme="majorHAnsi" w:eastAsia="Times New Roman" w:hAnsiTheme="majorHAnsi" w:cs="Calibri"/>
        </w:rPr>
        <w:t xml:space="preserve">FM radija. HAKOM će nastaviti sudjelovati u radu Radne </w:t>
      </w:r>
      <w:r w:rsidR="001E1514" w:rsidRPr="002805C2">
        <w:rPr>
          <w:rFonts w:asciiTheme="majorHAnsi" w:eastAsia="Times New Roman" w:hAnsiTheme="majorHAnsi" w:cs="Calibri"/>
        </w:rPr>
        <w:t>pod</w:t>
      </w:r>
      <w:r w:rsidRPr="002805C2">
        <w:rPr>
          <w:rFonts w:asciiTheme="majorHAnsi" w:eastAsia="Times New Roman" w:hAnsiTheme="majorHAnsi" w:cs="Calibri"/>
        </w:rPr>
        <w:t>skupine za prekograničnu koordinaciju („Good Office</w:t>
      </w:r>
      <w:r w:rsidR="001E1514" w:rsidRPr="002805C2">
        <w:rPr>
          <w:rFonts w:asciiTheme="majorHAnsi" w:eastAsia="Times New Roman" w:hAnsiTheme="majorHAnsi" w:cs="Calibri"/>
        </w:rPr>
        <w:t>s</w:t>
      </w:r>
      <w:r w:rsidRPr="002805C2">
        <w:rPr>
          <w:rFonts w:asciiTheme="majorHAnsi" w:eastAsia="Times New Roman" w:hAnsiTheme="majorHAnsi" w:cs="Calibri"/>
        </w:rPr>
        <w:t>“)</w:t>
      </w:r>
      <w:r w:rsidR="00A36CF3" w:rsidRPr="002805C2">
        <w:rPr>
          <w:rFonts w:asciiTheme="majorHAnsi" w:eastAsia="Times New Roman" w:hAnsiTheme="majorHAnsi" w:cs="Calibri"/>
        </w:rPr>
        <w:t>,</w:t>
      </w:r>
      <w:r w:rsidRPr="002805C2">
        <w:rPr>
          <w:rFonts w:asciiTheme="majorHAnsi" w:eastAsia="Times New Roman" w:hAnsiTheme="majorHAnsi" w:cs="Calibri"/>
        </w:rPr>
        <w:t xml:space="preserve"> </w:t>
      </w:r>
      <w:r w:rsidR="006E3569">
        <w:rPr>
          <w:rFonts w:asciiTheme="majorHAnsi" w:eastAsia="Times New Roman" w:hAnsiTheme="majorHAnsi" w:cs="Calibri"/>
        </w:rPr>
        <w:t>koja djeluje u okviru</w:t>
      </w:r>
      <w:r w:rsidRPr="002805C2">
        <w:rPr>
          <w:rFonts w:asciiTheme="majorHAnsi" w:eastAsia="Times New Roman" w:hAnsiTheme="majorHAnsi" w:cs="Calibri"/>
        </w:rPr>
        <w:t xml:space="preserve"> savjetodavn</w:t>
      </w:r>
      <w:r w:rsidR="00F44BA7">
        <w:rPr>
          <w:rFonts w:asciiTheme="majorHAnsi" w:eastAsia="Times New Roman" w:hAnsiTheme="majorHAnsi" w:cs="Calibri"/>
        </w:rPr>
        <w:t>e</w:t>
      </w:r>
      <w:r w:rsidRPr="002805C2">
        <w:rPr>
          <w:rFonts w:asciiTheme="majorHAnsi" w:eastAsia="Times New Roman" w:hAnsiTheme="majorHAnsi" w:cs="Calibri"/>
        </w:rPr>
        <w:t xml:space="preserve"> Skupin</w:t>
      </w:r>
      <w:r w:rsidR="00F44BA7">
        <w:rPr>
          <w:rFonts w:asciiTheme="majorHAnsi" w:eastAsia="Times New Roman" w:hAnsiTheme="majorHAnsi" w:cs="Calibri"/>
        </w:rPr>
        <w:t>e</w:t>
      </w:r>
      <w:r w:rsidRPr="002805C2">
        <w:rPr>
          <w:rFonts w:asciiTheme="majorHAnsi" w:eastAsia="Times New Roman" w:hAnsiTheme="majorHAnsi" w:cs="Calibri"/>
        </w:rPr>
        <w:t xml:space="preserve"> za politiku upravljanja RF spektrom pri Europskoj </w:t>
      </w:r>
      <w:r w:rsidR="00BA1CC7" w:rsidRPr="002805C2">
        <w:rPr>
          <w:rFonts w:asciiTheme="majorHAnsi" w:eastAsia="Times New Roman" w:hAnsiTheme="majorHAnsi" w:cs="Calibri"/>
        </w:rPr>
        <w:t>k</w:t>
      </w:r>
      <w:r w:rsidRPr="002805C2">
        <w:rPr>
          <w:rFonts w:asciiTheme="majorHAnsi" w:eastAsia="Times New Roman" w:hAnsiTheme="majorHAnsi" w:cs="Calibri"/>
        </w:rPr>
        <w:t xml:space="preserve">omisiji. Također, sudjelovat će </w:t>
      </w:r>
      <w:r w:rsidR="0006309D" w:rsidRPr="002805C2">
        <w:rPr>
          <w:rFonts w:asciiTheme="majorHAnsi" w:eastAsia="Times New Roman" w:hAnsiTheme="majorHAnsi" w:cs="Calibri"/>
        </w:rPr>
        <w:t xml:space="preserve">se </w:t>
      </w:r>
      <w:r w:rsidRPr="002805C2">
        <w:rPr>
          <w:rFonts w:asciiTheme="majorHAnsi" w:eastAsia="Times New Roman" w:hAnsiTheme="majorHAnsi" w:cs="Calibri"/>
        </w:rPr>
        <w:t xml:space="preserve">na </w:t>
      </w:r>
      <w:r w:rsidRPr="002805C2">
        <w:rPr>
          <w:rFonts w:asciiTheme="majorHAnsi" w:eastAsia="Times New Roman" w:hAnsiTheme="majorHAnsi" w:cs="Calibri"/>
        </w:rPr>
        <w:lastRenderedPageBreak/>
        <w:t xml:space="preserve">međunarodnim sastancima, </w:t>
      </w:r>
      <w:r w:rsidR="00F44BA7" w:rsidRPr="002805C2">
        <w:rPr>
          <w:rFonts w:asciiTheme="majorHAnsi" w:eastAsia="Times New Roman" w:hAnsiTheme="majorHAnsi" w:cs="Calibri"/>
        </w:rPr>
        <w:t>izvješ</w:t>
      </w:r>
      <w:r w:rsidR="00F44BA7">
        <w:rPr>
          <w:rFonts w:asciiTheme="majorHAnsi" w:eastAsia="Times New Roman" w:hAnsiTheme="majorHAnsi" w:cs="Calibri"/>
        </w:rPr>
        <w:t>tavati</w:t>
      </w:r>
      <w:r w:rsidR="00F44BA7" w:rsidRPr="002805C2">
        <w:rPr>
          <w:rFonts w:asciiTheme="majorHAnsi" w:eastAsia="Times New Roman" w:hAnsiTheme="majorHAnsi" w:cs="Calibri"/>
        </w:rPr>
        <w:t xml:space="preserve"> </w:t>
      </w:r>
      <w:r w:rsidRPr="002805C2">
        <w:rPr>
          <w:rFonts w:asciiTheme="majorHAnsi" w:eastAsia="Times New Roman" w:hAnsiTheme="majorHAnsi" w:cs="Calibri"/>
        </w:rPr>
        <w:t>o statusu smetnja te tražiti daljnji angažman nadležnih tijela Međunarodne telekomunikacijske unije (ITU), Radijskog regulacijskog odbora (RRB) i direktora Radiokomunikacijskog ureda (BR) na rješavanju problema smetnja u području zemaljske radiodifuzije.</w:t>
      </w:r>
      <w:r w:rsidR="00331462" w:rsidRPr="002805C2">
        <w:rPr>
          <w:rFonts w:asciiTheme="majorHAnsi" w:eastAsia="Times New Roman" w:hAnsiTheme="majorHAnsi" w:cs="Calibri"/>
        </w:rPr>
        <w:t xml:space="preserve"> </w:t>
      </w:r>
    </w:p>
    <w:p w:rsidR="00331462" w:rsidRPr="002805C2" w:rsidRDefault="00331462" w:rsidP="00CB42F9">
      <w:pPr>
        <w:spacing w:after="120"/>
        <w:jc w:val="both"/>
        <w:rPr>
          <w:rFonts w:asciiTheme="majorHAnsi" w:eastAsia="Times New Roman" w:hAnsiTheme="majorHAnsi" w:cs="Calibri"/>
        </w:rPr>
      </w:pPr>
      <w:r w:rsidRPr="002805C2">
        <w:rPr>
          <w:rFonts w:asciiTheme="majorHAnsi" w:eastAsia="Times New Roman" w:hAnsiTheme="majorHAnsi" w:cs="Calibri"/>
        </w:rPr>
        <w:t xml:space="preserve">Na </w:t>
      </w:r>
      <w:r w:rsidR="0006309D" w:rsidRPr="002805C2">
        <w:rPr>
          <w:rFonts w:asciiTheme="majorHAnsi" w:eastAsia="Times New Roman" w:hAnsiTheme="majorHAnsi" w:cs="Calibri"/>
          <w:b/>
        </w:rPr>
        <w:t xml:space="preserve">domaćoj </w:t>
      </w:r>
      <w:r w:rsidRPr="002805C2">
        <w:rPr>
          <w:rFonts w:asciiTheme="majorHAnsi" w:eastAsia="Times New Roman" w:hAnsiTheme="majorHAnsi" w:cs="Calibri"/>
          <w:b/>
        </w:rPr>
        <w:t>razini</w:t>
      </w:r>
      <w:r w:rsidRPr="002805C2">
        <w:rPr>
          <w:rFonts w:asciiTheme="majorHAnsi" w:eastAsia="Times New Roman" w:hAnsiTheme="majorHAnsi" w:cs="Calibri"/>
        </w:rPr>
        <w:t xml:space="preserve"> HAKOM će surađivati s ministarstvima, agencijama, zavodima i drugim tijelima kako bi upravljanje RF spektrom bilo učinkovito i svrsishodno te se osiguralo poticajno okruženje za investicije, inovacije i tržišno natjecanje iz područja elektroničkih komunikacija. Surađivat će se i s akademskom zajednicom i industrijom na konzultativno-edukativnoj razini.</w:t>
      </w:r>
    </w:p>
    <w:p w:rsidR="00BC5B45" w:rsidRPr="002805C2" w:rsidRDefault="00BC5B45">
      <w:pPr>
        <w:rPr>
          <w:rFonts w:asciiTheme="majorHAnsi" w:hAnsiTheme="majorHAnsi"/>
          <w:b/>
        </w:rPr>
      </w:pPr>
    </w:p>
    <w:tbl>
      <w:tblPr>
        <w:tblStyle w:val="MediumShading1-Accent132"/>
        <w:tblW w:w="10182" w:type="dxa"/>
        <w:tblInd w:w="-10" w:type="dxa"/>
        <w:tblLayout w:type="fixed"/>
        <w:tblLook w:val="04A0" w:firstRow="1" w:lastRow="0" w:firstColumn="1" w:lastColumn="0" w:noHBand="0" w:noVBand="1"/>
      </w:tblPr>
      <w:tblGrid>
        <w:gridCol w:w="709"/>
        <w:gridCol w:w="3032"/>
        <w:gridCol w:w="3040"/>
        <w:gridCol w:w="1417"/>
        <w:gridCol w:w="992"/>
        <w:gridCol w:w="992"/>
      </w:tblGrid>
      <w:tr w:rsidR="00E665C4" w:rsidRPr="002805C2" w:rsidTr="00E665C4">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90" w:type="dxa"/>
            <w:gridSpan w:val="5"/>
            <w:shd w:val="clear" w:color="auto" w:fill="244061"/>
          </w:tcPr>
          <w:p w:rsidR="00E665C4" w:rsidRPr="002805C2" w:rsidRDefault="00E665C4" w:rsidP="00E665C4">
            <w:pPr>
              <w:spacing w:after="200" w:line="276" w:lineRule="auto"/>
              <w:jc w:val="center"/>
              <w:rPr>
                <w:rFonts w:asciiTheme="majorHAnsi" w:eastAsia="Times New Roman" w:hAnsiTheme="majorHAnsi" w:cs="Calibri"/>
                <w:sz w:val="24"/>
                <w:szCs w:val="24"/>
                <w:lang w:eastAsia="ar-SA"/>
              </w:rPr>
            </w:pPr>
            <w:r w:rsidRPr="002805C2">
              <w:rPr>
                <w:rFonts w:asciiTheme="majorHAnsi" w:eastAsia="Times New Roman" w:hAnsiTheme="majorHAnsi" w:cs="Calibri"/>
                <w:sz w:val="24"/>
                <w:szCs w:val="24"/>
                <w:lang w:eastAsia="ar-SA"/>
              </w:rPr>
              <w:t>Aktivnosti upravljanja RF spektrom u 202</w:t>
            </w:r>
            <w:r>
              <w:rPr>
                <w:rFonts w:asciiTheme="majorHAnsi" w:eastAsia="Times New Roman" w:hAnsiTheme="majorHAnsi" w:cs="Calibri"/>
                <w:sz w:val="24"/>
                <w:szCs w:val="24"/>
                <w:lang w:eastAsia="ar-SA"/>
              </w:rPr>
              <w:t>3</w:t>
            </w:r>
            <w:r w:rsidRPr="002805C2">
              <w:rPr>
                <w:rFonts w:asciiTheme="majorHAnsi" w:eastAsia="Times New Roman" w:hAnsiTheme="majorHAnsi" w:cs="Calibri"/>
                <w:sz w:val="24"/>
                <w:szCs w:val="24"/>
                <w:lang w:eastAsia="ar-SA"/>
              </w:rPr>
              <w:t>.</w:t>
            </w:r>
          </w:p>
        </w:tc>
        <w:tc>
          <w:tcPr>
            <w:tcW w:w="992" w:type="dxa"/>
            <w:shd w:val="clear" w:color="auto" w:fill="244061"/>
          </w:tcPr>
          <w:p w:rsidR="00E665C4" w:rsidRPr="002805C2" w:rsidRDefault="00E665C4" w:rsidP="00E665C4">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sz w:val="24"/>
                <w:szCs w:val="24"/>
                <w:lang w:eastAsia="ar-SA"/>
              </w:rPr>
            </w:pPr>
          </w:p>
        </w:tc>
      </w:tr>
      <w:tr w:rsidR="00E665C4"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right w:val="single" w:sz="8" w:space="0" w:color="7BA0CD"/>
            </w:tcBorders>
            <w:shd w:val="clear" w:color="auto" w:fill="244061"/>
          </w:tcPr>
          <w:p w:rsidR="00E665C4" w:rsidRPr="002805C2" w:rsidRDefault="00E665C4" w:rsidP="00BC5B45">
            <w:pPr>
              <w:spacing w:after="200" w:line="276" w:lineRule="auto"/>
              <w:rPr>
                <w:rFonts w:asciiTheme="majorHAnsi" w:eastAsia="Times New Roman" w:hAnsiTheme="majorHAnsi" w:cs="Calibri"/>
                <w:color w:val="FFFFFF"/>
                <w:sz w:val="20"/>
                <w:szCs w:val="20"/>
                <w:lang w:eastAsia="ar-SA"/>
              </w:rPr>
            </w:pPr>
            <w:r w:rsidRPr="002805C2">
              <w:rPr>
                <w:rFonts w:asciiTheme="majorHAnsi" w:eastAsia="Times New Roman" w:hAnsiTheme="majorHAnsi" w:cs="Calibri"/>
                <w:color w:val="FFFFFF"/>
                <w:sz w:val="20"/>
                <w:szCs w:val="20"/>
                <w:lang w:eastAsia="ar-SA"/>
              </w:rPr>
              <w:t>Br.</w:t>
            </w:r>
          </w:p>
        </w:tc>
        <w:tc>
          <w:tcPr>
            <w:tcW w:w="3032" w:type="dxa"/>
            <w:tcBorders>
              <w:left w:val="single" w:sz="8" w:space="0" w:color="7BA0CD"/>
              <w:right w:val="single" w:sz="8" w:space="0" w:color="7BA0CD"/>
            </w:tcBorders>
            <w:shd w:val="clear" w:color="auto" w:fill="244061"/>
          </w:tcPr>
          <w:p w:rsidR="00E665C4" w:rsidRPr="002805C2" w:rsidRDefault="00E665C4" w:rsidP="00BC5B45">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Aktivnost</w:t>
            </w:r>
          </w:p>
        </w:tc>
        <w:tc>
          <w:tcPr>
            <w:tcW w:w="3040" w:type="dxa"/>
            <w:tcBorders>
              <w:left w:val="single" w:sz="8" w:space="0" w:color="7BA0CD"/>
              <w:right w:val="single" w:sz="8" w:space="0" w:color="7BA0CD"/>
            </w:tcBorders>
            <w:shd w:val="clear" w:color="auto" w:fill="244061"/>
          </w:tcPr>
          <w:p w:rsidR="00E665C4" w:rsidRPr="002805C2" w:rsidRDefault="00E665C4" w:rsidP="00BC5B45">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Rezultat</w:t>
            </w:r>
          </w:p>
        </w:tc>
        <w:tc>
          <w:tcPr>
            <w:tcW w:w="1417" w:type="dxa"/>
            <w:tcBorders>
              <w:left w:val="single" w:sz="8" w:space="0" w:color="7BA0CD"/>
              <w:right w:val="single" w:sz="8" w:space="0" w:color="7BA0CD"/>
            </w:tcBorders>
            <w:shd w:val="clear" w:color="auto" w:fill="244061"/>
          </w:tcPr>
          <w:p w:rsidR="00E665C4" w:rsidRPr="002805C2" w:rsidRDefault="00E665C4" w:rsidP="00BC5B45">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Završetak (kvartal)e</w:t>
            </w:r>
          </w:p>
        </w:tc>
        <w:tc>
          <w:tcPr>
            <w:tcW w:w="992" w:type="dxa"/>
            <w:tcBorders>
              <w:left w:val="single" w:sz="8" w:space="0" w:color="7BA0CD"/>
            </w:tcBorders>
            <w:shd w:val="clear" w:color="auto" w:fill="244061"/>
          </w:tcPr>
          <w:p w:rsidR="00E665C4" w:rsidRPr="002805C2" w:rsidRDefault="00E665C4" w:rsidP="00BC5B45">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sidRPr="002805C2">
              <w:rPr>
                <w:rFonts w:asciiTheme="majorHAnsi" w:eastAsia="Times New Roman" w:hAnsiTheme="majorHAnsi" w:cs="Calibri"/>
                <w:b/>
                <w:bCs/>
                <w:color w:val="FFFFFF"/>
                <w:sz w:val="20"/>
                <w:szCs w:val="20"/>
              </w:rPr>
              <w:t>Fin. plan</w:t>
            </w:r>
          </w:p>
        </w:tc>
        <w:tc>
          <w:tcPr>
            <w:tcW w:w="992" w:type="dxa"/>
            <w:tcBorders>
              <w:left w:val="single" w:sz="8" w:space="0" w:color="7BA0CD"/>
              <w:bottom w:val="single" w:sz="8" w:space="0" w:color="7BA0CD"/>
            </w:tcBorders>
            <w:shd w:val="clear" w:color="auto" w:fill="244061"/>
          </w:tcPr>
          <w:p w:rsidR="00E665C4" w:rsidRPr="002805C2" w:rsidRDefault="00E665C4" w:rsidP="00BC5B45">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Pr>
                <w:rFonts w:asciiTheme="majorHAnsi" w:eastAsia="Times New Roman" w:hAnsiTheme="majorHAnsi" w:cs="Calibri"/>
                <w:b/>
                <w:bCs/>
                <w:color w:val="FFFFFF"/>
                <w:sz w:val="20"/>
                <w:szCs w:val="20"/>
              </w:rPr>
              <w:t>Strateški cilj</w:t>
            </w:r>
            <w:r w:rsidR="00064160">
              <w:rPr>
                <w:rFonts w:asciiTheme="majorHAnsi" w:eastAsia="Times New Roman" w:hAnsiTheme="majorHAnsi" w:cs="Calibri"/>
                <w:b/>
                <w:bCs/>
                <w:color w:val="FFFFFF"/>
                <w:sz w:val="20"/>
                <w:szCs w:val="20"/>
              </w:rPr>
              <w:t>/prioritet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Default="00EC5E7A" w:rsidP="00EC5E7A">
            <w:pPr>
              <w:spacing w:line="276" w:lineRule="auto"/>
              <w:rPr>
                <w:rFonts w:asciiTheme="majorHAnsi" w:eastAsia="Times New Roman" w:hAnsiTheme="majorHAnsi" w:cs="Calibri"/>
                <w:lang w:eastAsia="ar-SA"/>
              </w:rPr>
            </w:pPr>
            <w:r>
              <w:rPr>
                <w:rFonts w:asciiTheme="majorHAnsi" w:eastAsia="Times New Roman" w:hAnsiTheme="majorHAnsi" w:cs="Calibri"/>
                <w:lang w:eastAsia="ar-SA"/>
              </w:rPr>
              <w:t>1.</w:t>
            </w:r>
          </w:p>
        </w:tc>
        <w:tc>
          <w:tcPr>
            <w:tcW w:w="3032" w:type="dxa"/>
            <w:tcBorders>
              <w:top w:val="single" w:sz="8" w:space="0" w:color="84B3DF" w:themeColor="accent1" w:themeTint="BF"/>
              <w:bottom w:val="single" w:sz="8" w:space="0" w:color="84B3DF" w:themeColor="accent1" w:themeTint="BF"/>
            </w:tcBorders>
          </w:tcPr>
          <w:p w:rsidR="00EC5E7A" w:rsidDel="00EC5E7A" w:rsidRDefault="00EC5E7A" w:rsidP="008E3744">
            <w:pPr>
              <w:spacing w:after="120"/>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Pr>
                <w:rFonts w:asciiTheme="majorHAnsi" w:eastAsia="Calibri" w:hAnsiTheme="majorHAnsi" w:cs="Calibri"/>
              </w:rPr>
              <w:t>Redovito kontrolirati radiofrekvencijski spektar</w:t>
            </w:r>
          </w:p>
        </w:tc>
        <w:tc>
          <w:tcPr>
            <w:tcW w:w="3040" w:type="dxa"/>
            <w:tcBorders>
              <w:top w:val="single" w:sz="8" w:space="0" w:color="84B3DF" w:themeColor="accent1" w:themeTint="BF"/>
              <w:bottom w:val="single" w:sz="8" w:space="0" w:color="84B3DF" w:themeColor="accent1" w:themeTint="BF"/>
            </w:tcBorders>
          </w:tcPr>
          <w:p w:rsidR="00EC5E7A" w:rsidDel="00EC5E7A" w:rsidRDefault="00EC5E7A" w:rsidP="00EC5E7A">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rPr>
              <w:t>Mjerna izvješća o provedenim mjerenjima</w:t>
            </w:r>
          </w:p>
        </w:tc>
        <w:tc>
          <w:tcPr>
            <w:tcW w:w="1417" w:type="dxa"/>
            <w:tcBorders>
              <w:top w:val="single" w:sz="8" w:space="0" w:color="84B3DF" w:themeColor="accent1" w:themeTint="BF"/>
              <w:bottom w:val="single" w:sz="8" w:space="0" w:color="84B3DF" w:themeColor="accent1" w:themeTint="BF"/>
            </w:tcBorders>
          </w:tcPr>
          <w:p w:rsidR="00EC5E7A" w:rsidDel="00EC5E7A" w:rsidRDefault="00EC5E7A" w:rsidP="00EC5E7A">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Kontinuirano</w:t>
            </w:r>
          </w:p>
        </w:tc>
        <w:tc>
          <w:tcPr>
            <w:tcW w:w="992" w:type="dxa"/>
            <w:tcBorders>
              <w:top w:val="single" w:sz="8" w:space="0" w:color="84B3DF" w:themeColor="accent1" w:themeTint="BF"/>
              <w:bottom w:val="single" w:sz="8" w:space="0" w:color="84B3DF" w:themeColor="accent1" w:themeTint="BF"/>
            </w:tcBorders>
          </w:tcPr>
          <w:p w:rsidR="00EC5E7A" w:rsidDel="00EC5E7A" w:rsidRDefault="00EC5E7A" w:rsidP="008E3744">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N</w:t>
            </w:r>
          </w:p>
        </w:tc>
        <w:tc>
          <w:tcPr>
            <w:tcW w:w="992" w:type="dxa"/>
            <w:tcBorders>
              <w:top w:val="single" w:sz="8" w:space="0" w:color="7BA0CD"/>
              <w:bottom w:val="single" w:sz="8" w:space="0" w:color="84B3DF" w:themeColor="accent1" w:themeTint="BF"/>
              <w:right w:val="single" w:sz="8" w:space="0" w:color="7BA0CD"/>
            </w:tcBorders>
          </w:tcPr>
          <w:p w:rsidR="00EC5E7A" w:rsidRDefault="00EC5E7A" w:rsidP="00D365F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theme="minorHAnsi"/>
                <w:lang w:eastAsia="ar-SA"/>
              </w:rPr>
              <w:t>2.3</w:t>
            </w:r>
            <w:r w:rsidR="00D365FD">
              <w:rPr>
                <w:rFonts w:asciiTheme="majorHAnsi" w:eastAsia="Calibri" w:hAnsiTheme="majorHAnsi" w:cstheme="minorHAns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Default="00EC5E7A" w:rsidP="00EC5E7A">
            <w:pPr>
              <w:spacing w:line="276" w:lineRule="auto"/>
              <w:rPr>
                <w:rFonts w:asciiTheme="majorHAnsi" w:eastAsia="Times New Roman" w:hAnsiTheme="majorHAnsi" w:cs="Calibri"/>
                <w:lang w:eastAsia="ar-SA"/>
              </w:rPr>
            </w:pPr>
            <w:r>
              <w:rPr>
                <w:rFonts w:asciiTheme="majorHAnsi" w:eastAsia="Times New Roman" w:hAnsiTheme="majorHAnsi" w:cs="Calibri"/>
                <w:lang w:eastAsia="ar-SA"/>
              </w:rPr>
              <w:t>2.</w:t>
            </w:r>
          </w:p>
        </w:tc>
        <w:tc>
          <w:tcPr>
            <w:tcW w:w="3032" w:type="dxa"/>
            <w:tcBorders>
              <w:top w:val="single" w:sz="8" w:space="0" w:color="84B3DF" w:themeColor="accent1" w:themeTint="BF"/>
              <w:bottom w:val="single" w:sz="8" w:space="0" w:color="84B3DF" w:themeColor="accent1" w:themeTint="BF"/>
            </w:tcBorders>
          </w:tcPr>
          <w:p w:rsidR="00EC5E7A" w:rsidDel="00EC5E7A" w:rsidRDefault="00EC5E7A" w:rsidP="008E3744">
            <w:pPr>
              <w:spacing w:after="120"/>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Pr>
                <w:rFonts w:asciiTheme="majorHAnsi" w:eastAsia="Times New Roman" w:hAnsiTheme="majorHAnsi" w:cs="Calibri"/>
                <w:color w:val="000000"/>
              </w:rPr>
              <w:t>Rješavati međunarodne smetnje</w:t>
            </w:r>
          </w:p>
        </w:tc>
        <w:tc>
          <w:tcPr>
            <w:tcW w:w="3040" w:type="dxa"/>
            <w:tcBorders>
              <w:top w:val="single" w:sz="8" w:space="0" w:color="84B3DF" w:themeColor="accent1" w:themeTint="BF"/>
              <w:bottom w:val="single" w:sz="8" w:space="0" w:color="84B3DF" w:themeColor="accent1" w:themeTint="BF"/>
            </w:tcBorders>
          </w:tcPr>
          <w:p w:rsidR="00EC5E7A" w:rsidRDefault="00EC5E7A" w:rsidP="00EC5E7A">
            <w:pPr>
              <w:pStyle w:val="ListParagraph"/>
              <w:suppressAutoHyphens/>
              <w:ind w:left="0"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Međunarodni sastanci</w:t>
            </w:r>
          </w:p>
          <w:p w:rsidR="00EC5E7A" w:rsidDel="00EC5E7A" w:rsidRDefault="00EC5E7A" w:rsidP="00EC5E7A">
            <w:pPr>
              <w:spacing w:line="276" w:lineRule="auto"/>
              <w:ind w:hanging="21"/>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Uklonjene međunarodne smetnje koje zahtijevaju dodatnu komunikaciju</w:t>
            </w:r>
          </w:p>
        </w:tc>
        <w:tc>
          <w:tcPr>
            <w:tcW w:w="1417" w:type="dxa"/>
            <w:tcBorders>
              <w:top w:val="single" w:sz="8" w:space="0" w:color="84B3DF" w:themeColor="accent1" w:themeTint="BF"/>
              <w:bottom w:val="single" w:sz="8" w:space="0" w:color="84B3DF" w:themeColor="accent1" w:themeTint="BF"/>
            </w:tcBorders>
          </w:tcPr>
          <w:p w:rsidR="00EC5E7A" w:rsidDel="00EC5E7A" w:rsidRDefault="00EC5E7A" w:rsidP="00EC5E7A">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hAnsiTheme="majorHAnsi"/>
              </w:rPr>
              <w:t>Kontinuirano</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EC5E7A" w:rsidDel="00EC5E7A" w:rsidRDefault="00EC5E7A" w:rsidP="008E3744">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color w:val="000000"/>
                <w:lang w:eastAsia="ar-SA"/>
              </w:rPr>
              <w:t>3211</w:t>
            </w:r>
          </w:p>
        </w:tc>
        <w:tc>
          <w:tcPr>
            <w:tcW w:w="992" w:type="dxa"/>
            <w:tcBorders>
              <w:top w:val="single" w:sz="8" w:space="0" w:color="7BA0CD"/>
              <w:bottom w:val="single" w:sz="8" w:space="0" w:color="84B3DF" w:themeColor="accent1" w:themeTint="BF"/>
              <w:right w:val="single" w:sz="8" w:space="0" w:color="7BA0CD"/>
            </w:tcBorders>
          </w:tcPr>
          <w:p w:rsidR="00EC5E7A" w:rsidRDefault="00EC5E7A" w:rsidP="00D365F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4.2</w:t>
            </w:r>
            <w:r w:rsidR="00D365FD">
              <w:rPr>
                <w:rFonts w:asciiTheme="majorHAnsi" w:eastAsia="Calibri" w:hAnsiTheme="majorHAnsi" w:cs="Calibri"/>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Default="00EC5E7A" w:rsidP="00EC5E7A">
            <w:pPr>
              <w:spacing w:line="276" w:lineRule="auto"/>
              <w:rPr>
                <w:rFonts w:asciiTheme="majorHAnsi" w:eastAsia="Times New Roman" w:hAnsiTheme="majorHAnsi" w:cs="Calibri"/>
                <w:lang w:eastAsia="ar-SA"/>
              </w:rPr>
            </w:pPr>
            <w:r>
              <w:rPr>
                <w:rFonts w:asciiTheme="majorHAnsi" w:eastAsia="Times New Roman" w:hAnsiTheme="majorHAnsi" w:cs="Calibri"/>
                <w:lang w:eastAsia="ar-SA"/>
              </w:rPr>
              <w:t>3.</w:t>
            </w:r>
          </w:p>
        </w:tc>
        <w:tc>
          <w:tcPr>
            <w:tcW w:w="3032" w:type="dxa"/>
            <w:tcBorders>
              <w:top w:val="single" w:sz="8" w:space="0" w:color="84B3DF" w:themeColor="accent1" w:themeTint="BF"/>
              <w:bottom w:val="single" w:sz="8" w:space="0" w:color="84B3DF" w:themeColor="accent1" w:themeTint="BF"/>
            </w:tcBorders>
          </w:tcPr>
          <w:p w:rsidR="00EC5E7A" w:rsidDel="00EC5E7A" w:rsidRDefault="00EC5E7A" w:rsidP="008E3744">
            <w:pPr>
              <w:spacing w:after="120"/>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sidRPr="00027BE7">
              <w:rPr>
                <w:rFonts w:asciiTheme="majorHAnsi" w:eastAsia="Times New Roman" w:hAnsiTheme="majorHAnsi" w:cs="Calibri"/>
              </w:rPr>
              <w:t xml:space="preserve">Rješavati </w:t>
            </w:r>
            <w:r>
              <w:rPr>
                <w:rFonts w:asciiTheme="majorHAnsi" w:eastAsia="Times New Roman" w:hAnsiTheme="majorHAnsi" w:cs="Calibri"/>
              </w:rPr>
              <w:t>tuzemne</w:t>
            </w:r>
            <w:r w:rsidRPr="00027BE7">
              <w:rPr>
                <w:rFonts w:asciiTheme="majorHAnsi" w:eastAsia="Times New Roman" w:hAnsiTheme="majorHAnsi" w:cs="Calibri"/>
              </w:rPr>
              <w:t xml:space="preserve"> smetnje</w:t>
            </w:r>
          </w:p>
        </w:tc>
        <w:tc>
          <w:tcPr>
            <w:tcW w:w="3040" w:type="dxa"/>
            <w:tcBorders>
              <w:top w:val="single" w:sz="8" w:space="0" w:color="84B3DF" w:themeColor="accent1" w:themeTint="BF"/>
              <w:bottom w:val="single" w:sz="8" w:space="0" w:color="84B3DF" w:themeColor="accent1" w:themeTint="BF"/>
            </w:tcBorders>
          </w:tcPr>
          <w:p w:rsidR="00EC5E7A" w:rsidDel="00EC5E7A" w:rsidRDefault="00EC5E7A" w:rsidP="00EC5E7A">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sidRPr="00027BE7">
              <w:rPr>
                <w:rFonts w:asciiTheme="majorHAnsi" w:eastAsia="Times New Roman" w:hAnsiTheme="majorHAnsi" w:cs="Calibri"/>
                <w:lang w:eastAsia="ar-SA"/>
              </w:rPr>
              <w:t xml:space="preserve">Uklonjene </w:t>
            </w:r>
            <w:r>
              <w:rPr>
                <w:rFonts w:asciiTheme="majorHAnsi" w:eastAsia="Times New Roman" w:hAnsiTheme="majorHAnsi" w:cs="Calibri"/>
                <w:lang w:eastAsia="ar-SA"/>
              </w:rPr>
              <w:t>tuzemne</w:t>
            </w:r>
            <w:r w:rsidRPr="00027BE7">
              <w:rPr>
                <w:rFonts w:asciiTheme="majorHAnsi" w:eastAsia="Times New Roman" w:hAnsiTheme="majorHAnsi" w:cs="Calibri"/>
                <w:lang w:eastAsia="ar-SA"/>
              </w:rPr>
              <w:t xml:space="preserve"> smetnje</w:t>
            </w:r>
          </w:p>
        </w:tc>
        <w:tc>
          <w:tcPr>
            <w:tcW w:w="1417" w:type="dxa"/>
            <w:tcBorders>
              <w:top w:val="single" w:sz="8" w:space="0" w:color="84B3DF" w:themeColor="accent1" w:themeTint="BF"/>
              <w:bottom w:val="single" w:sz="8" w:space="0" w:color="84B3DF" w:themeColor="accent1" w:themeTint="BF"/>
            </w:tcBorders>
          </w:tcPr>
          <w:p w:rsidR="00EC5E7A" w:rsidDel="00EC5E7A" w:rsidRDefault="00EC5E7A" w:rsidP="00EC5E7A">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Kontinuirano</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N,</w:t>
            </w:r>
          </w:p>
          <w:p w:rsidR="00EC5E7A" w:rsidDel="00EC5E7A" w:rsidRDefault="00EC5E7A" w:rsidP="008E3744">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3211</w:t>
            </w:r>
          </w:p>
        </w:tc>
        <w:tc>
          <w:tcPr>
            <w:tcW w:w="992" w:type="dxa"/>
            <w:tcBorders>
              <w:top w:val="single" w:sz="8" w:space="0" w:color="7BA0CD"/>
              <w:bottom w:val="single" w:sz="8" w:space="0" w:color="84B3DF" w:themeColor="accent1" w:themeTint="BF"/>
              <w:right w:val="single" w:sz="8" w:space="0" w:color="7BA0CD"/>
            </w:tcBorders>
          </w:tcPr>
          <w:p w:rsidR="00EC5E7A" w:rsidDel="00EC5E7A" w:rsidRDefault="00EC5E7A" w:rsidP="00D365F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2.3</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Default="00EC5E7A" w:rsidP="00EC5E7A">
            <w:pPr>
              <w:spacing w:line="276" w:lineRule="auto"/>
              <w:rPr>
                <w:rFonts w:asciiTheme="majorHAnsi" w:eastAsia="Times New Roman" w:hAnsiTheme="majorHAnsi" w:cs="Calibri"/>
                <w:lang w:eastAsia="ar-SA"/>
              </w:rPr>
            </w:pPr>
            <w:r>
              <w:rPr>
                <w:rFonts w:asciiTheme="majorHAnsi" w:eastAsia="Times New Roman" w:hAnsiTheme="majorHAnsi" w:cs="Calibri"/>
                <w:lang w:eastAsia="ar-SA"/>
              </w:rPr>
              <w:t>4.</w:t>
            </w:r>
          </w:p>
        </w:tc>
        <w:tc>
          <w:tcPr>
            <w:tcW w:w="3032" w:type="dxa"/>
            <w:tcBorders>
              <w:top w:val="single" w:sz="8" w:space="0" w:color="84B3DF" w:themeColor="accent1" w:themeTint="BF"/>
              <w:bottom w:val="single" w:sz="8" w:space="0" w:color="84B3DF" w:themeColor="accent1" w:themeTint="BF"/>
            </w:tcBorders>
          </w:tcPr>
          <w:p w:rsidR="00EC5E7A" w:rsidRDefault="00EC5E7A" w:rsidP="008E3744">
            <w:pPr>
              <w:spacing w:after="120"/>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Pr>
                <w:rFonts w:asciiTheme="majorHAnsi" w:eastAsia="Times New Roman" w:hAnsiTheme="majorHAnsi" w:cs="Calibri"/>
              </w:rPr>
              <w:t>Provjeriti ispunjavanje uvjeta iz dozvola za javne mreže pokretnih komunikacija</w:t>
            </w:r>
          </w:p>
        </w:tc>
        <w:tc>
          <w:tcPr>
            <w:tcW w:w="3040"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ind w:hanging="21"/>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Uporaba RF spektra u skladu s dozvolama.</w:t>
            </w:r>
          </w:p>
        </w:tc>
        <w:tc>
          <w:tcPr>
            <w:tcW w:w="1417" w:type="dxa"/>
            <w:tcBorders>
              <w:top w:val="single" w:sz="8" w:space="0" w:color="84B3DF" w:themeColor="accent1" w:themeTint="BF"/>
              <w:bottom w:val="single" w:sz="8" w:space="0" w:color="84B3DF" w:themeColor="accent1" w:themeTint="BF"/>
            </w:tcBorders>
          </w:tcPr>
          <w:p w:rsidR="00EC5E7A" w:rsidRDefault="00EC5E7A" w:rsidP="00EC5E7A">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IV</w:t>
            </w:r>
          </w:p>
        </w:tc>
        <w:tc>
          <w:tcPr>
            <w:tcW w:w="992" w:type="dxa"/>
            <w:tcBorders>
              <w:top w:val="single" w:sz="8" w:space="0" w:color="84B3DF" w:themeColor="accent1" w:themeTint="BF"/>
              <w:bottom w:val="single" w:sz="8" w:space="0" w:color="84B3DF" w:themeColor="accent1" w:themeTint="BF"/>
            </w:tcBorders>
          </w:tcPr>
          <w:p w:rsidR="00EC5E7A" w:rsidRDefault="00EC5E7A" w:rsidP="008E3744">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N</w:t>
            </w:r>
          </w:p>
        </w:tc>
        <w:tc>
          <w:tcPr>
            <w:tcW w:w="992" w:type="dxa"/>
            <w:tcBorders>
              <w:top w:val="single" w:sz="8" w:space="0" w:color="7BA0CD"/>
              <w:bottom w:val="single" w:sz="8" w:space="0" w:color="84B3DF" w:themeColor="accent1" w:themeTint="BF"/>
              <w:right w:val="single" w:sz="8" w:space="0" w:color="7BA0CD"/>
            </w:tcBorders>
          </w:tcPr>
          <w:p w:rsidR="00EC5E7A" w:rsidRDefault="00EC5E7A" w:rsidP="00D365F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2.3</w:t>
            </w:r>
            <w:r w:rsidR="00D365FD">
              <w:rPr>
                <w:rFonts w:asciiTheme="majorHAnsi" w:eastAsia="Times New Roman" w:hAnsiTheme="majorHAnsi" w:cs="Calibri"/>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Calibri" w:hAnsiTheme="majorHAnsi" w:cs="Calibri"/>
                <w:lang w:eastAsia="ar-SA"/>
              </w:rPr>
            </w:pPr>
            <w:r>
              <w:rPr>
                <w:rFonts w:asciiTheme="majorHAnsi" w:eastAsia="Times New Roman" w:hAnsiTheme="majorHAnsi" w:cs="Calibri"/>
                <w:lang w:eastAsia="ar-SA"/>
              </w:rPr>
              <w:t>5</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rPr>
              <w:t xml:space="preserve">Voditi i organizirati Radnu skupinu za </w:t>
            </w:r>
            <w:r w:rsidRPr="00404BBA">
              <w:rPr>
                <w:rFonts w:asciiTheme="majorHAnsi" w:eastAsia="Times New Roman" w:hAnsiTheme="majorHAnsi" w:cs="Calibri"/>
              </w:rPr>
              <w:t xml:space="preserve">5G </w:t>
            </w:r>
            <w:r>
              <w:rPr>
                <w:rFonts w:asciiTheme="majorHAnsi" w:eastAsia="Times New Roman" w:hAnsiTheme="majorHAnsi" w:cs="Calibri"/>
              </w:rPr>
              <w:t>mreže</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lang w:eastAsia="ar-SA"/>
              </w:rPr>
              <w:t>S</w:t>
            </w:r>
            <w:r w:rsidRPr="00404BBA">
              <w:rPr>
                <w:rFonts w:asciiTheme="majorHAnsi" w:eastAsia="Times New Roman" w:hAnsiTheme="majorHAnsi" w:cs="Calibri"/>
                <w:lang w:eastAsia="ar-SA"/>
              </w:rPr>
              <w:t>astanci radne skupine i potrebni dokumenti</w:t>
            </w:r>
          </w:p>
        </w:tc>
        <w:tc>
          <w:tcPr>
            <w:tcW w:w="1417" w:type="dxa"/>
            <w:tcBorders>
              <w:top w:val="single" w:sz="8" w:space="0" w:color="84B3DF" w:themeColor="accent1" w:themeTint="BF"/>
              <w:bottom w:val="single" w:sz="8" w:space="0" w:color="84B3DF" w:themeColor="accent1" w:themeTint="BF"/>
            </w:tcBorders>
          </w:tcPr>
          <w:p w:rsidR="00EC5E7A" w:rsidRPr="002805C2" w:rsidRDefault="008E3744" w:rsidP="00EC5E7A">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lang w:eastAsia="ar-SA"/>
              </w:rPr>
              <w:t>K</w:t>
            </w:r>
            <w:r w:rsidR="00EC5E7A" w:rsidRPr="00404BBA">
              <w:rPr>
                <w:rFonts w:asciiTheme="majorHAnsi" w:eastAsia="Times New Roman" w:hAnsiTheme="majorHAnsi" w:cs="Calibri"/>
                <w:lang w:eastAsia="ar-SA"/>
              </w:rPr>
              <w:t>ontinuirano</w:t>
            </w:r>
          </w:p>
        </w:tc>
        <w:tc>
          <w:tcPr>
            <w:tcW w:w="992" w:type="dxa"/>
            <w:tcBorders>
              <w:top w:val="single" w:sz="8" w:space="0" w:color="84B3DF" w:themeColor="accent1" w:themeTint="BF"/>
              <w:bottom w:val="single" w:sz="8" w:space="0" w:color="84B3DF" w:themeColor="accent1" w:themeTint="BF"/>
            </w:tcBorders>
          </w:tcPr>
          <w:p w:rsidR="00EC5E7A" w:rsidRDefault="00EC5E7A" w:rsidP="008E3744">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p w:rsidR="00EC5E7A" w:rsidRPr="002805C2" w:rsidDel="0042013A" w:rsidRDefault="00EC5E7A" w:rsidP="008E3744">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3293</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D365F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4.2</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Calibri" w:hAnsiTheme="majorHAnsi" w:cs="Calibri"/>
                <w:lang w:eastAsia="ar-SA"/>
              </w:rPr>
            </w:pPr>
            <w:r>
              <w:rPr>
                <w:rFonts w:asciiTheme="majorHAnsi" w:eastAsia="Times New Roman" w:hAnsiTheme="majorHAnsi" w:cs="Calibri"/>
                <w:lang w:eastAsia="ar-SA"/>
              </w:rPr>
              <w:t>6</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ind w:left="-11" w:firstLine="1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Pr>
                <w:rFonts w:asciiTheme="majorHAnsi" w:eastAsia="Times New Roman" w:hAnsiTheme="majorHAnsi" w:cs="Calibri"/>
              </w:rPr>
              <w:t>Organizirati događaj (skup) vezano uz promicanje novih tehnologija</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 xml:space="preserve">Događaj (skup) </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p w:rsidR="00EC5E7A" w:rsidRDefault="00EC5E7A" w:rsidP="00EC5E7A">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3293,</w:t>
            </w:r>
          </w:p>
          <w:p w:rsidR="00EC5E7A" w:rsidRPr="002805C2" w:rsidRDefault="00EC5E7A" w:rsidP="00EC5E7A">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3233</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8E3744">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1.1.</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Calibri" w:hAnsiTheme="majorHAnsi" w:cs="Calibri"/>
                <w:lang w:eastAsia="ar-SA"/>
              </w:rPr>
            </w:pPr>
            <w:r>
              <w:rPr>
                <w:rFonts w:asciiTheme="majorHAnsi" w:eastAsia="Times New Roman" w:hAnsiTheme="majorHAnsi" w:cs="Calibri"/>
                <w:lang w:eastAsia="ar-SA"/>
              </w:rPr>
              <w:t>7</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3F44F5">
              <w:rPr>
                <w:rFonts w:asciiTheme="majorHAnsi" w:eastAsia="Times New Roman" w:hAnsiTheme="majorHAnsi" w:cs="Calibri"/>
              </w:rPr>
              <w:t>Dod</w:t>
            </w:r>
            <w:r>
              <w:rPr>
                <w:rFonts w:asciiTheme="majorHAnsi" w:eastAsia="Times New Roman" w:hAnsiTheme="majorHAnsi" w:cs="Calibri"/>
              </w:rPr>
              <w:t>i</w:t>
            </w:r>
            <w:r w:rsidRPr="003F44F5">
              <w:rPr>
                <w:rFonts w:asciiTheme="majorHAnsi" w:eastAsia="Times New Roman" w:hAnsiTheme="majorHAnsi" w:cs="Calibri"/>
              </w:rPr>
              <w:t>jel</w:t>
            </w:r>
            <w:r>
              <w:rPr>
                <w:rFonts w:asciiTheme="majorHAnsi" w:eastAsia="Times New Roman" w:hAnsiTheme="majorHAnsi" w:cs="Calibri"/>
              </w:rPr>
              <w:t>iti</w:t>
            </w:r>
            <w:r w:rsidRPr="003F44F5">
              <w:rPr>
                <w:rFonts w:asciiTheme="majorHAnsi" w:eastAsia="Times New Roman" w:hAnsiTheme="majorHAnsi" w:cs="Calibri"/>
              </w:rPr>
              <w:t xml:space="preserve"> spekt</w:t>
            </w:r>
            <w:r>
              <w:rPr>
                <w:rFonts w:asciiTheme="majorHAnsi" w:eastAsia="Times New Roman" w:hAnsiTheme="majorHAnsi" w:cs="Calibri"/>
              </w:rPr>
              <w:t>a</w:t>
            </w:r>
            <w:r w:rsidRPr="003F44F5">
              <w:rPr>
                <w:rFonts w:asciiTheme="majorHAnsi" w:eastAsia="Times New Roman" w:hAnsiTheme="majorHAnsi" w:cs="Calibri"/>
              </w:rPr>
              <w:t xml:space="preserve">r za mreže pokretnih komunikacije </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spacing w:after="200"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Pr>
                <w:rFonts w:asciiTheme="majorHAnsi" w:eastAsia="Times New Roman" w:hAnsiTheme="majorHAnsi" w:cs="Calibri"/>
              </w:rPr>
              <w:t>D</w:t>
            </w:r>
            <w:r w:rsidRPr="00404BBA">
              <w:rPr>
                <w:rFonts w:asciiTheme="majorHAnsi" w:eastAsia="Times New Roman" w:hAnsiTheme="majorHAnsi" w:cs="Calibri"/>
              </w:rPr>
              <w:t>ozvol</w:t>
            </w:r>
            <w:r>
              <w:rPr>
                <w:rFonts w:asciiTheme="majorHAnsi" w:eastAsia="Times New Roman" w:hAnsiTheme="majorHAnsi" w:cs="Calibri"/>
              </w:rPr>
              <w:t>e</w:t>
            </w:r>
            <w:r w:rsidRPr="00404BBA">
              <w:rPr>
                <w:rFonts w:asciiTheme="majorHAnsi" w:eastAsia="Times New Roman" w:hAnsiTheme="majorHAnsi" w:cs="Calibri"/>
              </w:rPr>
              <w:t xml:space="preserve"> za uporabu RF spektra</w:t>
            </w:r>
            <w:r>
              <w:rPr>
                <w:rFonts w:asciiTheme="majorHAnsi" w:eastAsia="Times New Roman" w:hAnsiTheme="majorHAnsi" w:cs="Calibri"/>
              </w:rPr>
              <w:t xml:space="preserve"> za pokretne komunikacije</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w:t>
            </w:r>
          </w:p>
        </w:tc>
        <w:tc>
          <w:tcPr>
            <w:tcW w:w="992" w:type="dxa"/>
            <w:tcBorders>
              <w:top w:val="single" w:sz="8" w:space="0" w:color="84B3DF" w:themeColor="accent1" w:themeTint="BF"/>
              <w:bottom w:val="single" w:sz="8" w:space="0" w:color="84B3DF" w:themeColor="accent1" w:themeTint="BF"/>
            </w:tcBorders>
          </w:tcPr>
          <w:p w:rsidR="00EC5E7A" w:rsidRPr="002805C2" w:rsidRDefault="00EC5E7A" w:rsidP="00EC5E7A">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2.3</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Times New Roman" w:hAnsiTheme="majorHAnsi" w:cs="Calibri"/>
                <w:color w:val="000000"/>
                <w:lang w:eastAsia="ar-SA"/>
              </w:rPr>
            </w:pPr>
            <w:r>
              <w:rPr>
                <w:rFonts w:asciiTheme="majorHAnsi" w:eastAsia="Times New Roman" w:hAnsiTheme="majorHAnsi" w:cs="Calibri"/>
                <w:lang w:eastAsia="ar-SA"/>
              </w:rPr>
              <w:t>8</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404BBA">
              <w:rPr>
                <w:rFonts w:asciiTheme="majorHAnsi" w:eastAsia="Times New Roman" w:hAnsiTheme="majorHAnsi" w:cs="Calibri"/>
              </w:rPr>
              <w:t>Međunarodno uskla</w:t>
            </w:r>
            <w:r>
              <w:rPr>
                <w:rFonts w:asciiTheme="majorHAnsi" w:eastAsia="Times New Roman" w:hAnsiTheme="majorHAnsi" w:cs="Calibri"/>
              </w:rPr>
              <w:t>diti</w:t>
            </w:r>
            <w:r w:rsidRPr="00404BBA">
              <w:rPr>
                <w:rFonts w:asciiTheme="majorHAnsi" w:eastAsia="Times New Roman" w:hAnsiTheme="majorHAnsi" w:cs="Calibri"/>
              </w:rPr>
              <w:t xml:space="preserve"> RF spekt</w:t>
            </w:r>
            <w:r>
              <w:rPr>
                <w:rFonts w:asciiTheme="majorHAnsi" w:eastAsia="Times New Roman" w:hAnsiTheme="majorHAnsi" w:cs="Calibri"/>
              </w:rPr>
              <w:t>a</w:t>
            </w:r>
            <w:r w:rsidRPr="00404BBA">
              <w:rPr>
                <w:rFonts w:asciiTheme="majorHAnsi" w:eastAsia="Times New Roman" w:hAnsiTheme="majorHAnsi" w:cs="Calibri"/>
              </w:rPr>
              <w:t>r</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lang w:eastAsia="ar-SA"/>
              </w:rPr>
              <w:t>P</w:t>
            </w:r>
            <w:r w:rsidRPr="00404BBA">
              <w:rPr>
                <w:rFonts w:asciiTheme="majorHAnsi" w:eastAsia="Times New Roman" w:hAnsiTheme="majorHAnsi" w:cs="Calibri"/>
                <w:lang w:eastAsia="ar-SA"/>
              </w:rPr>
              <w:t xml:space="preserve">rovedbeni sporazumi </w:t>
            </w:r>
            <w:r>
              <w:rPr>
                <w:rFonts w:asciiTheme="majorHAnsi" w:eastAsia="Times New Roman" w:hAnsiTheme="majorHAnsi" w:cs="Calibri"/>
                <w:lang w:eastAsia="ar-SA"/>
              </w:rPr>
              <w:t xml:space="preserve">o uporabi spektra </w:t>
            </w:r>
            <w:r w:rsidRPr="00404BBA">
              <w:rPr>
                <w:rFonts w:asciiTheme="majorHAnsi" w:eastAsia="Times New Roman" w:hAnsiTheme="majorHAnsi" w:cs="Calibri"/>
                <w:lang w:eastAsia="ar-SA"/>
              </w:rPr>
              <w:t>sa susjednim državama i usklađene pojedine radijske postaje</w:t>
            </w:r>
          </w:p>
        </w:tc>
        <w:tc>
          <w:tcPr>
            <w:tcW w:w="1417" w:type="dxa"/>
            <w:tcBorders>
              <w:top w:val="single" w:sz="8" w:space="0" w:color="84B3DF" w:themeColor="accent1" w:themeTint="BF"/>
              <w:bottom w:val="single" w:sz="8" w:space="0" w:color="84B3DF" w:themeColor="accent1" w:themeTint="BF"/>
            </w:tcBorders>
          </w:tcPr>
          <w:p w:rsidR="00EC5E7A" w:rsidRPr="002805C2" w:rsidRDefault="009D43F1" w:rsidP="00EC5E7A">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lang w:eastAsia="ar-SA"/>
              </w:rPr>
              <w:t>K</w:t>
            </w:r>
            <w:r w:rsidR="00EC5E7A" w:rsidRPr="00404BBA">
              <w:rPr>
                <w:rFonts w:asciiTheme="majorHAnsi" w:eastAsia="Times New Roman" w:hAnsiTheme="majorHAnsi" w:cs="Calibri"/>
                <w:lang w:eastAsia="ar-SA"/>
              </w:rPr>
              <w:t>ontinuirano</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3211</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2.3</w:t>
            </w:r>
            <w:r w:rsidR="00D365FD">
              <w:rPr>
                <w:rFonts w:asciiTheme="majorHAnsi" w:eastAsia="Times New Roman" w:hAnsiTheme="majorHAnsi" w:cs="Calibri"/>
                <w:color w:val="000000"/>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Times New Roman" w:hAnsiTheme="majorHAnsi" w:cs="Calibri"/>
                <w:color w:val="000000"/>
                <w:lang w:eastAsia="ar-SA"/>
              </w:rPr>
            </w:pPr>
            <w:r>
              <w:rPr>
                <w:rFonts w:asciiTheme="majorHAnsi" w:eastAsia="Times New Roman" w:hAnsiTheme="majorHAnsi" w:cs="Calibri"/>
                <w:lang w:eastAsia="ar-SA"/>
              </w:rPr>
              <w:t>9</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Pr>
                <w:rFonts w:asciiTheme="majorHAnsi" w:eastAsia="Times New Roman" w:hAnsiTheme="majorHAnsi" w:cs="Calibri"/>
              </w:rPr>
              <w:t xml:space="preserve">Nadograditi </w:t>
            </w:r>
            <w:r w:rsidRPr="00404BBA">
              <w:rPr>
                <w:rFonts w:asciiTheme="majorHAnsi" w:eastAsia="Times New Roman" w:hAnsiTheme="majorHAnsi" w:cs="Calibri"/>
              </w:rPr>
              <w:t>GIS platform</w:t>
            </w:r>
            <w:r>
              <w:rPr>
                <w:rFonts w:asciiTheme="majorHAnsi" w:eastAsia="Times New Roman" w:hAnsiTheme="majorHAnsi" w:cs="Calibri"/>
              </w:rPr>
              <w:t>u</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404BBA">
              <w:rPr>
                <w:rFonts w:asciiTheme="majorHAnsi" w:eastAsia="Times New Roman" w:hAnsiTheme="majorHAnsi" w:cs="Calibri"/>
              </w:rPr>
              <w:t>Unaprijeđena platforma</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404BBA">
              <w:rPr>
                <w:rFonts w:asciiTheme="majorHAnsi" w:eastAsia="Times New Roman" w:hAnsiTheme="majorHAnsi" w:cs="Calibri"/>
                <w:lang w:eastAsia="ar-SA"/>
              </w:rPr>
              <w:t>kontinuirano</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3213,</w:t>
            </w:r>
          </w:p>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4541</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4.2</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Times New Roman" w:hAnsiTheme="majorHAnsi" w:cs="Calibri"/>
                <w:color w:val="000000"/>
                <w:lang w:eastAsia="ar-SA"/>
              </w:rPr>
            </w:pPr>
            <w:r>
              <w:rPr>
                <w:rFonts w:asciiTheme="majorHAnsi" w:eastAsia="Times New Roman" w:hAnsiTheme="majorHAnsi" w:cs="Calibri"/>
                <w:lang w:eastAsia="ar-SA"/>
              </w:rPr>
              <w:t>10</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404BBA">
              <w:rPr>
                <w:rFonts w:asciiTheme="majorHAnsi" w:eastAsia="Times New Roman" w:hAnsiTheme="majorHAnsi" w:cs="Calibri"/>
              </w:rPr>
              <w:t>Izm</w:t>
            </w:r>
            <w:r>
              <w:rPr>
                <w:rFonts w:asciiTheme="majorHAnsi" w:eastAsia="Times New Roman" w:hAnsiTheme="majorHAnsi" w:cs="Calibri"/>
              </w:rPr>
              <w:t>i</w:t>
            </w:r>
            <w:r w:rsidRPr="00404BBA">
              <w:rPr>
                <w:rFonts w:asciiTheme="majorHAnsi" w:eastAsia="Times New Roman" w:hAnsiTheme="majorHAnsi" w:cs="Calibri"/>
              </w:rPr>
              <w:t>jen</w:t>
            </w:r>
            <w:r>
              <w:rPr>
                <w:rFonts w:asciiTheme="majorHAnsi" w:eastAsia="Times New Roman" w:hAnsiTheme="majorHAnsi" w:cs="Calibri"/>
              </w:rPr>
              <w:t>iti</w:t>
            </w:r>
            <w:r w:rsidRPr="00404BBA">
              <w:rPr>
                <w:rFonts w:asciiTheme="majorHAnsi" w:eastAsia="Times New Roman" w:hAnsiTheme="majorHAnsi" w:cs="Calibri"/>
              </w:rPr>
              <w:t xml:space="preserve"> Tablic</w:t>
            </w:r>
            <w:r>
              <w:rPr>
                <w:rFonts w:asciiTheme="majorHAnsi" w:eastAsia="Times New Roman" w:hAnsiTheme="majorHAnsi" w:cs="Calibri"/>
              </w:rPr>
              <w:t>u namj</w:t>
            </w:r>
            <w:r w:rsidRPr="00404BBA">
              <w:rPr>
                <w:rFonts w:asciiTheme="majorHAnsi" w:eastAsia="Times New Roman" w:hAnsiTheme="majorHAnsi" w:cs="Calibri"/>
              </w:rPr>
              <w:t>ene i planov</w:t>
            </w:r>
            <w:r>
              <w:rPr>
                <w:rFonts w:asciiTheme="majorHAnsi" w:eastAsia="Times New Roman" w:hAnsiTheme="majorHAnsi" w:cs="Calibri"/>
              </w:rPr>
              <w:t>a</w:t>
            </w:r>
            <w:r w:rsidRPr="00404BBA">
              <w:rPr>
                <w:rFonts w:asciiTheme="majorHAnsi" w:eastAsia="Times New Roman" w:hAnsiTheme="majorHAnsi" w:cs="Calibri"/>
              </w:rPr>
              <w:t xml:space="preserve"> dodjele RF spektra</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404BBA">
              <w:rPr>
                <w:rFonts w:asciiTheme="majorHAnsi" w:eastAsia="Times New Roman" w:hAnsiTheme="majorHAnsi" w:cs="Calibri"/>
              </w:rPr>
              <w:t>Tablica</w:t>
            </w:r>
            <w:r>
              <w:rPr>
                <w:rFonts w:asciiTheme="majorHAnsi" w:eastAsia="Times New Roman" w:hAnsiTheme="majorHAnsi" w:cs="Calibri"/>
              </w:rPr>
              <w:t xml:space="preserve"> namjene </w:t>
            </w:r>
            <w:r w:rsidRPr="00404BBA">
              <w:rPr>
                <w:rFonts w:asciiTheme="majorHAnsi" w:eastAsia="Times New Roman" w:hAnsiTheme="majorHAnsi" w:cs="Calibri"/>
              </w:rPr>
              <w:t xml:space="preserve">i planovi </w:t>
            </w:r>
            <w:r>
              <w:rPr>
                <w:rFonts w:asciiTheme="majorHAnsi" w:eastAsia="Times New Roman" w:hAnsiTheme="majorHAnsi" w:cs="Calibri"/>
              </w:rPr>
              <w:t xml:space="preserve">dodjele </w:t>
            </w:r>
            <w:r w:rsidRPr="00404BBA">
              <w:rPr>
                <w:rFonts w:asciiTheme="majorHAnsi" w:eastAsia="Times New Roman" w:hAnsiTheme="majorHAnsi" w:cs="Calibri"/>
              </w:rPr>
              <w:t>izmijenjeni i spremni za usvajanje</w:t>
            </w:r>
            <w:r>
              <w:rPr>
                <w:rFonts w:asciiTheme="majorHAnsi" w:eastAsia="Times New Roman" w:hAnsiTheme="majorHAnsi" w:cs="Calibri"/>
              </w:rPr>
              <w:t xml:space="preserve"> sukladno međunarodnim propisima</w:t>
            </w:r>
            <w:r w:rsidRPr="00404BBA">
              <w:rPr>
                <w:rFonts w:asciiTheme="majorHAnsi" w:eastAsia="Times New Roman" w:hAnsiTheme="majorHAnsi" w:cs="Calibri"/>
              </w:rPr>
              <w:t xml:space="preserve">, </w:t>
            </w:r>
            <w:r w:rsidRPr="00404BBA">
              <w:rPr>
                <w:rFonts w:asciiTheme="majorHAnsi" w:eastAsia="Times New Roman" w:hAnsiTheme="majorHAnsi" w:cs="Calibri"/>
              </w:rPr>
              <w:lastRenderedPageBreak/>
              <w:t>iskazano</w:t>
            </w:r>
            <w:r>
              <w:rPr>
                <w:rFonts w:asciiTheme="majorHAnsi" w:eastAsia="Times New Roman" w:hAnsiTheme="majorHAnsi" w:cs="Calibri"/>
              </w:rPr>
              <w:t>m</w:t>
            </w:r>
            <w:r w:rsidRPr="00404BBA">
              <w:rPr>
                <w:rFonts w:asciiTheme="majorHAnsi" w:eastAsia="Times New Roman" w:hAnsiTheme="majorHAnsi" w:cs="Calibri"/>
              </w:rPr>
              <w:t xml:space="preserve"> interes</w:t>
            </w:r>
            <w:r>
              <w:rPr>
                <w:rFonts w:asciiTheme="majorHAnsi" w:eastAsia="Times New Roman" w:hAnsiTheme="majorHAnsi" w:cs="Calibri"/>
              </w:rPr>
              <w:t>u</w:t>
            </w:r>
            <w:r w:rsidRPr="00404BBA">
              <w:rPr>
                <w:rFonts w:asciiTheme="majorHAnsi" w:eastAsia="Times New Roman" w:hAnsiTheme="majorHAnsi" w:cs="Calibri"/>
              </w:rPr>
              <w:t xml:space="preserve"> te razvoj</w:t>
            </w:r>
            <w:r>
              <w:rPr>
                <w:rFonts w:asciiTheme="majorHAnsi" w:eastAsia="Times New Roman" w:hAnsiTheme="majorHAnsi" w:cs="Calibri"/>
              </w:rPr>
              <w:t>u</w:t>
            </w:r>
            <w:r w:rsidRPr="00404BBA">
              <w:rPr>
                <w:rFonts w:asciiTheme="majorHAnsi" w:eastAsia="Times New Roman" w:hAnsiTheme="majorHAnsi" w:cs="Calibri"/>
              </w:rPr>
              <w:t xml:space="preserve"> tržišta i tehnologije</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lastRenderedPageBreak/>
              <w:t>III</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3238</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3.2</w:t>
            </w:r>
            <w:r w:rsidR="00D365FD">
              <w:rPr>
                <w:rFonts w:asciiTheme="majorHAnsi" w:eastAsia="Times New Roman" w:hAnsiTheme="majorHAnsi" w:cs="Calibri"/>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Times New Roman" w:hAnsiTheme="majorHAnsi" w:cs="Calibri"/>
                <w:color w:val="000000"/>
                <w:lang w:eastAsia="ar-SA"/>
              </w:rPr>
            </w:pPr>
            <w:r>
              <w:rPr>
                <w:rFonts w:asciiTheme="majorHAnsi" w:eastAsia="Times New Roman" w:hAnsiTheme="majorHAnsi" w:cs="Calibri"/>
                <w:lang w:eastAsia="ar-SA"/>
              </w:rPr>
              <w:t>11</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Calibri"/>
              </w:rPr>
              <w:t>Izdati p</w:t>
            </w:r>
            <w:r w:rsidRPr="00404BBA">
              <w:rPr>
                <w:rFonts w:asciiTheme="majorHAnsi" w:eastAsia="Times New Roman" w:hAnsiTheme="majorHAnsi" w:cs="Calibri"/>
              </w:rPr>
              <w:t>otvrd</w:t>
            </w:r>
            <w:r>
              <w:rPr>
                <w:rFonts w:asciiTheme="majorHAnsi" w:eastAsia="Times New Roman" w:hAnsiTheme="majorHAnsi" w:cs="Calibri"/>
              </w:rPr>
              <w:t>e</w:t>
            </w:r>
            <w:r w:rsidRPr="00404BBA">
              <w:rPr>
                <w:rFonts w:asciiTheme="majorHAnsi" w:eastAsia="Times New Roman" w:hAnsiTheme="majorHAnsi" w:cs="Calibri"/>
              </w:rPr>
              <w:t xml:space="preserve"> o usklađenosti</w:t>
            </w:r>
          </w:p>
        </w:tc>
        <w:tc>
          <w:tcPr>
            <w:tcW w:w="3040" w:type="dxa"/>
            <w:tcBorders>
              <w:top w:val="single" w:sz="8" w:space="0" w:color="84B3DF" w:themeColor="accent1" w:themeTint="BF"/>
              <w:bottom w:val="single" w:sz="8" w:space="0" w:color="84B3DF" w:themeColor="accent1" w:themeTint="BF"/>
            </w:tcBorders>
          </w:tcPr>
          <w:p w:rsidR="00EC5E7A" w:rsidRPr="002805C2" w:rsidDel="0096443E"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Calibri"/>
              </w:rPr>
              <w:t>P</w:t>
            </w:r>
            <w:r w:rsidRPr="00404BBA">
              <w:rPr>
                <w:rFonts w:asciiTheme="majorHAnsi" w:eastAsia="Times New Roman" w:hAnsiTheme="majorHAnsi" w:cs="Calibri"/>
              </w:rPr>
              <w:t>otvrde za radijske postaje koje udovolj</w:t>
            </w:r>
            <w:r>
              <w:rPr>
                <w:rFonts w:asciiTheme="majorHAnsi" w:eastAsia="Times New Roman" w:hAnsiTheme="majorHAnsi" w:cs="Calibri"/>
              </w:rPr>
              <w:t>avaju</w:t>
            </w:r>
            <w:r w:rsidRPr="00404BBA">
              <w:rPr>
                <w:rFonts w:asciiTheme="majorHAnsi" w:eastAsia="Times New Roman" w:hAnsiTheme="majorHAnsi" w:cs="Calibri"/>
              </w:rPr>
              <w:t xml:space="preserve"> uvjetima</w:t>
            </w:r>
          </w:p>
        </w:tc>
        <w:tc>
          <w:tcPr>
            <w:tcW w:w="1417" w:type="dxa"/>
            <w:tcBorders>
              <w:top w:val="single" w:sz="8" w:space="0" w:color="84B3DF" w:themeColor="accent1" w:themeTint="BF"/>
              <w:bottom w:val="single" w:sz="8" w:space="0" w:color="84B3DF" w:themeColor="accent1" w:themeTint="BF"/>
            </w:tcBorders>
          </w:tcPr>
          <w:p w:rsidR="00EC5E7A" w:rsidRPr="002805C2" w:rsidRDefault="009D43F1"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lang w:eastAsia="ar-SA"/>
              </w:rPr>
              <w:t>K</w:t>
            </w:r>
            <w:r w:rsidR="00EC5E7A" w:rsidRPr="00404BBA">
              <w:rPr>
                <w:rFonts w:asciiTheme="majorHAnsi" w:eastAsia="Times New Roman" w:hAnsiTheme="majorHAnsi" w:cs="Calibri"/>
                <w:lang w:eastAsia="ar-SA"/>
              </w:rPr>
              <w:t>ontinuirano</w:t>
            </w:r>
          </w:p>
        </w:tc>
        <w:tc>
          <w:tcPr>
            <w:tcW w:w="99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4.2</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Times New Roman" w:hAnsiTheme="majorHAnsi" w:cs="Calibri"/>
                <w:color w:val="000000"/>
                <w:lang w:eastAsia="ar-SA"/>
              </w:rPr>
            </w:pPr>
            <w:r w:rsidRPr="002805C2">
              <w:rPr>
                <w:rFonts w:asciiTheme="majorHAnsi" w:eastAsia="Times New Roman" w:hAnsiTheme="majorHAnsi" w:cs="Calibri"/>
                <w:lang w:eastAsia="ar-SA"/>
              </w:rPr>
              <w:t>1</w:t>
            </w:r>
            <w:r w:rsidR="008E3744">
              <w:rPr>
                <w:rFonts w:asciiTheme="majorHAnsi" w:eastAsia="Times New Roman" w:hAnsiTheme="majorHAnsi" w:cs="Calibri"/>
                <w:lang w:eastAsia="ar-SA"/>
              </w:rPr>
              <w:t>2</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2805C2">
              <w:rPr>
                <w:rFonts w:asciiTheme="majorHAnsi" w:eastAsia="Times New Roman" w:hAnsiTheme="majorHAnsi" w:cs="Calibri"/>
              </w:rPr>
              <w:t xml:space="preserve">Izdati dozvole za uporabu RF spektra na temelju podnesenog zahtjeva </w:t>
            </w:r>
          </w:p>
        </w:tc>
        <w:tc>
          <w:tcPr>
            <w:tcW w:w="3040" w:type="dxa"/>
            <w:tcBorders>
              <w:top w:val="single" w:sz="8" w:space="0" w:color="84B3DF" w:themeColor="accent1" w:themeTint="BF"/>
              <w:bottom w:val="single" w:sz="8" w:space="0" w:color="84B3DF" w:themeColor="accent1" w:themeTint="BF"/>
            </w:tcBorders>
          </w:tcPr>
          <w:p w:rsidR="00EC5E7A" w:rsidRPr="002805C2" w:rsidDel="0096443E"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2805C2">
              <w:rPr>
                <w:rFonts w:asciiTheme="majorHAnsi" w:eastAsia="Times New Roman" w:hAnsiTheme="majorHAnsi" w:cs="Calibri"/>
              </w:rPr>
              <w:t>Upravni akti HAKOM-a</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lang w:eastAsia="ar-SA"/>
              </w:rPr>
              <w:t>K</w:t>
            </w:r>
            <w:r w:rsidRPr="002805C2">
              <w:rPr>
                <w:rFonts w:asciiTheme="majorHAnsi" w:eastAsia="Times New Roman" w:hAnsiTheme="majorHAnsi" w:cs="Calibri"/>
                <w:lang w:eastAsia="ar-SA"/>
              </w:rPr>
              <w:t>ontinuirano</w:t>
            </w:r>
          </w:p>
        </w:tc>
        <w:tc>
          <w:tcPr>
            <w:tcW w:w="99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2.3</w:t>
            </w:r>
            <w:r w:rsidR="00D365FD">
              <w:rPr>
                <w:rFonts w:asciiTheme="majorHAnsi" w:eastAsia="Times New Roman" w:hAnsiTheme="majorHAnsi" w:cs="Calibri"/>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Times New Roman" w:hAnsiTheme="majorHAnsi" w:cs="Calibri"/>
                <w:color w:val="000000"/>
                <w:lang w:eastAsia="ar-SA"/>
              </w:rPr>
            </w:pPr>
            <w:r w:rsidRPr="002805C2">
              <w:rPr>
                <w:rFonts w:asciiTheme="majorHAnsi" w:eastAsia="Times New Roman" w:hAnsiTheme="majorHAnsi" w:cs="Calibri"/>
                <w:lang w:eastAsia="ar-SA"/>
              </w:rPr>
              <w:t>1</w:t>
            </w:r>
            <w:r w:rsidR="008E3744">
              <w:rPr>
                <w:rFonts w:asciiTheme="majorHAnsi" w:eastAsia="Times New Roman" w:hAnsiTheme="majorHAnsi" w:cs="Calibri"/>
                <w:lang w:eastAsia="ar-SA"/>
              </w:rPr>
              <w:t>3</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2805C2">
              <w:rPr>
                <w:rFonts w:asciiTheme="majorHAnsi" w:eastAsia="Times New Roman" w:hAnsiTheme="majorHAnsi" w:cs="Calibri"/>
              </w:rPr>
              <w:t xml:space="preserve">Pripremiti izračun i </w:t>
            </w:r>
            <w:r>
              <w:rPr>
                <w:rFonts w:asciiTheme="majorHAnsi" w:eastAsia="Times New Roman" w:hAnsiTheme="majorHAnsi" w:cs="Calibri"/>
              </w:rPr>
              <w:t xml:space="preserve">izdati </w:t>
            </w:r>
            <w:r w:rsidRPr="002805C2">
              <w:rPr>
                <w:rFonts w:asciiTheme="majorHAnsi" w:eastAsia="Times New Roman" w:hAnsiTheme="majorHAnsi" w:cs="Calibri"/>
              </w:rPr>
              <w:t>godišnje fakture za uporabu RF spektra za važeće dozvole</w:t>
            </w:r>
          </w:p>
        </w:tc>
        <w:tc>
          <w:tcPr>
            <w:tcW w:w="3040" w:type="dxa"/>
            <w:tcBorders>
              <w:top w:val="single" w:sz="8" w:space="0" w:color="84B3DF" w:themeColor="accent1" w:themeTint="BF"/>
              <w:bottom w:val="single" w:sz="8" w:space="0" w:color="84B3DF" w:themeColor="accent1" w:themeTint="BF"/>
            </w:tcBorders>
          </w:tcPr>
          <w:p w:rsidR="00EC5E7A" w:rsidRPr="002805C2" w:rsidDel="0096443E"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Calibri"/>
                <w:lang w:eastAsia="ar-SA"/>
              </w:rPr>
              <w:t>G</w:t>
            </w:r>
            <w:r w:rsidRPr="002805C2">
              <w:rPr>
                <w:rFonts w:asciiTheme="majorHAnsi" w:eastAsia="Times New Roman" w:hAnsiTheme="majorHAnsi" w:cs="Calibri"/>
                <w:lang w:eastAsia="ar-SA"/>
              </w:rPr>
              <w:t xml:space="preserve">odišnje fakture za uporabu RF spektra </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lang w:eastAsia="ar-SA"/>
              </w:rPr>
              <w:t>K</w:t>
            </w:r>
            <w:r w:rsidRPr="002805C2">
              <w:rPr>
                <w:rFonts w:asciiTheme="majorHAnsi" w:eastAsia="Times New Roman" w:hAnsiTheme="majorHAnsi" w:cs="Calibri"/>
                <w:lang w:eastAsia="ar-SA"/>
              </w:rPr>
              <w:t>ontinuirano</w:t>
            </w:r>
          </w:p>
        </w:tc>
        <w:tc>
          <w:tcPr>
            <w:tcW w:w="99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2.3</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Times New Roman" w:hAnsiTheme="majorHAnsi" w:cs="Calibri"/>
                <w:color w:val="000000"/>
                <w:lang w:eastAsia="ar-SA"/>
              </w:rPr>
            </w:pPr>
            <w:r w:rsidRPr="002805C2">
              <w:rPr>
                <w:rFonts w:asciiTheme="majorHAnsi" w:eastAsia="Calibri" w:hAnsiTheme="majorHAnsi" w:cs="Calibri"/>
                <w:lang w:eastAsia="ar-SA"/>
              </w:rPr>
              <w:t>1</w:t>
            </w:r>
            <w:r w:rsidR="008E3744">
              <w:rPr>
                <w:rFonts w:asciiTheme="majorHAnsi" w:eastAsia="Calibri" w:hAnsiTheme="majorHAnsi" w:cs="Calibri"/>
                <w:lang w:eastAsia="ar-SA"/>
              </w:rPr>
              <w:t>4</w:t>
            </w:r>
            <w:r w:rsidRPr="002805C2">
              <w:rPr>
                <w:rFonts w:asciiTheme="majorHAnsi" w:eastAsia="Calibri"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2805C2">
              <w:rPr>
                <w:rFonts w:asciiTheme="majorHAnsi" w:eastAsia="Times New Roman" w:hAnsiTheme="majorHAnsi" w:cs="Calibri"/>
              </w:rPr>
              <w:t>Nadograditi servis e-Dozvole</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2805C2">
              <w:rPr>
                <w:rFonts w:asciiTheme="majorHAnsi" w:eastAsia="Times New Roman" w:hAnsiTheme="majorHAnsi" w:cs="Calibri"/>
                <w:lang w:eastAsia="ar-SA"/>
              </w:rPr>
              <w:t>Novi servisi e-dozvola za satelitske i zrakoplovne komunikacije)</w:t>
            </w:r>
          </w:p>
          <w:p w:rsidR="00EC5E7A" w:rsidRPr="002805C2" w:rsidDel="0096443E"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2805C2">
              <w:rPr>
                <w:rFonts w:asciiTheme="majorHAnsi" w:eastAsia="Times New Roman" w:hAnsiTheme="majorHAnsi" w:cs="Calibri"/>
                <w:lang w:eastAsia="ar-SA"/>
              </w:rPr>
              <w:t>Elektroničke dozvole</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eastAsia="Times New Roman" w:hAnsiTheme="majorHAnsi" w:cs="Calibri"/>
                <w:lang w:eastAsia="ar-SA"/>
              </w:rPr>
              <w:t>IV.</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4541</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1.1</w:t>
            </w:r>
            <w:r w:rsidR="00D365FD">
              <w:rPr>
                <w:rFonts w:asciiTheme="majorHAnsi" w:eastAsia="Times New Roman" w:hAnsiTheme="majorHAnsi" w:cs="Calibri"/>
                <w:color w:val="000000"/>
                <w:lang w:eastAsia="ar-SA"/>
              </w:rPr>
              <w:t>.</w:t>
            </w:r>
          </w:p>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Calibri" w:hAnsiTheme="majorHAnsi" w:cs="Calibri"/>
                <w:lang w:eastAsia="ar-SA"/>
              </w:rPr>
            </w:pPr>
            <w:r w:rsidRPr="002805C2">
              <w:rPr>
                <w:rFonts w:asciiTheme="majorHAnsi" w:eastAsia="Times New Roman" w:hAnsiTheme="majorHAnsi" w:cs="Calibri"/>
                <w:lang w:eastAsia="ar-SA"/>
              </w:rPr>
              <w:t>1</w:t>
            </w:r>
            <w:r w:rsidR="008E3744">
              <w:rPr>
                <w:rFonts w:asciiTheme="majorHAnsi" w:eastAsia="Times New Roman" w:hAnsiTheme="majorHAnsi" w:cs="Calibri"/>
                <w:lang w:eastAsia="ar-SA"/>
              </w:rPr>
              <w:t>5</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2805C2">
              <w:rPr>
                <w:rFonts w:asciiTheme="majorHAnsi" w:eastAsia="Times New Roman" w:hAnsiTheme="majorHAnsi" w:cs="Calibri"/>
              </w:rPr>
              <w:t>Planirati i optimizirati radiokomunikacijske mreže</w:t>
            </w:r>
          </w:p>
        </w:tc>
        <w:tc>
          <w:tcPr>
            <w:tcW w:w="3040" w:type="dxa"/>
            <w:tcBorders>
              <w:top w:val="single" w:sz="8" w:space="0" w:color="84B3DF" w:themeColor="accent1" w:themeTint="BF"/>
              <w:bottom w:val="single" w:sz="8" w:space="0" w:color="84B3DF" w:themeColor="accent1" w:themeTint="BF"/>
            </w:tcBorders>
          </w:tcPr>
          <w:p w:rsidR="00EC5E7A" w:rsidRPr="002805C2" w:rsidRDefault="00EC5E7A" w:rsidP="00EC5E7A">
            <w:pPr>
              <w:tabs>
                <w:tab w:val="left" w:pos="247"/>
              </w:tabs>
              <w:suppressAutoHyphens/>
              <w:spacing w:after="200" w:line="276" w:lineRule="auto"/>
              <w:ind w:left="32" w:right="-120"/>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sidRPr="002805C2">
              <w:rPr>
                <w:rFonts w:asciiTheme="majorHAnsi" w:eastAsia="Times New Roman" w:hAnsiTheme="majorHAnsi" w:cs="Calibri"/>
              </w:rPr>
              <w:t>Učinkovita uporaba RF spektra:</w:t>
            </w:r>
          </w:p>
          <w:p w:rsidR="00EC5E7A" w:rsidRPr="002805C2" w:rsidRDefault="00EC5E7A" w:rsidP="00EC5E7A">
            <w:pPr>
              <w:pStyle w:val="ListParagraph"/>
              <w:tabs>
                <w:tab w:val="left" w:pos="247"/>
              </w:tabs>
              <w:suppressAutoHyphens/>
              <w:spacing w:after="200" w:line="276" w:lineRule="auto"/>
              <w:ind w:left="32"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2805C2">
              <w:rPr>
                <w:rFonts w:asciiTheme="majorHAnsi" w:eastAsia="Times New Roman" w:hAnsiTheme="majorHAnsi" w:cs="Calibri"/>
              </w:rPr>
              <w:t>poboljšano pokrivanje postojećih mreža</w:t>
            </w:r>
          </w:p>
          <w:p w:rsidR="00EC5E7A" w:rsidRPr="006E3569" w:rsidRDefault="00EC5E7A" w:rsidP="00EC5E7A">
            <w:pPr>
              <w:pStyle w:val="ListParagraph"/>
              <w:numPr>
                <w:ilvl w:val="0"/>
                <w:numId w:val="20"/>
              </w:num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B736D7">
              <w:rPr>
                <w:rFonts w:asciiTheme="majorHAnsi" w:eastAsia="Times New Roman" w:hAnsiTheme="majorHAnsi" w:cs="Calibri"/>
              </w:rPr>
              <w:t>Osigurani uvjeti za rad novih mreža</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lang w:eastAsia="ar-SA"/>
              </w:rPr>
              <w:t>K</w:t>
            </w:r>
            <w:r w:rsidRPr="002805C2">
              <w:rPr>
                <w:rFonts w:asciiTheme="majorHAnsi" w:eastAsia="Times New Roman" w:hAnsiTheme="majorHAnsi" w:cs="Calibri"/>
                <w:lang w:eastAsia="ar-SA"/>
              </w:rPr>
              <w:t>ontinuirano</w:t>
            </w:r>
          </w:p>
        </w:tc>
        <w:tc>
          <w:tcPr>
            <w:tcW w:w="99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2.3</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eastAsia="Calibri" w:hAnsiTheme="majorHAnsi" w:cs="Calibri"/>
                <w:lang w:eastAsia="ar-SA"/>
              </w:rPr>
            </w:pPr>
            <w:r w:rsidRPr="002805C2">
              <w:rPr>
                <w:rFonts w:asciiTheme="majorHAnsi" w:eastAsia="Times New Roman" w:hAnsiTheme="majorHAnsi" w:cs="Calibri"/>
                <w:lang w:eastAsia="ar-SA"/>
              </w:rPr>
              <w:t>1</w:t>
            </w:r>
            <w:r w:rsidR="008E3744">
              <w:rPr>
                <w:rFonts w:asciiTheme="majorHAnsi" w:eastAsia="Times New Roman" w:hAnsiTheme="majorHAnsi" w:cs="Calibri"/>
                <w:lang w:eastAsia="ar-SA"/>
              </w:rPr>
              <w:t>6</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Pr>
                <w:rFonts w:asciiTheme="majorHAnsi" w:eastAsia="Calibri" w:hAnsiTheme="majorHAnsi" w:cs="Calibri"/>
              </w:rPr>
              <w:t>Pripremiti HR stavove i sudjelovati na WRC 2023</w:t>
            </w:r>
          </w:p>
        </w:tc>
        <w:tc>
          <w:tcPr>
            <w:tcW w:w="3040" w:type="dxa"/>
            <w:tcBorders>
              <w:top w:val="single" w:sz="8" w:space="0" w:color="84B3DF" w:themeColor="accent1" w:themeTint="BF"/>
              <w:bottom w:val="single" w:sz="8" w:space="0" w:color="84B3DF" w:themeColor="accent1" w:themeTint="BF"/>
            </w:tcBorders>
          </w:tcPr>
          <w:p w:rsidR="00EC5E7A" w:rsidRDefault="00EC5E7A" w:rsidP="00EC5E7A">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Pripremljeni HR stavovi u okviru CEPT-a i EU</w:t>
            </w:r>
            <w:r w:rsidR="009D43F1">
              <w:rPr>
                <w:rFonts w:asciiTheme="majorHAnsi" w:hAnsiTheme="majorHAnsi"/>
              </w:rPr>
              <w:t>-a</w:t>
            </w:r>
          </w:p>
          <w:p w:rsidR="00EC5E7A" w:rsidRPr="002805C2" w:rsidRDefault="00EC5E7A" w:rsidP="00EC5E7A">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Sudjelovanje na WRC</w:t>
            </w:r>
            <w:r w:rsidR="009D43F1">
              <w:rPr>
                <w:rFonts w:asciiTheme="majorHAnsi" w:hAnsiTheme="majorHAnsi"/>
              </w:rPr>
              <w:t xml:space="preserve"> </w:t>
            </w:r>
            <w:r>
              <w:rPr>
                <w:rFonts w:asciiTheme="majorHAnsi" w:hAnsiTheme="majorHAnsi"/>
              </w:rPr>
              <w:t>23</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3293</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D365FD"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5.1.</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Default="008E3744" w:rsidP="00EC5E7A">
            <w:pPr>
              <w:spacing w:line="276" w:lineRule="auto"/>
              <w:rPr>
                <w:rFonts w:asciiTheme="majorHAnsi" w:eastAsia="Times New Roman" w:hAnsiTheme="majorHAnsi" w:cs="Calibri"/>
                <w:lang w:eastAsia="ar-SA"/>
              </w:rPr>
            </w:pPr>
            <w:r>
              <w:rPr>
                <w:rFonts w:asciiTheme="majorHAnsi" w:eastAsia="Times New Roman" w:hAnsiTheme="majorHAnsi" w:cs="Calibri"/>
                <w:lang w:eastAsia="ar-SA"/>
              </w:rPr>
              <w:t>17.</w:t>
            </w:r>
          </w:p>
        </w:tc>
        <w:tc>
          <w:tcPr>
            <w:tcW w:w="3032" w:type="dxa"/>
            <w:tcBorders>
              <w:top w:val="single" w:sz="8" w:space="0" w:color="84B3DF" w:themeColor="accent1" w:themeTint="BF"/>
              <w:bottom w:val="single" w:sz="8" w:space="0" w:color="84B3DF" w:themeColor="accent1" w:themeTint="BF"/>
            </w:tcBorders>
          </w:tcPr>
          <w:p w:rsidR="00EC5E7A" w:rsidRPr="00027BE7"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Pr>
                <w:rFonts w:asciiTheme="majorHAnsi" w:eastAsia="Calibri" w:hAnsiTheme="majorHAnsi" w:cs="Calibri"/>
              </w:rPr>
              <w:t>Izgraditi kontrolno-mjernu postaju (KMP) na Bilogori</w:t>
            </w:r>
          </w:p>
        </w:tc>
        <w:tc>
          <w:tcPr>
            <w:tcW w:w="3040" w:type="dxa"/>
            <w:tcBorders>
              <w:top w:val="single" w:sz="8" w:space="0" w:color="84B3DF" w:themeColor="accent1" w:themeTint="BF"/>
              <w:bottom w:val="single" w:sz="8" w:space="0" w:color="84B3DF" w:themeColor="accent1" w:themeTint="BF"/>
            </w:tcBorders>
          </w:tcPr>
          <w:p w:rsidR="00EC5E7A" w:rsidRPr="00027BE7" w:rsidRDefault="00EC5E7A" w:rsidP="00EC5E7A">
            <w:pPr>
              <w:spacing w:after="200"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color w:val="000000"/>
                <w:lang w:eastAsia="ar-SA"/>
              </w:rPr>
              <w:t>Nova kontrolno-mjerna postaja</w:t>
            </w:r>
          </w:p>
        </w:tc>
        <w:tc>
          <w:tcPr>
            <w:tcW w:w="1417"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III.</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3239,</w:t>
            </w:r>
          </w:p>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4212,</w:t>
            </w:r>
          </w:p>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4221</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color w:val="000000"/>
                <w:lang w:eastAsia="ar-SA"/>
              </w:rPr>
              <w:t>2.3</w:t>
            </w:r>
            <w:r w:rsidR="00D365FD">
              <w:rPr>
                <w:rFonts w:asciiTheme="majorHAnsi" w:eastAsia="Times New Roman" w:hAnsiTheme="majorHAnsi" w:cs="Calibri"/>
                <w:color w:val="000000"/>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Default="008E3744" w:rsidP="00EC5E7A">
            <w:pPr>
              <w:spacing w:line="276" w:lineRule="auto"/>
              <w:rPr>
                <w:rFonts w:asciiTheme="majorHAnsi" w:eastAsia="Times New Roman" w:hAnsiTheme="majorHAnsi" w:cs="Calibri"/>
                <w:lang w:eastAsia="ar-SA"/>
              </w:rPr>
            </w:pPr>
            <w:r>
              <w:rPr>
                <w:rFonts w:asciiTheme="majorHAnsi" w:eastAsia="Times New Roman" w:hAnsiTheme="majorHAnsi" w:cs="Calibri"/>
                <w:lang w:eastAsia="ar-SA"/>
              </w:rPr>
              <w:t>18.</w:t>
            </w:r>
          </w:p>
        </w:tc>
        <w:tc>
          <w:tcPr>
            <w:tcW w:w="3032" w:type="dxa"/>
            <w:tcBorders>
              <w:top w:val="single" w:sz="8" w:space="0" w:color="84B3DF" w:themeColor="accent1" w:themeTint="BF"/>
              <w:bottom w:val="single" w:sz="8" w:space="0" w:color="84B3DF" w:themeColor="accent1" w:themeTint="BF"/>
            </w:tcBorders>
          </w:tcPr>
          <w:p w:rsidR="00EC5E7A" w:rsidRPr="00027BE7"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Pr>
                <w:rFonts w:asciiTheme="majorHAnsi" w:eastAsia="Calibri" w:hAnsiTheme="majorHAnsi" w:cs="Calibri"/>
                <w:iCs/>
              </w:rPr>
              <w:t>Kontrolirati razine elektromagnetskih polja (EMP)</w:t>
            </w:r>
          </w:p>
        </w:tc>
        <w:tc>
          <w:tcPr>
            <w:tcW w:w="3040"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Pr>
                <w:rFonts w:asciiTheme="majorHAnsi" w:eastAsia="Calibri" w:hAnsiTheme="majorHAnsi" w:cs="Calibri"/>
                <w:iCs/>
              </w:rPr>
              <w:t>GIS preglednik radijskih postaja i mjerenja EMP-a</w:t>
            </w:r>
          </w:p>
          <w:p w:rsidR="00EC5E7A" w:rsidRPr="00027BE7" w:rsidRDefault="00EC5E7A" w:rsidP="00EC5E7A">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iCs/>
              </w:rPr>
              <w:t>Mjerna izvješća</w:t>
            </w:r>
          </w:p>
        </w:tc>
        <w:tc>
          <w:tcPr>
            <w:tcW w:w="1417"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Kontinuirano</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color w:val="000000"/>
                <w:lang w:eastAsia="ar-SA"/>
              </w:rPr>
              <w:t>N</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Calibri" w:hAnsiTheme="majorHAnsi" w:cs="Calibri"/>
                <w:lang w:eastAsia="ar-SA"/>
              </w:rPr>
              <w:t>4.2</w:t>
            </w:r>
            <w:r w:rsidR="00D365FD">
              <w:rPr>
                <w:rFonts w:asciiTheme="majorHAnsi" w:eastAsia="Calibri" w:hAnsiTheme="majorHAnsi" w:cs="Calibri"/>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C5E7A" w:rsidRPr="002805C2" w:rsidRDefault="00EC5E7A" w:rsidP="00EC5E7A">
            <w:pPr>
              <w:spacing w:line="276" w:lineRule="auto"/>
              <w:rPr>
                <w:rFonts w:asciiTheme="majorHAnsi" w:eastAsia="Calibri" w:hAnsiTheme="majorHAnsi" w:cs="Calibri"/>
                <w:lang w:eastAsia="ar-SA"/>
              </w:rPr>
            </w:pPr>
            <w:r w:rsidRPr="002805C2">
              <w:rPr>
                <w:rFonts w:asciiTheme="majorHAnsi" w:eastAsia="Calibri" w:hAnsiTheme="majorHAnsi" w:cs="Calibri"/>
                <w:lang w:eastAsia="ar-SA"/>
              </w:rPr>
              <w:t>19.</w:t>
            </w:r>
          </w:p>
        </w:tc>
        <w:tc>
          <w:tcPr>
            <w:tcW w:w="3032" w:type="dxa"/>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Pr>
                <w:rFonts w:asciiTheme="majorHAnsi" w:eastAsia="Calibri" w:hAnsiTheme="majorHAnsi" w:cs="Calibri"/>
                <w:iCs/>
              </w:rPr>
              <w:t>Provesti mjernu akciju mjerenja smetnja iz Talijanske Republike</w:t>
            </w:r>
          </w:p>
        </w:tc>
        <w:tc>
          <w:tcPr>
            <w:tcW w:w="3040" w:type="dxa"/>
          </w:tcPr>
          <w:p w:rsidR="00EC5E7A"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Pr>
                <w:rFonts w:asciiTheme="majorHAnsi" w:eastAsia="Calibri" w:hAnsiTheme="majorHAnsi" w:cs="Calibri"/>
                <w:iCs/>
              </w:rPr>
              <w:t>Mjerno izvješće</w:t>
            </w:r>
          </w:p>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Pr>
                <w:rFonts w:asciiTheme="majorHAnsi" w:eastAsia="Calibri" w:hAnsiTheme="majorHAnsi" w:cs="Calibri"/>
                <w:iCs/>
              </w:rPr>
              <w:t>Prijave za uklanjanje smetnja</w:t>
            </w:r>
          </w:p>
        </w:tc>
        <w:tc>
          <w:tcPr>
            <w:tcW w:w="1417"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III.-IV.</w:t>
            </w:r>
          </w:p>
        </w:tc>
        <w:tc>
          <w:tcPr>
            <w:tcW w:w="992"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992"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4.2</w:t>
            </w:r>
            <w:r w:rsidR="00D365FD">
              <w:rPr>
                <w:rFonts w:asciiTheme="majorHAnsi" w:eastAsia="Times New Roman" w:hAnsiTheme="majorHAnsi" w:cs="Calibri"/>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C5E7A" w:rsidRPr="002805C2" w:rsidRDefault="00EC5E7A" w:rsidP="00EC5E7A">
            <w:pPr>
              <w:spacing w:line="276" w:lineRule="auto"/>
              <w:rPr>
                <w:rFonts w:asciiTheme="majorHAnsi" w:eastAsia="Calibri" w:hAnsiTheme="majorHAnsi" w:cs="Calibri"/>
                <w:lang w:eastAsia="ar-SA"/>
              </w:rPr>
            </w:pPr>
            <w:r w:rsidRPr="002805C2">
              <w:rPr>
                <w:rFonts w:asciiTheme="majorHAnsi" w:eastAsia="Calibri" w:hAnsiTheme="majorHAnsi" w:cstheme="minorHAnsi"/>
                <w:lang w:eastAsia="ar-SA"/>
              </w:rPr>
              <w:t>20.</w:t>
            </w:r>
          </w:p>
        </w:tc>
        <w:tc>
          <w:tcPr>
            <w:tcW w:w="3032" w:type="dxa"/>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Pr>
                <w:rFonts w:asciiTheme="majorHAnsi" w:eastAsia="Calibri" w:hAnsiTheme="majorHAnsi" w:cs="Calibri"/>
                <w:iCs/>
              </w:rPr>
              <w:t>Provesti mjernu akciju WAS/RLAN na frekvencijskom području 5 GHz</w:t>
            </w:r>
          </w:p>
        </w:tc>
        <w:tc>
          <w:tcPr>
            <w:tcW w:w="3040" w:type="dxa"/>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Pr>
                <w:rFonts w:asciiTheme="majorHAnsi" w:eastAsia="Calibri" w:hAnsiTheme="majorHAnsi" w:cs="Calibri"/>
                <w:iCs/>
              </w:rPr>
              <w:t>Detaljna mjerna izvješća</w:t>
            </w:r>
          </w:p>
        </w:tc>
        <w:tc>
          <w:tcPr>
            <w:tcW w:w="1417" w:type="dxa"/>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Kontinuirano</w:t>
            </w:r>
          </w:p>
        </w:tc>
        <w:tc>
          <w:tcPr>
            <w:tcW w:w="992" w:type="dxa"/>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992" w:type="dxa"/>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lang w:eastAsia="ar-SA"/>
              </w:rPr>
            </w:pPr>
            <w:r>
              <w:rPr>
                <w:rFonts w:asciiTheme="majorHAnsi" w:eastAsia="Times New Roman" w:hAnsiTheme="majorHAnsi" w:cstheme="minorHAnsi"/>
                <w:lang w:eastAsia="ar-SA"/>
              </w:rPr>
              <w:t>2.3</w:t>
            </w:r>
            <w:r w:rsidR="00D365FD">
              <w:rPr>
                <w:rFonts w:asciiTheme="majorHAnsi" w:eastAsia="Times New Roman" w:hAnsiTheme="majorHAnsi" w:cstheme="minorHAnsi"/>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C5E7A" w:rsidRPr="002805C2" w:rsidRDefault="00EC5E7A" w:rsidP="00EC5E7A">
            <w:pPr>
              <w:spacing w:line="276" w:lineRule="auto"/>
              <w:rPr>
                <w:rFonts w:asciiTheme="majorHAnsi" w:eastAsia="Calibri" w:hAnsiTheme="majorHAnsi" w:cs="Calibri"/>
                <w:lang w:eastAsia="ar-SA"/>
              </w:rPr>
            </w:pPr>
            <w:r w:rsidRPr="002805C2">
              <w:rPr>
                <w:rFonts w:asciiTheme="majorHAnsi" w:eastAsia="Calibri" w:hAnsiTheme="majorHAnsi" w:cstheme="minorHAnsi"/>
                <w:lang w:eastAsia="ar-SA"/>
              </w:rPr>
              <w:t>21.</w:t>
            </w:r>
          </w:p>
        </w:tc>
        <w:tc>
          <w:tcPr>
            <w:tcW w:w="3032" w:type="dxa"/>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Pr>
                <w:rFonts w:asciiTheme="majorHAnsi" w:eastAsia="Calibri" w:hAnsiTheme="majorHAnsi" w:cs="Calibri"/>
              </w:rPr>
              <w:t>Provesti mjernu akciju verifikacije pokrivanja i mjerenja ključnih pokazatelja uspješnosti telekomunikacijskih pokretnih mreža</w:t>
            </w:r>
          </w:p>
        </w:tc>
        <w:tc>
          <w:tcPr>
            <w:tcW w:w="3040" w:type="dxa"/>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Pr>
                <w:rFonts w:asciiTheme="majorHAnsi" w:eastAsia="Calibri" w:hAnsiTheme="majorHAnsi" w:cs="Calibri"/>
              </w:rPr>
              <w:t>Detaljna mjerna izvješća</w:t>
            </w:r>
          </w:p>
        </w:tc>
        <w:tc>
          <w:tcPr>
            <w:tcW w:w="1417"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Kontinuirano</w:t>
            </w:r>
          </w:p>
        </w:tc>
        <w:tc>
          <w:tcPr>
            <w:tcW w:w="992"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992"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lang w:eastAsia="ar-SA"/>
              </w:rPr>
            </w:pPr>
            <w:r>
              <w:rPr>
                <w:rFonts w:asciiTheme="majorHAnsi" w:eastAsia="Times New Roman" w:hAnsiTheme="majorHAnsi" w:cstheme="minorHAnsi"/>
                <w:color w:val="000000"/>
                <w:lang w:eastAsia="ar-SA"/>
              </w:rPr>
              <w:t>2.3</w:t>
            </w:r>
            <w:r w:rsidR="00D365FD">
              <w:rPr>
                <w:rFonts w:asciiTheme="majorHAnsi" w:eastAsia="Times New Roman" w:hAnsiTheme="majorHAnsi" w:cstheme="minorHAnsi"/>
                <w:color w:val="000000"/>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C5E7A" w:rsidRPr="002805C2" w:rsidRDefault="00EC5E7A" w:rsidP="00EC5E7A">
            <w:pPr>
              <w:spacing w:line="276" w:lineRule="auto"/>
              <w:rPr>
                <w:rFonts w:asciiTheme="majorHAnsi" w:eastAsia="Calibri" w:hAnsiTheme="majorHAnsi" w:cs="Calibri"/>
                <w:lang w:eastAsia="ar-SA"/>
              </w:rPr>
            </w:pPr>
            <w:r w:rsidRPr="002805C2">
              <w:rPr>
                <w:rFonts w:asciiTheme="majorHAnsi" w:eastAsia="Calibri" w:hAnsiTheme="majorHAnsi" w:cs="Calibri"/>
                <w:lang w:eastAsia="ar-SA"/>
              </w:rPr>
              <w:t>22.</w:t>
            </w:r>
          </w:p>
        </w:tc>
        <w:tc>
          <w:tcPr>
            <w:tcW w:w="3032" w:type="dxa"/>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Pr>
                <w:rFonts w:asciiTheme="majorHAnsi" w:eastAsia="Calibri" w:hAnsiTheme="majorHAnsi" w:cs="Calibri"/>
              </w:rPr>
              <w:t>Održavati kontrolno-mjerni sustav</w:t>
            </w:r>
          </w:p>
        </w:tc>
        <w:tc>
          <w:tcPr>
            <w:tcW w:w="3040" w:type="dxa"/>
          </w:tcPr>
          <w:p w:rsidR="00EC5E7A" w:rsidRDefault="00EC5E7A" w:rsidP="00EC5E7A">
            <w:pPr>
              <w:pStyle w:val="ListParagraph"/>
              <w:suppressAutoHyphens/>
              <w:ind w:left="0" w:right="-120"/>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Nova mjerna oprema za nove tehnologije (5G)</w:t>
            </w:r>
          </w:p>
          <w:p w:rsidR="00EC5E7A" w:rsidRPr="002805C2" w:rsidRDefault="00EC5E7A" w:rsidP="00EC5E7A">
            <w:pPr>
              <w:pStyle w:val="ListParagraph"/>
              <w:suppressAutoHyphens/>
              <w:ind w:left="0" w:right="-120"/>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Kalibrirana mjerna oprema</w:t>
            </w:r>
          </w:p>
        </w:tc>
        <w:tc>
          <w:tcPr>
            <w:tcW w:w="1417" w:type="dxa"/>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Kontinuirano</w:t>
            </w:r>
          </w:p>
        </w:tc>
        <w:tc>
          <w:tcPr>
            <w:tcW w:w="992" w:type="dxa"/>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3232,</w:t>
            </w:r>
          </w:p>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4521</w:t>
            </w:r>
          </w:p>
        </w:tc>
        <w:tc>
          <w:tcPr>
            <w:tcW w:w="992" w:type="dxa"/>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2.3</w:t>
            </w:r>
            <w:r w:rsidR="00D365FD">
              <w:rPr>
                <w:rFonts w:asciiTheme="majorHAnsi" w:eastAsia="Times New Roman" w:hAnsiTheme="majorHAnsi" w:cs="Calibri"/>
                <w:color w:val="000000"/>
                <w:lang w:eastAsia="ar-SA"/>
              </w:rPr>
              <w:t>.</w:t>
            </w:r>
          </w:p>
        </w:tc>
      </w:tr>
      <w:tr w:rsidR="00EC5E7A" w:rsidRPr="002805C2" w:rsidTr="00E665C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C5E7A" w:rsidRPr="002805C2" w:rsidRDefault="00EC5E7A" w:rsidP="00EC5E7A">
            <w:pPr>
              <w:spacing w:line="276" w:lineRule="auto"/>
              <w:rPr>
                <w:rFonts w:asciiTheme="majorHAnsi" w:eastAsia="Calibri" w:hAnsiTheme="majorHAnsi" w:cs="Calibri"/>
                <w:lang w:eastAsia="ar-SA"/>
              </w:rPr>
            </w:pPr>
            <w:r w:rsidRPr="002805C2">
              <w:rPr>
                <w:rFonts w:asciiTheme="majorHAnsi" w:eastAsia="Calibri" w:hAnsiTheme="majorHAnsi" w:cstheme="minorHAnsi"/>
                <w:lang w:eastAsia="ar-SA"/>
              </w:rPr>
              <w:t>2</w:t>
            </w:r>
            <w:r w:rsidR="008E3744">
              <w:rPr>
                <w:rFonts w:asciiTheme="majorHAnsi" w:eastAsia="Calibri" w:hAnsiTheme="majorHAnsi" w:cstheme="minorHAnsi"/>
                <w:lang w:eastAsia="ar-SA"/>
              </w:rPr>
              <w:t>3</w:t>
            </w:r>
            <w:r w:rsidRPr="002805C2">
              <w:rPr>
                <w:rFonts w:asciiTheme="majorHAnsi" w:eastAsia="Calibri" w:hAnsiTheme="majorHAnsi" w:cstheme="minorHAnsi"/>
                <w:lang w:eastAsia="ar-SA"/>
              </w:rPr>
              <w:t>.</w:t>
            </w:r>
          </w:p>
        </w:tc>
        <w:tc>
          <w:tcPr>
            <w:tcW w:w="3032" w:type="dxa"/>
          </w:tcPr>
          <w:p w:rsidR="00EC5E7A" w:rsidRPr="002805C2" w:rsidRDefault="00EC5E7A" w:rsidP="00EC5E7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Pr>
                <w:rFonts w:asciiTheme="majorHAnsi" w:eastAsia="Calibri" w:hAnsiTheme="majorHAnsi" w:cs="Calibri"/>
              </w:rPr>
              <w:t>Provesti inspekcijske nadzore</w:t>
            </w:r>
          </w:p>
        </w:tc>
        <w:tc>
          <w:tcPr>
            <w:tcW w:w="3040" w:type="dxa"/>
          </w:tcPr>
          <w:p w:rsidR="00EC5E7A" w:rsidRPr="002805C2" w:rsidRDefault="00EC5E7A" w:rsidP="00EC5E7A">
            <w:pP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Upravni akti nadzora</w:t>
            </w:r>
          </w:p>
        </w:tc>
        <w:tc>
          <w:tcPr>
            <w:tcW w:w="1417"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Kontinuirano</w:t>
            </w:r>
          </w:p>
        </w:tc>
        <w:tc>
          <w:tcPr>
            <w:tcW w:w="992" w:type="dxa"/>
          </w:tcPr>
          <w:p w:rsidR="00EC5E7A"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lastRenderedPageBreak/>
              <w:t>3211</w:t>
            </w:r>
          </w:p>
        </w:tc>
        <w:tc>
          <w:tcPr>
            <w:tcW w:w="992" w:type="dxa"/>
          </w:tcPr>
          <w:p w:rsidR="00EC5E7A" w:rsidRPr="002805C2" w:rsidRDefault="00EC5E7A" w:rsidP="00EC5E7A">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lang w:eastAsia="ar-SA"/>
              </w:rPr>
            </w:pPr>
            <w:r>
              <w:rPr>
                <w:rFonts w:asciiTheme="majorHAnsi" w:eastAsia="Times New Roman" w:hAnsiTheme="majorHAnsi" w:cstheme="minorHAnsi"/>
                <w:color w:val="000000"/>
                <w:lang w:eastAsia="ar-SA"/>
              </w:rPr>
              <w:lastRenderedPageBreak/>
              <w:t>4.2</w:t>
            </w:r>
            <w:r w:rsidR="00D365FD">
              <w:rPr>
                <w:rFonts w:asciiTheme="majorHAnsi" w:eastAsia="Times New Roman" w:hAnsiTheme="majorHAnsi" w:cstheme="minorHAnsi"/>
                <w:color w:val="000000"/>
                <w:lang w:eastAsia="ar-SA"/>
              </w:rPr>
              <w:t>.</w:t>
            </w:r>
          </w:p>
        </w:tc>
      </w:tr>
      <w:tr w:rsidR="00EC5E7A" w:rsidRPr="002805C2" w:rsidTr="00E665C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EC5E7A" w:rsidRPr="002805C2" w:rsidRDefault="00EC5E7A" w:rsidP="00EC5E7A">
            <w:pPr>
              <w:spacing w:line="276" w:lineRule="auto"/>
              <w:rPr>
                <w:rFonts w:asciiTheme="majorHAnsi" w:hAnsiTheme="majorHAnsi"/>
                <w:sz w:val="20"/>
                <w:szCs w:val="20"/>
              </w:rPr>
            </w:pPr>
            <w:r w:rsidRPr="002805C2">
              <w:rPr>
                <w:rFonts w:asciiTheme="majorHAnsi" w:eastAsia="Times New Roman" w:hAnsiTheme="majorHAnsi" w:cs="Calibri"/>
                <w:lang w:eastAsia="ar-SA"/>
              </w:rPr>
              <w:t>2</w:t>
            </w:r>
            <w:r w:rsidR="008E3744">
              <w:rPr>
                <w:rFonts w:asciiTheme="majorHAnsi" w:eastAsia="Times New Roman" w:hAnsiTheme="majorHAnsi" w:cs="Calibri"/>
                <w:lang w:eastAsia="ar-SA"/>
              </w:rPr>
              <w:t>4</w:t>
            </w:r>
            <w:r w:rsidRPr="002805C2">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Pr>
                <w:rFonts w:asciiTheme="majorHAnsi" w:eastAsia="Times New Roman" w:hAnsiTheme="majorHAnsi" w:cs="Calibri"/>
                <w:color w:val="000000"/>
              </w:rPr>
              <w:t>Surađivati u međunarodnim aktivnostima oko RF spektra</w:t>
            </w:r>
          </w:p>
        </w:tc>
        <w:tc>
          <w:tcPr>
            <w:tcW w:w="3040" w:type="dxa"/>
            <w:tcBorders>
              <w:top w:val="single" w:sz="8" w:space="0" w:color="84B3DF" w:themeColor="accent1" w:themeTint="BF"/>
              <w:bottom w:val="single" w:sz="8" w:space="0" w:color="84B3DF" w:themeColor="accent1" w:themeTint="BF"/>
            </w:tcBorders>
          </w:tcPr>
          <w:p w:rsidR="00EC5E7A" w:rsidRDefault="00EC5E7A" w:rsidP="00EC5E7A">
            <w:pPr>
              <w:pStyle w:val="ListParagraph"/>
              <w:suppressAutoHyphens/>
              <w:ind w:left="0"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Rad u međunarodnim tijelima i stručnim skupinama</w:t>
            </w:r>
          </w:p>
          <w:p w:rsidR="00EC5E7A" w:rsidRPr="002805C2" w:rsidRDefault="00EC5E7A" w:rsidP="00EC5E7A">
            <w:pPr>
              <w:pStyle w:val="ListParagraph"/>
              <w:suppressAutoHyphens/>
              <w:ind w:left="0"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Suradnja</w:t>
            </w:r>
          </w:p>
        </w:tc>
        <w:tc>
          <w:tcPr>
            <w:tcW w:w="1417" w:type="dxa"/>
            <w:tcBorders>
              <w:top w:val="single" w:sz="8" w:space="0" w:color="84B3DF" w:themeColor="accent1" w:themeTint="BF"/>
              <w:bottom w:val="single" w:sz="8" w:space="0" w:color="84B3DF" w:themeColor="accent1" w:themeTint="BF"/>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Kontinuirano</w:t>
            </w:r>
          </w:p>
        </w:tc>
        <w:tc>
          <w:tcPr>
            <w:tcW w:w="992" w:type="dxa"/>
            <w:tcBorders>
              <w:top w:val="single" w:sz="8" w:space="0" w:color="84B3DF" w:themeColor="accent1" w:themeTint="BF"/>
              <w:bottom w:val="single" w:sz="8" w:space="0" w:color="84B3DF" w:themeColor="accent1" w:themeTint="BF"/>
            </w:tcBorders>
          </w:tcPr>
          <w:p w:rsidR="00EC5E7A"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3211</w:t>
            </w:r>
          </w:p>
        </w:tc>
        <w:tc>
          <w:tcPr>
            <w:tcW w:w="992" w:type="dxa"/>
            <w:tcBorders>
              <w:top w:val="single" w:sz="8" w:space="0" w:color="84B3DF" w:themeColor="accent1" w:themeTint="BF"/>
              <w:bottom w:val="single" w:sz="8" w:space="0" w:color="84B3DF" w:themeColor="accent1" w:themeTint="BF"/>
              <w:right w:val="single" w:sz="8" w:space="0" w:color="7BA0CD"/>
            </w:tcBorders>
          </w:tcPr>
          <w:p w:rsidR="00EC5E7A" w:rsidRPr="002805C2" w:rsidRDefault="00EC5E7A" w:rsidP="00EC5E7A">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Pr>
                <w:rFonts w:asciiTheme="majorHAnsi" w:eastAsia="Times New Roman" w:hAnsiTheme="majorHAnsi" w:cs="Calibri"/>
                <w:lang w:eastAsia="ar-SA"/>
              </w:rPr>
              <w:t>4.1</w:t>
            </w:r>
            <w:r w:rsidR="00D365FD">
              <w:rPr>
                <w:rFonts w:asciiTheme="majorHAnsi" w:eastAsia="Times New Roman" w:hAnsiTheme="majorHAnsi" w:cs="Calibri"/>
                <w:lang w:eastAsia="ar-SA"/>
              </w:rPr>
              <w:t>.</w:t>
            </w:r>
          </w:p>
        </w:tc>
      </w:tr>
    </w:tbl>
    <w:p w:rsidR="00445A47" w:rsidRPr="002805C2" w:rsidRDefault="00445A47" w:rsidP="003309DE">
      <w:pPr>
        <w:rPr>
          <w:rFonts w:asciiTheme="majorHAnsi" w:hAnsiTheme="majorHAnsi"/>
          <w:b/>
          <w:sz w:val="32"/>
          <w:szCs w:val="32"/>
        </w:rPr>
      </w:pPr>
    </w:p>
    <w:p w:rsidR="006241F3" w:rsidRPr="002805C2" w:rsidRDefault="006241F3">
      <w:pPr>
        <w:rPr>
          <w:rFonts w:asciiTheme="majorHAnsi" w:hAnsiTheme="majorHAnsi"/>
          <w:b/>
          <w:sz w:val="32"/>
          <w:szCs w:val="32"/>
        </w:rPr>
      </w:pPr>
      <w:r w:rsidRPr="002805C2">
        <w:rPr>
          <w:rFonts w:asciiTheme="majorHAnsi" w:hAnsiTheme="majorHAnsi"/>
          <w:b/>
          <w:sz w:val="32"/>
          <w:szCs w:val="32"/>
        </w:rPr>
        <w:br w:type="page"/>
      </w:r>
    </w:p>
    <w:p w:rsidR="003309DE" w:rsidRPr="002805C2" w:rsidRDefault="003309DE" w:rsidP="003309DE">
      <w:pPr>
        <w:rPr>
          <w:rFonts w:asciiTheme="majorHAnsi" w:hAnsiTheme="majorHAnsi"/>
          <w:b/>
          <w:sz w:val="32"/>
          <w:szCs w:val="32"/>
        </w:rPr>
      </w:pPr>
      <w:r w:rsidRPr="002805C2">
        <w:rPr>
          <w:rFonts w:asciiTheme="majorHAnsi" w:hAnsiTheme="majorHAnsi"/>
          <w:b/>
          <w:sz w:val="32"/>
          <w:szCs w:val="32"/>
        </w:rPr>
        <w:lastRenderedPageBreak/>
        <w:t>Razvojni programi i nacionalni Nadležni ured za širokopojasnost (BCO)</w:t>
      </w:r>
    </w:p>
    <w:p w:rsidR="001214FF" w:rsidRDefault="00143A0D" w:rsidP="003309DE">
      <w:pPr>
        <w:jc w:val="both"/>
        <w:rPr>
          <w:rFonts w:asciiTheme="majorHAnsi" w:hAnsiTheme="majorHAnsi"/>
        </w:rPr>
      </w:pPr>
      <w:r>
        <w:rPr>
          <w:rFonts w:asciiTheme="majorHAnsi" w:hAnsiTheme="majorHAnsi"/>
        </w:rPr>
        <w:t xml:space="preserve">HAKOM će u 2023. nastaviti svoju ulogu Nositelja </w:t>
      </w:r>
      <w:hyperlink r:id="rId47" w:history="1">
        <w:r w:rsidRPr="00D365FD">
          <w:rPr>
            <w:rStyle w:val="Hyperlink"/>
            <w:rFonts w:asciiTheme="majorHAnsi" w:hAnsiTheme="majorHAnsi"/>
          </w:rPr>
          <w:t>Okvirnog nacionalnog programa za razvoj infrastrukture širokopojasnog pristupa u područjima u kojima ne postoji dostatan komercijalni interes za ulaganja</w:t>
        </w:r>
      </w:hyperlink>
      <w:r w:rsidRPr="00143A0D">
        <w:rPr>
          <w:rFonts w:asciiTheme="majorHAnsi" w:hAnsiTheme="majorHAnsi"/>
        </w:rPr>
        <w:t xml:space="preserve"> (ONP)</w:t>
      </w:r>
      <w:r>
        <w:rPr>
          <w:rFonts w:asciiTheme="majorHAnsi" w:hAnsiTheme="majorHAnsi"/>
        </w:rPr>
        <w:t xml:space="preserve">. </w:t>
      </w:r>
      <w:r w:rsidR="001214FF">
        <w:rPr>
          <w:rFonts w:asciiTheme="majorHAnsi" w:hAnsiTheme="majorHAnsi"/>
        </w:rPr>
        <w:t>U</w:t>
      </w:r>
      <w:r>
        <w:rPr>
          <w:rFonts w:asciiTheme="majorHAnsi" w:hAnsiTheme="majorHAnsi"/>
        </w:rPr>
        <w:t xml:space="preserve"> sklopu ONP-a </w:t>
      </w:r>
      <w:r w:rsidR="001214FF">
        <w:rPr>
          <w:rFonts w:asciiTheme="majorHAnsi" w:hAnsiTheme="majorHAnsi"/>
        </w:rPr>
        <w:t>provodi se 20 pojedinačnih projekat</w:t>
      </w:r>
      <w:r w:rsidR="0028653D">
        <w:rPr>
          <w:rFonts w:asciiTheme="majorHAnsi" w:hAnsiTheme="majorHAnsi"/>
        </w:rPr>
        <w:t>a</w:t>
      </w:r>
      <w:r w:rsidR="001214FF">
        <w:rPr>
          <w:rFonts w:asciiTheme="majorHAnsi" w:hAnsiTheme="majorHAnsi"/>
        </w:rPr>
        <w:t xml:space="preserve"> započetih</w:t>
      </w:r>
      <w:r>
        <w:rPr>
          <w:rFonts w:asciiTheme="majorHAnsi" w:hAnsiTheme="majorHAnsi"/>
        </w:rPr>
        <w:t xml:space="preserve"> </w:t>
      </w:r>
      <w:r w:rsidR="001214FF">
        <w:rPr>
          <w:rFonts w:asciiTheme="majorHAnsi" w:hAnsiTheme="majorHAnsi"/>
        </w:rPr>
        <w:t>u prethod</w:t>
      </w:r>
      <w:r w:rsidR="006311B2">
        <w:rPr>
          <w:rFonts w:asciiTheme="majorHAnsi" w:hAnsiTheme="majorHAnsi"/>
        </w:rPr>
        <w:t>n</w:t>
      </w:r>
      <w:r w:rsidR="001214FF">
        <w:rPr>
          <w:rFonts w:asciiTheme="majorHAnsi" w:hAnsiTheme="majorHAnsi"/>
        </w:rPr>
        <w:t>om financijskom razdoblju 2014</w:t>
      </w:r>
      <w:r w:rsidR="0028653D">
        <w:rPr>
          <w:rFonts w:asciiTheme="majorHAnsi" w:hAnsiTheme="majorHAnsi"/>
        </w:rPr>
        <w:t xml:space="preserve">. </w:t>
      </w:r>
      <w:r w:rsidR="001214FF">
        <w:rPr>
          <w:rFonts w:asciiTheme="majorHAnsi" w:hAnsiTheme="majorHAnsi"/>
        </w:rPr>
        <w:t>-</w:t>
      </w:r>
      <w:r w:rsidR="0028653D">
        <w:rPr>
          <w:rFonts w:asciiTheme="majorHAnsi" w:hAnsiTheme="majorHAnsi"/>
        </w:rPr>
        <w:t xml:space="preserve"> </w:t>
      </w:r>
      <w:r w:rsidR="001214FF">
        <w:rPr>
          <w:rFonts w:asciiTheme="majorHAnsi" w:hAnsiTheme="majorHAnsi"/>
        </w:rPr>
        <w:t xml:space="preserve">2020. </w:t>
      </w:r>
      <w:hyperlink r:id="rId48" w:history="1">
        <w:r w:rsidR="001214FF" w:rsidRPr="00D365FD">
          <w:rPr>
            <w:rStyle w:val="Hyperlink"/>
            <w:rFonts w:asciiTheme="majorHAnsi" w:hAnsiTheme="majorHAnsi"/>
          </w:rPr>
          <w:t>Nacionalni</w:t>
        </w:r>
        <w:r w:rsidR="0028653D">
          <w:rPr>
            <w:rStyle w:val="Hyperlink"/>
            <w:rFonts w:asciiTheme="majorHAnsi" w:hAnsiTheme="majorHAnsi"/>
          </w:rPr>
          <w:t>m</w:t>
        </w:r>
        <w:r w:rsidR="001214FF" w:rsidRPr="00D365FD">
          <w:rPr>
            <w:rStyle w:val="Hyperlink"/>
            <w:rFonts w:asciiTheme="majorHAnsi" w:hAnsiTheme="majorHAnsi"/>
          </w:rPr>
          <w:t xml:space="preserve"> plan</w:t>
        </w:r>
        <w:r w:rsidR="0028653D">
          <w:rPr>
            <w:rStyle w:val="Hyperlink"/>
            <w:rFonts w:asciiTheme="majorHAnsi" w:hAnsiTheme="majorHAnsi"/>
          </w:rPr>
          <w:t>om</w:t>
        </w:r>
        <w:r w:rsidR="001214FF" w:rsidRPr="00D365FD">
          <w:rPr>
            <w:rStyle w:val="Hyperlink"/>
            <w:rFonts w:asciiTheme="majorHAnsi" w:hAnsiTheme="majorHAnsi"/>
          </w:rPr>
          <w:t xml:space="preserve"> oporavka i otpornosti</w:t>
        </w:r>
      </w:hyperlink>
      <w:r w:rsidR="001214FF">
        <w:rPr>
          <w:rFonts w:asciiTheme="majorHAnsi" w:hAnsiTheme="majorHAnsi"/>
        </w:rPr>
        <w:t xml:space="preserve"> osigurana su dodatna sredstva za nastavak provedbe ONP-a </w:t>
      </w:r>
      <w:r w:rsidR="0028653D">
        <w:rPr>
          <w:rFonts w:asciiTheme="majorHAnsi" w:hAnsiTheme="majorHAnsi"/>
        </w:rPr>
        <w:t xml:space="preserve">s </w:t>
      </w:r>
      <w:r w:rsidR="00B45D0B">
        <w:rPr>
          <w:rFonts w:asciiTheme="majorHAnsi" w:hAnsiTheme="majorHAnsi"/>
        </w:rPr>
        <w:t xml:space="preserve">dvadesetak </w:t>
      </w:r>
      <w:r w:rsidR="001214FF">
        <w:rPr>
          <w:rFonts w:asciiTheme="majorHAnsi" w:hAnsiTheme="majorHAnsi"/>
        </w:rPr>
        <w:t>novih projekata čije se ugovaranje očekuje tijekom 2023.</w:t>
      </w:r>
      <w:r w:rsidR="00D365FD">
        <w:rPr>
          <w:rFonts w:asciiTheme="majorHAnsi" w:hAnsiTheme="majorHAnsi"/>
        </w:rPr>
        <w:t xml:space="preserve"> </w:t>
      </w:r>
      <w:r w:rsidR="001214FF">
        <w:rPr>
          <w:rFonts w:asciiTheme="majorHAnsi" w:hAnsiTheme="majorHAnsi"/>
        </w:rPr>
        <w:t>HAKOM kao Nositelj ONP-a (NOP)</w:t>
      </w:r>
      <w:r w:rsidR="001214FF" w:rsidRPr="001214FF">
        <w:t xml:space="preserve"> </w:t>
      </w:r>
      <w:r w:rsidR="001214FF" w:rsidRPr="001214FF">
        <w:rPr>
          <w:rFonts w:asciiTheme="majorHAnsi" w:hAnsiTheme="majorHAnsi"/>
        </w:rPr>
        <w:t xml:space="preserve">koordinira provedbe projekata i suradnju s ostalim tijelima u sustavu, osobito Posredničkim tijelima prve i druge razine </w:t>
      </w:r>
      <w:r w:rsidR="00D365FD" w:rsidRPr="00D365FD">
        <w:rPr>
          <w:rFonts w:asciiTheme="majorHAnsi" w:hAnsiTheme="majorHAnsi"/>
        </w:rPr>
        <w:t xml:space="preserve">– </w:t>
      </w:r>
      <w:hyperlink r:id="rId49" w:history="1">
        <w:r w:rsidR="00D365FD" w:rsidRPr="00D365FD">
          <w:rPr>
            <w:rStyle w:val="Hyperlink"/>
            <w:rFonts w:asciiTheme="majorHAnsi" w:hAnsiTheme="majorHAnsi"/>
          </w:rPr>
          <w:t>Ministarstvu regionalnoga razvoja i fondova Europske unije</w:t>
        </w:r>
      </w:hyperlink>
      <w:r w:rsidR="001214FF" w:rsidRPr="001214FF">
        <w:rPr>
          <w:rFonts w:asciiTheme="majorHAnsi" w:hAnsiTheme="majorHAnsi"/>
        </w:rPr>
        <w:t xml:space="preserve"> (MRRFEU) i </w:t>
      </w:r>
      <w:hyperlink r:id="rId50" w:history="1">
        <w:r w:rsidR="001214FF" w:rsidRPr="00D365FD">
          <w:rPr>
            <w:rStyle w:val="Hyperlink"/>
            <w:rFonts w:asciiTheme="majorHAnsi" w:hAnsiTheme="majorHAnsi"/>
          </w:rPr>
          <w:t>Središnjoj agenciji za financiranje i ugovaranje</w:t>
        </w:r>
      </w:hyperlink>
      <w:r w:rsidR="001214FF" w:rsidRPr="001214FF">
        <w:rPr>
          <w:rFonts w:asciiTheme="majorHAnsi" w:hAnsiTheme="majorHAnsi"/>
        </w:rPr>
        <w:t xml:space="preserve"> (SAFU). Sve aktivnosti vezane uz provedbu ONP-a, NOP će objaviti na internetskoj stranici </w:t>
      </w:r>
      <w:hyperlink r:id="rId51" w:history="1">
        <w:r w:rsidR="001214FF" w:rsidRPr="007B1B3F">
          <w:rPr>
            <w:rStyle w:val="Hyperlink"/>
            <w:rFonts w:asciiTheme="majorHAnsi" w:hAnsiTheme="majorHAnsi"/>
          </w:rPr>
          <w:t>https://nop.hakom.hr/</w:t>
        </w:r>
      </w:hyperlink>
      <w:r w:rsidR="001214FF" w:rsidRPr="001214FF">
        <w:rPr>
          <w:rFonts w:asciiTheme="majorHAnsi" w:hAnsiTheme="majorHAnsi"/>
        </w:rPr>
        <w:t>.</w:t>
      </w:r>
    </w:p>
    <w:p w:rsidR="001214FF" w:rsidRDefault="001214FF" w:rsidP="003309DE">
      <w:pPr>
        <w:jc w:val="both"/>
        <w:rPr>
          <w:rFonts w:asciiTheme="majorHAnsi" w:hAnsiTheme="majorHAnsi"/>
        </w:rPr>
      </w:pPr>
      <w:r>
        <w:rPr>
          <w:rFonts w:asciiTheme="majorHAnsi" w:hAnsiTheme="majorHAnsi"/>
        </w:rPr>
        <w:t>Uloga NOP-a obuhvaća i praćenje napretka realizacije najavljenih komercijalnih ulaganja operatora u sklopu javnih rasprava održanih za sve pojedinačne projekte jedinica lokalne i regionalne samouprave koji konkuriraju za dodjelu bespovratnih sredstava.</w:t>
      </w:r>
    </w:p>
    <w:p w:rsidR="00A97E71" w:rsidRPr="002805C2" w:rsidRDefault="00B733C1" w:rsidP="004B6091">
      <w:pPr>
        <w:jc w:val="both"/>
        <w:rPr>
          <w:rFonts w:asciiTheme="majorHAnsi" w:hAnsiTheme="majorHAnsi"/>
        </w:rPr>
      </w:pPr>
      <w:r>
        <w:rPr>
          <w:rFonts w:asciiTheme="majorHAnsi" w:hAnsiTheme="majorHAnsi"/>
        </w:rPr>
        <w:t>D</w:t>
      </w:r>
      <w:r w:rsidR="00A97E71" w:rsidRPr="00A97E71">
        <w:rPr>
          <w:rFonts w:asciiTheme="majorHAnsi" w:hAnsiTheme="majorHAnsi"/>
        </w:rPr>
        <w:t>jelovanj</w:t>
      </w:r>
      <w:r>
        <w:rPr>
          <w:rFonts w:asciiTheme="majorHAnsi" w:hAnsiTheme="majorHAnsi"/>
        </w:rPr>
        <w:t>e</w:t>
      </w:r>
      <w:r w:rsidR="00A97E71" w:rsidRPr="00A97E71">
        <w:rPr>
          <w:rFonts w:asciiTheme="majorHAnsi" w:hAnsiTheme="majorHAnsi"/>
        </w:rPr>
        <w:t xml:space="preserve"> HAKOM-a kao nacionalnog Nadležnog ureda za širokopojasnost (BCO, eng Broadband Competence Office</w:t>
      </w:r>
      <w:r w:rsidR="00A97E71">
        <w:rPr>
          <w:rFonts w:asciiTheme="majorHAnsi" w:hAnsiTheme="majorHAnsi"/>
        </w:rPr>
        <w:t xml:space="preserve"> u </w:t>
      </w:r>
      <w:r w:rsidR="00A97E71" w:rsidRPr="00A97E71">
        <w:rPr>
          <w:rFonts w:asciiTheme="majorHAnsi" w:hAnsiTheme="majorHAnsi"/>
        </w:rPr>
        <w:t>202</w:t>
      </w:r>
      <w:r w:rsidR="00A97E71">
        <w:rPr>
          <w:rFonts w:asciiTheme="majorHAnsi" w:hAnsiTheme="majorHAnsi"/>
        </w:rPr>
        <w:t>3</w:t>
      </w:r>
      <w:r w:rsidR="00A97E71" w:rsidRPr="00A97E71">
        <w:rPr>
          <w:rFonts w:asciiTheme="majorHAnsi" w:hAnsiTheme="majorHAnsi"/>
        </w:rPr>
        <w:t xml:space="preserve">. bit </w:t>
      </w:r>
      <w:r w:rsidR="00A97E71">
        <w:rPr>
          <w:rFonts w:asciiTheme="majorHAnsi" w:hAnsiTheme="majorHAnsi"/>
        </w:rPr>
        <w:t>će</w:t>
      </w:r>
      <w:r>
        <w:rPr>
          <w:rFonts w:asciiTheme="majorHAnsi" w:hAnsiTheme="majorHAnsi"/>
        </w:rPr>
        <w:t xml:space="preserve"> nastavljeno te će se </w:t>
      </w:r>
      <w:r w:rsidR="00A97E71" w:rsidRPr="00A97E71">
        <w:rPr>
          <w:rFonts w:asciiTheme="majorHAnsi" w:hAnsiTheme="majorHAnsi"/>
        </w:rPr>
        <w:t>nov</w:t>
      </w:r>
      <w:r w:rsidR="0028653D">
        <w:rPr>
          <w:rFonts w:asciiTheme="majorHAnsi" w:hAnsiTheme="majorHAnsi"/>
        </w:rPr>
        <w:t>im</w:t>
      </w:r>
      <w:r w:rsidR="00A97E71" w:rsidRPr="00A97E71">
        <w:rPr>
          <w:rFonts w:asciiTheme="majorHAnsi" w:hAnsiTheme="majorHAnsi"/>
        </w:rPr>
        <w:t xml:space="preserve"> internetsk</w:t>
      </w:r>
      <w:r w:rsidR="0028653D">
        <w:rPr>
          <w:rFonts w:asciiTheme="majorHAnsi" w:hAnsiTheme="majorHAnsi"/>
        </w:rPr>
        <w:t>im</w:t>
      </w:r>
      <w:r w:rsidR="00A97E71" w:rsidRPr="00A97E71">
        <w:rPr>
          <w:rFonts w:asciiTheme="majorHAnsi" w:hAnsiTheme="majorHAnsi"/>
        </w:rPr>
        <w:t xml:space="preserve"> stranic</w:t>
      </w:r>
      <w:r w:rsidR="0028653D">
        <w:rPr>
          <w:rFonts w:asciiTheme="majorHAnsi" w:hAnsiTheme="majorHAnsi"/>
        </w:rPr>
        <w:t>ama,</w:t>
      </w:r>
      <w:r w:rsidR="00A97E71">
        <w:rPr>
          <w:rFonts w:asciiTheme="majorHAnsi" w:hAnsiTheme="majorHAnsi"/>
        </w:rPr>
        <w:t xml:space="preserve"> kao</w:t>
      </w:r>
      <w:r>
        <w:rPr>
          <w:rFonts w:asciiTheme="majorHAnsi" w:hAnsiTheme="majorHAnsi"/>
        </w:rPr>
        <w:t xml:space="preserve"> </w:t>
      </w:r>
      <w:r w:rsidR="00A97E71">
        <w:rPr>
          <w:rFonts w:asciiTheme="majorHAnsi" w:hAnsiTheme="majorHAnsi"/>
        </w:rPr>
        <w:t>i drug</w:t>
      </w:r>
      <w:r w:rsidR="0028653D">
        <w:rPr>
          <w:rFonts w:asciiTheme="majorHAnsi" w:hAnsiTheme="majorHAnsi"/>
        </w:rPr>
        <w:t>im</w:t>
      </w:r>
      <w:r w:rsidR="00A97E71">
        <w:rPr>
          <w:rFonts w:asciiTheme="majorHAnsi" w:hAnsiTheme="majorHAnsi"/>
        </w:rPr>
        <w:t xml:space="preserve"> </w:t>
      </w:r>
      <w:r w:rsidR="0028653D">
        <w:rPr>
          <w:rFonts w:asciiTheme="majorHAnsi" w:hAnsiTheme="majorHAnsi"/>
        </w:rPr>
        <w:t xml:space="preserve">oblicima </w:t>
      </w:r>
      <w:r w:rsidR="00A97E71" w:rsidRPr="00A97E71">
        <w:rPr>
          <w:rFonts w:asciiTheme="majorHAnsi" w:hAnsiTheme="majorHAnsi"/>
        </w:rPr>
        <w:t>komunikacije omogući</w:t>
      </w:r>
      <w:r w:rsidR="00A97E71">
        <w:rPr>
          <w:rFonts w:asciiTheme="majorHAnsi" w:hAnsiTheme="majorHAnsi"/>
        </w:rPr>
        <w:t xml:space="preserve">ti </w:t>
      </w:r>
      <w:r w:rsidR="00A97E71" w:rsidRPr="00A97E71">
        <w:rPr>
          <w:rFonts w:asciiTheme="majorHAnsi" w:hAnsiTheme="majorHAnsi"/>
        </w:rPr>
        <w:t xml:space="preserve">profesionalno i visokokvalitetno informiranje građana i poslovnih subjekata o novim mogućnostima i prilikama </w:t>
      </w:r>
      <w:r>
        <w:rPr>
          <w:rFonts w:asciiTheme="majorHAnsi" w:hAnsiTheme="majorHAnsi"/>
        </w:rPr>
        <w:t xml:space="preserve">za </w:t>
      </w:r>
      <w:r w:rsidR="00A97E71" w:rsidRPr="00A97E71">
        <w:rPr>
          <w:rFonts w:asciiTheme="majorHAnsi" w:hAnsiTheme="majorHAnsi"/>
        </w:rPr>
        <w:t>daljnji razvoj širokopojasnog pristupa</w:t>
      </w:r>
      <w:r w:rsidR="00F7118D">
        <w:rPr>
          <w:rFonts w:asciiTheme="majorHAnsi" w:hAnsiTheme="majorHAnsi"/>
        </w:rPr>
        <w:t xml:space="preserve">, </w:t>
      </w:r>
      <w:r>
        <w:rPr>
          <w:rFonts w:asciiTheme="majorHAnsi" w:hAnsiTheme="majorHAnsi"/>
        </w:rPr>
        <w:t xml:space="preserve">kao i </w:t>
      </w:r>
      <w:r w:rsidR="00A97E71" w:rsidRPr="00A97E71">
        <w:rPr>
          <w:rFonts w:asciiTheme="majorHAnsi" w:hAnsiTheme="majorHAnsi"/>
        </w:rPr>
        <w:t>razvoj 5G mreže i mreža vrlo velikih kapaciteta (VHCN).</w:t>
      </w:r>
    </w:p>
    <w:p w:rsidR="00B62BC5" w:rsidRPr="002805C2" w:rsidRDefault="00B62BC5">
      <w:pPr>
        <w:rPr>
          <w:rFonts w:asciiTheme="majorHAnsi" w:hAnsiTheme="majorHAnsi"/>
          <w:b/>
        </w:rPr>
      </w:pPr>
    </w:p>
    <w:tbl>
      <w:tblPr>
        <w:tblStyle w:val="MediumShading1-Accent1321"/>
        <w:tblW w:w="10182" w:type="dxa"/>
        <w:tblInd w:w="-10" w:type="dxa"/>
        <w:tblLayout w:type="fixed"/>
        <w:tblLook w:val="04A0" w:firstRow="1" w:lastRow="0" w:firstColumn="1" w:lastColumn="0" w:noHBand="0" w:noVBand="1"/>
      </w:tblPr>
      <w:tblGrid>
        <w:gridCol w:w="685"/>
        <w:gridCol w:w="3056"/>
        <w:gridCol w:w="3040"/>
        <w:gridCol w:w="1417"/>
        <w:gridCol w:w="992"/>
        <w:gridCol w:w="992"/>
      </w:tblGrid>
      <w:tr w:rsidR="0059275F" w:rsidRPr="002805C2" w:rsidTr="0059275F">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90" w:type="dxa"/>
            <w:gridSpan w:val="5"/>
            <w:shd w:val="clear" w:color="auto" w:fill="244061"/>
          </w:tcPr>
          <w:p w:rsidR="0059275F" w:rsidRPr="002805C2" w:rsidRDefault="0059275F" w:rsidP="0059275F">
            <w:pPr>
              <w:spacing w:after="200" w:line="276" w:lineRule="auto"/>
              <w:jc w:val="center"/>
              <w:rPr>
                <w:rFonts w:asciiTheme="majorHAnsi" w:eastAsia="Times New Roman" w:hAnsiTheme="majorHAnsi" w:cs="Calibri"/>
                <w:sz w:val="24"/>
                <w:szCs w:val="24"/>
                <w:lang w:eastAsia="ar-SA"/>
              </w:rPr>
            </w:pPr>
            <w:r w:rsidRPr="002805C2">
              <w:rPr>
                <w:rFonts w:asciiTheme="majorHAnsi" w:eastAsia="Times New Roman" w:hAnsiTheme="majorHAnsi" w:cs="Calibri"/>
                <w:sz w:val="24"/>
                <w:szCs w:val="24"/>
                <w:lang w:eastAsia="ar-SA"/>
              </w:rPr>
              <w:t>Aktivnosti razvojnih programa i BCO-a u 202</w:t>
            </w:r>
            <w:r>
              <w:rPr>
                <w:rFonts w:asciiTheme="majorHAnsi" w:eastAsia="Times New Roman" w:hAnsiTheme="majorHAnsi" w:cs="Calibri"/>
                <w:sz w:val="24"/>
                <w:szCs w:val="24"/>
                <w:lang w:eastAsia="ar-SA"/>
              </w:rPr>
              <w:t>3</w:t>
            </w:r>
            <w:r w:rsidRPr="002805C2">
              <w:rPr>
                <w:rFonts w:asciiTheme="majorHAnsi" w:eastAsia="Times New Roman" w:hAnsiTheme="majorHAnsi" w:cs="Calibri"/>
                <w:sz w:val="24"/>
                <w:szCs w:val="24"/>
                <w:lang w:eastAsia="ar-SA"/>
              </w:rPr>
              <w:t>.</w:t>
            </w:r>
          </w:p>
        </w:tc>
        <w:tc>
          <w:tcPr>
            <w:tcW w:w="992" w:type="dxa"/>
            <w:shd w:val="clear" w:color="auto" w:fill="244061"/>
          </w:tcPr>
          <w:p w:rsidR="0059275F" w:rsidRPr="002805C2" w:rsidRDefault="0059275F" w:rsidP="0059275F">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sz w:val="24"/>
                <w:szCs w:val="24"/>
                <w:lang w:eastAsia="ar-SA"/>
              </w:rPr>
            </w:pPr>
          </w:p>
        </w:tc>
      </w:tr>
      <w:tr w:rsidR="0059275F" w:rsidRPr="002805C2" w:rsidTr="0059275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Borders>
              <w:right w:val="single" w:sz="8" w:space="0" w:color="7BA0CD"/>
            </w:tcBorders>
            <w:shd w:val="clear" w:color="auto" w:fill="244061"/>
          </w:tcPr>
          <w:p w:rsidR="0059275F" w:rsidRPr="002805C2" w:rsidRDefault="0059275F" w:rsidP="000A2C67">
            <w:pPr>
              <w:spacing w:after="200" w:line="276" w:lineRule="auto"/>
              <w:rPr>
                <w:rFonts w:asciiTheme="majorHAnsi" w:eastAsia="Times New Roman" w:hAnsiTheme="majorHAnsi" w:cs="Calibri"/>
                <w:color w:val="FFFFFF"/>
                <w:sz w:val="20"/>
                <w:szCs w:val="20"/>
                <w:lang w:eastAsia="ar-SA"/>
              </w:rPr>
            </w:pPr>
            <w:r w:rsidRPr="002805C2">
              <w:rPr>
                <w:rFonts w:asciiTheme="majorHAnsi" w:eastAsia="Times New Roman" w:hAnsiTheme="majorHAnsi" w:cs="Calibri"/>
                <w:color w:val="FFFFFF"/>
                <w:sz w:val="20"/>
                <w:szCs w:val="20"/>
                <w:lang w:eastAsia="ar-SA"/>
              </w:rPr>
              <w:t>Br.</w:t>
            </w:r>
          </w:p>
        </w:tc>
        <w:tc>
          <w:tcPr>
            <w:tcW w:w="3056" w:type="dxa"/>
            <w:tcBorders>
              <w:left w:val="single" w:sz="8" w:space="0" w:color="7BA0CD"/>
              <w:right w:val="single" w:sz="8" w:space="0" w:color="7BA0CD"/>
            </w:tcBorders>
            <w:shd w:val="clear" w:color="auto" w:fill="244061"/>
          </w:tcPr>
          <w:p w:rsidR="0059275F" w:rsidRPr="002805C2" w:rsidRDefault="0059275F"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Aktivnost</w:t>
            </w:r>
          </w:p>
        </w:tc>
        <w:tc>
          <w:tcPr>
            <w:tcW w:w="3040" w:type="dxa"/>
            <w:tcBorders>
              <w:left w:val="single" w:sz="8" w:space="0" w:color="7BA0CD"/>
              <w:right w:val="single" w:sz="8" w:space="0" w:color="7BA0CD"/>
            </w:tcBorders>
            <w:shd w:val="clear" w:color="auto" w:fill="244061"/>
          </w:tcPr>
          <w:p w:rsidR="0059275F" w:rsidRPr="002805C2" w:rsidRDefault="0059275F"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Rezultat</w:t>
            </w:r>
          </w:p>
        </w:tc>
        <w:tc>
          <w:tcPr>
            <w:tcW w:w="1417" w:type="dxa"/>
            <w:tcBorders>
              <w:left w:val="single" w:sz="8" w:space="0" w:color="7BA0CD"/>
              <w:right w:val="single" w:sz="8" w:space="0" w:color="7BA0CD"/>
            </w:tcBorders>
            <w:shd w:val="clear" w:color="auto" w:fill="244061"/>
          </w:tcPr>
          <w:p w:rsidR="0059275F" w:rsidRPr="002805C2" w:rsidRDefault="0059275F" w:rsidP="000A2C67">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Završetak (kvartal)</w:t>
            </w:r>
          </w:p>
        </w:tc>
        <w:tc>
          <w:tcPr>
            <w:tcW w:w="992" w:type="dxa"/>
            <w:tcBorders>
              <w:left w:val="single" w:sz="8" w:space="0" w:color="7BA0CD"/>
            </w:tcBorders>
            <w:shd w:val="clear" w:color="auto" w:fill="244061"/>
          </w:tcPr>
          <w:p w:rsidR="0059275F" w:rsidRPr="002805C2" w:rsidRDefault="0059275F"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sidRPr="002805C2">
              <w:rPr>
                <w:rFonts w:asciiTheme="majorHAnsi" w:eastAsia="Times New Roman" w:hAnsiTheme="majorHAnsi" w:cs="Calibri"/>
                <w:b/>
                <w:bCs/>
                <w:color w:val="FFFFFF"/>
                <w:sz w:val="20"/>
                <w:szCs w:val="20"/>
              </w:rPr>
              <w:t>Fin. plan</w:t>
            </w:r>
          </w:p>
        </w:tc>
        <w:tc>
          <w:tcPr>
            <w:tcW w:w="992" w:type="dxa"/>
            <w:tcBorders>
              <w:left w:val="single" w:sz="8" w:space="0" w:color="7BA0CD"/>
              <w:bottom w:val="single" w:sz="8" w:space="0" w:color="7BA0CD"/>
            </w:tcBorders>
            <w:shd w:val="clear" w:color="auto" w:fill="244061"/>
          </w:tcPr>
          <w:p w:rsidR="0059275F" w:rsidRPr="002805C2" w:rsidRDefault="0059275F"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Pr>
                <w:rFonts w:asciiTheme="majorHAnsi" w:eastAsia="Times New Roman" w:hAnsiTheme="majorHAnsi" w:cs="Calibri"/>
                <w:b/>
                <w:bCs/>
                <w:color w:val="FFFFFF"/>
                <w:sz w:val="20"/>
                <w:szCs w:val="20"/>
              </w:rPr>
              <w:t>Strateški cilj</w:t>
            </w:r>
            <w:r w:rsidR="00064160">
              <w:rPr>
                <w:rFonts w:asciiTheme="majorHAnsi" w:eastAsia="Times New Roman" w:hAnsiTheme="majorHAnsi" w:cs="Calibri"/>
                <w:b/>
                <w:bCs/>
                <w:color w:val="FFFFFF"/>
                <w:sz w:val="20"/>
                <w:szCs w:val="20"/>
              </w:rPr>
              <w:t>/prioritet</w:t>
            </w:r>
          </w:p>
        </w:tc>
      </w:tr>
      <w:tr w:rsidR="002A1A52" w:rsidRPr="002805C2" w:rsidTr="0059275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9053C1" w:rsidP="002A1A52">
            <w:pPr>
              <w:spacing w:line="276" w:lineRule="auto"/>
              <w:rPr>
                <w:rFonts w:asciiTheme="majorHAnsi" w:eastAsia="Calibri" w:hAnsiTheme="majorHAnsi" w:cs="Calibri"/>
                <w:lang w:eastAsia="ar-SA"/>
              </w:rPr>
            </w:pPr>
            <w:r w:rsidRPr="0020736E">
              <w:rPr>
                <w:rFonts w:asciiTheme="majorHAnsi" w:eastAsia="Calibri" w:hAnsiTheme="majorHAnsi" w:cs="Calibri"/>
                <w:lang w:eastAsia="ar-SA"/>
              </w:rPr>
              <w:t>1</w:t>
            </w:r>
            <w:r w:rsidR="002A1A52" w:rsidRPr="0020736E">
              <w:rPr>
                <w:rFonts w:asciiTheme="majorHAnsi" w:eastAsia="Calibri" w:hAnsiTheme="majorHAnsi" w:cs="Calibri"/>
                <w:lang w:eastAsia="ar-SA"/>
              </w:rPr>
              <w:t>.</w:t>
            </w:r>
          </w:p>
        </w:tc>
        <w:tc>
          <w:tcPr>
            <w:tcW w:w="3056" w:type="dxa"/>
          </w:tcPr>
          <w:p w:rsidR="002A1A52" w:rsidRPr="0020736E" w:rsidRDefault="002A1A52" w:rsidP="002A1A52">
            <w:pPr>
              <w:spacing w:line="276" w:lineRule="auto"/>
              <w:ind w:left="-11" w:firstLine="11"/>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themeColor="text1"/>
              </w:rPr>
            </w:pPr>
            <w:r w:rsidRPr="0020736E">
              <w:rPr>
                <w:rFonts w:asciiTheme="majorHAnsi" w:eastAsia="Times New Roman" w:hAnsiTheme="majorHAnsi" w:cs="Calibri"/>
                <w:color w:val="000000" w:themeColor="text1"/>
              </w:rPr>
              <w:t>Surađivati s ministarstvima, agencijama i poslovnim subjektima na realizaciji ONP-a (MRRFEU, MMPI, SAFU, operatori)</w:t>
            </w:r>
          </w:p>
        </w:tc>
        <w:tc>
          <w:tcPr>
            <w:tcW w:w="3040" w:type="dxa"/>
          </w:tcPr>
          <w:p w:rsidR="002A1A52" w:rsidRPr="0020736E"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hAnsiTheme="majorHAnsi" w:cs="Calibri"/>
              </w:rPr>
            </w:pPr>
            <w:r w:rsidRPr="0020736E">
              <w:rPr>
                <w:rFonts w:asciiTheme="majorHAnsi" w:hAnsiTheme="majorHAnsi" w:cs="Calibri"/>
              </w:rPr>
              <w:t>Izvršene aktivnosti vezane uz provedbu ONP-a</w:t>
            </w:r>
          </w:p>
        </w:tc>
        <w:tc>
          <w:tcPr>
            <w:tcW w:w="1417" w:type="dxa"/>
          </w:tcPr>
          <w:p w:rsidR="002A1A52" w:rsidRPr="0020736E" w:rsidRDefault="002A1A52" w:rsidP="002A1A5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0736E">
              <w:rPr>
                <w:rFonts w:asciiTheme="majorHAnsi" w:eastAsia="Calibri" w:hAnsiTheme="majorHAnsi" w:cs="Calibri"/>
                <w:lang w:eastAsia="ar-SA"/>
              </w:rPr>
              <w:t>Kontinuirano</w:t>
            </w:r>
          </w:p>
        </w:tc>
        <w:tc>
          <w:tcPr>
            <w:tcW w:w="992" w:type="dxa"/>
          </w:tcPr>
          <w:p w:rsidR="002A1A52" w:rsidRPr="0020736E" w:rsidRDefault="002A1A52" w:rsidP="002A1A5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0736E">
              <w:rPr>
                <w:rFonts w:asciiTheme="majorHAnsi" w:eastAsia="Calibri" w:hAnsiTheme="majorHAnsi" w:cs="Calibri"/>
                <w:lang w:eastAsia="ar-SA"/>
              </w:rPr>
              <w:t>N</w:t>
            </w:r>
          </w:p>
        </w:tc>
        <w:tc>
          <w:tcPr>
            <w:tcW w:w="992" w:type="dxa"/>
            <w:tcBorders>
              <w:top w:val="single" w:sz="8" w:space="0" w:color="7BA0CD"/>
              <w:bottom w:val="single" w:sz="8" w:space="0" w:color="7BA0CD"/>
            </w:tcBorders>
          </w:tcPr>
          <w:p w:rsidR="002A1A52" w:rsidRPr="002805C2" w:rsidRDefault="000A55B3" w:rsidP="002A1A5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w:t>
            </w:r>
          </w:p>
        </w:tc>
      </w:tr>
      <w:tr w:rsidR="002A1A52" w:rsidRPr="002805C2" w:rsidTr="0059275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20736E" w:rsidP="002A1A52">
            <w:pPr>
              <w:spacing w:line="276" w:lineRule="auto"/>
              <w:rPr>
                <w:rFonts w:asciiTheme="majorHAnsi" w:eastAsia="Times New Roman" w:hAnsiTheme="majorHAnsi" w:cs="Calibri"/>
                <w:color w:val="000000"/>
                <w:lang w:eastAsia="ar-SA"/>
              </w:rPr>
            </w:pPr>
            <w:r w:rsidRPr="0020736E">
              <w:rPr>
                <w:rFonts w:asciiTheme="majorHAnsi" w:eastAsia="Calibri" w:hAnsiTheme="majorHAnsi" w:cs="Calibri"/>
                <w:lang w:eastAsia="ar-SA"/>
              </w:rPr>
              <w:t>2</w:t>
            </w:r>
            <w:r w:rsidR="002A1A52" w:rsidRPr="0020736E">
              <w:rPr>
                <w:rFonts w:asciiTheme="majorHAnsi" w:eastAsia="Calibri" w:hAnsiTheme="majorHAnsi" w:cs="Calibri"/>
                <w:lang w:eastAsia="ar-SA"/>
              </w:rPr>
              <w:t>.</w:t>
            </w:r>
          </w:p>
        </w:tc>
        <w:tc>
          <w:tcPr>
            <w:tcW w:w="3056" w:type="dxa"/>
          </w:tcPr>
          <w:p w:rsidR="002A1A52" w:rsidRPr="00F44BA7" w:rsidRDefault="00833160" w:rsidP="0083316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D365FD">
              <w:rPr>
                <w:rFonts w:asciiTheme="majorHAnsi" w:eastAsia="Calibri" w:hAnsiTheme="majorHAnsi" w:cs="Calibri"/>
              </w:rPr>
              <w:t>Sudjelovati</w:t>
            </w:r>
            <w:r w:rsidR="002A1A52" w:rsidRPr="00D365FD">
              <w:rPr>
                <w:rFonts w:asciiTheme="majorHAnsi" w:eastAsia="Calibri" w:hAnsiTheme="majorHAnsi" w:cs="Calibri"/>
              </w:rPr>
              <w:t xml:space="preserve"> u Odboru za praćenje Operativnog programa konkurentnost i kohezija (OPKK) </w:t>
            </w:r>
          </w:p>
        </w:tc>
        <w:tc>
          <w:tcPr>
            <w:tcW w:w="3040" w:type="dxa"/>
          </w:tcPr>
          <w:p w:rsidR="002A1A52" w:rsidRPr="003E21AB" w:rsidRDefault="002A1A52"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rPr>
            </w:pPr>
            <w:r w:rsidRPr="003E21AB">
              <w:rPr>
                <w:rFonts w:asciiTheme="majorHAnsi" w:eastAsia="Times New Roman" w:hAnsiTheme="majorHAnsi" w:cs="Calibri"/>
                <w:color w:val="000000" w:themeColor="text1"/>
              </w:rPr>
              <w:t>Sudjelovanje na sjednicama Odbora</w:t>
            </w:r>
          </w:p>
          <w:p w:rsidR="002A1A52" w:rsidRPr="003E21AB" w:rsidRDefault="002A1A52"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3E21AB">
              <w:rPr>
                <w:rFonts w:asciiTheme="majorHAnsi" w:eastAsia="Times New Roman" w:hAnsiTheme="majorHAnsi" w:cs="Calibri"/>
                <w:color w:val="000000" w:themeColor="text1"/>
              </w:rPr>
              <w:t>Praćenje napretka u postizanju specifičnih ciljeva OPKK-a</w:t>
            </w:r>
          </w:p>
        </w:tc>
        <w:tc>
          <w:tcPr>
            <w:tcW w:w="1417" w:type="dxa"/>
          </w:tcPr>
          <w:p w:rsidR="002A1A52" w:rsidRPr="003E21AB" w:rsidRDefault="002A1A52" w:rsidP="002A1A5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Kontinuirano</w:t>
            </w:r>
          </w:p>
        </w:tc>
        <w:tc>
          <w:tcPr>
            <w:tcW w:w="992" w:type="dxa"/>
          </w:tcPr>
          <w:p w:rsidR="00A41F43" w:rsidRPr="00D365FD" w:rsidRDefault="002A1A52"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D365FD">
              <w:rPr>
                <w:rFonts w:asciiTheme="majorHAnsi" w:eastAsia="Calibri" w:hAnsiTheme="majorHAnsi" w:cs="Calibri"/>
                <w:lang w:eastAsia="ar-SA"/>
              </w:rPr>
              <w:t>N, 3211</w:t>
            </w:r>
            <w:r w:rsidR="00A41F43" w:rsidRPr="00D365FD">
              <w:rPr>
                <w:rFonts w:asciiTheme="majorHAnsi" w:eastAsia="Calibri" w:hAnsiTheme="majorHAnsi" w:cs="Calibri"/>
                <w:lang w:eastAsia="ar-SA"/>
              </w:rPr>
              <w:t>,</w:t>
            </w:r>
          </w:p>
          <w:p w:rsidR="002A1A52" w:rsidRPr="00F44BA7" w:rsidRDefault="00A41F43"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F44BA7">
              <w:rPr>
                <w:rFonts w:asciiTheme="majorHAnsi" w:eastAsia="Calibri" w:hAnsiTheme="majorHAnsi" w:cs="Calibri"/>
                <w:lang w:eastAsia="ar-SA"/>
              </w:rPr>
              <w:t>3233</w:t>
            </w:r>
          </w:p>
        </w:tc>
        <w:tc>
          <w:tcPr>
            <w:tcW w:w="992" w:type="dxa"/>
            <w:tcBorders>
              <w:top w:val="single" w:sz="8" w:space="0" w:color="7BA0CD"/>
              <w:bottom w:val="single" w:sz="8" w:space="0" w:color="7BA0CD"/>
            </w:tcBorders>
          </w:tcPr>
          <w:p w:rsidR="002A1A52" w:rsidRPr="002805C2" w:rsidRDefault="000A55B3"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4.2</w:t>
            </w:r>
          </w:p>
        </w:tc>
      </w:tr>
      <w:tr w:rsidR="002A1A52" w:rsidRPr="002805C2" w:rsidTr="0059275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20736E" w:rsidP="002A1A52">
            <w:pPr>
              <w:spacing w:line="276" w:lineRule="auto"/>
              <w:rPr>
                <w:rFonts w:asciiTheme="majorHAnsi" w:eastAsia="Times New Roman" w:hAnsiTheme="majorHAnsi" w:cs="Calibri"/>
                <w:color w:val="000000"/>
                <w:lang w:eastAsia="ar-SA"/>
              </w:rPr>
            </w:pPr>
            <w:r w:rsidRPr="0020736E">
              <w:rPr>
                <w:rFonts w:asciiTheme="majorHAnsi" w:eastAsia="Calibri" w:hAnsiTheme="majorHAnsi" w:cs="Calibri"/>
                <w:lang w:eastAsia="ar-SA"/>
              </w:rPr>
              <w:t>3</w:t>
            </w:r>
            <w:r w:rsidR="002A1A52" w:rsidRPr="0020736E">
              <w:rPr>
                <w:rFonts w:asciiTheme="majorHAnsi" w:eastAsia="Calibri" w:hAnsiTheme="majorHAnsi" w:cs="Calibri"/>
                <w:lang w:eastAsia="ar-SA"/>
              </w:rPr>
              <w:t>.</w:t>
            </w:r>
          </w:p>
        </w:tc>
        <w:tc>
          <w:tcPr>
            <w:tcW w:w="3056" w:type="dxa"/>
          </w:tcPr>
          <w:p w:rsidR="002A1A52" w:rsidRPr="00F44BA7" w:rsidRDefault="009053C1"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D365FD">
              <w:rPr>
                <w:rFonts w:asciiTheme="majorHAnsi" w:eastAsia="Calibri" w:hAnsiTheme="majorHAnsi" w:cs="Calibri"/>
              </w:rPr>
              <w:t>Pratiti</w:t>
            </w:r>
            <w:r w:rsidR="002A1A52" w:rsidRPr="00D365FD">
              <w:rPr>
                <w:rFonts w:asciiTheme="majorHAnsi" w:eastAsia="Calibri" w:hAnsiTheme="majorHAnsi" w:cs="Calibri"/>
              </w:rPr>
              <w:t xml:space="preserve"> realizacije komercijalnog interesa </w:t>
            </w:r>
          </w:p>
        </w:tc>
        <w:tc>
          <w:tcPr>
            <w:tcW w:w="3040" w:type="dxa"/>
          </w:tcPr>
          <w:p w:rsidR="002A1A52" w:rsidRPr="003E21AB" w:rsidDel="0096443E"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3E21AB">
              <w:rPr>
                <w:rFonts w:asciiTheme="majorHAnsi" w:eastAsia="Calibri" w:hAnsiTheme="majorHAnsi" w:cs="Calibri"/>
              </w:rPr>
              <w:t>Sastavljeno izvješće o realizaciji ispunjenja iskaza komercijalnih interesa operatora</w:t>
            </w:r>
          </w:p>
        </w:tc>
        <w:tc>
          <w:tcPr>
            <w:tcW w:w="1417" w:type="dxa"/>
          </w:tcPr>
          <w:p w:rsidR="002A1A52" w:rsidRPr="003E21AB" w:rsidRDefault="002A1A52"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IV.</w:t>
            </w:r>
          </w:p>
        </w:tc>
        <w:tc>
          <w:tcPr>
            <w:tcW w:w="992" w:type="dxa"/>
          </w:tcPr>
          <w:p w:rsidR="002A1A52" w:rsidRPr="003E21AB" w:rsidRDefault="002A1A52"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3E21AB">
              <w:rPr>
                <w:rFonts w:asciiTheme="majorHAnsi" w:eastAsia="Calibri" w:hAnsiTheme="majorHAnsi" w:cs="Calibri"/>
                <w:lang w:eastAsia="ar-SA"/>
              </w:rPr>
              <w:t>N</w:t>
            </w:r>
          </w:p>
        </w:tc>
        <w:tc>
          <w:tcPr>
            <w:tcW w:w="992" w:type="dxa"/>
            <w:tcBorders>
              <w:top w:val="single" w:sz="8" w:space="0" w:color="7BA0CD"/>
              <w:bottom w:val="single" w:sz="8" w:space="0" w:color="7BA0CD"/>
            </w:tcBorders>
          </w:tcPr>
          <w:p w:rsidR="002A1A52" w:rsidRPr="002805C2" w:rsidRDefault="000A55B3"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3.3</w:t>
            </w:r>
          </w:p>
        </w:tc>
      </w:tr>
      <w:tr w:rsidR="002A1A52" w:rsidRPr="002805C2" w:rsidTr="0059275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20736E" w:rsidP="002A1A52">
            <w:pPr>
              <w:spacing w:line="276" w:lineRule="auto"/>
              <w:rPr>
                <w:rFonts w:asciiTheme="majorHAnsi" w:eastAsia="Times New Roman" w:hAnsiTheme="majorHAnsi" w:cs="Calibri"/>
                <w:color w:val="000000" w:themeColor="text1"/>
              </w:rPr>
            </w:pPr>
            <w:r w:rsidRPr="0020736E">
              <w:rPr>
                <w:rFonts w:asciiTheme="majorHAnsi" w:eastAsia="Times New Roman" w:hAnsiTheme="majorHAnsi" w:cs="Calibri"/>
                <w:color w:val="000000" w:themeColor="text1"/>
              </w:rPr>
              <w:t>4</w:t>
            </w:r>
            <w:r w:rsidR="002A1A52" w:rsidRPr="0020736E">
              <w:rPr>
                <w:rFonts w:asciiTheme="majorHAnsi" w:eastAsia="Times New Roman" w:hAnsiTheme="majorHAnsi" w:cs="Calibri"/>
                <w:color w:val="000000" w:themeColor="text1"/>
              </w:rPr>
              <w:t>.</w:t>
            </w:r>
          </w:p>
        </w:tc>
        <w:tc>
          <w:tcPr>
            <w:tcW w:w="3056" w:type="dxa"/>
            <w:tcBorders>
              <w:top w:val="single" w:sz="8" w:space="0" w:color="84B3DF" w:themeColor="accent1" w:themeTint="BF"/>
              <w:bottom w:val="single" w:sz="8" w:space="0" w:color="84B3DF" w:themeColor="accent1" w:themeTint="BF"/>
            </w:tcBorders>
          </w:tcPr>
          <w:p w:rsidR="002A1A52" w:rsidRPr="00D365FD" w:rsidRDefault="002A1A52" w:rsidP="00833160">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rPr>
            </w:pPr>
            <w:r w:rsidRPr="00D365FD">
              <w:rPr>
                <w:rFonts w:asciiTheme="majorHAnsi" w:eastAsia="Times New Roman" w:hAnsiTheme="majorHAnsi" w:cs="Calibri"/>
                <w:color w:val="000000" w:themeColor="text1"/>
              </w:rPr>
              <w:t>Izv</w:t>
            </w:r>
            <w:r w:rsidR="00833160" w:rsidRPr="00D365FD">
              <w:rPr>
                <w:rFonts w:asciiTheme="majorHAnsi" w:eastAsia="Times New Roman" w:hAnsiTheme="majorHAnsi" w:cs="Calibri"/>
                <w:color w:val="000000" w:themeColor="text1"/>
              </w:rPr>
              <w:t>i</w:t>
            </w:r>
            <w:r w:rsidRPr="00D365FD">
              <w:rPr>
                <w:rFonts w:asciiTheme="majorHAnsi" w:eastAsia="Times New Roman" w:hAnsiTheme="majorHAnsi" w:cs="Calibri"/>
                <w:color w:val="000000" w:themeColor="text1"/>
              </w:rPr>
              <w:t>je</w:t>
            </w:r>
            <w:r w:rsidR="00833160" w:rsidRPr="00D365FD">
              <w:rPr>
                <w:rFonts w:asciiTheme="majorHAnsi" w:eastAsia="Times New Roman" w:hAnsiTheme="majorHAnsi" w:cs="Calibri"/>
                <w:color w:val="000000" w:themeColor="text1"/>
              </w:rPr>
              <w:t>stiti</w:t>
            </w:r>
            <w:r w:rsidRPr="00D365FD">
              <w:rPr>
                <w:rFonts w:asciiTheme="majorHAnsi" w:eastAsia="Times New Roman" w:hAnsiTheme="majorHAnsi" w:cs="Calibri"/>
                <w:color w:val="000000" w:themeColor="text1"/>
              </w:rPr>
              <w:t xml:space="preserve"> Europsk</w:t>
            </w:r>
            <w:r w:rsidR="00833160" w:rsidRPr="00D365FD">
              <w:rPr>
                <w:rFonts w:asciiTheme="majorHAnsi" w:eastAsia="Times New Roman" w:hAnsiTheme="majorHAnsi" w:cs="Calibri"/>
                <w:color w:val="000000" w:themeColor="text1"/>
              </w:rPr>
              <w:t>u</w:t>
            </w:r>
            <w:r w:rsidRPr="00D365FD">
              <w:rPr>
                <w:rFonts w:asciiTheme="majorHAnsi" w:eastAsia="Times New Roman" w:hAnsiTheme="majorHAnsi" w:cs="Calibri"/>
                <w:color w:val="000000" w:themeColor="text1"/>
              </w:rPr>
              <w:t xml:space="preserve"> komisij</w:t>
            </w:r>
            <w:r w:rsidR="00833160" w:rsidRPr="00D365FD">
              <w:rPr>
                <w:rFonts w:asciiTheme="majorHAnsi" w:eastAsia="Times New Roman" w:hAnsiTheme="majorHAnsi" w:cs="Calibri"/>
                <w:color w:val="000000" w:themeColor="text1"/>
              </w:rPr>
              <w:t>u</w:t>
            </w:r>
            <w:r w:rsidRPr="00D365FD">
              <w:rPr>
                <w:rFonts w:asciiTheme="majorHAnsi" w:eastAsia="Times New Roman" w:hAnsiTheme="majorHAnsi" w:cs="Calibri"/>
                <w:color w:val="000000" w:themeColor="text1"/>
              </w:rPr>
              <w:t xml:space="preserve"> o provedbi ONP-a</w:t>
            </w:r>
          </w:p>
        </w:tc>
        <w:tc>
          <w:tcPr>
            <w:tcW w:w="3040" w:type="dxa"/>
            <w:tcBorders>
              <w:top w:val="single" w:sz="8" w:space="0" w:color="84B3DF" w:themeColor="accent1" w:themeTint="BF"/>
              <w:bottom w:val="single" w:sz="8" w:space="0" w:color="84B3DF" w:themeColor="accent1" w:themeTint="BF"/>
            </w:tcBorders>
          </w:tcPr>
          <w:p w:rsidR="002A1A52" w:rsidRPr="00F44BA7" w:rsidRDefault="002A1A52"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rPr>
            </w:pPr>
            <w:r w:rsidRPr="00F44BA7">
              <w:rPr>
                <w:rFonts w:asciiTheme="majorHAnsi" w:eastAsia="Times New Roman" w:hAnsiTheme="majorHAnsi" w:cs="Calibri"/>
                <w:color w:val="000000" w:themeColor="text1"/>
              </w:rPr>
              <w:t>Pismeno izvješće o provedbi ONP-a</w:t>
            </w:r>
          </w:p>
        </w:tc>
        <w:tc>
          <w:tcPr>
            <w:tcW w:w="1417" w:type="dxa"/>
            <w:tcBorders>
              <w:top w:val="single" w:sz="8" w:space="0" w:color="84B3DF" w:themeColor="accent1" w:themeTint="BF"/>
              <w:bottom w:val="single" w:sz="8" w:space="0" w:color="84B3DF" w:themeColor="accent1" w:themeTint="BF"/>
            </w:tcBorders>
          </w:tcPr>
          <w:p w:rsidR="002A1A52" w:rsidRPr="003E21AB" w:rsidRDefault="002A1A52"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rPr>
            </w:pPr>
            <w:r w:rsidRPr="003E21AB">
              <w:rPr>
                <w:rFonts w:asciiTheme="majorHAnsi" w:eastAsia="Times New Roman" w:hAnsiTheme="majorHAnsi" w:cs="Calibri"/>
                <w:color w:val="000000" w:themeColor="text1"/>
              </w:rPr>
              <w:t>IV.</w:t>
            </w:r>
          </w:p>
        </w:tc>
        <w:tc>
          <w:tcPr>
            <w:tcW w:w="992" w:type="dxa"/>
            <w:tcBorders>
              <w:top w:val="single" w:sz="8" w:space="0" w:color="84B3DF" w:themeColor="accent1" w:themeTint="BF"/>
              <w:bottom w:val="single" w:sz="8" w:space="0" w:color="84B3DF" w:themeColor="accent1" w:themeTint="BF"/>
            </w:tcBorders>
          </w:tcPr>
          <w:p w:rsidR="002A1A52" w:rsidRPr="003E21AB" w:rsidRDefault="002A1A52" w:rsidP="0020736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rPr>
            </w:pPr>
            <w:r w:rsidRPr="003E21AB">
              <w:rPr>
                <w:rFonts w:asciiTheme="majorHAnsi" w:eastAsia="Times New Roman" w:hAnsiTheme="majorHAnsi" w:cs="Calibri"/>
                <w:color w:val="000000" w:themeColor="text1"/>
              </w:rPr>
              <w:t>N</w:t>
            </w:r>
          </w:p>
        </w:tc>
        <w:tc>
          <w:tcPr>
            <w:tcW w:w="992" w:type="dxa"/>
            <w:tcBorders>
              <w:top w:val="single" w:sz="8" w:space="0" w:color="7BA0CD"/>
              <w:bottom w:val="single" w:sz="8" w:space="0" w:color="7BA0CD"/>
              <w:right w:val="single" w:sz="8" w:space="0" w:color="7BA0CD"/>
            </w:tcBorders>
          </w:tcPr>
          <w:p w:rsidR="002A1A52" w:rsidRPr="002805C2" w:rsidRDefault="000A55B3"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rPr>
            </w:pPr>
            <w:r>
              <w:rPr>
                <w:rFonts w:asciiTheme="majorHAnsi" w:eastAsia="Times New Roman" w:hAnsiTheme="majorHAnsi" w:cs="Calibri"/>
                <w:color w:val="000000" w:themeColor="text1"/>
              </w:rPr>
              <w:t>5.1</w:t>
            </w:r>
          </w:p>
        </w:tc>
      </w:tr>
      <w:tr w:rsidR="002A1A52" w:rsidRPr="002805C2" w:rsidTr="0059275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20736E" w:rsidP="002A1A52">
            <w:pPr>
              <w:spacing w:line="276" w:lineRule="auto"/>
              <w:rPr>
                <w:rFonts w:asciiTheme="majorHAnsi" w:eastAsia="Times New Roman" w:hAnsiTheme="majorHAnsi" w:cs="Calibri"/>
                <w:color w:val="000000"/>
                <w:lang w:eastAsia="ar-SA"/>
              </w:rPr>
            </w:pPr>
            <w:r w:rsidRPr="0020736E">
              <w:rPr>
                <w:rFonts w:asciiTheme="majorHAnsi" w:eastAsia="Calibri" w:hAnsiTheme="majorHAnsi" w:cs="Calibri"/>
                <w:lang w:eastAsia="ar-SA"/>
              </w:rPr>
              <w:t>5</w:t>
            </w:r>
            <w:r w:rsidR="002A1A52" w:rsidRPr="0020736E">
              <w:rPr>
                <w:rFonts w:asciiTheme="majorHAnsi" w:eastAsia="Calibri" w:hAnsiTheme="majorHAnsi" w:cs="Calibri"/>
                <w:lang w:eastAsia="ar-SA"/>
              </w:rPr>
              <w:t>.</w:t>
            </w:r>
          </w:p>
        </w:tc>
        <w:tc>
          <w:tcPr>
            <w:tcW w:w="3056" w:type="dxa"/>
          </w:tcPr>
          <w:p w:rsidR="002A1A52" w:rsidRPr="00D365FD" w:rsidRDefault="00833160"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D365FD">
              <w:rPr>
                <w:rFonts w:asciiTheme="majorHAnsi" w:eastAsia="Calibri" w:hAnsiTheme="majorHAnsi" w:cs="Calibri"/>
                <w:lang w:eastAsia="ar-SA"/>
              </w:rPr>
              <w:t xml:space="preserve">Provesti aktivnosti </w:t>
            </w:r>
            <w:r w:rsidR="002A1A52" w:rsidRPr="00D365FD">
              <w:rPr>
                <w:rFonts w:asciiTheme="majorHAnsi" w:eastAsia="Calibri" w:hAnsiTheme="majorHAnsi" w:cs="Calibri"/>
                <w:lang w:eastAsia="ar-SA"/>
              </w:rPr>
              <w:t xml:space="preserve">Nadležnog ureda za širokopojasnost (BCO) </w:t>
            </w:r>
          </w:p>
        </w:tc>
        <w:tc>
          <w:tcPr>
            <w:tcW w:w="3040" w:type="dxa"/>
          </w:tcPr>
          <w:p w:rsidR="002A1A52" w:rsidRPr="00F44BA7"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F44BA7">
              <w:rPr>
                <w:rFonts w:asciiTheme="majorHAnsi" w:eastAsia="Calibri" w:hAnsiTheme="majorHAnsi" w:cs="Calibri"/>
                <w:lang w:eastAsia="ar-SA"/>
              </w:rPr>
              <w:t>Izrađena internetska stranica BCO-a</w:t>
            </w:r>
          </w:p>
          <w:p w:rsidR="002A1A52" w:rsidRPr="003E21AB"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Koordinacija tijela uključenih u rad BCO-a</w:t>
            </w:r>
          </w:p>
          <w:p w:rsidR="002A1A52" w:rsidRPr="003E21AB" w:rsidDel="0096443E"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p>
        </w:tc>
        <w:tc>
          <w:tcPr>
            <w:tcW w:w="1417" w:type="dxa"/>
          </w:tcPr>
          <w:p w:rsidR="002A1A52" w:rsidRPr="003E21AB" w:rsidRDefault="002A1A52"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lastRenderedPageBreak/>
              <w:t>I.</w:t>
            </w:r>
            <w:r w:rsidRPr="003E21AB">
              <w:rPr>
                <w:rFonts w:asciiTheme="majorHAnsi" w:eastAsia="Calibri" w:hAnsiTheme="majorHAnsi" w:cs="Calibri"/>
                <w:lang w:eastAsia="ar-SA"/>
              </w:rPr>
              <w:br/>
            </w:r>
            <w:r w:rsidRPr="003E21AB">
              <w:rPr>
                <w:rFonts w:asciiTheme="majorHAnsi" w:eastAsia="Calibri" w:hAnsiTheme="majorHAnsi" w:cs="Calibri"/>
                <w:lang w:eastAsia="ar-SA"/>
              </w:rPr>
              <w:br/>
              <w:t>Kontinuirano</w:t>
            </w:r>
          </w:p>
        </w:tc>
        <w:tc>
          <w:tcPr>
            <w:tcW w:w="992" w:type="dxa"/>
          </w:tcPr>
          <w:p w:rsidR="002A1A52" w:rsidRPr="003E21AB" w:rsidRDefault="00A41F43"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N,</w:t>
            </w:r>
          </w:p>
          <w:p w:rsidR="00D02C4F" w:rsidRPr="003E21AB" w:rsidRDefault="00D02C4F"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3237</w:t>
            </w:r>
          </w:p>
          <w:p w:rsidR="002A1A52" w:rsidRPr="003E21AB" w:rsidRDefault="002A1A52"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p>
          <w:p w:rsidR="002A1A52" w:rsidRPr="003E21AB" w:rsidRDefault="002A1A52" w:rsidP="002B6BF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p>
        </w:tc>
        <w:tc>
          <w:tcPr>
            <w:tcW w:w="992" w:type="dxa"/>
            <w:tcBorders>
              <w:top w:val="single" w:sz="8" w:space="0" w:color="7BA0CD"/>
              <w:bottom w:val="single" w:sz="8" w:space="0" w:color="7BA0CD"/>
            </w:tcBorders>
          </w:tcPr>
          <w:p w:rsidR="002A1A52" w:rsidRPr="002805C2" w:rsidRDefault="000A55B3" w:rsidP="002B6BFA">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3.1,3.2,  3.3, 4.2</w:t>
            </w:r>
          </w:p>
        </w:tc>
      </w:tr>
      <w:tr w:rsidR="002A1A52" w:rsidRPr="002805C2" w:rsidTr="0059275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20736E" w:rsidP="002A1A52">
            <w:pPr>
              <w:spacing w:line="276" w:lineRule="auto"/>
              <w:rPr>
                <w:rFonts w:asciiTheme="majorHAnsi" w:eastAsia="Calibri" w:hAnsiTheme="majorHAnsi" w:cs="Calibri"/>
                <w:lang w:eastAsia="ar-SA"/>
              </w:rPr>
            </w:pPr>
            <w:r w:rsidRPr="0020736E">
              <w:rPr>
                <w:rFonts w:asciiTheme="majorHAnsi" w:eastAsia="Calibri" w:hAnsiTheme="majorHAnsi" w:cs="Calibri"/>
                <w:lang w:eastAsia="ar-SA"/>
              </w:rPr>
              <w:t>6</w:t>
            </w:r>
            <w:r w:rsidR="002A1A52" w:rsidRPr="0020736E">
              <w:rPr>
                <w:rFonts w:asciiTheme="majorHAnsi" w:eastAsia="Calibri" w:hAnsiTheme="majorHAnsi" w:cs="Calibri"/>
                <w:lang w:eastAsia="ar-SA"/>
              </w:rPr>
              <w:t>.</w:t>
            </w:r>
          </w:p>
        </w:tc>
        <w:tc>
          <w:tcPr>
            <w:tcW w:w="3056" w:type="dxa"/>
          </w:tcPr>
          <w:p w:rsidR="002A1A52" w:rsidRPr="003E21AB" w:rsidRDefault="0020736E"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D365FD">
              <w:rPr>
                <w:rFonts w:asciiTheme="majorHAnsi" w:eastAsia="Times New Roman" w:hAnsiTheme="majorHAnsi" w:cs="Calibri"/>
                <w:color w:val="000000" w:themeColor="text1"/>
              </w:rPr>
              <w:t>Savjetovati i informirati</w:t>
            </w:r>
            <w:r w:rsidR="002A1A52" w:rsidRPr="00D365FD">
              <w:rPr>
                <w:rFonts w:asciiTheme="majorHAnsi" w:eastAsia="Times New Roman" w:hAnsiTheme="majorHAnsi" w:cs="Calibri"/>
                <w:color w:val="000000" w:themeColor="text1"/>
              </w:rPr>
              <w:t xml:space="preserve"> j</w:t>
            </w:r>
            <w:r w:rsidRPr="00D365FD">
              <w:rPr>
                <w:rFonts w:asciiTheme="majorHAnsi" w:eastAsia="Times New Roman" w:hAnsiTheme="majorHAnsi" w:cs="Calibri"/>
                <w:color w:val="000000" w:themeColor="text1"/>
              </w:rPr>
              <w:t>avnost i zainteresirane dionike</w:t>
            </w:r>
            <w:r w:rsidR="002A1A52" w:rsidRPr="00F44BA7">
              <w:rPr>
                <w:rFonts w:asciiTheme="majorHAnsi" w:eastAsia="Times New Roman" w:hAnsiTheme="majorHAnsi" w:cs="Calibri"/>
                <w:color w:val="000000" w:themeColor="text1"/>
              </w:rPr>
              <w:t xml:space="preserve"> u vezi s razvojem š</w:t>
            </w:r>
            <w:r w:rsidR="009053C1" w:rsidRPr="00F44BA7">
              <w:rPr>
                <w:rFonts w:asciiTheme="majorHAnsi" w:eastAsia="Times New Roman" w:hAnsiTheme="majorHAnsi" w:cs="Calibri"/>
                <w:color w:val="000000" w:themeColor="text1"/>
              </w:rPr>
              <w:t>irokopojasnog pristupa</w:t>
            </w:r>
            <w:r w:rsidR="002A1A52" w:rsidRPr="003E21AB">
              <w:rPr>
                <w:rFonts w:asciiTheme="majorHAnsi" w:eastAsia="Times New Roman" w:hAnsiTheme="majorHAnsi" w:cs="Calibri"/>
                <w:color w:val="000000" w:themeColor="text1"/>
              </w:rPr>
              <w:t xml:space="preserve"> </w:t>
            </w:r>
          </w:p>
        </w:tc>
        <w:tc>
          <w:tcPr>
            <w:tcW w:w="3040" w:type="dxa"/>
          </w:tcPr>
          <w:p w:rsidR="002A1A52" w:rsidRPr="003E21AB" w:rsidRDefault="002A1A52" w:rsidP="002A1A52">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Provedeno savjetovanje i informiranje</w:t>
            </w:r>
          </w:p>
          <w:p w:rsidR="0020736E" w:rsidRPr="003E21AB" w:rsidRDefault="0020736E" w:rsidP="002A1A52">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Održane radionice</w:t>
            </w:r>
          </w:p>
        </w:tc>
        <w:tc>
          <w:tcPr>
            <w:tcW w:w="1417" w:type="dxa"/>
          </w:tcPr>
          <w:p w:rsidR="002A1A52" w:rsidRPr="003E21AB" w:rsidRDefault="002A1A52"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Kontinuirano</w:t>
            </w:r>
          </w:p>
        </w:tc>
        <w:tc>
          <w:tcPr>
            <w:tcW w:w="992" w:type="dxa"/>
          </w:tcPr>
          <w:p w:rsidR="002A1A52" w:rsidRPr="003E21AB" w:rsidRDefault="0020736E"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3E21AB">
              <w:rPr>
                <w:rFonts w:asciiTheme="majorHAnsi" w:eastAsia="Times New Roman" w:hAnsiTheme="majorHAnsi" w:cs="Calibri"/>
                <w:color w:val="000000"/>
                <w:lang w:eastAsia="ar-SA"/>
              </w:rPr>
              <w:t>N</w:t>
            </w:r>
          </w:p>
        </w:tc>
        <w:tc>
          <w:tcPr>
            <w:tcW w:w="992" w:type="dxa"/>
            <w:tcBorders>
              <w:top w:val="single" w:sz="8" w:space="0" w:color="7BA0CD"/>
              <w:bottom w:val="single" w:sz="8" w:space="0" w:color="7BA0CD"/>
            </w:tcBorders>
          </w:tcPr>
          <w:p w:rsidR="002A1A52" w:rsidRPr="002805C2" w:rsidRDefault="000A55B3"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3.3</w:t>
            </w:r>
          </w:p>
        </w:tc>
      </w:tr>
      <w:tr w:rsidR="002A1A52" w:rsidRPr="002805C2" w:rsidTr="0059275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20736E" w:rsidP="002A1A52">
            <w:pPr>
              <w:spacing w:line="276" w:lineRule="auto"/>
              <w:rPr>
                <w:rFonts w:asciiTheme="majorHAnsi" w:eastAsia="Calibri" w:hAnsiTheme="majorHAnsi" w:cs="Calibri"/>
                <w:lang w:eastAsia="ar-SA"/>
              </w:rPr>
            </w:pPr>
            <w:r w:rsidRPr="0020736E">
              <w:rPr>
                <w:rFonts w:asciiTheme="majorHAnsi" w:eastAsia="Calibri" w:hAnsiTheme="majorHAnsi" w:cs="Calibri"/>
                <w:lang w:eastAsia="ar-SA"/>
              </w:rPr>
              <w:t>7</w:t>
            </w:r>
            <w:r w:rsidR="002A1A52" w:rsidRPr="0020736E">
              <w:rPr>
                <w:rFonts w:asciiTheme="majorHAnsi" w:eastAsia="Calibri" w:hAnsiTheme="majorHAnsi" w:cs="Calibri"/>
                <w:lang w:eastAsia="ar-SA"/>
              </w:rPr>
              <w:t>.</w:t>
            </w:r>
          </w:p>
        </w:tc>
        <w:tc>
          <w:tcPr>
            <w:tcW w:w="3056" w:type="dxa"/>
          </w:tcPr>
          <w:p w:rsidR="002A1A52" w:rsidRPr="00F44BA7" w:rsidRDefault="0020736E"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themeColor="text1"/>
              </w:rPr>
            </w:pPr>
            <w:r w:rsidRPr="00D365FD">
              <w:rPr>
                <w:rFonts w:asciiTheme="majorHAnsi" w:eastAsia="Times New Roman" w:hAnsiTheme="majorHAnsi" w:cs="Calibri"/>
                <w:color w:val="000000" w:themeColor="text1"/>
              </w:rPr>
              <w:t>Surađivati</w:t>
            </w:r>
            <w:r w:rsidR="002A1A52" w:rsidRPr="00D365FD">
              <w:rPr>
                <w:rFonts w:asciiTheme="majorHAnsi" w:eastAsia="Times New Roman" w:hAnsiTheme="majorHAnsi" w:cs="Calibri"/>
                <w:color w:val="000000" w:themeColor="text1"/>
              </w:rPr>
              <w:t xml:space="preserve"> s dionicima u vezi s razvojem širokopojasnost</w:t>
            </w:r>
            <w:r w:rsidR="002A1A52" w:rsidRPr="00F44BA7">
              <w:rPr>
                <w:rFonts w:asciiTheme="majorHAnsi" w:eastAsia="Times New Roman" w:hAnsiTheme="majorHAnsi" w:cs="Calibri"/>
                <w:color w:val="000000" w:themeColor="text1"/>
              </w:rPr>
              <w:t>i</w:t>
            </w:r>
          </w:p>
        </w:tc>
        <w:tc>
          <w:tcPr>
            <w:tcW w:w="3040" w:type="dxa"/>
          </w:tcPr>
          <w:p w:rsidR="002A1A52" w:rsidRPr="003E21AB"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themeColor="text1"/>
              </w:rPr>
            </w:pPr>
            <w:r w:rsidRPr="003E21AB">
              <w:rPr>
                <w:rFonts w:asciiTheme="majorHAnsi" w:eastAsia="Times New Roman" w:hAnsiTheme="majorHAnsi" w:cs="Calibri"/>
                <w:color w:val="000000" w:themeColor="text1"/>
              </w:rPr>
              <w:t>Ostvarena suradnja;</w:t>
            </w:r>
          </w:p>
          <w:p w:rsidR="002A1A52" w:rsidRPr="003E21AB"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themeColor="text1"/>
              </w:rPr>
            </w:pPr>
            <w:r w:rsidRPr="003E21AB">
              <w:rPr>
                <w:rFonts w:asciiTheme="majorHAnsi" w:eastAsia="Times New Roman" w:hAnsiTheme="majorHAnsi" w:cs="Calibri"/>
                <w:color w:val="000000" w:themeColor="text1"/>
              </w:rPr>
              <w:t>Rad u stručnim skupinama</w:t>
            </w:r>
          </w:p>
          <w:p w:rsidR="002A1A52" w:rsidRPr="003E21AB" w:rsidRDefault="002A1A52" w:rsidP="002A1A5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3E21AB">
              <w:rPr>
                <w:rFonts w:asciiTheme="majorHAnsi" w:eastAsia="Times New Roman" w:hAnsiTheme="majorHAnsi" w:cs="Calibri"/>
                <w:color w:val="000000" w:themeColor="text1"/>
              </w:rPr>
              <w:t>Sastanci</w:t>
            </w:r>
          </w:p>
        </w:tc>
        <w:tc>
          <w:tcPr>
            <w:tcW w:w="1417" w:type="dxa"/>
          </w:tcPr>
          <w:p w:rsidR="002A1A52" w:rsidRPr="003E21AB" w:rsidRDefault="002A1A52"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Kontinuirano</w:t>
            </w:r>
          </w:p>
        </w:tc>
        <w:tc>
          <w:tcPr>
            <w:tcW w:w="992" w:type="dxa"/>
          </w:tcPr>
          <w:p w:rsidR="00D02C4F" w:rsidRPr="003E21AB" w:rsidRDefault="002A1A52"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3E21AB">
              <w:rPr>
                <w:rFonts w:asciiTheme="majorHAnsi" w:eastAsia="Times New Roman" w:hAnsiTheme="majorHAnsi" w:cs="Calibri"/>
                <w:color w:val="000000"/>
                <w:lang w:eastAsia="ar-SA"/>
              </w:rPr>
              <w:t>N</w:t>
            </w:r>
            <w:r w:rsidR="00D02C4F" w:rsidRPr="003E21AB">
              <w:rPr>
                <w:rFonts w:asciiTheme="majorHAnsi" w:eastAsia="Times New Roman" w:hAnsiTheme="majorHAnsi" w:cs="Calibri"/>
                <w:color w:val="000000"/>
                <w:lang w:eastAsia="ar-SA"/>
              </w:rPr>
              <w:t>,</w:t>
            </w:r>
          </w:p>
          <w:p w:rsidR="002A1A52" w:rsidRPr="003E21AB" w:rsidRDefault="00D02C4F" w:rsidP="00D02C4F">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3E21AB">
              <w:rPr>
                <w:rFonts w:asciiTheme="majorHAnsi" w:eastAsia="Times New Roman" w:hAnsiTheme="majorHAnsi" w:cs="Calibri"/>
                <w:color w:val="000000"/>
                <w:lang w:eastAsia="ar-SA"/>
              </w:rPr>
              <w:t>3233</w:t>
            </w:r>
          </w:p>
        </w:tc>
        <w:tc>
          <w:tcPr>
            <w:tcW w:w="992" w:type="dxa"/>
            <w:tcBorders>
              <w:top w:val="single" w:sz="8" w:space="0" w:color="7BA0CD"/>
              <w:bottom w:val="single" w:sz="8" w:space="0" w:color="7BA0CD"/>
            </w:tcBorders>
          </w:tcPr>
          <w:p w:rsidR="002A1A52" w:rsidRPr="002805C2" w:rsidRDefault="000A55B3" w:rsidP="002A1A5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3.3</w:t>
            </w:r>
          </w:p>
        </w:tc>
      </w:tr>
      <w:tr w:rsidR="002A1A52" w:rsidRPr="002805C2" w:rsidTr="0059275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85" w:type="dxa"/>
          </w:tcPr>
          <w:p w:rsidR="002A1A52" w:rsidRPr="0020736E" w:rsidRDefault="0020736E" w:rsidP="002A1A52">
            <w:pPr>
              <w:spacing w:line="276" w:lineRule="auto"/>
              <w:rPr>
                <w:rFonts w:asciiTheme="majorHAnsi" w:eastAsia="Times New Roman" w:hAnsiTheme="majorHAnsi" w:cs="Calibri"/>
                <w:color w:val="000000"/>
                <w:lang w:eastAsia="ar-SA"/>
              </w:rPr>
            </w:pPr>
            <w:r w:rsidRPr="0020736E">
              <w:rPr>
                <w:rFonts w:asciiTheme="majorHAnsi" w:eastAsia="Calibri" w:hAnsiTheme="majorHAnsi" w:cs="Calibri"/>
                <w:lang w:eastAsia="ar-SA"/>
              </w:rPr>
              <w:t>8</w:t>
            </w:r>
            <w:r w:rsidR="002A1A52" w:rsidRPr="0020736E">
              <w:rPr>
                <w:rFonts w:asciiTheme="majorHAnsi" w:eastAsia="Calibri" w:hAnsiTheme="majorHAnsi" w:cs="Calibri"/>
                <w:lang w:eastAsia="ar-SA"/>
              </w:rPr>
              <w:t>.</w:t>
            </w:r>
          </w:p>
        </w:tc>
        <w:tc>
          <w:tcPr>
            <w:tcW w:w="3056" w:type="dxa"/>
          </w:tcPr>
          <w:p w:rsidR="002A1A52" w:rsidRPr="003E21AB" w:rsidRDefault="0020736E"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D365FD">
              <w:rPr>
                <w:rFonts w:asciiTheme="majorHAnsi" w:eastAsia="Calibri" w:hAnsiTheme="majorHAnsi" w:cs="Calibri"/>
              </w:rPr>
              <w:t>Surađivati</w:t>
            </w:r>
            <w:r w:rsidR="002A1A52" w:rsidRPr="00D365FD">
              <w:rPr>
                <w:rFonts w:asciiTheme="majorHAnsi" w:eastAsia="Calibri" w:hAnsiTheme="majorHAnsi" w:cs="Calibri"/>
              </w:rPr>
              <w:t xml:space="preserve"> s međunarodnim tijelima</w:t>
            </w:r>
            <w:r w:rsidR="002A1A52" w:rsidRPr="00F44BA7">
              <w:rPr>
                <w:rFonts w:asciiTheme="majorHAnsi" w:hAnsiTheme="majorHAnsi"/>
              </w:rPr>
              <w:t xml:space="preserve"> i s</w:t>
            </w:r>
            <w:r w:rsidRPr="00F44BA7">
              <w:rPr>
                <w:rFonts w:asciiTheme="majorHAnsi" w:eastAsia="Calibri" w:hAnsiTheme="majorHAnsi" w:cs="Calibri"/>
              </w:rPr>
              <w:t>udjelovati</w:t>
            </w:r>
            <w:r w:rsidR="002A1A52" w:rsidRPr="00F44BA7">
              <w:rPr>
                <w:rFonts w:asciiTheme="majorHAnsi" w:eastAsia="Calibri" w:hAnsiTheme="majorHAnsi" w:cs="Calibri"/>
              </w:rPr>
              <w:t xml:space="preserve"> na sastancima </w:t>
            </w:r>
            <w:r w:rsidR="002A1A52" w:rsidRPr="003E21AB">
              <w:rPr>
                <w:rFonts w:asciiTheme="majorHAnsi" w:eastAsia="Calibri" w:hAnsiTheme="majorHAnsi" w:cs="Calibri"/>
              </w:rPr>
              <w:t>Europske mreže BCO-a i</w:t>
            </w:r>
            <w:r w:rsidR="009053C1" w:rsidRPr="003E21AB">
              <w:rPr>
                <w:rFonts w:asciiTheme="majorHAnsi" w:eastAsia="Calibri" w:hAnsiTheme="majorHAnsi" w:cs="Calibri"/>
              </w:rPr>
              <w:t xml:space="preserve"> u</w:t>
            </w:r>
            <w:r w:rsidR="002A1A52" w:rsidRPr="003E21AB">
              <w:rPr>
                <w:rFonts w:asciiTheme="majorHAnsi" w:eastAsia="Calibri" w:hAnsiTheme="majorHAnsi" w:cs="Calibri"/>
              </w:rPr>
              <w:t xml:space="preserve"> radu ostalih međunarodnih grupa</w:t>
            </w:r>
          </w:p>
        </w:tc>
        <w:tc>
          <w:tcPr>
            <w:tcW w:w="3040" w:type="dxa"/>
          </w:tcPr>
          <w:p w:rsidR="002A1A52" w:rsidRPr="003E21AB" w:rsidRDefault="002A1A52"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rPr>
            </w:pPr>
            <w:r w:rsidRPr="003E21AB">
              <w:rPr>
                <w:rFonts w:asciiTheme="majorHAnsi" w:eastAsia="Times New Roman" w:hAnsiTheme="majorHAnsi" w:cs="Calibri"/>
                <w:color w:val="000000" w:themeColor="text1"/>
              </w:rPr>
              <w:t>Ostvarena suradnja i povećana razina stručnog znanja</w:t>
            </w:r>
          </w:p>
          <w:p w:rsidR="002A1A52" w:rsidRPr="003E21AB" w:rsidRDefault="002A1A52"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3E21AB">
              <w:rPr>
                <w:rFonts w:asciiTheme="majorHAnsi" w:eastAsia="Times New Roman" w:hAnsiTheme="majorHAnsi" w:cs="Calibri"/>
                <w:color w:val="000000" w:themeColor="text1"/>
              </w:rPr>
              <w:t>Sastanci</w:t>
            </w:r>
          </w:p>
        </w:tc>
        <w:tc>
          <w:tcPr>
            <w:tcW w:w="1417" w:type="dxa"/>
          </w:tcPr>
          <w:p w:rsidR="002A1A52" w:rsidRPr="003E21AB" w:rsidRDefault="002A1A52" w:rsidP="002A1A5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3E21AB">
              <w:rPr>
                <w:rFonts w:asciiTheme="majorHAnsi" w:eastAsia="Calibri" w:hAnsiTheme="majorHAnsi" w:cs="Calibri"/>
                <w:lang w:eastAsia="ar-SA"/>
              </w:rPr>
              <w:t>Kontinuirano</w:t>
            </w:r>
          </w:p>
        </w:tc>
        <w:tc>
          <w:tcPr>
            <w:tcW w:w="992" w:type="dxa"/>
          </w:tcPr>
          <w:p w:rsidR="002A1A52" w:rsidRPr="00D365FD" w:rsidRDefault="002A1A52"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D365FD">
              <w:rPr>
                <w:rFonts w:asciiTheme="majorHAnsi" w:eastAsia="Calibri" w:hAnsiTheme="majorHAnsi" w:cs="Calibri"/>
                <w:lang w:eastAsia="ar-SA"/>
              </w:rPr>
              <w:t xml:space="preserve">N, 3211, </w:t>
            </w:r>
          </w:p>
          <w:p w:rsidR="002A1A52" w:rsidRPr="00D365FD" w:rsidRDefault="002A1A52" w:rsidP="002A1A5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D365FD">
              <w:rPr>
                <w:rFonts w:asciiTheme="majorHAnsi" w:eastAsia="Calibri" w:hAnsiTheme="majorHAnsi" w:cs="Calibri"/>
                <w:lang w:eastAsia="ar-SA"/>
              </w:rPr>
              <w:t>3233</w:t>
            </w:r>
          </w:p>
        </w:tc>
        <w:tc>
          <w:tcPr>
            <w:tcW w:w="992" w:type="dxa"/>
            <w:tcBorders>
              <w:top w:val="single" w:sz="8" w:space="0" w:color="7BA0CD"/>
            </w:tcBorders>
          </w:tcPr>
          <w:p w:rsidR="002A1A52" w:rsidRPr="002805C2" w:rsidRDefault="000A55B3" w:rsidP="002A1A5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3.3, 5.2</w:t>
            </w:r>
          </w:p>
        </w:tc>
      </w:tr>
    </w:tbl>
    <w:p w:rsidR="000A2C67" w:rsidRPr="002805C2" w:rsidRDefault="000A2C67" w:rsidP="000A2C67">
      <w:pPr>
        <w:rPr>
          <w:rFonts w:asciiTheme="majorHAnsi" w:hAnsiTheme="majorHAnsi"/>
        </w:rPr>
      </w:pPr>
    </w:p>
    <w:p w:rsidR="006241F3" w:rsidRPr="002805C2" w:rsidRDefault="006241F3">
      <w:pPr>
        <w:rPr>
          <w:rFonts w:asciiTheme="majorHAnsi" w:hAnsiTheme="majorHAnsi"/>
          <w:b/>
        </w:rPr>
      </w:pPr>
    </w:p>
    <w:p w:rsidR="006241F3" w:rsidRPr="002805C2" w:rsidRDefault="006241F3">
      <w:pPr>
        <w:rPr>
          <w:rFonts w:asciiTheme="majorHAnsi" w:hAnsiTheme="majorHAnsi"/>
          <w:b/>
        </w:rPr>
      </w:pPr>
      <w:r w:rsidRPr="002805C2">
        <w:rPr>
          <w:rFonts w:asciiTheme="majorHAnsi" w:hAnsiTheme="majorHAnsi"/>
          <w:b/>
        </w:rPr>
        <w:br w:type="page"/>
      </w:r>
    </w:p>
    <w:p w:rsidR="00B12F60" w:rsidRPr="002805C2" w:rsidRDefault="00257A58" w:rsidP="00DC299B">
      <w:pPr>
        <w:spacing w:after="120" w:line="240" w:lineRule="auto"/>
        <w:rPr>
          <w:rFonts w:asciiTheme="majorHAnsi" w:hAnsiTheme="majorHAnsi"/>
          <w:b/>
          <w:sz w:val="32"/>
          <w:szCs w:val="32"/>
        </w:rPr>
      </w:pPr>
      <w:r w:rsidRPr="002805C2">
        <w:rPr>
          <w:rFonts w:asciiTheme="majorHAnsi" w:hAnsiTheme="majorHAnsi"/>
          <w:b/>
          <w:sz w:val="32"/>
          <w:szCs w:val="32"/>
        </w:rPr>
        <w:lastRenderedPageBreak/>
        <w:t xml:space="preserve">OSTALE AKTIVNOSTI </w:t>
      </w:r>
      <w:r w:rsidR="00B12F60" w:rsidRPr="002805C2">
        <w:rPr>
          <w:rFonts w:asciiTheme="majorHAnsi" w:hAnsiTheme="majorHAnsi"/>
          <w:b/>
          <w:sz w:val="32"/>
          <w:szCs w:val="32"/>
        </w:rPr>
        <w:t>HAKOM</w:t>
      </w:r>
      <w:r w:rsidRPr="002805C2">
        <w:rPr>
          <w:rFonts w:asciiTheme="majorHAnsi" w:hAnsiTheme="majorHAnsi"/>
          <w:b/>
          <w:sz w:val="32"/>
          <w:szCs w:val="32"/>
        </w:rPr>
        <w:t>-a</w:t>
      </w:r>
    </w:p>
    <w:p w:rsidR="005F17AC" w:rsidRPr="001A6AC9" w:rsidRDefault="005F17AC" w:rsidP="005F17AC">
      <w:pPr>
        <w:rPr>
          <w:rFonts w:asciiTheme="majorHAnsi" w:hAnsiTheme="majorHAnsi" w:cstheme="majorHAnsi"/>
          <w:b/>
          <w:u w:val="single"/>
        </w:rPr>
      </w:pPr>
      <w:r w:rsidRPr="001A6AC9">
        <w:rPr>
          <w:rFonts w:asciiTheme="majorHAnsi" w:hAnsiTheme="majorHAnsi" w:cstheme="majorHAnsi"/>
          <w:b/>
          <w:u w:val="single"/>
        </w:rPr>
        <w:t>Strategija bolje regula</w:t>
      </w:r>
      <w:r>
        <w:rPr>
          <w:rFonts w:asciiTheme="majorHAnsi" w:hAnsiTheme="majorHAnsi" w:cstheme="majorHAnsi"/>
          <w:b/>
          <w:u w:val="single"/>
        </w:rPr>
        <w:t>cije</w:t>
      </w:r>
    </w:p>
    <w:p w:rsidR="005F17AC" w:rsidRPr="00EF1FB3" w:rsidRDefault="005F17AC" w:rsidP="00FD581F">
      <w:pPr>
        <w:spacing w:after="120" w:line="240" w:lineRule="auto"/>
        <w:jc w:val="both"/>
        <w:rPr>
          <w:rFonts w:asciiTheme="majorHAnsi" w:hAnsiTheme="majorHAnsi" w:cstheme="majorHAnsi"/>
        </w:rPr>
      </w:pPr>
      <w:r w:rsidRPr="00EF1FB3">
        <w:rPr>
          <w:rFonts w:asciiTheme="majorHAnsi" w:hAnsiTheme="majorHAnsi" w:cstheme="majorHAnsi"/>
        </w:rPr>
        <w:t>HAKOM se zalaže za unapređenje svojih kapaciteta za bolje osmišljavanje, provedbu i evaluaciju regulatornih aktivnosti na dobrobit potrošača i poduzeća. Učinkovito regulatorno djelovanje može imati pozitivan utjecaj na tržište smanjujući administrativna opterećenja i pretjerane troškove propisa te omogućavajući bolje usluge, više mogućnosti zapošljavanja, inovacije i povećanje ulaganja.</w:t>
      </w:r>
    </w:p>
    <w:p w:rsidR="005F17AC" w:rsidRPr="00EF1FB3" w:rsidRDefault="005F17AC" w:rsidP="00FD581F">
      <w:pPr>
        <w:spacing w:after="120" w:line="240" w:lineRule="auto"/>
        <w:jc w:val="both"/>
        <w:rPr>
          <w:rFonts w:asciiTheme="majorHAnsi" w:hAnsiTheme="majorHAnsi" w:cstheme="majorHAnsi"/>
        </w:rPr>
      </w:pPr>
      <w:r w:rsidRPr="00EF1FB3">
        <w:rPr>
          <w:rFonts w:asciiTheme="majorHAnsi" w:hAnsiTheme="majorHAnsi" w:cstheme="majorHAnsi"/>
        </w:rPr>
        <w:t xml:space="preserve">Prvi korak učinjen je početkom 2022. godine pokretanjem projekta uvođenja procjene </w:t>
      </w:r>
      <w:r>
        <w:rPr>
          <w:rFonts w:asciiTheme="majorHAnsi" w:hAnsiTheme="majorHAnsi" w:cstheme="majorHAnsi"/>
        </w:rPr>
        <w:t xml:space="preserve">regulatornog </w:t>
      </w:r>
      <w:r w:rsidR="00D365FD">
        <w:rPr>
          <w:rFonts w:asciiTheme="majorHAnsi" w:hAnsiTheme="majorHAnsi" w:cstheme="majorHAnsi"/>
        </w:rPr>
        <w:t>učinka</w:t>
      </w:r>
      <w:r w:rsidR="00D365FD" w:rsidRPr="00EF1FB3">
        <w:rPr>
          <w:rFonts w:asciiTheme="majorHAnsi" w:hAnsiTheme="majorHAnsi" w:cstheme="majorHAnsi"/>
        </w:rPr>
        <w:t xml:space="preserve"> </w:t>
      </w:r>
      <w:r>
        <w:rPr>
          <w:rFonts w:asciiTheme="majorHAnsi" w:hAnsiTheme="majorHAnsi" w:cstheme="majorHAnsi"/>
        </w:rPr>
        <w:t xml:space="preserve">(RIA) </w:t>
      </w:r>
      <w:r w:rsidRPr="00EF1FB3">
        <w:rPr>
          <w:rFonts w:asciiTheme="majorHAnsi" w:hAnsiTheme="majorHAnsi" w:cstheme="majorHAnsi"/>
        </w:rPr>
        <w:t>na tržištima elektroničkih komunikacija, pošte i željeznice</w:t>
      </w:r>
      <w:r w:rsidR="00092BF2">
        <w:rPr>
          <w:rStyle w:val="FootnoteReference"/>
          <w:rFonts w:asciiTheme="majorHAnsi" w:hAnsiTheme="majorHAnsi" w:cstheme="majorHAnsi"/>
        </w:rPr>
        <w:footnoteReference w:id="4"/>
      </w:r>
      <w:r w:rsidR="003560C3">
        <w:rPr>
          <w:rFonts w:asciiTheme="majorHAnsi" w:hAnsiTheme="majorHAnsi" w:cstheme="majorHAnsi"/>
        </w:rPr>
        <w:t xml:space="preserve"> kao dijela</w:t>
      </w:r>
      <w:r w:rsidRPr="00EF1FB3">
        <w:rPr>
          <w:rFonts w:asciiTheme="majorHAnsi" w:hAnsiTheme="majorHAnsi" w:cstheme="majorHAnsi"/>
        </w:rPr>
        <w:t xml:space="preserve"> </w:t>
      </w:r>
      <w:r w:rsidR="003560C3">
        <w:rPr>
          <w:rFonts w:asciiTheme="majorHAnsi" w:hAnsiTheme="majorHAnsi" w:cstheme="majorHAnsi"/>
        </w:rPr>
        <w:t>p</w:t>
      </w:r>
      <w:r w:rsidR="003560C3" w:rsidRPr="00EF1FB3">
        <w:rPr>
          <w:rFonts w:asciiTheme="majorHAnsi" w:hAnsiTheme="majorHAnsi" w:cstheme="majorHAnsi"/>
        </w:rPr>
        <w:t>rojekt</w:t>
      </w:r>
      <w:r w:rsidR="003560C3">
        <w:rPr>
          <w:rFonts w:asciiTheme="majorHAnsi" w:hAnsiTheme="majorHAnsi" w:cstheme="majorHAnsi"/>
        </w:rPr>
        <w:t>a</w:t>
      </w:r>
      <w:r w:rsidR="003560C3" w:rsidRPr="00EF1FB3">
        <w:rPr>
          <w:rFonts w:asciiTheme="majorHAnsi" w:hAnsiTheme="majorHAnsi" w:cstheme="majorHAnsi"/>
        </w:rPr>
        <w:t xml:space="preserve"> </w:t>
      </w:r>
      <w:r w:rsidRPr="00EF1FB3">
        <w:rPr>
          <w:rFonts w:asciiTheme="majorHAnsi" w:hAnsiTheme="majorHAnsi" w:cstheme="majorHAnsi"/>
          <w:i/>
        </w:rPr>
        <w:t>Jačanje provedbe procjene učinaka propisa u Hrvatskoj</w:t>
      </w:r>
      <w:r w:rsidR="003560C3">
        <w:rPr>
          <w:rFonts w:asciiTheme="majorHAnsi" w:hAnsiTheme="majorHAnsi" w:cstheme="majorHAnsi"/>
          <w:i/>
        </w:rPr>
        <w:t xml:space="preserve"> </w:t>
      </w:r>
      <w:r w:rsidR="003560C3" w:rsidRPr="003560C3">
        <w:rPr>
          <w:rFonts w:asciiTheme="majorHAnsi" w:hAnsiTheme="majorHAnsi" w:cstheme="majorHAnsi"/>
        </w:rPr>
        <w:t>u koji je još uključen Ured za zakonodavstvo Vlade Republike Hrvatske i ministarstva</w:t>
      </w:r>
      <w:r w:rsidR="003560C3">
        <w:rPr>
          <w:rFonts w:asciiTheme="majorHAnsi" w:hAnsiTheme="majorHAnsi" w:cstheme="majorHAnsi"/>
          <w:i/>
        </w:rPr>
        <w:t xml:space="preserve">. </w:t>
      </w:r>
      <w:r w:rsidR="003560C3" w:rsidRPr="003560C3">
        <w:rPr>
          <w:rFonts w:asciiTheme="majorHAnsi" w:hAnsiTheme="majorHAnsi" w:cstheme="majorHAnsi"/>
        </w:rPr>
        <w:t>Projekt</w:t>
      </w:r>
      <w:r w:rsidRPr="00EF1FB3">
        <w:rPr>
          <w:rFonts w:asciiTheme="majorHAnsi" w:hAnsiTheme="majorHAnsi" w:cstheme="majorHAnsi"/>
        </w:rPr>
        <w:t xml:space="preserve"> provodi </w:t>
      </w:r>
      <w:r>
        <w:rPr>
          <w:rFonts w:asciiTheme="majorHAnsi" w:hAnsiTheme="majorHAnsi" w:cstheme="majorHAnsi"/>
        </w:rPr>
        <w:t>n</w:t>
      </w:r>
      <w:r w:rsidRPr="00EF1FB3">
        <w:rPr>
          <w:rFonts w:asciiTheme="majorHAnsi" w:hAnsiTheme="majorHAnsi" w:cstheme="majorHAnsi"/>
        </w:rPr>
        <w:t>jemačk</w:t>
      </w:r>
      <w:r>
        <w:rPr>
          <w:rFonts w:asciiTheme="majorHAnsi" w:hAnsiTheme="majorHAnsi" w:cstheme="majorHAnsi"/>
        </w:rPr>
        <w:t>o Društvo za međunarodnu suradnju</w:t>
      </w:r>
      <w:r w:rsidRPr="00EF1FB3">
        <w:rPr>
          <w:rFonts w:asciiTheme="majorHAnsi" w:hAnsiTheme="majorHAnsi" w:cstheme="majorHAnsi"/>
        </w:rPr>
        <w:t xml:space="preserve"> </w:t>
      </w:r>
      <w:r>
        <w:rPr>
          <w:rFonts w:asciiTheme="majorHAnsi" w:hAnsiTheme="majorHAnsi" w:cstheme="majorHAnsi"/>
        </w:rPr>
        <w:t>(</w:t>
      </w:r>
      <w:r w:rsidRPr="00EF1FB3">
        <w:rPr>
          <w:rFonts w:asciiTheme="majorHAnsi" w:hAnsiTheme="majorHAnsi" w:cstheme="majorHAnsi"/>
        </w:rPr>
        <w:t>Gesellschaft für Internationale Zusammenarbeit (GIZ)</w:t>
      </w:r>
      <w:r>
        <w:rPr>
          <w:rFonts w:asciiTheme="majorHAnsi" w:hAnsiTheme="majorHAnsi" w:cstheme="majorHAnsi"/>
        </w:rPr>
        <w:t>)</w:t>
      </w:r>
      <w:r w:rsidRPr="00EF1FB3">
        <w:rPr>
          <w:rFonts w:asciiTheme="majorHAnsi" w:hAnsiTheme="majorHAnsi" w:cstheme="majorHAnsi"/>
        </w:rPr>
        <w:t xml:space="preserve"> u suradnji s Glavnom upravom za potporu strukturnim reformama Europske komisije (DG REFORM). Naručilo ga je njemačko </w:t>
      </w:r>
      <w:r>
        <w:rPr>
          <w:rFonts w:asciiTheme="majorHAnsi" w:hAnsiTheme="majorHAnsi" w:cstheme="majorHAnsi"/>
        </w:rPr>
        <w:t>S</w:t>
      </w:r>
      <w:r w:rsidRPr="00EF1FB3">
        <w:rPr>
          <w:rFonts w:asciiTheme="majorHAnsi" w:hAnsiTheme="majorHAnsi" w:cstheme="majorHAnsi"/>
        </w:rPr>
        <w:t xml:space="preserve">avezno ministarstvo gospodarstva i </w:t>
      </w:r>
      <w:r>
        <w:rPr>
          <w:rFonts w:asciiTheme="majorHAnsi" w:hAnsiTheme="majorHAnsi" w:cstheme="majorHAnsi"/>
        </w:rPr>
        <w:t>energije</w:t>
      </w:r>
      <w:r w:rsidRPr="00EF1FB3">
        <w:rPr>
          <w:rFonts w:asciiTheme="majorHAnsi" w:hAnsiTheme="majorHAnsi" w:cstheme="majorHAnsi"/>
        </w:rPr>
        <w:t>, uz sufinanciranje iz Instrumenta tehničke podrške Europske unije (TSI).</w:t>
      </w:r>
    </w:p>
    <w:p w:rsidR="005F17AC" w:rsidRPr="00EF1FB3" w:rsidRDefault="005F17AC" w:rsidP="005F17AC">
      <w:pPr>
        <w:rPr>
          <w:rFonts w:asciiTheme="majorHAnsi" w:hAnsiTheme="majorHAnsi" w:cstheme="majorHAnsi"/>
        </w:rPr>
      </w:pPr>
      <w:r>
        <w:rPr>
          <w:rFonts w:asciiTheme="majorHAnsi" w:hAnsiTheme="majorHAnsi" w:cstheme="majorHAnsi"/>
          <w:noProof/>
          <w:lang w:val="en-US"/>
        </w:rPr>
        <mc:AlternateContent>
          <mc:Choice Requires="wps">
            <w:drawing>
              <wp:anchor distT="0" distB="0" distL="114300" distR="114300" simplePos="0" relativeHeight="251661312" behindDoc="0" locked="0" layoutInCell="1" allowOverlap="1" wp14:anchorId="492D32FB" wp14:editId="6609B374">
                <wp:simplePos x="0" y="0"/>
                <wp:positionH relativeFrom="margin">
                  <wp:align>right</wp:align>
                </wp:positionH>
                <wp:positionV relativeFrom="paragraph">
                  <wp:posOffset>10795</wp:posOffset>
                </wp:positionV>
                <wp:extent cx="5743575" cy="1685925"/>
                <wp:effectExtent l="0" t="0" r="28575" b="28575"/>
                <wp:wrapTopAndBottom/>
                <wp:docPr id="5" name="Text Box 5"/>
                <wp:cNvGraphicFramePr/>
                <a:graphic xmlns:a="http://schemas.openxmlformats.org/drawingml/2006/main">
                  <a:graphicData uri="http://schemas.microsoft.com/office/word/2010/wordprocessingShape">
                    <wps:wsp>
                      <wps:cNvSpPr txBox="1"/>
                      <wps:spPr>
                        <a:xfrm>
                          <a:off x="0" y="0"/>
                          <a:ext cx="5743575" cy="1685925"/>
                        </a:xfrm>
                        <a:prstGeom prst="rect">
                          <a:avLst/>
                        </a:prstGeom>
                        <a:noFill/>
                        <a:ln w="6350">
                          <a:solidFill>
                            <a:prstClr val="black"/>
                          </a:solidFill>
                        </a:ln>
                      </wps:spPr>
                      <wps:txbx>
                        <w:txbxContent>
                          <w:p w:rsidR="00F34E98" w:rsidRDefault="00F34E98" w:rsidP="005F17AC">
                            <w:r>
                              <w:t>Naš strateški cilj poboljšati je predvidljivost, transparentnost i odgovornost našeg procesa donošenja odluka.</w:t>
                            </w:r>
                          </w:p>
                          <w:p w:rsidR="00F34E98" w:rsidRDefault="00F34E98" w:rsidP="005F17AC">
                            <w:r>
                              <w:t xml:space="preserve">Sveobuhvatna Strategija bolje regulative HAKOM-u će omogućiti ostvariti svoj krajnji cilj, a to je provođenje </w:t>
                            </w:r>
                            <w:r w:rsidRPr="00D365FD">
                              <w:rPr>
                                <w:b/>
                              </w:rPr>
                              <w:t>Procjene regulatornog učinka</w:t>
                            </w:r>
                            <w:r>
                              <w:t xml:space="preserve"> kao standardnog preduvjeta za sve važne regulatorne odluke do kraja sljedeće godine.</w:t>
                            </w:r>
                          </w:p>
                          <w:p w:rsidR="00F34E98" w:rsidRDefault="00F34E98" w:rsidP="005F17AC">
                            <w:r>
                              <w:t>Procjena regulatornog učinka bit će zadani uvjet za svaki prijedlog koji se podnosi Vijeću na razmatranje, osim ako se ne primjenjuju jasno definirani kriteriji za isključenje izuzeća.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2D32FB" id="_x0000_t202" coordsize="21600,21600" o:spt="202" path="m,l,21600r21600,l21600,xe">
                <v:stroke joinstyle="miter"/>
                <v:path gradientshapeok="t" o:connecttype="rect"/>
              </v:shapetype>
              <v:shape id="Text Box 5" o:spid="_x0000_s1026" type="#_x0000_t202" style="position:absolute;margin-left:401.05pt;margin-top:.85pt;width:452.25pt;height:132.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" filled="f" strokeweight=".5pt">
                <v:textbox>
                  <w:txbxContent>
                    <w:p w:rsidR="00F34E98" w:rsidRDefault="00F34E98" w:rsidP="005F17AC">
                      <w:r>
                        <w:t>Naš strateški cilj poboljšati je predvidljivost, transparentnost i odgovornost našeg procesa donošenja odluka.</w:t>
                      </w:r>
                    </w:p>
                    <w:p w:rsidR="00F34E98" w:rsidRDefault="00F34E98" w:rsidP="005F17AC">
                      <w:r>
                        <w:t xml:space="preserve">Sveobuhvatna Strategija bolje regulative HAKOM-u će omogućiti ostvariti svoj krajnji cilj, a to je provođenje </w:t>
                      </w:r>
                      <w:r w:rsidRPr="00D365FD">
                        <w:rPr>
                          <w:b/>
                        </w:rPr>
                        <w:t>Procjene regulatornog učinka</w:t>
                      </w:r>
                      <w:r>
                        <w:t xml:space="preserve"> kao standardnog preduvjeta za sve važne regulatorne odluke do kraja sljedeće godine.</w:t>
                      </w:r>
                    </w:p>
                    <w:p w:rsidR="00F34E98" w:rsidRDefault="00F34E98" w:rsidP="005F17AC">
                      <w:r>
                        <w:t>Procjena regulatornog učinka bit će zadani uvjet za svaki prijedlog koji se podnosi Vijeću na razmatranje, osim ako se ne primjenjuju jasno definirani kriteriji za isključenje izuzeća.</w:t>
                      </w:r>
                    </w:p>
                  </w:txbxContent>
                </v:textbox>
                <w10:wrap type="topAndBottom" anchorx="margin"/>
              </v:shape>
            </w:pict>
          </mc:Fallback>
        </mc:AlternateContent>
      </w:r>
    </w:p>
    <w:p w:rsidR="005F17AC" w:rsidRPr="00EF1FB3" w:rsidRDefault="005F17AC" w:rsidP="00FD581F">
      <w:pPr>
        <w:spacing w:after="120" w:line="240" w:lineRule="auto"/>
        <w:rPr>
          <w:rFonts w:asciiTheme="majorHAnsi" w:hAnsiTheme="majorHAnsi" w:cstheme="majorHAnsi"/>
        </w:rPr>
      </w:pPr>
      <w:r w:rsidRPr="00EF1FB3">
        <w:rPr>
          <w:rFonts w:asciiTheme="majorHAnsi" w:hAnsiTheme="majorHAnsi" w:cstheme="majorHAnsi"/>
        </w:rPr>
        <w:t xml:space="preserve">U tom smislu </w:t>
      </w:r>
      <w:r w:rsidR="003C03AC" w:rsidRPr="00EF1FB3">
        <w:rPr>
          <w:rFonts w:asciiTheme="majorHAnsi" w:hAnsiTheme="majorHAnsi" w:cstheme="majorHAnsi"/>
        </w:rPr>
        <w:t>trenutačn</w:t>
      </w:r>
      <w:r w:rsidR="003C03AC">
        <w:rPr>
          <w:rFonts w:asciiTheme="majorHAnsi" w:hAnsiTheme="majorHAnsi" w:cstheme="majorHAnsi"/>
        </w:rPr>
        <w:t xml:space="preserve">i ciljevi su </w:t>
      </w:r>
      <w:r w:rsidRPr="00EF1FB3">
        <w:rPr>
          <w:rFonts w:asciiTheme="majorHAnsi" w:hAnsiTheme="majorHAnsi" w:cstheme="majorHAnsi"/>
        </w:rPr>
        <w:t>sljedeći:</w:t>
      </w:r>
    </w:p>
    <w:p w:rsidR="005F17AC" w:rsidRPr="00EF1FB3" w:rsidRDefault="005F17AC" w:rsidP="00FD581F">
      <w:pPr>
        <w:spacing w:after="120" w:line="240" w:lineRule="auto"/>
        <w:rPr>
          <w:rFonts w:asciiTheme="majorHAnsi" w:hAnsiTheme="majorHAnsi" w:cstheme="majorHAnsi"/>
        </w:rPr>
      </w:pPr>
      <w:r w:rsidRPr="00EF1FB3">
        <w:rPr>
          <w:rFonts w:asciiTheme="majorHAnsi" w:hAnsiTheme="majorHAnsi" w:cstheme="majorHAnsi"/>
        </w:rPr>
        <w:t>- Revidirati naše interne regulatorne postupke i strukture za kreiranje politike da bismo usvojili najbolje međunarodne prakse u vezi s donošenjem politika utemeljenih na dokazima te formalizirali procjenu regulatornog učinka unutar HAKOM-a</w:t>
      </w:r>
    </w:p>
    <w:p w:rsidR="005F17AC" w:rsidRPr="00EF1FB3" w:rsidRDefault="005F17AC" w:rsidP="00FD581F">
      <w:pPr>
        <w:spacing w:after="120" w:line="240" w:lineRule="auto"/>
        <w:rPr>
          <w:rFonts w:asciiTheme="majorHAnsi" w:hAnsiTheme="majorHAnsi" w:cstheme="majorHAnsi"/>
        </w:rPr>
      </w:pPr>
      <w:r w:rsidRPr="00EF1FB3">
        <w:rPr>
          <w:rFonts w:asciiTheme="majorHAnsi" w:hAnsiTheme="majorHAnsi" w:cstheme="majorHAnsi"/>
        </w:rPr>
        <w:t>- Izraditi prilagođeni vodič i metodološki alat za procjenu učinaka propisa koji će se primjenjivati na sve regulatorne aktivnosti kod elektroničkih komunikacija, poštanskih usluga i željeznice</w:t>
      </w:r>
    </w:p>
    <w:p w:rsidR="005F17AC" w:rsidRPr="00EF1FB3" w:rsidRDefault="005F17AC" w:rsidP="00FD581F">
      <w:pPr>
        <w:spacing w:after="120" w:line="240" w:lineRule="auto"/>
        <w:rPr>
          <w:rFonts w:asciiTheme="majorHAnsi" w:hAnsiTheme="majorHAnsi" w:cstheme="majorHAnsi"/>
        </w:rPr>
      </w:pPr>
      <w:r w:rsidRPr="00EF1FB3">
        <w:rPr>
          <w:rFonts w:asciiTheme="majorHAnsi" w:hAnsiTheme="majorHAnsi" w:cstheme="majorHAnsi"/>
        </w:rPr>
        <w:t>- Poboljšati analitičke kapaciteta radnika obuk</w:t>
      </w:r>
      <w:r w:rsidR="00846647">
        <w:rPr>
          <w:rFonts w:asciiTheme="majorHAnsi" w:hAnsiTheme="majorHAnsi" w:cstheme="majorHAnsi"/>
        </w:rPr>
        <w:t>om</w:t>
      </w:r>
      <w:r w:rsidRPr="00EF1FB3">
        <w:rPr>
          <w:rFonts w:asciiTheme="majorHAnsi" w:hAnsiTheme="majorHAnsi" w:cstheme="majorHAnsi"/>
        </w:rPr>
        <w:t xml:space="preserve"> o metodologijama, alatima i procesima procjene utjecaja propisa</w:t>
      </w:r>
    </w:p>
    <w:p w:rsidR="005F17AC" w:rsidRPr="00EF1FB3" w:rsidRDefault="005F17AC" w:rsidP="00FD581F">
      <w:pPr>
        <w:spacing w:after="120" w:line="240" w:lineRule="auto"/>
        <w:rPr>
          <w:rFonts w:asciiTheme="majorHAnsi" w:hAnsiTheme="majorHAnsi" w:cstheme="majorHAnsi"/>
        </w:rPr>
      </w:pPr>
      <w:r w:rsidRPr="00EF1FB3">
        <w:rPr>
          <w:rFonts w:asciiTheme="majorHAnsi" w:hAnsiTheme="majorHAnsi" w:cstheme="majorHAnsi"/>
        </w:rPr>
        <w:t>- Razraditi obvezujuću Agendu bolje regulative za cijelu organizaciju.</w:t>
      </w:r>
    </w:p>
    <w:p w:rsidR="005F17AC" w:rsidRPr="002B6BFA" w:rsidRDefault="005F17AC" w:rsidP="00FD581F">
      <w:pPr>
        <w:spacing w:after="120" w:line="240" w:lineRule="auto"/>
        <w:rPr>
          <w:rFonts w:asciiTheme="majorHAnsi" w:hAnsiTheme="majorHAnsi" w:cstheme="majorHAnsi"/>
        </w:rPr>
      </w:pPr>
      <w:r w:rsidRPr="00EF1FB3">
        <w:rPr>
          <w:rFonts w:asciiTheme="majorHAnsi" w:hAnsiTheme="majorHAnsi" w:cstheme="majorHAnsi"/>
        </w:rPr>
        <w:t xml:space="preserve">Završetak projekta očekuje </w:t>
      </w:r>
      <w:r w:rsidR="003C03AC">
        <w:rPr>
          <w:rFonts w:asciiTheme="majorHAnsi" w:hAnsiTheme="majorHAnsi" w:cstheme="majorHAnsi"/>
        </w:rPr>
        <w:t>se krajem</w:t>
      </w:r>
      <w:r w:rsidR="003C03AC" w:rsidRPr="00EF1FB3">
        <w:rPr>
          <w:rFonts w:asciiTheme="majorHAnsi" w:hAnsiTheme="majorHAnsi" w:cstheme="majorHAnsi"/>
        </w:rPr>
        <w:t xml:space="preserve"> </w:t>
      </w:r>
      <w:r w:rsidRPr="00EF1FB3">
        <w:rPr>
          <w:rFonts w:asciiTheme="majorHAnsi" w:hAnsiTheme="majorHAnsi" w:cstheme="majorHAnsi"/>
        </w:rPr>
        <w:t>prv</w:t>
      </w:r>
      <w:r w:rsidR="003C03AC">
        <w:rPr>
          <w:rFonts w:asciiTheme="majorHAnsi" w:hAnsiTheme="majorHAnsi" w:cstheme="majorHAnsi"/>
        </w:rPr>
        <w:t>e</w:t>
      </w:r>
      <w:r w:rsidRPr="00EF1FB3">
        <w:rPr>
          <w:rFonts w:asciiTheme="majorHAnsi" w:hAnsiTheme="majorHAnsi" w:cstheme="majorHAnsi"/>
        </w:rPr>
        <w:t xml:space="preserve"> polovic</w:t>
      </w:r>
      <w:r w:rsidR="003C03AC">
        <w:rPr>
          <w:rFonts w:asciiTheme="majorHAnsi" w:hAnsiTheme="majorHAnsi" w:cstheme="majorHAnsi"/>
        </w:rPr>
        <w:t>e</w:t>
      </w:r>
      <w:r w:rsidRPr="00EF1FB3">
        <w:rPr>
          <w:rFonts w:asciiTheme="majorHAnsi" w:hAnsiTheme="majorHAnsi" w:cstheme="majorHAnsi"/>
        </w:rPr>
        <w:t xml:space="preserve"> 2023. godine, a potpuna implementacija </w:t>
      </w:r>
      <w:r w:rsidR="003C03AC">
        <w:rPr>
          <w:rFonts w:asciiTheme="majorHAnsi" w:hAnsiTheme="majorHAnsi" w:cstheme="majorHAnsi"/>
        </w:rPr>
        <w:t xml:space="preserve">metodologije, alata i procesa </w:t>
      </w:r>
      <w:r w:rsidRPr="00EF1FB3">
        <w:rPr>
          <w:rFonts w:asciiTheme="majorHAnsi" w:hAnsiTheme="majorHAnsi" w:cstheme="majorHAnsi"/>
        </w:rPr>
        <w:t>na razini čitave organizacije do kraja godine.</w:t>
      </w:r>
    </w:p>
    <w:p w:rsidR="00D96DA2" w:rsidRPr="002805C2" w:rsidRDefault="00D96DA2" w:rsidP="00DC299B">
      <w:pPr>
        <w:spacing w:after="120" w:line="240" w:lineRule="auto"/>
        <w:rPr>
          <w:rFonts w:asciiTheme="majorHAnsi" w:hAnsiTheme="majorHAnsi"/>
          <w:b/>
          <w:sz w:val="24"/>
          <w:szCs w:val="24"/>
        </w:rPr>
      </w:pPr>
    </w:p>
    <w:p w:rsidR="00C102ED" w:rsidRPr="00FC7225" w:rsidRDefault="0088509D" w:rsidP="00DC299B">
      <w:pPr>
        <w:spacing w:after="120" w:line="240" w:lineRule="auto"/>
        <w:jc w:val="both"/>
        <w:rPr>
          <w:rFonts w:asciiTheme="majorHAnsi" w:eastAsia="Calibri" w:hAnsiTheme="majorHAnsi" w:cs="Times New Roman"/>
          <w:sz w:val="24"/>
          <w:szCs w:val="24"/>
        </w:rPr>
      </w:pPr>
      <w:r w:rsidRPr="002805C2">
        <w:rPr>
          <w:rFonts w:asciiTheme="majorHAnsi" w:eastAsia="Calibri" w:hAnsiTheme="majorHAnsi" w:cs="Times New Roman"/>
          <w:b/>
          <w:sz w:val="24"/>
          <w:szCs w:val="24"/>
          <w:u w:val="single"/>
        </w:rPr>
        <w:t>Regulatorni okvir</w:t>
      </w:r>
    </w:p>
    <w:p w:rsidR="008314B8" w:rsidRDefault="003A0D37" w:rsidP="00DC299B">
      <w:pPr>
        <w:spacing w:after="120" w:line="240" w:lineRule="auto"/>
        <w:jc w:val="both"/>
        <w:rPr>
          <w:rFonts w:asciiTheme="majorHAnsi" w:eastAsia="Calibri" w:hAnsiTheme="majorHAnsi" w:cs="Times New Roman"/>
        </w:rPr>
      </w:pPr>
      <w:r w:rsidRPr="002805C2">
        <w:rPr>
          <w:rFonts w:asciiTheme="majorHAnsi" w:eastAsia="Calibri" w:hAnsiTheme="majorHAnsi" w:cs="Times New Roman"/>
        </w:rPr>
        <w:t xml:space="preserve">Uzimajući u obzir promjene koje se događaju na tržištu elektroničkih komunikacija, poštanskih i željezničkih usluga, jedna od strateških aktivnosti HAKOM-a bit će detaljna analiza </w:t>
      </w:r>
      <w:r w:rsidR="00FD581F">
        <w:rPr>
          <w:rFonts w:asciiTheme="majorHAnsi" w:eastAsia="Calibri" w:hAnsiTheme="majorHAnsi" w:cs="Times New Roman"/>
        </w:rPr>
        <w:t>ovak</w:t>
      </w:r>
      <w:r w:rsidR="00FD581F" w:rsidRPr="002805C2">
        <w:rPr>
          <w:rFonts w:asciiTheme="majorHAnsi" w:eastAsia="Calibri" w:hAnsiTheme="majorHAnsi" w:cs="Times New Roman"/>
        </w:rPr>
        <w:t xml:space="preserve">vih </w:t>
      </w:r>
      <w:r w:rsidRPr="002805C2">
        <w:rPr>
          <w:rFonts w:asciiTheme="majorHAnsi" w:eastAsia="Calibri" w:hAnsiTheme="majorHAnsi" w:cs="Times New Roman"/>
        </w:rPr>
        <w:t xml:space="preserve">akata EU-a iz perspektive interesa RH i dionika tržišta u RH. Rezultati analize ugrađivat će se u prijedlog stajališta koje usvaja Vlada RH i na temelju kojeg se </w:t>
      </w:r>
      <w:r w:rsidR="008314B8" w:rsidRPr="008314B8">
        <w:rPr>
          <w:rFonts w:asciiTheme="majorHAnsi" w:eastAsia="Calibri" w:hAnsiTheme="majorHAnsi" w:cs="Times New Roman"/>
        </w:rPr>
        <w:t>vod</w:t>
      </w:r>
      <w:r w:rsidR="00FD581F">
        <w:rPr>
          <w:rFonts w:asciiTheme="majorHAnsi" w:eastAsia="Calibri" w:hAnsiTheme="majorHAnsi" w:cs="Times New Roman"/>
        </w:rPr>
        <w:t>e</w:t>
      </w:r>
      <w:r w:rsidR="008314B8" w:rsidRPr="008314B8">
        <w:rPr>
          <w:rFonts w:asciiTheme="majorHAnsi" w:eastAsia="Calibri" w:hAnsiTheme="majorHAnsi" w:cs="Times New Roman"/>
        </w:rPr>
        <w:t xml:space="preserve"> daljnji pregovori u zakonodavnom postupku. </w:t>
      </w:r>
      <w:r w:rsidR="00FD581F">
        <w:rPr>
          <w:rFonts w:asciiTheme="majorHAnsi" w:eastAsia="Calibri" w:hAnsiTheme="majorHAnsi" w:cs="Times New Roman"/>
        </w:rPr>
        <w:t>U</w:t>
      </w:r>
      <w:r w:rsidR="008314B8" w:rsidRPr="008314B8">
        <w:rPr>
          <w:rFonts w:asciiTheme="majorHAnsi" w:eastAsia="Calibri" w:hAnsiTheme="majorHAnsi" w:cs="Times New Roman"/>
        </w:rPr>
        <w:t xml:space="preserve"> ožujku 2020. </w:t>
      </w:r>
      <w:r w:rsidR="0002688A">
        <w:rPr>
          <w:rFonts w:asciiTheme="majorHAnsi" w:eastAsia="Calibri" w:hAnsiTheme="majorHAnsi" w:cs="Times New Roman"/>
        </w:rPr>
        <w:t>formirana</w:t>
      </w:r>
      <w:r w:rsidR="008314B8" w:rsidRPr="008314B8">
        <w:rPr>
          <w:rFonts w:asciiTheme="majorHAnsi" w:eastAsia="Calibri" w:hAnsiTheme="majorHAnsi" w:cs="Times New Roman"/>
        </w:rPr>
        <w:t xml:space="preserve"> je radna skupina resornog ministarstva nadležna za izradu novog Zakona o elektroničkim komunikacijama</w:t>
      </w:r>
      <w:r w:rsidR="0002688A">
        <w:rPr>
          <w:rFonts w:asciiTheme="majorHAnsi" w:eastAsia="Calibri" w:hAnsiTheme="majorHAnsi" w:cs="Times New Roman"/>
        </w:rPr>
        <w:t>,</w:t>
      </w:r>
      <w:r w:rsidR="008314B8" w:rsidRPr="008314B8">
        <w:rPr>
          <w:rFonts w:asciiTheme="majorHAnsi" w:eastAsia="Calibri" w:hAnsiTheme="majorHAnsi" w:cs="Times New Roman"/>
        </w:rPr>
        <w:t xml:space="preserve"> kojim se u pravni poredak Republike Hrvatske prenosi </w:t>
      </w:r>
      <w:hyperlink r:id="rId52" w:history="1">
        <w:r w:rsidR="008314B8" w:rsidRPr="00092BF2">
          <w:rPr>
            <w:rStyle w:val="Hyperlink"/>
            <w:rFonts w:asciiTheme="majorHAnsi" w:eastAsia="Calibri" w:hAnsiTheme="majorHAnsi" w:cs="Times New Roman"/>
          </w:rPr>
          <w:t xml:space="preserve">Direktiva (EU) 2018/1972 </w:t>
        </w:r>
        <w:r w:rsidR="008314B8" w:rsidRPr="00092BF2">
          <w:rPr>
            <w:rStyle w:val="Hyperlink"/>
            <w:rFonts w:asciiTheme="majorHAnsi" w:eastAsia="Calibri" w:hAnsiTheme="majorHAnsi" w:cs="Times New Roman"/>
          </w:rPr>
          <w:lastRenderedPageBreak/>
          <w:t>Europskog parlamenta i Vijeća od 11. prosinca 2018. o Europskom zakoniku elektroničkih komunikacija</w:t>
        </w:r>
      </w:hyperlink>
      <w:r w:rsidR="00092BF2">
        <w:rPr>
          <w:rFonts w:asciiTheme="majorHAnsi" w:eastAsia="Calibri" w:hAnsiTheme="majorHAnsi" w:cs="Times New Roman"/>
        </w:rPr>
        <w:t>.</w:t>
      </w:r>
      <w:r w:rsidR="008314B8" w:rsidRPr="008314B8">
        <w:rPr>
          <w:rFonts w:asciiTheme="majorHAnsi" w:eastAsia="Calibri" w:hAnsiTheme="majorHAnsi" w:cs="Times New Roman"/>
        </w:rPr>
        <w:t xml:space="preserve"> Dio </w:t>
      </w:r>
      <w:r w:rsidR="00092BF2">
        <w:rPr>
          <w:rFonts w:asciiTheme="majorHAnsi" w:eastAsia="Calibri" w:hAnsiTheme="majorHAnsi" w:cs="Times New Roman"/>
        </w:rPr>
        <w:t>ove</w:t>
      </w:r>
      <w:r w:rsidR="00092BF2" w:rsidRPr="008314B8">
        <w:rPr>
          <w:rFonts w:asciiTheme="majorHAnsi" w:eastAsia="Calibri" w:hAnsiTheme="majorHAnsi" w:cs="Times New Roman"/>
        </w:rPr>
        <w:t xml:space="preserve"> </w:t>
      </w:r>
      <w:r w:rsidR="008314B8" w:rsidRPr="008314B8">
        <w:rPr>
          <w:rFonts w:asciiTheme="majorHAnsi" w:eastAsia="Calibri" w:hAnsiTheme="majorHAnsi" w:cs="Times New Roman"/>
        </w:rPr>
        <w:t xml:space="preserve">radne skupine </w:t>
      </w:r>
      <w:r w:rsidR="002B6BFA">
        <w:rPr>
          <w:rFonts w:asciiTheme="majorHAnsi" w:eastAsia="Calibri" w:hAnsiTheme="majorHAnsi" w:cs="Times New Roman"/>
        </w:rPr>
        <w:t xml:space="preserve">bili </w:t>
      </w:r>
      <w:r w:rsidR="008314B8" w:rsidRPr="008314B8">
        <w:rPr>
          <w:rFonts w:asciiTheme="majorHAnsi" w:eastAsia="Calibri" w:hAnsiTheme="majorHAnsi" w:cs="Times New Roman"/>
        </w:rPr>
        <w:t xml:space="preserve">su i predstavnici HAKOM-a. HAKOM će nastaviti suradnju s nadležnim ministarstvima </w:t>
      </w:r>
      <w:r w:rsidR="00846647">
        <w:rPr>
          <w:rFonts w:asciiTheme="majorHAnsi" w:eastAsia="Calibri" w:hAnsiTheme="majorHAnsi" w:cs="Times New Roman"/>
        </w:rPr>
        <w:t>u vezi s</w:t>
      </w:r>
      <w:r w:rsidR="00846647" w:rsidRPr="008314B8">
        <w:rPr>
          <w:rFonts w:asciiTheme="majorHAnsi" w:eastAsia="Calibri" w:hAnsiTheme="majorHAnsi" w:cs="Times New Roman"/>
        </w:rPr>
        <w:t xml:space="preserve"> </w:t>
      </w:r>
      <w:r w:rsidR="008314B8" w:rsidRPr="008314B8">
        <w:rPr>
          <w:rFonts w:asciiTheme="majorHAnsi" w:eastAsia="Calibri" w:hAnsiTheme="majorHAnsi" w:cs="Times New Roman"/>
        </w:rPr>
        <w:t>preuzimanje</w:t>
      </w:r>
      <w:r w:rsidR="00846647">
        <w:rPr>
          <w:rFonts w:asciiTheme="majorHAnsi" w:eastAsia="Calibri" w:hAnsiTheme="majorHAnsi" w:cs="Times New Roman"/>
        </w:rPr>
        <w:t>m</w:t>
      </w:r>
      <w:r w:rsidR="008314B8" w:rsidRPr="008314B8">
        <w:rPr>
          <w:rFonts w:asciiTheme="majorHAnsi" w:eastAsia="Calibri" w:hAnsiTheme="majorHAnsi" w:cs="Times New Roman"/>
        </w:rPr>
        <w:t xml:space="preserve"> pravne stečevine EU-a te na optimizaciji zakona te propisa, odnosno prilagođavanju određenih sektorskih pravila kako bi bila optimalna u odnosu na tržišta. </w:t>
      </w:r>
      <w:r w:rsidR="0002688A">
        <w:rPr>
          <w:rFonts w:asciiTheme="majorHAnsi" w:eastAsia="Calibri" w:hAnsiTheme="majorHAnsi" w:cs="Times New Roman"/>
        </w:rPr>
        <w:t>Nakon donošenja novih sektorskih propisa HAKOM će donijeti odgovarajuće provedbene propise (pravilnike).</w:t>
      </w:r>
    </w:p>
    <w:p w:rsidR="00C102ED" w:rsidRDefault="008314B8" w:rsidP="00DC299B">
      <w:pPr>
        <w:spacing w:after="120" w:line="240" w:lineRule="auto"/>
        <w:jc w:val="both"/>
        <w:rPr>
          <w:rFonts w:asciiTheme="majorHAnsi" w:eastAsia="Calibri" w:hAnsiTheme="majorHAnsi" w:cs="Times New Roman"/>
        </w:rPr>
      </w:pPr>
      <w:r w:rsidRPr="008314B8">
        <w:rPr>
          <w:rFonts w:asciiTheme="majorHAnsi" w:eastAsia="Calibri" w:hAnsiTheme="majorHAnsi" w:cs="Times New Roman"/>
        </w:rPr>
        <w:t>HAKOM će također nastaviti</w:t>
      </w:r>
      <w:r w:rsidR="002B6BFA">
        <w:rPr>
          <w:rFonts w:asciiTheme="majorHAnsi" w:eastAsia="Calibri" w:hAnsiTheme="majorHAnsi" w:cs="Times New Roman"/>
        </w:rPr>
        <w:t>,</w:t>
      </w:r>
      <w:r w:rsidRPr="008314B8">
        <w:rPr>
          <w:rFonts w:asciiTheme="majorHAnsi" w:eastAsia="Calibri" w:hAnsiTheme="majorHAnsi" w:cs="Times New Roman"/>
        </w:rPr>
        <w:t xml:space="preserve"> prvenstveno rad</w:t>
      </w:r>
      <w:r w:rsidR="002B6BFA">
        <w:rPr>
          <w:rFonts w:asciiTheme="majorHAnsi" w:eastAsia="Calibri" w:hAnsiTheme="majorHAnsi" w:cs="Times New Roman"/>
        </w:rPr>
        <w:t xml:space="preserve">om u </w:t>
      </w:r>
      <w:r w:rsidRPr="008314B8">
        <w:rPr>
          <w:rFonts w:asciiTheme="majorHAnsi" w:eastAsia="Calibri" w:hAnsiTheme="majorHAnsi" w:cs="Times New Roman"/>
        </w:rPr>
        <w:t>BEREC-</w:t>
      </w:r>
      <w:r w:rsidR="002B6BFA">
        <w:rPr>
          <w:rFonts w:asciiTheme="majorHAnsi" w:eastAsia="Calibri" w:hAnsiTheme="majorHAnsi" w:cs="Times New Roman"/>
        </w:rPr>
        <w:t>u</w:t>
      </w:r>
      <w:r w:rsidRPr="008314B8">
        <w:rPr>
          <w:rFonts w:asciiTheme="majorHAnsi" w:eastAsia="Calibri" w:hAnsiTheme="majorHAnsi" w:cs="Times New Roman"/>
        </w:rPr>
        <w:t xml:space="preserve">, pratiti razvoj budućeg zakonodavnog okvira </w:t>
      </w:r>
      <w:r w:rsidR="00FD581F">
        <w:rPr>
          <w:rFonts w:asciiTheme="majorHAnsi" w:eastAsia="Calibri" w:hAnsiTheme="majorHAnsi" w:cs="Times New Roman"/>
        </w:rPr>
        <w:t>u EU-u</w:t>
      </w:r>
      <w:r w:rsidRPr="008314B8">
        <w:rPr>
          <w:rFonts w:asciiTheme="majorHAnsi" w:eastAsia="Calibri" w:hAnsiTheme="majorHAnsi" w:cs="Times New Roman"/>
        </w:rPr>
        <w:t>, koji će se ticati potencijalne regulacije digitalnih platformi u okviru sektorskih propisa te će detaljno analizirati buduće akte i dobivene rezultate ugrađivati u prijedlog stajališta koje usvaja Vlada RH.</w:t>
      </w:r>
    </w:p>
    <w:p w:rsidR="00FC7225" w:rsidRPr="002805C2" w:rsidRDefault="00FC7225" w:rsidP="00DC299B">
      <w:pPr>
        <w:spacing w:after="120" w:line="240" w:lineRule="auto"/>
        <w:jc w:val="both"/>
        <w:rPr>
          <w:rFonts w:asciiTheme="majorHAnsi" w:eastAsia="Calibri" w:hAnsiTheme="majorHAnsi" w:cs="Times New Roman"/>
        </w:rPr>
      </w:pPr>
    </w:p>
    <w:p w:rsidR="00B12F60" w:rsidRPr="002805C2" w:rsidRDefault="00B12F60" w:rsidP="00DC299B">
      <w:pPr>
        <w:spacing w:after="120" w:line="240" w:lineRule="auto"/>
        <w:rPr>
          <w:rFonts w:asciiTheme="majorHAnsi" w:hAnsiTheme="majorHAnsi"/>
          <w:b/>
          <w:sz w:val="24"/>
          <w:szCs w:val="24"/>
          <w:u w:val="single"/>
        </w:rPr>
      </w:pPr>
      <w:r w:rsidRPr="002805C2">
        <w:rPr>
          <w:rFonts w:asciiTheme="majorHAnsi" w:hAnsiTheme="majorHAnsi"/>
          <w:b/>
          <w:sz w:val="24"/>
          <w:szCs w:val="24"/>
          <w:u w:val="single"/>
        </w:rPr>
        <w:t>Javnost rada</w:t>
      </w:r>
    </w:p>
    <w:p w:rsidR="00992716" w:rsidRDefault="0019777C" w:rsidP="00992716">
      <w:pPr>
        <w:spacing w:after="120" w:line="240" w:lineRule="auto"/>
        <w:jc w:val="both"/>
        <w:rPr>
          <w:rFonts w:asciiTheme="majorHAnsi" w:hAnsiTheme="majorHAnsi"/>
        </w:rPr>
      </w:pPr>
      <w:r w:rsidRPr="002805C2">
        <w:rPr>
          <w:rFonts w:asciiTheme="majorHAnsi" w:hAnsiTheme="majorHAnsi"/>
        </w:rPr>
        <w:t>Javnost rada definirana je dvjema razinama: zakonsko</w:t>
      </w:r>
      <w:r w:rsidR="00125A0F">
        <w:rPr>
          <w:rFonts w:asciiTheme="majorHAnsi" w:hAnsiTheme="majorHAnsi"/>
        </w:rPr>
        <w:t>m</w:t>
      </w:r>
      <w:r w:rsidR="00010137" w:rsidRPr="002805C2">
        <w:rPr>
          <w:rFonts w:asciiTheme="majorHAnsi" w:hAnsiTheme="majorHAnsi"/>
        </w:rPr>
        <w:t xml:space="preserve"> </w:t>
      </w:r>
      <w:r w:rsidRPr="002805C2">
        <w:rPr>
          <w:rFonts w:asciiTheme="majorHAnsi" w:hAnsiTheme="majorHAnsi"/>
        </w:rPr>
        <w:t>i ono</w:t>
      </w:r>
      <w:r w:rsidR="00125A0F">
        <w:rPr>
          <w:rFonts w:asciiTheme="majorHAnsi" w:hAnsiTheme="majorHAnsi"/>
        </w:rPr>
        <w:t>m</w:t>
      </w:r>
      <w:r w:rsidRPr="002805C2">
        <w:rPr>
          <w:rFonts w:asciiTheme="majorHAnsi" w:hAnsiTheme="majorHAnsi"/>
        </w:rPr>
        <w:t xml:space="preserve"> koja poslovanje čini </w:t>
      </w:r>
      <w:r w:rsidR="001063FD" w:rsidRPr="002805C2">
        <w:rPr>
          <w:rFonts w:asciiTheme="majorHAnsi" w:hAnsiTheme="majorHAnsi"/>
        </w:rPr>
        <w:t>transparentni</w:t>
      </w:r>
      <w:r w:rsidR="00FD581F">
        <w:rPr>
          <w:rFonts w:asciiTheme="majorHAnsi" w:hAnsiTheme="majorHAnsi"/>
        </w:rPr>
        <w:t>ji</w:t>
      </w:r>
      <w:r w:rsidR="001063FD" w:rsidRPr="002805C2">
        <w:rPr>
          <w:rFonts w:asciiTheme="majorHAnsi" w:hAnsiTheme="majorHAnsi"/>
        </w:rPr>
        <w:t xml:space="preserve">m i učinkovitijim za korisnike HAKOM-ovih usluga. Zakonska predviđa </w:t>
      </w:r>
      <w:r w:rsidR="00AE5FB2" w:rsidRPr="002805C2">
        <w:rPr>
          <w:rFonts w:asciiTheme="majorHAnsi" w:hAnsiTheme="majorHAnsi"/>
        </w:rPr>
        <w:t xml:space="preserve">podnošenje Godišnjeg izvješća o radu </w:t>
      </w:r>
      <w:r w:rsidR="00FD581F" w:rsidRPr="00FD581F">
        <w:rPr>
          <w:rFonts w:asciiTheme="majorHAnsi" w:hAnsiTheme="majorHAnsi"/>
        </w:rPr>
        <w:t xml:space="preserve">i Financijskog izvješća </w:t>
      </w:r>
      <w:r w:rsidR="00AE5FB2" w:rsidRPr="002805C2">
        <w:rPr>
          <w:rFonts w:asciiTheme="majorHAnsi" w:hAnsiTheme="majorHAnsi"/>
        </w:rPr>
        <w:t xml:space="preserve">za prethodnu godinu </w:t>
      </w:r>
      <w:r w:rsidR="00A362C0" w:rsidRPr="002805C2">
        <w:rPr>
          <w:rFonts w:asciiTheme="majorHAnsi" w:hAnsiTheme="majorHAnsi"/>
        </w:rPr>
        <w:t>Hrvatskome saboru</w:t>
      </w:r>
      <w:r w:rsidR="00B774A6" w:rsidRPr="002805C2">
        <w:rPr>
          <w:rFonts w:asciiTheme="majorHAnsi" w:hAnsiTheme="majorHAnsi"/>
        </w:rPr>
        <w:t xml:space="preserve"> i </w:t>
      </w:r>
      <w:r w:rsidR="00033F88" w:rsidRPr="002805C2">
        <w:rPr>
          <w:rFonts w:asciiTheme="majorHAnsi" w:hAnsiTheme="majorHAnsi"/>
        </w:rPr>
        <w:t>Vladi Republike Hrvatske</w:t>
      </w:r>
      <w:r w:rsidR="00AE5FB2" w:rsidRPr="002805C2">
        <w:rPr>
          <w:rFonts w:asciiTheme="majorHAnsi" w:hAnsiTheme="majorHAnsi"/>
        </w:rPr>
        <w:t xml:space="preserve">, </w:t>
      </w:r>
      <w:r w:rsidR="00A362C0" w:rsidRPr="002805C2">
        <w:rPr>
          <w:rFonts w:asciiTheme="majorHAnsi" w:hAnsiTheme="majorHAnsi"/>
        </w:rPr>
        <w:t xml:space="preserve">donošenje </w:t>
      </w:r>
      <w:r w:rsidR="00F205BD" w:rsidRPr="002805C2">
        <w:rPr>
          <w:rFonts w:asciiTheme="majorHAnsi" w:hAnsiTheme="majorHAnsi"/>
        </w:rPr>
        <w:t xml:space="preserve">i objavu </w:t>
      </w:r>
      <w:r w:rsidR="00AE5FB2" w:rsidRPr="002805C2">
        <w:rPr>
          <w:rFonts w:asciiTheme="majorHAnsi" w:hAnsiTheme="majorHAnsi"/>
        </w:rPr>
        <w:t xml:space="preserve">Godišnjeg programa rada </w:t>
      </w:r>
      <w:r w:rsidR="00191404" w:rsidRPr="002805C2">
        <w:rPr>
          <w:rFonts w:asciiTheme="majorHAnsi" w:hAnsiTheme="majorHAnsi"/>
        </w:rPr>
        <w:t xml:space="preserve">i Financijskog plana </w:t>
      </w:r>
      <w:r w:rsidR="00A362C0" w:rsidRPr="002805C2">
        <w:rPr>
          <w:rFonts w:asciiTheme="majorHAnsi" w:hAnsiTheme="majorHAnsi"/>
        </w:rPr>
        <w:t xml:space="preserve">za </w:t>
      </w:r>
      <w:r w:rsidR="00AE5FB2" w:rsidRPr="002805C2">
        <w:rPr>
          <w:rFonts w:asciiTheme="majorHAnsi" w:hAnsiTheme="majorHAnsi"/>
        </w:rPr>
        <w:t>sljedeću godinu</w:t>
      </w:r>
      <w:r w:rsidR="00F205BD" w:rsidRPr="002805C2">
        <w:rPr>
          <w:rFonts w:asciiTheme="majorHAnsi" w:hAnsiTheme="majorHAnsi"/>
        </w:rPr>
        <w:t xml:space="preserve"> uz prethodno javno savjetovanje, javnu objavu svih odluka</w:t>
      </w:r>
      <w:r w:rsidR="00516EA9" w:rsidRPr="002805C2">
        <w:rPr>
          <w:rFonts w:asciiTheme="majorHAnsi" w:hAnsiTheme="majorHAnsi"/>
        </w:rPr>
        <w:t xml:space="preserve"> uz prethodno javno savjetovanje za sve one s većim utjecajem na tržište</w:t>
      </w:r>
      <w:r w:rsidR="00F205BD" w:rsidRPr="002805C2">
        <w:rPr>
          <w:rFonts w:asciiTheme="majorHAnsi" w:hAnsiTheme="majorHAnsi"/>
        </w:rPr>
        <w:t xml:space="preserve">, </w:t>
      </w:r>
      <w:r w:rsidR="00516EA9" w:rsidRPr="002805C2">
        <w:rPr>
          <w:rFonts w:asciiTheme="majorHAnsi" w:hAnsiTheme="majorHAnsi"/>
        </w:rPr>
        <w:t>objavu donesenih rješenja, frekvencijskih planova i slično</w:t>
      </w:r>
      <w:r w:rsidR="00AE5FB2" w:rsidRPr="002805C2">
        <w:rPr>
          <w:rFonts w:asciiTheme="majorHAnsi" w:hAnsiTheme="majorHAnsi"/>
        </w:rPr>
        <w:t>.</w:t>
      </w:r>
      <w:r w:rsidR="00437BC5" w:rsidRPr="002805C2">
        <w:rPr>
          <w:rFonts w:asciiTheme="majorHAnsi" w:hAnsiTheme="majorHAnsi"/>
        </w:rPr>
        <w:t xml:space="preserve"> Osim </w:t>
      </w:r>
      <w:r w:rsidR="00C5493E" w:rsidRPr="002805C2">
        <w:rPr>
          <w:rFonts w:asciiTheme="majorHAnsi" w:hAnsiTheme="majorHAnsi"/>
        </w:rPr>
        <w:t xml:space="preserve">ovim </w:t>
      </w:r>
      <w:r w:rsidR="00437BC5" w:rsidRPr="002805C2">
        <w:rPr>
          <w:rFonts w:asciiTheme="majorHAnsi" w:hAnsiTheme="majorHAnsi"/>
        </w:rPr>
        <w:t xml:space="preserve">zakonski </w:t>
      </w:r>
      <w:r w:rsidR="00C5493E" w:rsidRPr="002805C2">
        <w:rPr>
          <w:rFonts w:asciiTheme="majorHAnsi" w:hAnsiTheme="majorHAnsi"/>
        </w:rPr>
        <w:t>zadanim postupcima</w:t>
      </w:r>
      <w:r w:rsidR="00125A0F">
        <w:rPr>
          <w:rFonts w:asciiTheme="majorHAnsi" w:hAnsiTheme="majorHAnsi"/>
        </w:rPr>
        <w:t>,</w:t>
      </w:r>
      <w:r w:rsidR="00010137" w:rsidRPr="002805C2">
        <w:rPr>
          <w:rFonts w:asciiTheme="majorHAnsi" w:hAnsiTheme="majorHAnsi"/>
        </w:rPr>
        <w:t xml:space="preserve"> </w:t>
      </w:r>
      <w:r w:rsidR="00846647">
        <w:rPr>
          <w:rFonts w:asciiTheme="majorHAnsi" w:hAnsiTheme="majorHAnsi"/>
        </w:rPr>
        <w:t>pozornost</w:t>
      </w:r>
      <w:r w:rsidR="00846647" w:rsidRPr="002805C2">
        <w:rPr>
          <w:rFonts w:asciiTheme="majorHAnsi" w:hAnsiTheme="majorHAnsi"/>
        </w:rPr>
        <w:t xml:space="preserve"> </w:t>
      </w:r>
      <w:r w:rsidR="00010137" w:rsidRPr="002805C2">
        <w:rPr>
          <w:rFonts w:asciiTheme="majorHAnsi" w:hAnsiTheme="majorHAnsi"/>
        </w:rPr>
        <w:t>se daje i</w:t>
      </w:r>
      <w:r w:rsidR="00437BC5" w:rsidRPr="002805C2">
        <w:rPr>
          <w:rFonts w:asciiTheme="majorHAnsi" w:hAnsiTheme="majorHAnsi"/>
        </w:rPr>
        <w:t xml:space="preserve"> objavi svih ostalih informacija važnih za </w:t>
      </w:r>
      <w:r w:rsidR="00C12977" w:rsidRPr="002805C2">
        <w:rPr>
          <w:rFonts w:asciiTheme="majorHAnsi" w:hAnsiTheme="majorHAnsi"/>
        </w:rPr>
        <w:t>krajnje korisnike ili poslovne subjekte</w:t>
      </w:r>
      <w:r w:rsidR="00F111D2" w:rsidRPr="002805C2">
        <w:rPr>
          <w:rFonts w:asciiTheme="majorHAnsi" w:hAnsiTheme="majorHAnsi"/>
        </w:rPr>
        <w:t>, prvenstveno na internetu</w:t>
      </w:r>
      <w:r w:rsidR="00C12977" w:rsidRPr="002805C2">
        <w:rPr>
          <w:rFonts w:asciiTheme="majorHAnsi" w:hAnsiTheme="majorHAnsi"/>
        </w:rPr>
        <w:t xml:space="preserve">: objavu vijesti, savjeta i upozorenja (uključujući i putem društvenih mreža), </w:t>
      </w:r>
      <w:r w:rsidR="00C41523" w:rsidRPr="002805C2">
        <w:rPr>
          <w:rFonts w:asciiTheme="majorHAnsi" w:hAnsiTheme="majorHAnsi"/>
        </w:rPr>
        <w:t xml:space="preserve">uz </w:t>
      </w:r>
      <w:r w:rsidR="00C12977" w:rsidRPr="002805C2">
        <w:rPr>
          <w:rFonts w:asciiTheme="majorHAnsi" w:hAnsiTheme="majorHAnsi"/>
        </w:rPr>
        <w:t>mogućnost svakodnevnog telefonskog kontakta</w:t>
      </w:r>
      <w:r w:rsidR="00B774A6" w:rsidRPr="002805C2">
        <w:rPr>
          <w:rFonts w:asciiTheme="majorHAnsi" w:hAnsiTheme="majorHAnsi"/>
        </w:rPr>
        <w:t xml:space="preserve"> za korisnike ili kontak</w:t>
      </w:r>
      <w:r w:rsidR="00C41523" w:rsidRPr="002805C2">
        <w:rPr>
          <w:rFonts w:asciiTheme="majorHAnsi" w:hAnsiTheme="majorHAnsi"/>
        </w:rPr>
        <w:t>a</w:t>
      </w:r>
      <w:r w:rsidR="00B774A6" w:rsidRPr="002805C2">
        <w:rPr>
          <w:rFonts w:asciiTheme="majorHAnsi" w:hAnsiTheme="majorHAnsi"/>
        </w:rPr>
        <w:t>ta drugim elektroničkim putem</w:t>
      </w:r>
      <w:r w:rsidR="00C41523" w:rsidRPr="002805C2">
        <w:rPr>
          <w:rFonts w:asciiTheme="majorHAnsi" w:hAnsiTheme="majorHAnsi"/>
        </w:rPr>
        <w:t xml:space="preserve"> (aplikacija </w:t>
      </w:r>
      <w:hyperlink r:id="rId53" w:history="1">
        <w:r w:rsidR="00C41523" w:rsidRPr="002805C2">
          <w:rPr>
            <w:rStyle w:val="Hyperlink"/>
            <w:rFonts w:asciiTheme="majorHAnsi" w:hAnsiTheme="majorHAnsi"/>
          </w:rPr>
          <w:t>„Pitajte nas“</w:t>
        </w:r>
      </w:hyperlink>
      <w:r w:rsidR="00C41523" w:rsidRPr="002805C2">
        <w:rPr>
          <w:rFonts w:asciiTheme="majorHAnsi" w:hAnsiTheme="majorHAnsi"/>
        </w:rPr>
        <w:t xml:space="preserve">, </w:t>
      </w:r>
      <w:hyperlink r:id="rId54" w:history="1">
        <w:r w:rsidR="00C41523" w:rsidRPr="002805C2">
          <w:rPr>
            <w:rStyle w:val="Hyperlink"/>
            <w:rFonts w:asciiTheme="majorHAnsi" w:hAnsiTheme="majorHAnsi"/>
          </w:rPr>
          <w:t>e-pošta</w:t>
        </w:r>
      </w:hyperlink>
      <w:r w:rsidR="00C41523" w:rsidRPr="002805C2">
        <w:rPr>
          <w:rFonts w:asciiTheme="majorHAnsi" w:hAnsiTheme="majorHAnsi"/>
        </w:rPr>
        <w:t>, društvene mreže)</w:t>
      </w:r>
      <w:r w:rsidR="00B774A6" w:rsidRPr="002805C2">
        <w:rPr>
          <w:rFonts w:asciiTheme="majorHAnsi" w:hAnsiTheme="majorHAnsi"/>
        </w:rPr>
        <w:t xml:space="preserve">. </w:t>
      </w:r>
    </w:p>
    <w:p w:rsidR="00992716" w:rsidRDefault="00992716" w:rsidP="00992716">
      <w:pPr>
        <w:spacing w:after="120" w:line="240" w:lineRule="auto"/>
        <w:jc w:val="both"/>
        <w:rPr>
          <w:rFonts w:asciiTheme="majorHAnsi" w:hAnsiTheme="majorHAnsi"/>
        </w:rPr>
      </w:pPr>
      <w:r>
        <w:rPr>
          <w:rFonts w:asciiTheme="majorHAnsi" w:hAnsiTheme="majorHAnsi"/>
        </w:rPr>
        <w:t>Tijekom 2023. mrežna stranica HAKOM-a na hrvatskom i engleskom jeziku bit će redovito ažurirana s aktualnim sadržajem, a informacije i savjeti za javnosti dijelit će se i putem ostalih digitalnih platformi poput Facebooka, Twittera, LinkedIna ili You</w:t>
      </w:r>
      <w:r w:rsidR="00846647">
        <w:rPr>
          <w:rFonts w:asciiTheme="majorHAnsi" w:hAnsiTheme="majorHAnsi"/>
        </w:rPr>
        <w:t>T</w:t>
      </w:r>
      <w:r>
        <w:rPr>
          <w:rFonts w:asciiTheme="majorHAnsi" w:hAnsiTheme="majorHAnsi"/>
        </w:rPr>
        <w:t>ubea.</w:t>
      </w:r>
    </w:p>
    <w:p w:rsidR="00D96DA2" w:rsidRPr="002805C2" w:rsidRDefault="00D96DA2" w:rsidP="00DC299B">
      <w:pPr>
        <w:spacing w:after="120" w:line="240" w:lineRule="auto"/>
        <w:jc w:val="both"/>
        <w:rPr>
          <w:rFonts w:asciiTheme="majorHAnsi" w:hAnsiTheme="majorHAnsi"/>
        </w:rPr>
      </w:pPr>
    </w:p>
    <w:p w:rsidR="00D96DA2" w:rsidRPr="002805C2" w:rsidRDefault="00984F78" w:rsidP="00DC299B">
      <w:pPr>
        <w:spacing w:after="120" w:line="240" w:lineRule="auto"/>
        <w:rPr>
          <w:rFonts w:asciiTheme="majorHAnsi" w:hAnsiTheme="majorHAnsi"/>
        </w:rPr>
      </w:pPr>
      <w:r w:rsidRPr="002805C2">
        <w:rPr>
          <w:rFonts w:asciiTheme="majorHAnsi" w:hAnsiTheme="majorHAnsi"/>
          <w:b/>
          <w:sz w:val="24"/>
          <w:szCs w:val="24"/>
          <w:u w:val="single"/>
        </w:rPr>
        <w:t>Pristup informacijama</w:t>
      </w:r>
      <w:r w:rsidR="00071772" w:rsidRPr="002805C2">
        <w:rPr>
          <w:rFonts w:asciiTheme="majorHAnsi" w:hAnsiTheme="majorHAnsi"/>
          <w:b/>
          <w:color w:val="FF0000"/>
          <w:sz w:val="24"/>
          <w:szCs w:val="24"/>
        </w:rPr>
        <w:tab/>
      </w:r>
    </w:p>
    <w:p w:rsidR="003A0D37" w:rsidRDefault="006B24E3" w:rsidP="006B24E3">
      <w:pPr>
        <w:spacing w:after="120" w:line="240" w:lineRule="auto"/>
        <w:jc w:val="both"/>
        <w:rPr>
          <w:rFonts w:asciiTheme="majorHAnsi" w:hAnsiTheme="majorHAnsi"/>
        </w:rPr>
      </w:pPr>
      <w:r w:rsidRPr="006B24E3">
        <w:rPr>
          <w:rFonts w:asciiTheme="majorHAnsi" w:hAnsiTheme="majorHAnsi"/>
        </w:rPr>
        <w:t xml:space="preserve">HAKOM kao tijelo javne vlasti korisnicima </w:t>
      </w:r>
      <w:r w:rsidR="00FD581F" w:rsidRPr="006B24E3">
        <w:rPr>
          <w:rFonts w:asciiTheme="majorHAnsi" w:hAnsiTheme="majorHAnsi"/>
        </w:rPr>
        <w:t xml:space="preserve">omogućuje </w:t>
      </w:r>
      <w:r w:rsidRPr="006B24E3">
        <w:rPr>
          <w:rFonts w:asciiTheme="majorHAnsi" w:hAnsiTheme="majorHAnsi"/>
        </w:rPr>
        <w:t>ostvarivanje prava na pristup informacijama i ponovnu upotrebu informacija podnošenjem usmenog ili pisanog zahtjeva</w:t>
      </w:r>
      <w:r w:rsidR="00FD581F" w:rsidRPr="00FD581F">
        <w:t xml:space="preserve"> </w:t>
      </w:r>
      <w:r w:rsidR="00FD581F" w:rsidRPr="00FD581F">
        <w:rPr>
          <w:rFonts w:asciiTheme="majorHAnsi" w:hAnsiTheme="majorHAnsi"/>
        </w:rPr>
        <w:t xml:space="preserve">u skladu s odredbama </w:t>
      </w:r>
      <w:hyperlink r:id="rId55" w:history="1">
        <w:r w:rsidR="00FD581F" w:rsidRPr="00092BF2">
          <w:rPr>
            <w:rStyle w:val="Hyperlink"/>
            <w:rFonts w:asciiTheme="majorHAnsi" w:hAnsiTheme="majorHAnsi"/>
          </w:rPr>
          <w:t xml:space="preserve">Zakona o pravu </w:t>
        </w:r>
        <w:r w:rsidR="00092BF2" w:rsidRPr="00092BF2">
          <w:rPr>
            <w:rStyle w:val="Hyperlink"/>
            <w:rFonts w:asciiTheme="majorHAnsi" w:hAnsiTheme="majorHAnsi"/>
          </w:rPr>
          <w:t xml:space="preserve">na </w:t>
        </w:r>
        <w:r w:rsidR="00FD581F" w:rsidRPr="00092BF2">
          <w:rPr>
            <w:rStyle w:val="Hyperlink"/>
            <w:rFonts w:asciiTheme="majorHAnsi" w:hAnsiTheme="majorHAnsi"/>
          </w:rPr>
          <w:t>pristup informacijama</w:t>
        </w:r>
      </w:hyperlink>
      <w:r w:rsidRPr="006B24E3">
        <w:rPr>
          <w:rFonts w:asciiTheme="majorHAnsi" w:hAnsiTheme="majorHAnsi"/>
        </w:rPr>
        <w:t>. Pristup informacijama omogućuje se pravodobnim objavljivanjem informacija o radu na službenim internetskim stranicama te davanjem informacija na temelju podnesenih zahtjeva. Ovime se ostvaruje načelo otvorenosti i javnosti djelovanja te pravodobnosti, potpunosti i točnosti informacija koje se objavljuju. HAKOM će i dalje redovito objavljivati informacije značajne za rad i organizaciju te osobito informacije kojima se utječe na interese korisnika</w:t>
      </w:r>
      <w:r w:rsidR="00FF5767">
        <w:rPr>
          <w:rFonts w:asciiTheme="majorHAnsi" w:hAnsiTheme="majorHAnsi"/>
        </w:rPr>
        <w:t xml:space="preserve">, ali i nuditi sve informacije koje korisnicima mogu </w:t>
      </w:r>
      <w:r w:rsidR="004A25E6">
        <w:rPr>
          <w:rFonts w:asciiTheme="majorHAnsi" w:hAnsiTheme="majorHAnsi"/>
        </w:rPr>
        <w:t>pomoći ili olakšati korištenje usluga</w:t>
      </w:r>
      <w:r w:rsidR="00846647">
        <w:rPr>
          <w:rFonts w:asciiTheme="majorHAnsi" w:hAnsiTheme="majorHAnsi"/>
        </w:rPr>
        <w:t>ma</w:t>
      </w:r>
      <w:r w:rsidR="004A25E6">
        <w:rPr>
          <w:rFonts w:asciiTheme="majorHAnsi" w:hAnsiTheme="majorHAnsi"/>
        </w:rPr>
        <w:t xml:space="preserve"> na sva tri tržišta </w:t>
      </w:r>
      <w:r w:rsidR="004876AE">
        <w:rPr>
          <w:rFonts w:asciiTheme="majorHAnsi" w:hAnsiTheme="majorHAnsi"/>
        </w:rPr>
        <w:t>iz</w:t>
      </w:r>
      <w:r w:rsidR="004A25E6">
        <w:rPr>
          <w:rFonts w:asciiTheme="majorHAnsi" w:hAnsiTheme="majorHAnsi"/>
        </w:rPr>
        <w:t xml:space="preserve"> nadležno</w:t>
      </w:r>
      <w:r w:rsidR="004876AE">
        <w:rPr>
          <w:rFonts w:asciiTheme="majorHAnsi" w:hAnsiTheme="majorHAnsi"/>
        </w:rPr>
        <w:t>sti</w:t>
      </w:r>
      <w:r w:rsidR="004A25E6">
        <w:rPr>
          <w:rFonts w:asciiTheme="majorHAnsi" w:hAnsiTheme="majorHAnsi"/>
        </w:rPr>
        <w:t>.</w:t>
      </w:r>
    </w:p>
    <w:p w:rsidR="00FC7225" w:rsidRPr="002805C2" w:rsidRDefault="00FC7225" w:rsidP="006B24E3">
      <w:pPr>
        <w:spacing w:after="120" w:line="240" w:lineRule="auto"/>
        <w:jc w:val="both"/>
        <w:rPr>
          <w:rFonts w:asciiTheme="majorHAnsi" w:hAnsiTheme="majorHAnsi"/>
        </w:rPr>
      </w:pPr>
    </w:p>
    <w:p w:rsidR="00984F78" w:rsidRPr="002805C2" w:rsidRDefault="000C19AF" w:rsidP="00DC299B">
      <w:pPr>
        <w:spacing w:after="120" w:line="240" w:lineRule="auto"/>
        <w:rPr>
          <w:rFonts w:asciiTheme="majorHAnsi" w:hAnsiTheme="majorHAnsi"/>
          <w:b/>
          <w:sz w:val="24"/>
          <w:szCs w:val="24"/>
          <w:u w:val="single"/>
        </w:rPr>
      </w:pPr>
      <w:r w:rsidRPr="002805C2">
        <w:rPr>
          <w:rFonts w:asciiTheme="majorHAnsi" w:hAnsiTheme="majorHAnsi"/>
          <w:b/>
          <w:sz w:val="24"/>
          <w:szCs w:val="24"/>
          <w:u w:val="single"/>
        </w:rPr>
        <w:t>Zaštita osobnih podataka</w:t>
      </w:r>
    </w:p>
    <w:p w:rsidR="00351A8A" w:rsidRPr="00351A8A" w:rsidRDefault="00351A8A" w:rsidP="00351A8A">
      <w:pPr>
        <w:spacing w:after="120" w:line="240" w:lineRule="auto"/>
        <w:jc w:val="both"/>
        <w:rPr>
          <w:rFonts w:asciiTheme="majorHAnsi" w:hAnsiTheme="majorHAnsi"/>
        </w:rPr>
      </w:pPr>
      <w:r w:rsidRPr="00351A8A">
        <w:rPr>
          <w:rFonts w:asciiTheme="majorHAnsi" w:hAnsiTheme="majorHAnsi"/>
        </w:rPr>
        <w:t xml:space="preserve">U aktivnostima koje poduzima u okviru svojih zakonom utvrđenih ovlasti, HAKOM obrađuje osobne podatke korisnika, podnositelja zahtjeva i drugih stranaka sukladno </w:t>
      </w:r>
      <w:hyperlink r:id="rId56" w:history="1">
        <w:r w:rsidRPr="00092BF2">
          <w:rPr>
            <w:rStyle w:val="Hyperlink"/>
            <w:rFonts w:asciiTheme="majorHAnsi" w:hAnsiTheme="majorHAnsi"/>
          </w:rPr>
          <w:t>Općoj uredbi o zaštiti podataka</w:t>
        </w:r>
      </w:hyperlink>
      <w:r w:rsidRPr="00351A8A">
        <w:rPr>
          <w:rFonts w:asciiTheme="majorHAnsi" w:hAnsiTheme="majorHAnsi"/>
        </w:rPr>
        <w:t xml:space="preserve"> (Uredba EU 2016/679 Europskog parlamenta i Vijeća od 27. travnja 2016. o zaštiti pojedinaca u vezi s obradom osobnih podataka i o slobodnom kretanju takvih podataka te o stavljanju izvan snage Direktive 95/46/EZ), drugim primjenjivim propisima, kao i Politici zaštite osobnih podataka HAKOM-a. </w:t>
      </w:r>
    </w:p>
    <w:p w:rsidR="00920F78" w:rsidRDefault="00351A8A" w:rsidP="00351A8A">
      <w:pPr>
        <w:spacing w:after="120" w:line="240" w:lineRule="auto"/>
        <w:jc w:val="both"/>
        <w:rPr>
          <w:rFonts w:asciiTheme="majorHAnsi" w:hAnsiTheme="majorHAnsi"/>
        </w:rPr>
      </w:pPr>
      <w:r w:rsidRPr="00351A8A">
        <w:rPr>
          <w:rFonts w:asciiTheme="majorHAnsi" w:hAnsiTheme="majorHAnsi"/>
        </w:rPr>
        <w:t xml:space="preserve">Sukladno Zakonu o elektroničkim komunikacijama, HAKOM će i nadalje nadzirati provedbu obveza iz </w:t>
      </w:r>
      <w:hyperlink r:id="rId57" w:history="1">
        <w:r w:rsidRPr="00092BF2">
          <w:rPr>
            <w:rStyle w:val="Hyperlink"/>
            <w:rFonts w:asciiTheme="majorHAnsi" w:hAnsiTheme="majorHAnsi"/>
          </w:rPr>
          <w:t>Direktive o e-privatnosti</w:t>
        </w:r>
      </w:hyperlink>
      <w:r w:rsidRPr="00351A8A">
        <w:rPr>
          <w:rFonts w:asciiTheme="majorHAnsi" w:hAnsiTheme="majorHAnsi"/>
        </w:rPr>
        <w:t xml:space="preserve"> (Direktiva 2002/58/EZ o obradi osobnih podataka i zaštiti privatnosti u sektoru elektroničkih komunikacija, izmijenjena Direktivom 2009/136/EZ) koje su prenesene u odredbe Glave XII. ZEK-a. Nadalje, HAKOM prati aktivnosti u vezi s donošenjem nove Uredbe o e-privatnosti kojom će </w:t>
      </w:r>
      <w:r w:rsidRPr="00351A8A">
        <w:rPr>
          <w:rFonts w:asciiTheme="majorHAnsi" w:hAnsiTheme="majorHAnsi"/>
        </w:rPr>
        <w:lastRenderedPageBreak/>
        <w:t>spomenuta Direktiva o e-privatnosti biti stavljena izvan snage, te donošenje novih akata koje proizlaze iz Europske strategije za podatke, poput Akta o podacima i Akta o upravljanju podacima.</w:t>
      </w:r>
    </w:p>
    <w:p w:rsidR="00FC7225" w:rsidRPr="002805C2" w:rsidRDefault="00FC7225" w:rsidP="00351A8A">
      <w:pPr>
        <w:spacing w:after="120" w:line="240" w:lineRule="auto"/>
        <w:jc w:val="both"/>
        <w:rPr>
          <w:rFonts w:asciiTheme="majorHAnsi" w:hAnsiTheme="majorHAnsi"/>
        </w:rPr>
      </w:pPr>
    </w:p>
    <w:p w:rsidR="00D96DA2" w:rsidRDefault="006D0DE5" w:rsidP="00DC299B">
      <w:pPr>
        <w:spacing w:after="120" w:line="240" w:lineRule="auto"/>
        <w:jc w:val="both"/>
        <w:rPr>
          <w:rFonts w:asciiTheme="majorHAnsi" w:eastAsia="Calibri" w:hAnsiTheme="majorHAnsi" w:cs="Times New Roman"/>
          <w:b/>
          <w:sz w:val="24"/>
          <w:szCs w:val="24"/>
          <w:u w:val="single"/>
        </w:rPr>
      </w:pPr>
      <w:r>
        <w:rPr>
          <w:rFonts w:asciiTheme="majorHAnsi" w:eastAsia="Calibri" w:hAnsiTheme="majorHAnsi" w:cs="Times New Roman"/>
          <w:b/>
          <w:sz w:val="24"/>
          <w:szCs w:val="24"/>
          <w:u w:val="single"/>
        </w:rPr>
        <w:t>Inspekcij</w:t>
      </w:r>
      <w:r w:rsidR="00422655">
        <w:rPr>
          <w:rFonts w:asciiTheme="majorHAnsi" w:eastAsia="Calibri" w:hAnsiTheme="majorHAnsi" w:cs="Times New Roman"/>
          <w:b/>
          <w:sz w:val="24"/>
          <w:szCs w:val="24"/>
          <w:u w:val="single"/>
        </w:rPr>
        <w:t>ski poslovi</w:t>
      </w:r>
    </w:p>
    <w:p w:rsidR="006D0DE5" w:rsidRPr="00EF1FB3" w:rsidRDefault="0027695E" w:rsidP="00DC299B">
      <w:pPr>
        <w:spacing w:after="120" w:line="240" w:lineRule="auto"/>
        <w:jc w:val="both"/>
        <w:rPr>
          <w:rFonts w:asciiTheme="majorHAnsi" w:eastAsia="Calibri" w:hAnsiTheme="majorHAnsi" w:cs="Times New Roman"/>
        </w:rPr>
      </w:pPr>
      <w:r w:rsidRPr="00EF1FB3">
        <w:rPr>
          <w:rFonts w:asciiTheme="majorHAnsi" w:eastAsia="Calibri" w:hAnsiTheme="majorHAnsi" w:cs="Times New Roman"/>
        </w:rPr>
        <w:t>Inspekcij</w:t>
      </w:r>
      <w:r w:rsidR="00D9317E">
        <w:rPr>
          <w:rFonts w:asciiTheme="majorHAnsi" w:eastAsia="Calibri" w:hAnsiTheme="majorHAnsi" w:cs="Times New Roman"/>
        </w:rPr>
        <w:t>s</w:t>
      </w:r>
      <w:r w:rsidRPr="00EF1FB3">
        <w:rPr>
          <w:rFonts w:asciiTheme="majorHAnsi" w:eastAsia="Calibri" w:hAnsiTheme="majorHAnsi" w:cs="Times New Roman"/>
        </w:rPr>
        <w:t xml:space="preserve">ki poslovi </w:t>
      </w:r>
      <w:r w:rsidR="00930A86" w:rsidRPr="00EF1FB3">
        <w:rPr>
          <w:rFonts w:asciiTheme="majorHAnsi" w:eastAsia="Calibri" w:hAnsiTheme="majorHAnsi" w:cs="Times New Roman"/>
        </w:rPr>
        <w:t>bit će</w:t>
      </w:r>
      <w:r w:rsidRPr="00EF1FB3">
        <w:rPr>
          <w:rFonts w:asciiTheme="majorHAnsi" w:eastAsia="Calibri" w:hAnsiTheme="majorHAnsi" w:cs="Times New Roman"/>
        </w:rPr>
        <w:t xml:space="preserve"> </w:t>
      </w:r>
      <w:r w:rsidR="00BA024F">
        <w:rPr>
          <w:rFonts w:asciiTheme="majorHAnsi" w:eastAsia="Calibri" w:hAnsiTheme="majorHAnsi" w:cs="Times New Roman"/>
        </w:rPr>
        <w:t>obavljani</w:t>
      </w:r>
      <w:r w:rsidR="00BA024F" w:rsidRPr="00EF1FB3">
        <w:rPr>
          <w:rFonts w:asciiTheme="majorHAnsi" w:eastAsia="Calibri" w:hAnsiTheme="majorHAnsi" w:cs="Times New Roman"/>
        </w:rPr>
        <w:t xml:space="preserve"> </w:t>
      </w:r>
      <w:r w:rsidRPr="00EF1FB3">
        <w:rPr>
          <w:rFonts w:asciiTheme="majorHAnsi" w:eastAsia="Calibri" w:hAnsiTheme="majorHAnsi" w:cs="Times New Roman"/>
        </w:rPr>
        <w:t xml:space="preserve">prema Godišnjem planu inspekcije za 2023. godinu </w:t>
      </w:r>
      <w:r w:rsidR="003429C6" w:rsidRPr="00EF1FB3">
        <w:rPr>
          <w:rFonts w:asciiTheme="majorHAnsi" w:eastAsia="Calibri" w:hAnsiTheme="majorHAnsi" w:cs="Times New Roman"/>
        </w:rPr>
        <w:t xml:space="preserve">te </w:t>
      </w:r>
      <w:r w:rsidRPr="00EF1FB3">
        <w:rPr>
          <w:rFonts w:asciiTheme="majorHAnsi" w:eastAsia="Calibri" w:hAnsiTheme="majorHAnsi" w:cs="Times New Roman"/>
        </w:rPr>
        <w:t xml:space="preserve">će </w:t>
      </w:r>
      <w:r w:rsidR="00930A86" w:rsidRPr="00EF1FB3">
        <w:rPr>
          <w:rFonts w:asciiTheme="majorHAnsi" w:eastAsia="Calibri" w:hAnsiTheme="majorHAnsi" w:cs="Times New Roman"/>
        </w:rPr>
        <w:t>se izvršavati rukovodeći se načelima razmjernosti i svrhovitosti. Razmjernost se ostvaruje izborom mjera u zavisnosti od prirode kršenja zakona uzimajući u obzir složenost i brojnost propisa i pravila kojima subjekti na tržištu moraju udovoljiti. Nadziranim osobama nalaže se poduzimanje nužnih mjera za otklanjanje utvrđenih nepravilnosti, a eventualni prekršajni postupak pokreće se sukladno zakonskim ovlastima vodeći računa o svim okolnostima svakog pojedinog postupka inspekcijskog nadzora. Svrhovitost inspekcijskog nadzora u pravilu se ostvaruje uklanjanjem sustavnih problema na tržištu, koji mogu u znatnijoj mjeri narušiti tržišno natjecanje i/ili prava krajnjih korisnika.</w:t>
      </w:r>
      <w:r w:rsidRPr="00EF1FB3">
        <w:rPr>
          <w:rFonts w:asciiTheme="majorHAnsi" w:eastAsia="Calibri" w:hAnsiTheme="majorHAnsi" w:cs="Times New Roman"/>
        </w:rPr>
        <w:t xml:space="preserve"> </w:t>
      </w:r>
      <w:r w:rsidR="00B83ADC" w:rsidRPr="00EF1FB3">
        <w:rPr>
          <w:rFonts w:asciiTheme="majorHAnsi" w:eastAsia="Calibri" w:hAnsiTheme="majorHAnsi" w:cs="Times New Roman"/>
        </w:rPr>
        <w:t xml:space="preserve">Početkom godine objavit će se Izvješće o provedbi inspekcijskih nadzora tijekom 2022. godine, a do kraja 2023. usvojit će se Godišnji plan inspekcije za 2024. </w:t>
      </w:r>
      <w:r w:rsidRPr="00EF1FB3">
        <w:rPr>
          <w:rFonts w:asciiTheme="majorHAnsi" w:eastAsia="Calibri" w:hAnsiTheme="majorHAnsi" w:cs="Times New Roman"/>
        </w:rPr>
        <w:t xml:space="preserve">Svi upravni akti doneseni na temelju inspekcijskih nadzora bit će </w:t>
      </w:r>
      <w:r w:rsidR="00930A86" w:rsidRPr="00EF1FB3">
        <w:rPr>
          <w:rFonts w:asciiTheme="majorHAnsi" w:eastAsia="Calibri" w:hAnsiTheme="majorHAnsi" w:cs="Times New Roman"/>
        </w:rPr>
        <w:t>na raspolaganju javnosti</w:t>
      </w:r>
      <w:r w:rsidRPr="00EF1FB3">
        <w:rPr>
          <w:rFonts w:asciiTheme="majorHAnsi" w:eastAsia="Calibri" w:hAnsiTheme="majorHAnsi" w:cs="Times New Roman"/>
        </w:rPr>
        <w:t>.</w:t>
      </w:r>
    </w:p>
    <w:p w:rsidR="006D0DE5" w:rsidRPr="002805C2" w:rsidRDefault="006D0DE5" w:rsidP="00DC299B">
      <w:pPr>
        <w:spacing w:after="120" w:line="240" w:lineRule="auto"/>
        <w:jc w:val="both"/>
        <w:rPr>
          <w:rFonts w:asciiTheme="majorHAnsi" w:hAnsiTheme="majorHAnsi"/>
        </w:rPr>
      </w:pPr>
    </w:p>
    <w:p w:rsidR="00906D3E" w:rsidRPr="003072BF" w:rsidRDefault="00906D3E" w:rsidP="00DC299B">
      <w:pPr>
        <w:spacing w:after="120" w:line="240" w:lineRule="auto"/>
        <w:jc w:val="both"/>
        <w:rPr>
          <w:rFonts w:asciiTheme="majorHAnsi" w:eastAsia="Calibri" w:hAnsiTheme="majorHAnsi" w:cs="Times New Roman"/>
          <w:b/>
          <w:sz w:val="24"/>
          <w:szCs w:val="24"/>
        </w:rPr>
      </w:pPr>
      <w:r w:rsidRPr="002805C2">
        <w:rPr>
          <w:rFonts w:asciiTheme="majorHAnsi" w:eastAsia="Calibri" w:hAnsiTheme="majorHAnsi" w:cs="Times New Roman"/>
          <w:b/>
          <w:sz w:val="24"/>
          <w:szCs w:val="24"/>
          <w:u w:val="single"/>
        </w:rPr>
        <w:t>Sudski postupci</w:t>
      </w:r>
    </w:p>
    <w:p w:rsidR="007A6173" w:rsidRPr="002805C2" w:rsidRDefault="007A6173" w:rsidP="00DC299B">
      <w:pPr>
        <w:spacing w:after="120" w:line="240" w:lineRule="auto"/>
        <w:jc w:val="both"/>
        <w:rPr>
          <w:rFonts w:asciiTheme="majorHAnsi" w:hAnsiTheme="majorHAnsi"/>
        </w:rPr>
      </w:pPr>
      <w:r w:rsidRPr="002805C2">
        <w:rPr>
          <w:rFonts w:asciiTheme="majorHAnsi" w:hAnsiTheme="majorHAnsi"/>
        </w:rPr>
        <w:t xml:space="preserve">Sudski postupci u kojima </w:t>
      </w:r>
      <w:r w:rsidR="00975E43" w:rsidRPr="002805C2">
        <w:rPr>
          <w:rFonts w:asciiTheme="majorHAnsi" w:hAnsiTheme="majorHAnsi"/>
        </w:rPr>
        <w:t xml:space="preserve">će </w:t>
      </w:r>
      <w:r w:rsidRPr="002805C2">
        <w:rPr>
          <w:rFonts w:asciiTheme="majorHAnsi" w:hAnsiTheme="majorHAnsi"/>
        </w:rPr>
        <w:t>HAKOM sudjel</w:t>
      </w:r>
      <w:r w:rsidR="00975E43" w:rsidRPr="002805C2">
        <w:rPr>
          <w:rFonts w:asciiTheme="majorHAnsi" w:hAnsiTheme="majorHAnsi"/>
        </w:rPr>
        <w:t>ovati</w:t>
      </w:r>
      <w:r w:rsidRPr="002805C2">
        <w:rPr>
          <w:rFonts w:asciiTheme="majorHAnsi" w:hAnsiTheme="majorHAnsi"/>
        </w:rPr>
        <w:t xml:space="preserve"> kao stranka u postupku obuhvaća</w:t>
      </w:r>
      <w:r w:rsidR="00975E43" w:rsidRPr="002805C2">
        <w:rPr>
          <w:rFonts w:asciiTheme="majorHAnsi" w:hAnsiTheme="majorHAnsi"/>
        </w:rPr>
        <w:t>t će</w:t>
      </w:r>
      <w:r w:rsidRPr="002805C2">
        <w:rPr>
          <w:rFonts w:asciiTheme="majorHAnsi" w:hAnsiTheme="majorHAnsi"/>
        </w:rPr>
        <w:t xml:space="preserve"> upravne sporove pokrenute protiv konačnih odluka HAKOM-a, prekršajne postupke </w:t>
      </w:r>
      <w:r w:rsidR="008C30B7" w:rsidRPr="002805C2">
        <w:rPr>
          <w:rFonts w:asciiTheme="majorHAnsi" w:hAnsiTheme="majorHAnsi"/>
        </w:rPr>
        <w:t xml:space="preserve">koje je pokrenuo </w:t>
      </w:r>
      <w:r w:rsidRPr="002805C2">
        <w:rPr>
          <w:rFonts w:asciiTheme="majorHAnsi" w:hAnsiTheme="majorHAnsi"/>
        </w:rPr>
        <w:t>HAKOM protiv fizičkih i pravnih osoba zbog kršenja odredbi zakona iz nadležnosti HAKOM-a</w:t>
      </w:r>
      <w:r w:rsidR="003A0D37" w:rsidRPr="002805C2">
        <w:rPr>
          <w:rFonts w:asciiTheme="majorHAnsi" w:hAnsiTheme="majorHAnsi"/>
        </w:rPr>
        <w:t>,</w:t>
      </w:r>
      <w:r w:rsidRPr="002805C2">
        <w:rPr>
          <w:rFonts w:asciiTheme="majorHAnsi" w:hAnsiTheme="majorHAnsi"/>
        </w:rPr>
        <w:t xml:space="preserve"> </w:t>
      </w:r>
      <w:r w:rsidR="003A0D37" w:rsidRPr="002805C2">
        <w:rPr>
          <w:rFonts w:asciiTheme="majorHAnsi" w:hAnsiTheme="majorHAnsi"/>
        </w:rPr>
        <w:t xml:space="preserve">ovršne postupke protiv pravnih i fizičkih osoba zbog neplaćanja naknada za prava korištenja (državni proračun) </w:t>
      </w:r>
      <w:r w:rsidR="00351A8A">
        <w:rPr>
          <w:rFonts w:asciiTheme="majorHAnsi" w:hAnsiTheme="majorHAnsi"/>
        </w:rPr>
        <w:t>te</w:t>
      </w:r>
      <w:r w:rsidR="003A0D37" w:rsidRPr="002805C2">
        <w:rPr>
          <w:rFonts w:asciiTheme="majorHAnsi" w:hAnsiTheme="majorHAnsi"/>
        </w:rPr>
        <w:t xml:space="preserve"> za rad HAKOM-a </w:t>
      </w:r>
      <w:r w:rsidR="00351A8A">
        <w:rPr>
          <w:rFonts w:asciiTheme="majorHAnsi" w:hAnsiTheme="majorHAnsi"/>
        </w:rPr>
        <w:t>kao i</w:t>
      </w:r>
      <w:r w:rsidR="003A0D37" w:rsidRPr="002805C2">
        <w:rPr>
          <w:rFonts w:asciiTheme="majorHAnsi" w:hAnsiTheme="majorHAnsi"/>
        </w:rPr>
        <w:t xml:space="preserve"> predstečajne i stečajne postupke u kojima HAKOM podnosi prijavu svoje tražbine prema dužniku nad kojim je otvoren predstečajni ili stečajni postupak.</w:t>
      </w:r>
      <w:r w:rsidRPr="002805C2">
        <w:rPr>
          <w:rFonts w:asciiTheme="majorHAnsi" w:hAnsiTheme="majorHAnsi"/>
        </w:rPr>
        <w:t xml:space="preserve"> </w:t>
      </w:r>
    </w:p>
    <w:p w:rsidR="003E3635" w:rsidRPr="002805C2" w:rsidRDefault="003E3635" w:rsidP="00DC299B">
      <w:pPr>
        <w:spacing w:after="120" w:line="240" w:lineRule="auto"/>
        <w:rPr>
          <w:rFonts w:asciiTheme="majorHAnsi" w:hAnsiTheme="majorHAnsi"/>
          <w:b/>
          <w:sz w:val="24"/>
          <w:szCs w:val="24"/>
          <w:u w:val="single"/>
        </w:rPr>
      </w:pPr>
    </w:p>
    <w:p w:rsidR="00984F78" w:rsidRPr="002805C2" w:rsidRDefault="00984F78" w:rsidP="00DC299B">
      <w:pPr>
        <w:spacing w:after="120" w:line="240" w:lineRule="auto"/>
        <w:rPr>
          <w:rFonts w:asciiTheme="majorHAnsi" w:hAnsiTheme="majorHAnsi"/>
          <w:b/>
          <w:sz w:val="24"/>
          <w:szCs w:val="24"/>
          <w:u w:val="single"/>
        </w:rPr>
      </w:pPr>
      <w:r w:rsidRPr="002805C2">
        <w:rPr>
          <w:rFonts w:asciiTheme="majorHAnsi" w:hAnsiTheme="majorHAnsi"/>
          <w:b/>
          <w:sz w:val="24"/>
          <w:szCs w:val="24"/>
          <w:u w:val="single"/>
        </w:rPr>
        <w:t>Razvoj kompetencija</w:t>
      </w:r>
      <w:r w:rsidR="00475062" w:rsidRPr="002805C2">
        <w:rPr>
          <w:rFonts w:asciiTheme="majorHAnsi" w:hAnsiTheme="majorHAnsi"/>
          <w:b/>
          <w:sz w:val="24"/>
          <w:szCs w:val="24"/>
          <w:u w:val="single"/>
        </w:rPr>
        <w:t xml:space="preserve"> i unapr</w:t>
      </w:r>
      <w:r w:rsidR="00C5126D">
        <w:rPr>
          <w:rFonts w:asciiTheme="majorHAnsi" w:hAnsiTheme="majorHAnsi"/>
          <w:b/>
          <w:sz w:val="24"/>
          <w:szCs w:val="24"/>
          <w:u w:val="single"/>
        </w:rPr>
        <w:t>j</w:t>
      </w:r>
      <w:r w:rsidR="00475062" w:rsidRPr="002805C2">
        <w:rPr>
          <w:rFonts w:asciiTheme="majorHAnsi" w:hAnsiTheme="majorHAnsi"/>
          <w:b/>
          <w:sz w:val="24"/>
          <w:szCs w:val="24"/>
          <w:u w:val="single"/>
        </w:rPr>
        <w:t>eđenje poslovnih procesa</w:t>
      </w:r>
    </w:p>
    <w:p w:rsidR="007B48FC" w:rsidRPr="002805C2" w:rsidRDefault="007B48FC" w:rsidP="00DC299B">
      <w:pPr>
        <w:spacing w:after="120" w:line="240" w:lineRule="auto"/>
        <w:jc w:val="both"/>
        <w:rPr>
          <w:rFonts w:asciiTheme="majorHAnsi" w:hAnsiTheme="majorHAnsi"/>
        </w:rPr>
      </w:pPr>
      <w:r w:rsidRPr="002805C2">
        <w:rPr>
          <w:rFonts w:asciiTheme="majorHAnsi" w:hAnsiTheme="majorHAnsi"/>
        </w:rPr>
        <w:t xml:space="preserve">Zaposlenici su najveći i najvažniji kapital HAKOM-a. </w:t>
      </w:r>
      <w:r w:rsidR="000119C0" w:rsidRPr="002805C2">
        <w:rPr>
          <w:rFonts w:asciiTheme="majorHAnsi" w:hAnsiTheme="majorHAnsi"/>
        </w:rPr>
        <w:t>Tijekom</w:t>
      </w:r>
      <w:r w:rsidRPr="002805C2">
        <w:rPr>
          <w:rFonts w:asciiTheme="majorHAnsi" w:hAnsiTheme="majorHAnsi"/>
        </w:rPr>
        <w:t xml:space="preserve"> </w:t>
      </w:r>
      <w:r w:rsidR="00BD28EC" w:rsidRPr="002805C2">
        <w:rPr>
          <w:rFonts w:asciiTheme="majorHAnsi" w:hAnsiTheme="majorHAnsi"/>
        </w:rPr>
        <w:t>202</w:t>
      </w:r>
      <w:r w:rsidR="00BD28EC">
        <w:rPr>
          <w:rFonts w:asciiTheme="majorHAnsi" w:hAnsiTheme="majorHAnsi"/>
        </w:rPr>
        <w:t>3</w:t>
      </w:r>
      <w:r w:rsidRPr="002805C2">
        <w:rPr>
          <w:rFonts w:asciiTheme="majorHAnsi" w:hAnsiTheme="majorHAnsi"/>
        </w:rPr>
        <w:t xml:space="preserve">. velika </w:t>
      </w:r>
      <w:r w:rsidR="00EA3537">
        <w:rPr>
          <w:rFonts w:asciiTheme="majorHAnsi" w:hAnsiTheme="majorHAnsi"/>
        </w:rPr>
        <w:t>pozornost</w:t>
      </w:r>
      <w:r w:rsidR="00EA3537" w:rsidRPr="002805C2">
        <w:rPr>
          <w:rFonts w:asciiTheme="majorHAnsi" w:hAnsiTheme="majorHAnsi"/>
        </w:rPr>
        <w:t xml:space="preserve"> </w:t>
      </w:r>
      <w:r w:rsidRPr="002805C2">
        <w:rPr>
          <w:rFonts w:asciiTheme="majorHAnsi" w:hAnsiTheme="majorHAnsi"/>
        </w:rPr>
        <w:t>posvetit</w:t>
      </w:r>
      <w:r w:rsidR="000119C0" w:rsidRPr="002805C2">
        <w:rPr>
          <w:rFonts w:asciiTheme="majorHAnsi" w:hAnsiTheme="majorHAnsi"/>
        </w:rPr>
        <w:t xml:space="preserve"> će se</w:t>
      </w:r>
      <w:r w:rsidRPr="002805C2">
        <w:rPr>
          <w:rFonts w:asciiTheme="majorHAnsi" w:hAnsiTheme="majorHAnsi"/>
        </w:rPr>
        <w:t xml:space="preserve"> stvaranju organizacijske kulture i klime u kojoj se razvoj kompetencija smatra dodanom vrijednošću koja pridonosi napretku organizacije. HAKOM će stoga nastaviti s razvojem kompetencija svojih zaposlenika te ih poticati na </w:t>
      </w:r>
      <w:r w:rsidR="00A86F67" w:rsidRPr="002805C2">
        <w:rPr>
          <w:rFonts w:asciiTheme="majorHAnsi" w:hAnsiTheme="majorHAnsi"/>
        </w:rPr>
        <w:t>kontinuirano učenje i usavršavanje</w:t>
      </w:r>
      <w:r w:rsidRPr="002805C2">
        <w:rPr>
          <w:rFonts w:asciiTheme="majorHAnsi" w:hAnsiTheme="majorHAnsi"/>
        </w:rPr>
        <w:t>. Nastavit će se s izobrazbom zaposlenika, njihovim školovanjem na diplomskim i poslijediplomskim studijima te će se do kraja implementirati sustav razvoja osobne karijere.</w:t>
      </w:r>
    </w:p>
    <w:p w:rsidR="007B48FC" w:rsidRPr="002805C2" w:rsidRDefault="007B48FC" w:rsidP="00DC299B">
      <w:pPr>
        <w:spacing w:after="120" w:line="240" w:lineRule="auto"/>
        <w:jc w:val="both"/>
        <w:rPr>
          <w:rFonts w:asciiTheme="majorHAnsi" w:hAnsiTheme="majorHAnsi"/>
        </w:rPr>
      </w:pPr>
      <w:r w:rsidRPr="002805C2">
        <w:rPr>
          <w:rFonts w:asciiTheme="majorHAnsi" w:hAnsiTheme="majorHAnsi"/>
        </w:rPr>
        <w:t>Kao pilot</w:t>
      </w:r>
      <w:r w:rsidR="000B384D">
        <w:rPr>
          <w:rFonts w:asciiTheme="majorHAnsi" w:hAnsiTheme="majorHAnsi"/>
        </w:rPr>
        <w:t>-</w:t>
      </w:r>
      <w:r w:rsidRPr="002805C2">
        <w:rPr>
          <w:rFonts w:asciiTheme="majorHAnsi" w:hAnsiTheme="majorHAnsi"/>
        </w:rPr>
        <w:t xml:space="preserve">tijelo </w:t>
      </w:r>
      <w:r w:rsidR="00477AFB" w:rsidRPr="002805C2">
        <w:rPr>
          <w:rFonts w:asciiTheme="majorHAnsi" w:hAnsiTheme="majorHAnsi"/>
        </w:rPr>
        <w:t>nastavlja</w:t>
      </w:r>
      <w:r w:rsidR="00477AFB">
        <w:rPr>
          <w:rFonts w:asciiTheme="majorHAnsi" w:hAnsiTheme="majorHAnsi"/>
        </w:rPr>
        <w:t xml:space="preserve"> se</w:t>
      </w:r>
      <w:r w:rsidR="00477AFB" w:rsidRPr="002805C2">
        <w:rPr>
          <w:rFonts w:asciiTheme="majorHAnsi" w:hAnsiTheme="majorHAnsi"/>
        </w:rPr>
        <w:t xml:space="preserve"> sudjelova</w:t>
      </w:r>
      <w:r w:rsidR="00477AFB">
        <w:rPr>
          <w:rFonts w:asciiTheme="majorHAnsi" w:hAnsiTheme="majorHAnsi"/>
        </w:rPr>
        <w:t>nje</w:t>
      </w:r>
      <w:r w:rsidRPr="002805C2">
        <w:rPr>
          <w:rFonts w:asciiTheme="majorHAnsi" w:hAnsiTheme="majorHAnsi"/>
        </w:rPr>
        <w:t xml:space="preserve"> u projektu Ministarstva pravosuđa i uprave „</w:t>
      </w:r>
      <w:hyperlink r:id="rId58" w:history="1">
        <w:r w:rsidRPr="00C03CA5">
          <w:rPr>
            <w:rStyle w:val="Hyperlink"/>
            <w:rFonts w:asciiTheme="majorHAnsi" w:hAnsiTheme="majorHAnsi"/>
          </w:rPr>
          <w:t>Razvoj kompetencijskog okvira za zaposlene u javnoj upravi</w:t>
        </w:r>
      </w:hyperlink>
      <w:r w:rsidRPr="002805C2">
        <w:rPr>
          <w:rFonts w:asciiTheme="majorHAnsi" w:hAnsiTheme="majorHAnsi"/>
        </w:rPr>
        <w:t xml:space="preserve">“ te </w:t>
      </w:r>
      <w:r w:rsidR="00A86F67" w:rsidRPr="002805C2">
        <w:rPr>
          <w:rFonts w:asciiTheme="majorHAnsi" w:hAnsiTheme="majorHAnsi"/>
        </w:rPr>
        <w:t xml:space="preserve">će se </w:t>
      </w:r>
      <w:r w:rsidRPr="002805C2">
        <w:rPr>
          <w:rFonts w:asciiTheme="majorHAnsi" w:hAnsiTheme="majorHAnsi"/>
        </w:rPr>
        <w:t>do kraja izgraditi sustav poslovnih i profesionalnih kompetencija s ciljem unapr</w:t>
      </w:r>
      <w:r w:rsidR="00C5126D">
        <w:rPr>
          <w:rFonts w:asciiTheme="majorHAnsi" w:hAnsiTheme="majorHAnsi"/>
        </w:rPr>
        <w:t>j</w:t>
      </w:r>
      <w:r w:rsidRPr="002805C2">
        <w:rPr>
          <w:rFonts w:asciiTheme="majorHAnsi" w:hAnsiTheme="majorHAnsi"/>
        </w:rPr>
        <w:t>eđenja stručnog, učinkovitog i profesionalnog pružanja usluga korisnicima.</w:t>
      </w:r>
    </w:p>
    <w:p w:rsidR="00593956" w:rsidRDefault="00FF5767" w:rsidP="00FF5767">
      <w:pPr>
        <w:spacing w:after="120" w:line="240" w:lineRule="auto"/>
        <w:jc w:val="both"/>
        <w:rPr>
          <w:rFonts w:ascii="Calibri Light" w:hAnsi="Calibri Light" w:cs="Calibri Light"/>
        </w:rPr>
      </w:pPr>
      <w:r>
        <w:rPr>
          <w:rFonts w:ascii="Calibri Light" w:hAnsi="Calibri Light" w:cs="Calibri Light"/>
        </w:rPr>
        <w:t>U</w:t>
      </w:r>
      <w:r w:rsidR="00593956">
        <w:rPr>
          <w:rFonts w:ascii="Calibri Light" w:hAnsi="Calibri Light" w:cs="Calibri Light"/>
        </w:rPr>
        <w:t>spostav</w:t>
      </w:r>
      <w:r>
        <w:rPr>
          <w:rFonts w:ascii="Calibri Light" w:hAnsi="Calibri Light" w:cs="Calibri Light"/>
        </w:rPr>
        <w:t>ljena je</w:t>
      </w:r>
      <w:r w:rsidR="00593956">
        <w:rPr>
          <w:rFonts w:ascii="Calibri Light" w:hAnsi="Calibri Light" w:cs="Calibri Light"/>
        </w:rPr>
        <w:t xml:space="preserve"> </w:t>
      </w:r>
      <w:r w:rsidR="00593956">
        <w:rPr>
          <w:rFonts w:ascii="Calibri Light" w:hAnsi="Calibri Light" w:cs="Calibri Light"/>
          <w:i/>
          <w:iCs/>
        </w:rPr>
        <w:t>metodologij</w:t>
      </w:r>
      <w:r>
        <w:rPr>
          <w:rFonts w:ascii="Calibri Light" w:hAnsi="Calibri Light" w:cs="Calibri Light"/>
          <w:i/>
          <w:iCs/>
        </w:rPr>
        <w:t>a</w:t>
      </w:r>
      <w:r w:rsidR="00593956">
        <w:rPr>
          <w:rFonts w:ascii="Calibri Light" w:hAnsi="Calibri Light" w:cs="Calibri Light"/>
          <w:i/>
          <w:iCs/>
        </w:rPr>
        <w:t xml:space="preserve"> upravljanja </w:t>
      </w:r>
      <w:r w:rsidR="00593956" w:rsidRPr="004F5AC1">
        <w:rPr>
          <w:rFonts w:ascii="Calibri Light" w:hAnsi="Calibri Light" w:cs="Calibri Light"/>
          <w:b/>
          <w:i/>
          <w:iCs/>
        </w:rPr>
        <w:t>poslovnim procesima</w:t>
      </w:r>
      <w:r w:rsidR="00593956">
        <w:rPr>
          <w:rFonts w:ascii="Calibri Light" w:hAnsi="Calibri Light" w:cs="Calibri Light"/>
        </w:rPr>
        <w:t xml:space="preserve">. Sukladno metodologiji nastavit će se s radom na prepoznavanju, modeliranju i dizajniranju procesa, kao i analizi </w:t>
      </w:r>
      <w:r>
        <w:rPr>
          <w:rFonts w:ascii="Calibri Light" w:hAnsi="Calibri Light" w:cs="Calibri Light"/>
        </w:rPr>
        <w:t xml:space="preserve">već </w:t>
      </w:r>
      <w:r w:rsidR="00593956">
        <w:rPr>
          <w:rFonts w:ascii="Calibri Light" w:hAnsi="Calibri Light" w:cs="Calibri Light"/>
        </w:rPr>
        <w:t xml:space="preserve">modeliranih procesa </w:t>
      </w:r>
      <w:r>
        <w:rPr>
          <w:rFonts w:ascii="Calibri Light" w:hAnsi="Calibri Light" w:cs="Calibri Light"/>
        </w:rPr>
        <w:t>radi</w:t>
      </w:r>
      <w:r w:rsidR="00593956">
        <w:rPr>
          <w:rFonts w:ascii="Calibri Light" w:hAnsi="Calibri Light" w:cs="Calibri Light"/>
        </w:rPr>
        <w:t xml:space="preserve"> daljnjih</w:t>
      </w:r>
      <w:r w:rsidR="00EA3537">
        <w:rPr>
          <w:rFonts w:ascii="Calibri Light" w:hAnsi="Calibri Light" w:cs="Calibri Light"/>
        </w:rPr>
        <w:t xml:space="preserve"> </w:t>
      </w:r>
      <w:r w:rsidR="00593956">
        <w:rPr>
          <w:rFonts w:ascii="Calibri Light" w:hAnsi="Calibri Light" w:cs="Calibri Light"/>
        </w:rPr>
        <w:t>poboljšanja. Kontinuirano se provodi optimizacija i digitalizacija poslovanja koja prvenstveno podrazumijeva unapređenje postojećih procesa ili uvođenje novih. Sukladno uspostavljenoj polici poslovanja temeljenoj na agilnim principima rada nastavit će se u smjeru prepoznavanja mogućnosti za daljnja poboljšavanja poslovanja i spremnosti na promjene u čijem fokusu je zadovoljstvo korisnika usluga.</w:t>
      </w:r>
    </w:p>
    <w:p w:rsidR="00593956" w:rsidRDefault="00FF5767" w:rsidP="004F5AC1">
      <w:pPr>
        <w:spacing w:after="120" w:line="240" w:lineRule="auto"/>
        <w:jc w:val="both"/>
        <w:rPr>
          <w:rFonts w:ascii="Calibri Light" w:hAnsi="Calibri Light" w:cs="Calibri Light"/>
        </w:rPr>
      </w:pPr>
      <w:r>
        <w:rPr>
          <w:rFonts w:ascii="Calibri Light" w:hAnsi="Calibri Light" w:cs="Calibri Light"/>
        </w:rPr>
        <w:t>P</w:t>
      </w:r>
      <w:r w:rsidR="00593956">
        <w:rPr>
          <w:rFonts w:ascii="Calibri Light" w:hAnsi="Calibri Light" w:cs="Calibri Light"/>
        </w:rPr>
        <w:t xml:space="preserve">roces </w:t>
      </w:r>
      <w:r w:rsidR="00593956">
        <w:rPr>
          <w:rFonts w:ascii="Calibri Light" w:hAnsi="Calibri Light" w:cs="Calibri Light"/>
          <w:b/>
          <w:bCs/>
        </w:rPr>
        <w:t>upravljanja projektima</w:t>
      </w:r>
      <w:r w:rsidR="00593956">
        <w:rPr>
          <w:rFonts w:ascii="Calibri Light" w:hAnsi="Calibri Light" w:cs="Calibri Light"/>
        </w:rPr>
        <w:t xml:space="preserve"> (PM) </w:t>
      </w:r>
      <w:r>
        <w:rPr>
          <w:rFonts w:ascii="Calibri Light" w:hAnsi="Calibri Light" w:cs="Calibri Light"/>
        </w:rPr>
        <w:t>uspostavljen je u skladu s testiranom</w:t>
      </w:r>
      <w:r w:rsidR="00593956">
        <w:rPr>
          <w:rFonts w:ascii="Calibri Light" w:hAnsi="Calibri Light" w:cs="Calibri Light"/>
        </w:rPr>
        <w:t xml:space="preserve"> </w:t>
      </w:r>
      <w:r w:rsidR="00593956">
        <w:rPr>
          <w:rFonts w:ascii="Calibri Light" w:hAnsi="Calibri Light" w:cs="Calibri Light"/>
          <w:i/>
          <w:iCs/>
        </w:rPr>
        <w:t>metodologij</w:t>
      </w:r>
      <w:r>
        <w:rPr>
          <w:rFonts w:ascii="Calibri Light" w:hAnsi="Calibri Light" w:cs="Calibri Light"/>
          <w:i/>
          <w:iCs/>
        </w:rPr>
        <w:t>om</w:t>
      </w:r>
      <w:r w:rsidR="00593956">
        <w:rPr>
          <w:rFonts w:ascii="Calibri Light" w:hAnsi="Calibri Light" w:cs="Calibri Light"/>
          <w:i/>
          <w:iCs/>
        </w:rPr>
        <w:t xml:space="preserve"> upravljanja projektima</w:t>
      </w:r>
      <w:r w:rsidR="00593956">
        <w:rPr>
          <w:rFonts w:ascii="Calibri Light" w:hAnsi="Calibri Light" w:cs="Calibri Light"/>
        </w:rPr>
        <w:t xml:space="preserve">. PM omogućuje trenutnu dostupnost podataka o opsegu projekata, terminskom planu, troškovima, sudionicima i statusu projektnih aktivnosti. Nastavit će </w:t>
      </w:r>
      <w:r>
        <w:rPr>
          <w:rFonts w:ascii="Calibri Light" w:hAnsi="Calibri Light" w:cs="Calibri Light"/>
        </w:rPr>
        <w:t xml:space="preserve">se </w:t>
      </w:r>
      <w:r w:rsidR="00593956">
        <w:rPr>
          <w:rFonts w:ascii="Calibri Light" w:hAnsi="Calibri Light" w:cs="Calibri Light"/>
        </w:rPr>
        <w:t>rad na promoviranju dosljednosti i uniformnosti pri upravljanju projektima</w:t>
      </w:r>
      <w:r>
        <w:rPr>
          <w:rFonts w:ascii="Calibri Light" w:hAnsi="Calibri Light" w:cs="Calibri Light"/>
        </w:rPr>
        <w:t xml:space="preserve"> u HAKOM-u</w:t>
      </w:r>
      <w:r w:rsidR="00593956">
        <w:rPr>
          <w:rFonts w:ascii="Calibri Light" w:hAnsi="Calibri Light" w:cs="Calibri Light"/>
        </w:rPr>
        <w:t xml:space="preserve">, ažuriranju i usklađivanju uspostavljene </w:t>
      </w:r>
      <w:r w:rsidR="00593956">
        <w:rPr>
          <w:rFonts w:ascii="Calibri Light" w:hAnsi="Calibri Light" w:cs="Calibri Light"/>
        </w:rPr>
        <w:lastRenderedPageBreak/>
        <w:t>metodologije s potrebama poslovanja te osigura</w:t>
      </w:r>
      <w:r>
        <w:rPr>
          <w:rFonts w:ascii="Calibri Light" w:hAnsi="Calibri Light" w:cs="Calibri Light"/>
        </w:rPr>
        <w:t>ti</w:t>
      </w:r>
      <w:r w:rsidR="00593956">
        <w:rPr>
          <w:rFonts w:ascii="Calibri Light" w:hAnsi="Calibri Light" w:cs="Calibri Light"/>
        </w:rPr>
        <w:t xml:space="preserve"> da projekti budu usuglašeni sa strategijom HAKOM-a i </w:t>
      </w:r>
      <w:r>
        <w:rPr>
          <w:rFonts w:ascii="Calibri Light" w:hAnsi="Calibri Light" w:cs="Calibri Light"/>
        </w:rPr>
        <w:t xml:space="preserve">operativnim </w:t>
      </w:r>
      <w:r w:rsidR="00593956">
        <w:rPr>
          <w:rFonts w:ascii="Calibri Light" w:hAnsi="Calibri Light" w:cs="Calibri Light"/>
        </w:rPr>
        <w:t>ciljevima pojedine organizacijske jedinice.</w:t>
      </w:r>
    </w:p>
    <w:p w:rsidR="00FE2976" w:rsidRPr="002805C2" w:rsidRDefault="00FE2976" w:rsidP="00DC299B">
      <w:pPr>
        <w:spacing w:after="120" w:line="240" w:lineRule="auto"/>
        <w:jc w:val="both"/>
        <w:rPr>
          <w:rFonts w:asciiTheme="majorHAnsi" w:hAnsiTheme="majorHAnsi"/>
        </w:rPr>
      </w:pPr>
    </w:p>
    <w:p w:rsidR="00984F78" w:rsidRPr="003C03AC" w:rsidRDefault="00984F78" w:rsidP="00DC299B">
      <w:pPr>
        <w:spacing w:after="120" w:line="240" w:lineRule="auto"/>
        <w:rPr>
          <w:rFonts w:asciiTheme="majorHAnsi" w:hAnsiTheme="majorHAnsi"/>
          <w:b/>
          <w:sz w:val="24"/>
          <w:szCs w:val="24"/>
        </w:rPr>
      </w:pPr>
      <w:r w:rsidRPr="002805C2">
        <w:rPr>
          <w:rFonts w:asciiTheme="majorHAnsi" w:hAnsiTheme="majorHAnsi"/>
          <w:b/>
          <w:sz w:val="24"/>
          <w:szCs w:val="24"/>
          <w:u w:val="single"/>
        </w:rPr>
        <w:t>e-Agencija</w:t>
      </w:r>
    </w:p>
    <w:p w:rsidR="009A11D3" w:rsidRDefault="00391764" w:rsidP="00DC299B">
      <w:pPr>
        <w:spacing w:after="120" w:line="240" w:lineRule="auto"/>
        <w:jc w:val="both"/>
        <w:rPr>
          <w:rFonts w:asciiTheme="majorHAnsi" w:eastAsia="Times New Roman" w:hAnsiTheme="majorHAnsi" w:cs="Calibri"/>
        </w:rPr>
      </w:pPr>
      <w:r w:rsidRPr="002805C2">
        <w:rPr>
          <w:rFonts w:asciiTheme="majorHAnsi" w:hAnsiTheme="majorHAnsi"/>
        </w:rPr>
        <w:t>Nastavit će se razvijati servisi u okviru programa e-Agencij</w:t>
      </w:r>
      <w:r w:rsidR="00EB203F" w:rsidRPr="002805C2">
        <w:rPr>
          <w:rFonts w:asciiTheme="majorHAnsi" w:hAnsiTheme="majorHAnsi"/>
        </w:rPr>
        <w:t>e okrenuti vanjskim korisnicima</w:t>
      </w:r>
      <w:r w:rsidRPr="002805C2">
        <w:rPr>
          <w:rFonts w:asciiTheme="majorHAnsi" w:hAnsiTheme="majorHAnsi"/>
        </w:rPr>
        <w:t xml:space="preserve"> u nastojanju da se unaprijede, pospješe i osuvremene trenutni poslovni procesi u HAKOM-u</w:t>
      </w:r>
      <w:r w:rsidR="00FD581F">
        <w:rPr>
          <w:rFonts w:asciiTheme="majorHAnsi" w:hAnsiTheme="majorHAnsi"/>
        </w:rPr>
        <w:t>. U</w:t>
      </w:r>
      <w:r w:rsidR="00EB203F" w:rsidRPr="002805C2">
        <w:rPr>
          <w:rFonts w:asciiTheme="majorHAnsi" w:hAnsiTheme="majorHAnsi"/>
        </w:rPr>
        <w:t>z vođenje</w:t>
      </w:r>
      <w:r w:rsidRPr="002805C2">
        <w:rPr>
          <w:rFonts w:asciiTheme="majorHAnsi" w:hAnsiTheme="majorHAnsi"/>
        </w:rPr>
        <w:t xml:space="preserve"> uredsko</w:t>
      </w:r>
      <w:r w:rsidR="00EB203F" w:rsidRPr="002805C2">
        <w:rPr>
          <w:rFonts w:asciiTheme="majorHAnsi" w:hAnsiTheme="majorHAnsi"/>
        </w:rPr>
        <w:t>g</w:t>
      </w:r>
      <w:r w:rsidRPr="002805C2">
        <w:rPr>
          <w:rFonts w:asciiTheme="majorHAnsi" w:hAnsiTheme="majorHAnsi"/>
        </w:rPr>
        <w:t xml:space="preserve"> poslovanj</w:t>
      </w:r>
      <w:r w:rsidR="00EB203F" w:rsidRPr="002805C2">
        <w:rPr>
          <w:rFonts w:asciiTheme="majorHAnsi" w:hAnsiTheme="majorHAnsi"/>
        </w:rPr>
        <w:t>a</w:t>
      </w:r>
      <w:r w:rsidRPr="002805C2">
        <w:rPr>
          <w:rFonts w:asciiTheme="majorHAnsi" w:hAnsiTheme="majorHAnsi"/>
        </w:rPr>
        <w:t xml:space="preserve"> u skladu s propisima</w:t>
      </w:r>
      <w:r w:rsidR="00EB203F" w:rsidRPr="002805C2">
        <w:rPr>
          <w:rFonts w:asciiTheme="majorHAnsi" w:hAnsiTheme="majorHAnsi"/>
        </w:rPr>
        <w:t>,</w:t>
      </w:r>
      <w:r w:rsidRPr="002805C2">
        <w:rPr>
          <w:rFonts w:asciiTheme="majorHAnsi" w:hAnsiTheme="majorHAnsi"/>
        </w:rPr>
        <w:t xml:space="preserve"> neophodno je uvođenje i implementacija novih </w:t>
      </w:r>
      <w:r w:rsidR="00EB203F" w:rsidRPr="002805C2">
        <w:rPr>
          <w:rFonts w:asciiTheme="majorHAnsi" w:hAnsiTheme="majorHAnsi"/>
        </w:rPr>
        <w:t xml:space="preserve">internih </w:t>
      </w:r>
      <w:r w:rsidRPr="002805C2">
        <w:rPr>
          <w:rFonts w:asciiTheme="majorHAnsi" w:hAnsiTheme="majorHAnsi"/>
        </w:rPr>
        <w:t>procesa i sustava</w:t>
      </w:r>
      <w:r w:rsidR="00062A2D" w:rsidRPr="002805C2">
        <w:rPr>
          <w:rFonts w:asciiTheme="majorHAnsi" w:hAnsiTheme="majorHAnsi"/>
        </w:rPr>
        <w:t>,</w:t>
      </w:r>
      <w:r w:rsidRPr="002805C2">
        <w:rPr>
          <w:rFonts w:asciiTheme="majorHAnsi" w:hAnsiTheme="majorHAnsi"/>
        </w:rPr>
        <w:t xml:space="preserve"> kao i poboljšanje trenutnih</w:t>
      </w:r>
      <w:r w:rsidR="00EB203F" w:rsidRPr="002805C2">
        <w:rPr>
          <w:rFonts w:asciiTheme="majorHAnsi" w:hAnsiTheme="majorHAnsi"/>
        </w:rPr>
        <w:t xml:space="preserve"> servisa</w:t>
      </w:r>
      <w:r w:rsidRPr="002805C2">
        <w:rPr>
          <w:rFonts w:asciiTheme="majorHAnsi" w:hAnsiTheme="majorHAnsi"/>
        </w:rPr>
        <w:t xml:space="preserve">. </w:t>
      </w:r>
      <w:r w:rsidR="00732A4E" w:rsidRPr="002805C2">
        <w:rPr>
          <w:rFonts w:asciiTheme="majorHAnsi" w:hAnsiTheme="majorHAnsi"/>
        </w:rPr>
        <w:t xml:space="preserve">Radi toga </w:t>
      </w:r>
      <w:r w:rsidR="00BE6365" w:rsidRPr="002805C2">
        <w:rPr>
          <w:rFonts w:asciiTheme="majorHAnsi" w:hAnsiTheme="majorHAnsi"/>
        </w:rPr>
        <w:t xml:space="preserve">će </w:t>
      </w:r>
      <w:r w:rsidR="00732A4E" w:rsidRPr="002805C2">
        <w:rPr>
          <w:rFonts w:asciiTheme="majorHAnsi" w:hAnsiTheme="majorHAnsi"/>
        </w:rPr>
        <w:t xml:space="preserve">se </w:t>
      </w:r>
      <w:r w:rsidRPr="002805C2">
        <w:rPr>
          <w:rFonts w:asciiTheme="majorHAnsi" w:hAnsiTheme="majorHAnsi"/>
        </w:rPr>
        <w:t>implement</w:t>
      </w:r>
      <w:r w:rsidR="00BE6365" w:rsidRPr="002805C2">
        <w:rPr>
          <w:rFonts w:asciiTheme="majorHAnsi" w:hAnsiTheme="majorHAnsi"/>
        </w:rPr>
        <w:t>irati</w:t>
      </w:r>
      <w:r w:rsidRPr="002805C2">
        <w:rPr>
          <w:rFonts w:asciiTheme="majorHAnsi" w:hAnsiTheme="majorHAnsi"/>
        </w:rPr>
        <w:t xml:space="preserve"> </w:t>
      </w:r>
      <w:r w:rsidRPr="002805C2">
        <w:rPr>
          <w:rFonts w:asciiTheme="majorHAnsi" w:hAnsiTheme="majorHAnsi"/>
          <w:b/>
        </w:rPr>
        <w:t xml:space="preserve">nove </w:t>
      </w:r>
      <w:r w:rsidR="00C81B15" w:rsidRPr="002805C2">
        <w:rPr>
          <w:rFonts w:asciiTheme="majorHAnsi" w:hAnsiTheme="majorHAnsi"/>
          <w:b/>
        </w:rPr>
        <w:t xml:space="preserve">funkcionalnosti u </w:t>
      </w:r>
      <w:r w:rsidRPr="002805C2">
        <w:rPr>
          <w:rFonts w:asciiTheme="majorHAnsi" w:hAnsiTheme="majorHAnsi"/>
          <w:b/>
        </w:rPr>
        <w:t>program za uredsko poslovanje</w:t>
      </w:r>
      <w:r w:rsidRPr="002805C2">
        <w:rPr>
          <w:rFonts w:asciiTheme="majorHAnsi" w:hAnsiTheme="majorHAnsi"/>
        </w:rPr>
        <w:t xml:space="preserve"> </w:t>
      </w:r>
      <w:r w:rsidR="00732A4E" w:rsidRPr="002805C2">
        <w:rPr>
          <w:rFonts w:asciiTheme="majorHAnsi" w:hAnsiTheme="majorHAnsi"/>
        </w:rPr>
        <w:t>čime će se</w:t>
      </w:r>
      <w:r w:rsidRPr="002805C2">
        <w:rPr>
          <w:rFonts w:asciiTheme="majorHAnsi" w:hAnsiTheme="majorHAnsi"/>
        </w:rPr>
        <w:t xml:space="preserve"> ostvariti </w:t>
      </w:r>
      <w:r w:rsidR="00BE6365" w:rsidRPr="002805C2">
        <w:rPr>
          <w:rFonts w:asciiTheme="majorHAnsi" w:hAnsiTheme="majorHAnsi"/>
        </w:rPr>
        <w:t xml:space="preserve">veća </w:t>
      </w:r>
      <w:r w:rsidRPr="002805C2">
        <w:rPr>
          <w:rFonts w:asciiTheme="majorHAnsi" w:hAnsiTheme="majorHAnsi"/>
        </w:rPr>
        <w:t xml:space="preserve">učinkovitost i bolje praćenje procesa organizacijskog poslovanja. </w:t>
      </w:r>
      <w:r w:rsidR="008E0AA8" w:rsidRPr="002805C2">
        <w:rPr>
          <w:rFonts w:asciiTheme="majorHAnsi" w:hAnsiTheme="majorHAnsi"/>
        </w:rPr>
        <w:t xml:space="preserve">Uspostavit će se i </w:t>
      </w:r>
      <w:r w:rsidR="008E0AA8" w:rsidRPr="002805C2">
        <w:rPr>
          <w:rFonts w:asciiTheme="majorHAnsi" w:eastAsia="Times New Roman" w:hAnsiTheme="majorHAnsi" w:cs="Calibri"/>
        </w:rPr>
        <w:t>tri nova servisa za korisnike HAKOM-ovih usluga, odnosno tri vrste e-Dozvola: za pokretne, nepokretne i amaterske radijske postaje.</w:t>
      </w:r>
    </w:p>
    <w:p w:rsidR="00903213" w:rsidRPr="002805C2" w:rsidRDefault="00903213" w:rsidP="00DC299B">
      <w:pPr>
        <w:spacing w:after="120" w:line="240" w:lineRule="auto"/>
        <w:jc w:val="both"/>
        <w:rPr>
          <w:rFonts w:asciiTheme="majorHAnsi" w:hAnsiTheme="majorHAnsi"/>
        </w:rPr>
      </w:pPr>
      <w:r w:rsidRPr="00903213">
        <w:rPr>
          <w:rFonts w:asciiTheme="majorHAnsi" w:hAnsiTheme="majorHAnsi"/>
        </w:rPr>
        <w:t>Pri izgradnji e-Agencije, HAKOM provodi niz aktivnosti i mjera u cilju povećanja kibernetičke sigurnosti i pouzdanosti svojih vanjskih i unutarnjih servisa, sa željom da kvalitetno odgovori na sve izraženije sigurnosne prijetnje u kibernetičkom prostoru. Učestalo provodi edukacije i ostale radnje u cilju jačanja svijesti zaposlenika o važnosti kibernetičke sigurnosti te povremene provjere trenutnog stanja kibernetičke sigurnosti svog informacijskog sustava.</w:t>
      </w:r>
    </w:p>
    <w:p w:rsidR="00D96DA2" w:rsidRPr="002805C2" w:rsidRDefault="007E3032" w:rsidP="00DC299B">
      <w:pPr>
        <w:spacing w:after="120" w:line="240" w:lineRule="auto"/>
        <w:jc w:val="both"/>
        <w:rPr>
          <w:rFonts w:asciiTheme="majorHAnsi" w:hAnsiTheme="majorHAnsi"/>
        </w:rPr>
      </w:pPr>
      <w:r w:rsidRPr="002805C2">
        <w:rPr>
          <w:rFonts w:asciiTheme="majorHAnsi" w:hAnsiTheme="majorHAnsi"/>
          <w:b/>
        </w:rPr>
        <w:t>Implementacija no</w:t>
      </w:r>
      <w:r w:rsidR="00037066" w:rsidRPr="002805C2">
        <w:rPr>
          <w:rFonts w:asciiTheme="majorHAnsi" w:hAnsiTheme="majorHAnsi"/>
          <w:b/>
        </w:rPr>
        <w:t>vog ERP sustava</w:t>
      </w:r>
      <w:r w:rsidRPr="002805C2">
        <w:rPr>
          <w:rFonts w:asciiTheme="majorHAnsi" w:hAnsiTheme="majorHAnsi"/>
        </w:rPr>
        <w:t xml:space="preserve">: </w:t>
      </w:r>
      <w:r w:rsidR="000B384D">
        <w:rPr>
          <w:rFonts w:asciiTheme="majorHAnsi" w:hAnsiTheme="majorHAnsi"/>
        </w:rPr>
        <w:t>u</w:t>
      </w:r>
      <w:r w:rsidR="004A6503">
        <w:rPr>
          <w:rFonts w:asciiTheme="majorHAnsi" w:hAnsiTheme="majorHAnsi"/>
        </w:rPr>
        <w:t xml:space="preserve"> </w:t>
      </w:r>
      <w:r w:rsidRPr="002805C2">
        <w:rPr>
          <w:rFonts w:asciiTheme="majorHAnsi" w:hAnsiTheme="majorHAnsi"/>
        </w:rPr>
        <w:t xml:space="preserve">cilju unaprjeđenja organizacijske i financijske učinkovitosti, HAKOM planira implementirati novi </w:t>
      </w:r>
      <w:r w:rsidR="00037066" w:rsidRPr="002805C2">
        <w:rPr>
          <w:rFonts w:asciiTheme="majorHAnsi" w:hAnsiTheme="majorHAnsi"/>
        </w:rPr>
        <w:t xml:space="preserve">ERP sustav koji podrazumijeva i uvođenje novog </w:t>
      </w:r>
      <w:r w:rsidRPr="002805C2">
        <w:rPr>
          <w:rFonts w:asciiTheme="majorHAnsi" w:hAnsiTheme="majorHAnsi"/>
        </w:rPr>
        <w:t>računovodstven</w:t>
      </w:r>
      <w:r w:rsidR="00CA562C" w:rsidRPr="002805C2">
        <w:rPr>
          <w:rFonts w:asciiTheme="majorHAnsi" w:hAnsiTheme="majorHAnsi"/>
        </w:rPr>
        <w:t>o</w:t>
      </w:r>
      <w:r w:rsidR="00037066" w:rsidRPr="002805C2">
        <w:rPr>
          <w:rFonts w:asciiTheme="majorHAnsi" w:hAnsiTheme="majorHAnsi"/>
        </w:rPr>
        <w:t>g</w:t>
      </w:r>
      <w:r w:rsidRPr="002805C2">
        <w:rPr>
          <w:rFonts w:asciiTheme="majorHAnsi" w:hAnsiTheme="majorHAnsi"/>
        </w:rPr>
        <w:t xml:space="preserve"> program</w:t>
      </w:r>
      <w:r w:rsidR="00037066" w:rsidRPr="002805C2">
        <w:rPr>
          <w:rFonts w:asciiTheme="majorHAnsi" w:hAnsiTheme="majorHAnsi"/>
        </w:rPr>
        <w:t>a</w:t>
      </w:r>
      <w:r w:rsidRPr="002805C2">
        <w:rPr>
          <w:rFonts w:asciiTheme="majorHAnsi" w:hAnsiTheme="majorHAnsi"/>
        </w:rPr>
        <w:t>, čime se očekuje postizanje učinkovitijeg procesa knjiženja i financijskog izvještavanja, što će dovesti do boljeg radnog učinka zaposlenika te učinkovitijeg financijskog upravljanja i kontrole.</w:t>
      </w:r>
    </w:p>
    <w:p w:rsidR="00D42FF2" w:rsidRPr="002805C2" w:rsidRDefault="00D82F70" w:rsidP="004F5AC1">
      <w:pPr>
        <w:spacing w:after="120" w:line="240" w:lineRule="auto"/>
        <w:jc w:val="both"/>
        <w:rPr>
          <w:rFonts w:asciiTheme="majorHAnsi" w:hAnsiTheme="majorHAnsi"/>
          <w:b/>
        </w:rPr>
      </w:pPr>
      <w:r w:rsidRPr="002805C2">
        <w:rPr>
          <w:rFonts w:asciiTheme="majorHAnsi" w:hAnsiTheme="majorHAnsi"/>
          <w:b/>
        </w:rPr>
        <w:t>Digitalno arhiviranje predmeta</w:t>
      </w:r>
      <w:r w:rsidR="002979F2" w:rsidRPr="002805C2">
        <w:rPr>
          <w:rFonts w:asciiTheme="majorHAnsi" w:hAnsiTheme="majorHAnsi"/>
          <w:b/>
        </w:rPr>
        <w:t xml:space="preserve">: </w:t>
      </w:r>
      <w:r w:rsidR="002979F2" w:rsidRPr="002805C2">
        <w:rPr>
          <w:rFonts w:asciiTheme="majorHAnsi" w:hAnsiTheme="majorHAnsi"/>
        </w:rPr>
        <w:t>s ciljem potpune digitalizacije poslovanja, HAKOM će implementirati funkcionalnosti digitalnog arhiviranja predmeta, što će donijeti financijske uštede, kao i uštede vremena i papira.</w:t>
      </w:r>
    </w:p>
    <w:tbl>
      <w:tblPr>
        <w:tblStyle w:val="MediumShading1-Accent132"/>
        <w:tblW w:w="10182" w:type="dxa"/>
        <w:tblInd w:w="-10" w:type="dxa"/>
        <w:tblLook w:val="04A0" w:firstRow="1" w:lastRow="0" w:firstColumn="1" w:lastColumn="0" w:noHBand="0" w:noVBand="1"/>
      </w:tblPr>
      <w:tblGrid>
        <w:gridCol w:w="576"/>
        <w:gridCol w:w="2486"/>
        <w:gridCol w:w="2517"/>
        <w:gridCol w:w="2491"/>
        <w:gridCol w:w="961"/>
        <w:gridCol w:w="1151"/>
      </w:tblGrid>
      <w:tr w:rsidR="0059275F" w:rsidRPr="002805C2" w:rsidTr="005F17AC">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31" w:type="dxa"/>
            <w:gridSpan w:val="5"/>
            <w:shd w:val="clear" w:color="auto" w:fill="244061"/>
          </w:tcPr>
          <w:p w:rsidR="0059275F" w:rsidRPr="002805C2" w:rsidRDefault="0059275F" w:rsidP="0059275F">
            <w:pPr>
              <w:spacing w:after="200" w:line="276" w:lineRule="auto"/>
              <w:jc w:val="center"/>
              <w:rPr>
                <w:rFonts w:asciiTheme="majorHAnsi" w:eastAsia="Times New Roman" w:hAnsiTheme="majorHAnsi" w:cs="Calibri"/>
                <w:sz w:val="24"/>
                <w:szCs w:val="24"/>
                <w:lang w:eastAsia="ar-SA"/>
              </w:rPr>
            </w:pPr>
            <w:r>
              <w:rPr>
                <w:rFonts w:asciiTheme="majorHAnsi" w:eastAsia="Times New Roman" w:hAnsiTheme="majorHAnsi" w:cs="Calibri"/>
                <w:sz w:val="24"/>
                <w:szCs w:val="24"/>
                <w:lang w:eastAsia="ar-SA"/>
              </w:rPr>
              <w:t>Ostale a</w:t>
            </w:r>
            <w:r w:rsidRPr="002805C2">
              <w:rPr>
                <w:rFonts w:asciiTheme="majorHAnsi" w:eastAsia="Times New Roman" w:hAnsiTheme="majorHAnsi" w:cs="Calibri"/>
                <w:sz w:val="24"/>
                <w:szCs w:val="24"/>
                <w:lang w:eastAsia="ar-SA"/>
              </w:rPr>
              <w:t>ktivnosti HAKOM-a u 202</w:t>
            </w:r>
            <w:r>
              <w:rPr>
                <w:rFonts w:asciiTheme="majorHAnsi" w:eastAsia="Times New Roman" w:hAnsiTheme="majorHAnsi" w:cs="Calibri"/>
                <w:sz w:val="24"/>
                <w:szCs w:val="24"/>
                <w:lang w:eastAsia="ar-SA"/>
              </w:rPr>
              <w:t>3</w:t>
            </w:r>
            <w:r w:rsidRPr="002805C2">
              <w:rPr>
                <w:rFonts w:asciiTheme="majorHAnsi" w:eastAsia="Times New Roman" w:hAnsiTheme="majorHAnsi" w:cs="Calibri"/>
                <w:sz w:val="24"/>
                <w:szCs w:val="24"/>
                <w:lang w:eastAsia="ar-SA"/>
              </w:rPr>
              <w:t>.</w:t>
            </w:r>
          </w:p>
        </w:tc>
        <w:tc>
          <w:tcPr>
            <w:tcW w:w="1151" w:type="dxa"/>
            <w:shd w:val="clear" w:color="auto" w:fill="244061"/>
          </w:tcPr>
          <w:p w:rsidR="0059275F" w:rsidRDefault="0059275F" w:rsidP="0059275F">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sz w:val="24"/>
                <w:szCs w:val="24"/>
                <w:lang w:eastAsia="ar-SA"/>
              </w:rPr>
            </w:pPr>
          </w:p>
        </w:tc>
      </w:tr>
      <w:tr w:rsidR="0059275F" w:rsidRPr="002805C2" w:rsidTr="00FD581F">
        <w:tblPrEx>
          <w:tblBorders>
            <w:top w:val="single" w:sz="6" w:space="0" w:color="7BA0CD"/>
            <w:left w:val="single" w:sz="6" w:space="0" w:color="7BA0CD"/>
            <w:bottom w:val="single" w:sz="6" w:space="0" w:color="7BA0CD"/>
            <w:right w:val="single" w:sz="6" w:space="0" w:color="7BA0CD"/>
            <w:insideH w:val="single" w:sz="6" w:space="0" w:color="7BA0CD"/>
          </w:tblBorders>
          <w:tblCellMar>
            <w:left w:w="85" w:type="dxa"/>
            <w:right w:w="85" w:type="dxa"/>
          </w:tblCellMar>
        </w:tblPrEx>
        <w:trPr>
          <w:cnfStyle w:val="000000100000" w:firstRow="0" w:lastRow="0" w:firstColumn="0" w:lastColumn="0" w:oddVBand="0" w:evenVBand="0" w:oddHBand="1" w:evenHBand="0" w:firstRowFirstColumn="0" w:firstRowLastColumn="0" w:lastRowFirstColumn="0" w:lastRowLastColumn="0"/>
          <w:trHeight w:val="457"/>
        </w:trPr>
        <w:tc>
          <w:tcPr>
            <w:cnfStyle w:val="001000000000" w:firstRow="0" w:lastRow="0" w:firstColumn="1" w:lastColumn="0" w:oddVBand="0" w:evenVBand="0" w:oddHBand="0" w:evenHBand="0" w:firstRowFirstColumn="0" w:firstRowLastColumn="0" w:lastRowFirstColumn="0" w:lastRowLastColumn="0"/>
            <w:tcW w:w="576" w:type="dxa"/>
            <w:tcBorders>
              <w:right w:val="single" w:sz="6" w:space="0" w:color="7BA0CD"/>
            </w:tcBorders>
            <w:shd w:val="clear" w:color="auto" w:fill="244061"/>
          </w:tcPr>
          <w:p w:rsidR="0059275F" w:rsidRPr="002805C2" w:rsidRDefault="0059275F" w:rsidP="00906D3E">
            <w:pPr>
              <w:spacing w:after="200" w:line="276" w:lineRule="auto"/>
              <w:rPr>
                <w:rFonts w:asciiTheme="majorHAnsi" w:eastAsia="Times New Roman" w:hAnsiTheme="majorHAnsi" w:cs="Calibri"/>
                <w:color w:val="FFFFFF"/>
                <w:sz w:val="20"/>
                <w:szCs w:val="20"/>
                <w:lang w:eastAsia="ar-SA"/>
              </w:rPr>
            </w:pPr>
            <w:r w:rsidRPr="002805C2">
              <w:rPr>
                <w:rFonts w:asciiTheme="majorHAnsi" w:eastAsia="Times New Roman" w:hAnsiTheme="majorHAnsi" w:cs="Calibri"/>
                <w:color w:val="FFFFFF"/>
                <w:sz w:val="20"/>
                <w:szCs w:val="20"/>
                <w:lang w:eastAsia="ar-SA"/>
              </w:rPr>
              <w:t>Br.</w:t>
            </w:r>
          </w:p>
        </w:tc>
        <w:tc>
          <w:tcPr>
            <w:tcW w:w="2486" w:type="dxa"/>
            <w:tcBorders>
              <w:left w:val="single" w:sz="6" w:space="0" w:color="7BA0CD"/>
              <w:right w:val="single" w:sz="6" w:space="0" w:color="7BA0CD"/>
            </w:tcBorders>
            <w:shd w:val="clear" w:color="auto" w:fill="244061"/>
          </w:tcPr>
          <w:p w:rsidR="0059275F" w:rsidRPr="002805C2" w:rsidRDefault="0059275F" w:rsidP="00906D3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Aktivnost</w:t>
            </w:r>
          </w:p>
        </w:tc>
        <w:tc>
          <w:tcPr>
            <w:tcW w:w="2517" w:type="dxa"/>
            <w:tcBorders>
              <w:left w:val="single" w:sz="6" w:space="0" w:color="7BA0CD"/>
              <w:right w:val="single" w:sz="6" w:space="0" w:color="7BA0CD"/>
            </w:tcBorders>
            <w:shd w:val="clear" w:color="auto" w:fill="244061"/>
          </w:tcPr>
          <w:p w:rsidR="0059275F" w:rsidRPr="002805C2" w:rsidRDefault="0059275F" w:rsidP="00906D3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Rezultat</w:t>
            </w:r>
          </w:p>
        </w:tc>
        <w:tc>
          <w:tcPr>
            <w:tcW w:w="2491" w:type="dxa"/>
            <w:tcBorders>
              <w:left w:val="single" w:sz="6" w:space="0" w:color="7BA0CD"/>
              <w:right w:val="single" w:sz="6" w:space="0" w:color="7BA0CD"/>
            </w:tcBorders>
            <w:shd w:val="clear" w:color="auto" w:fill="244061"/>
          </w:tcPr>
          <w:p w:rsidR="0059275F" w:rsidRPr="002805C2" w:rsidRDefault="0059275F" w:rsidP="00906D3E">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color w:val="FFFFFF"/>
                <w:sz w:val="20"/>
                <w:szCs w:val="20"/>
                <w:lang w:eastAsia="ar-SA"/>
              </w:rPr>
            </w:pPr>
            <w:r w:rsidRPr="002805C2">
              <w:rPr>
                <w:rFonts w:asciiTheme="majorHAnsi" w:eastAsia="Times New Roman" w:hAnsiTheme="majorHAnsi" w:cs="Calibri"/>
                <w:b/>
                <w:color w:val="FFFFFF"/>
                <w:sz w:val="20"/>
                <w:szCs w:val="20"/>
                <w:lang w:eastAsia="ar-SA"/>
              </w:rPr>
              <w:t>Završetak (kvartal)</w:t>
            </w:r>
          </w:p>
        </w:tc>
        <w:tc>
          <w:tcPr>
            <w:tcW w:w="961" w:type="dxa"/>
            <w:tcBorders>
              <w:left w:val="single" w:sz="6" w:space="0" w:color="7BA0CD"/>
            </w:tcBorders>
            <w:shd w:val="clear" w:color="auto" w:fill="244061"/>
          </w:tcPr>
          <w:p w:rsidR="0059275F" w:rsidRPr="002805C2" w:rsidRDefault="0059275F" w:rsidP="00906D3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sidRPr="002805C2">
              <w:rPr>
                <w:rFonts w:asciiTheme="majorHAnsi" w:eastAsia="Times New Roman" w:hAnsiTheme="majorHAnsi" w:cs="Calibri"/>
                <w:b/>
                <w:bCs/>
                <w:color w:val="FFFFFF"/>
                <w:sz w:val="20"/>
                <w:szCs w:val="20"/>
              </w:rPr>
              <w:t>Fin. plan</w:t>
            </w:r>
          </w:p>
        </w:tc>
        <w:tc>
          <w:tcPr>
            <w:tcW w:w="1151" w:type="dxa"/>
            <w:tcBorders>
              <w:left w:val="single" w:sz="6" w:space="0" w:color="7BA0CD"/>
            </w:tcBorders>
            <w:shd w:val="clear" w:color="auto" w:fill="244061"/>
          </w:tcPr>
          <w:p w:rsidR="0059275F" w:rsidRPr="002805C2" w:rsidRDefault="0059275F" w:rsidP="00906D3E">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b/>
                <w:bCs/>
                <w:color w:val="FFFFFF"/>
                <w:sz w:val="20"/>
                <w:szCs w:val="20"/>
              </w:rPr>
            </w:pPr>
            <w:r>
              <w:rPr>
                <w:rFonts w:asciiTheme="majorHAnsi" w:eastAsia="Times New Roman" w:hAnsiTheme="majorHAnsi" w:cs="Calibri"/>
                <w:b/>
                <w:bCs/>
                <w:color w:val="FFFFFF"/>
                <w:sz w:val="20"/>
                <w:szCs w:val="20"/>
              </w:rPr>
              <w:t>Strateški cilj</w:t>
            </w:r>
            <w:r w:rsidR="003624E3">
              <w:rPr>
                <w:rFonts w:asciiTheme="majorHAnsi" w:eastAsia="Times New Roman" w:hAnsiTheme="majorHAnsi" w:cs="Calibri"/>
                <w:b/>
                <w:bCs/>
                <w:color w:val="FFFFFF"/>
                <w:sz w:val="20"/>
                <w:szCs w:val="20"/>
              </w:rPr>
              <w:t>/prioritet</w:t>
            </w:r>
          </w:p>
        </w:tc>
      </w:tr>
      <w:tr w:rsidR="005F17AC" w:rsidRPr="002805C2" w:rsidTr="00FD581F">
        <w:trPr>
          <w:cnfStyle w:val="000000010000" w:firstRow="0" w:lastRow="0" w:firstColumn="0" w:lastColumn="0" w:oddVBand="0" w:evenVBand="0" w:oddHBand="0" w:evenHBand="1" w:firstRowFirstColumn="0" w:firstRowLastColumn="0" w:lastRowFirstColumn="0" w:lastRowLastColumn="0"/>
          <w:trHeight w:val="654"/>
        </w:trPr>
        <w:tc>
          <w:tcPr>
            <w:cnfStyle w:val="001000000000" w:firstRow="0" w:lastRow="0" w:firstColumn="1" w:lastColumn="0" w:oddVBand="0" w:evenVBand="0" w:oddHBand="0" w:evenHBand="0" w:firstRowFirstColumn="0" w:firstRowLastColumn="0" w:lastRowFirstColumn="0" w:lastRowLastColumn="0"/>
            <w:tcW w:w="576" w:type="dxa"/>
          </w:tcPr>
          <w:p w:rsidR="005F17AC" w:rsidRPr="002805C2" w:rsidRDefault="005F17AC" w:rsidP="005F17AC">
            <w:pPr>
              <w:pStyle w:val="ListParagraph"/>
              <w:numPr>
                <w:ilvl w:val="0"/>
                <w:numId w:val="27"/>
              </w:numPr>
              <w:spacing w:line="276" w:lineRule="auto"/>
              <w:rPr>
                <w:rFonts w:asciiTheme="majorHAnsi" w:eastAsia="Calibri" w:hAnsiTheme="majorHAnsi" w:cs="Calibri"/>
                <w:lang w:eastAsia="ar-SA"/>
              </w:rPr>
            </w:pPr>
          </w:p>
        </w:tc>
        <w:tc>
          <w:tcPr>
            <w:tcW w:w="2486" w:type="dxa"/>
          </w:tcPr>
          <w:p w:rsidR="005F17AC" w:rsidRPr="002805C2" w:rsidRDefault="005F17AC" w:rsidP="005F17AC">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 xml:space="preserve">Dovršiti </w:t>
            </w:r>
            <w:r w:rsidR="003C03AC">
              <w:rPr>
                <w:rFonts w:asciiTheme="majorHAnsi" w:eastAsia="Calibri" w:hAnsiTheme="majorHAnsi" w:cs="Calibri"/>
                <w:lang w:eastAsia="ar-SA"/>
              </w:rPr>
              <w:t xml:space="preserve">i implementirati </w:t>
            </w:r>
            <w:r>
              <w:rPr>
                <w:rFonts w:asciiTheme="majorHAnsi" w:eastAsia="Calibri" w:hAnsiTheme="majorHAnsi" w:cs="Calibri"/>
                <w:lang w:eastAsia="ar-SA"/>
              </w:rPr>
              <w:t>RIA projekt</w:t>
            </w:r>
          </w:p>
        </w:tc>
        <w:tc>
          <w:tcPr>
            <w:tcW w:w="2517" w:type="dxa"/>
          </w:tcPr>
          <w:p w:rsidR="005F17AC" w:rsidRDefault="005F17AC" w:rsidP="005F17AC">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RIA proces uspostavljen</w:t>
            </w:r>
          </w:p>
          <w:p w:rsidR="005F17AC" w:rsidRPr="002805C2" w:rsidRDefault="005F17AC" w:rsidP="005F17AC">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Strategija bolje regulacije</w:t>
            </w:r>
          </w:p>
        </w:tc>
        <w:tc>
          <w:tcPr>
            <w:tcW w:w="2491" w:type="dxa"/>
          </w:tcPr>
          <w:p w:rsidR="005F17AC" w:rsidRPr="002805C2" w:rsidRDefault="003C03AC" w:rsidP="003C03AC">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IV.</w:t>
            </w:r>
          </w:p>
        </w:tc>
        <w:tc>
          <w:tcPr>
            <w:tcW w:w="961" w:type="dxa"/>
          </w:tcPr>
          <w:p w:rsidR="005F17AC" w:rsidRPr="002805C2" w:rsidRDefault="005F17AC" w:rsidP="005F17A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Projekt</w:t>
            </w:r>
            <w:r>
              <w:rPr>
                <w:rStyle w:val="FootnoteReference"/>
                <w:rFonts w:asciiTheme="majorHAnsi" w:eastAsia="Times New Roman" w:hAnsiTheme="majorHAnsi" w:cs="Calibri"/>
                <w:color w:val="000000"/>
                <w:lang w:eastAsia="ar-SA"/>
              </w:rPr>
              <w:footnoteReference w:id="5"/>
            </w:r>
            <w:r>
              <w:rPr>
                <w:rFonts w:asciiTheme="majorHAnsi" w:eastAsia="Times New Roman" w:hAnsiTheme="majorHAnsi" w:cs="Calibri"/>
                <w:color w:val="000000"/>
                <w:lang w:eastAsia="ar-SA"/>
              </w:rPr>
              <w:t xml:space="preserve">  </w:t>
            </w:r>
          </w:p>
        </w:tc>
        <w:tc>
          <w:tcPr>
            <w:tcW w:w="1151" w:type="dxa"/>
          </w:tcPr>
          <w:p w:rsidR="005F17AC" w:rsidRPr="002805C2" w:rsidRDefault="005F17AC" w:rsidP="005F17A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2.1.</w:t>
            </w:r>
          </w:p>
        </w:tc>
      </w:tr>
      <w:tr w:rsidR="009C4FC0"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9C4FC0" w:rsidRPr="002805C2" w:rsidRDefault="009C4FC0" w:rsidP="009C4FC0">
            <w:pPr>
              <w:pStyle w:val="ListParagraph"/>
              <w:numPr>
                <w:ilvl w:val="0"/>
                <w:numId w:val="27"/>
              </w:numPr>
              <w:spacing w:line="276" w:lineRule="auto"/>
              <w:rPr>
                <w:rFonts w:asciiTheme="majorHAnsi" w:eastAsia="Calibri" w:hAnsiTheme="majorHAnsi" w:cs="Calibri"/>
                <w:lang w:eastAsia="ar-SA"/>
              </w:rPr>
            </w:pPr>
            <w:bookmarkStart w:id="1" w:name="_Ref102460787"/>
          </w:p>
        </w:tc>
        <w:bookmarkEnd w:id="1"/>
        <w:tc>
          <w:tcPr>
            <w:tcW w:w="2486" w:type="dxa"/>
          </w:tcPr>
          <w:p w:rsidR="009C4FC0" w:rsidRPr="002805C2" w:rsidRDefault="009C4FC0" w:rsidP="00EA3537">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themeColor="text1"/>
              </w:rPr>
            </w:pPr>
            <w:r w:rsidRPr="002805C2">
              <w:rPr>
                <w:rFonts w:asciiTheme="majorHAnsi" w:hAnsiTheme="majorHAnsi"/>
              </w:rPr>
              <w:t>Sudjelovati u izradi prijedloga stajališta u donošenju propisa</w:t>
            </w:r>
            <w:r w:rsidR="00EA3537">
              <w:rPr>
                <w:rFonts w:asciiTheme="majorHAnsi" w:hAnsiTheme="majorHAnsi"/>
              </w:rPr>
              <w:t xml:space="preserve"> EU-a</w:t>
            </w:r>
          </w:p>
        </w:tc>
        <w:tc>
          <w:tcPr>
            <w:tcW w:w="2517" w:type="dxa"/>
          </w:tcPr>
          <w:p w:rsidR="009C4FC0" w:rsidRPr="002805C2" w:rsidRDefault="009C4FC0" w:rsidP="009C4FC0">
            <w:pPr>
              <w:spacing w:line="276" w:lineRule="auto"/>
              <w:ind w:hanging="21"/>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themeColor="text1"/>
              </w:rPr>
            </w:pPr>
            <w:r w:rsidRPr="002805C2">
              <w:rPr>
                <w:rFonts w:asciiTheme="majorHAnsi" w:hAnsiTheme="majorHAnsi"/>
              </w:rPr>
              <w:t>Prijedlozi stajališta RH</w:t>
            </w:r>
          </w:p>
        </w:tc>
        <w:tc>
          <w:tcPr>
            <w:tcW w:w="2491" w:type="dxa"/>
          </w:tcPr>
          <w:p w:rsidR="009C4FC0" w:rsidRPr="002805C2" w:rsidRDefault="00EA3537" w:rsidP="009C4F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hAnsiTheme="majorHAnsi"/>
              </w:rPr>
              <w:t>K</w:t>
            </w:r>
            <w:r w:rsidR="009C4FC0" w:rsidRPr="002805C2">
              <w:rPr>
                <w:rFonts w:asciiTheme="majorHAnsi" w:hAnsiTheme="majorHAnsi"/>
              </w:rPr>
              <w:t>ontinuirano</w:t>
            </w:r>
          </w:p>
        </w:tc>
        <w:tc>
          <w:tcPr>
            <w:tcW w:w="961" w:type="dxa"/>
          </w:tcPr>
          <w:p w:rsidR="009C4FC0" w:rsidRPr="002805C2" w:rsidDel="0042013A" w:rsidRDefault="009C4FC0" w:rsidP="009C4F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1151" w:type="dxa"/>
          </w:tcPr>
          <w:p w:rsidR="009C4FC0" w:rsidRPr="002805C2" w:rsidRDefault="009C4FC0" w:rsidP="009C4F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4.1.</w:t>
            </w:r>
          </w:p>
        </w:tc>
      </w:tr>
      <w:tr w:rsidR="009C4FC0" w:rsidRPr="002805C2" w:rsidTr="00FD581F">
        <w:trPr>
          <w:cnfStyle w:val="000000010000" w:firstRow="0" w:lastRow="0" w:firstColumn="0" w:lastColumn="0" w:oddVBand="0" w:evenVBand="0" w:oddHBand="0" w:evenHBand="1"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76" w:type="dxa"/>
          </w:tcPr>
          <w:p w:rsidR="009C4FC0" w:rsidRPr="002805C2" w:rsidRDefault="009C4FC0" w:rsidP="009C4FC0">
            <w:pPr>
              <w:pStyle w:val="ListParagraph"/>
              <w:numPr>
                <w:ilvl w:val="0"/>
                <w:numId w:val="27"/>
              </w:numPr>
              <w:spacing w:line="276" w:lineRule="auto"/>
              <w:rPr>
                <w:rFonts w:asciiTheme="majorHAnsi" w:eastAsia="Calibri" w:hAnsiTheme="majorHAnsi" w:cs="Calibri"/>
                <w:lang w:eastAsia="ar-SA"/>
              </w:rPr>
            </w:pPr>
          </w:p>
        </w:tc>
        <w:tc>
          <w:tcPr>
            <w:tcW w:w="2486" w:type="dxa"/>
          </w:tcPr>
          <w:p w:rsidR="009C4FC0" w:rsidRPr="002805C2" w:rsidRDefault="009C4FC0" w:rsidP="009C4FC0">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sidRPr="002805C2">
              <w:rPr>
                <w:rFonts w:asciiTheme="majorHAnsi" w:hAnsiTheme="majorHAnsi"/>
              </w:rPr>
              <w:t>Preuzeti pravnu stečevinu EU-a</w:t>
            </w:r>
          </w:p>
        </w:tc>
        <w:tc>
          <w:tcPr>
            <w:tcW w:w="2517" w:type="dxa"/>
          </w:tcPr>
          <w:p w:rsidR="009C4FC0" w:rsidRPr="002805C2" w:rsidRDefault="009C4FC0" w:rsidP="009C4FC0">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sidRPr="002805C2">
              <w:rPr>
                <w:rFonts w:asciiTheme="majorHAnsi" w:hAnsiTheme="majorHAnsi"/>
              </w:rPr>
              <w:t>Izrada propisa</w:t>
            </w:r>
          </w:p>
        </w:tc>
        <w:tc>
          <w:tcPr>
            <w:tcW w:w="2491" w:type="dxa"/>
          </w:tcPr>
          <w:p w:rsidR="009C4FC0" w:rsidRPr="002805C2" w:rsidRDefault="00EA3537" w:rsidP="009C4F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hAnsiTheme="majorHAnsi"/>
              </w:rPr>
              <w:t>K</w:t>
            </w:r>
            <w:r w:rsidR="009C4FC0" w:rsidRPr="002805C2">
              <w:rPr>
                <w:rFonts w:asciiTheme="majorHAnsi" w:hAnsiTheme="majorHAnsi"/>
              </w:rPr>
              <w:t>ontinuirano</w:t>
            </w:r>
          </w:p>
        </w:tc>
        <w:tc>
          <w:tcPr>
            <w:tcW w:w="961" w:type="dxa"/>
          </w:tcPr>
          <w:p w:rsidR="009C4FC0" w:rsidRPr="002805C2" w:rsidDel="0042013A" w:rsidRDefault="009C4FC0" w:rsidP="009C4F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N, 3211</w:t>
            </w:r>
          </w:p>
        </w:tc>
        <w:tc>
          <w:tcPr>
            <w:tcW w:w="1151" w:type="dxa"/>
          </w:tcPr>
          <w:p w:rsidR="009C4FC0" w:rsidRPr="002805C2" w:rsidRDefault="009C4FC0" w:rsidP="009C4FC0">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4.1.</w:t>
            </w:r>
          </w:p>
        </w:tc>
      </w:tr>
      <w:tr w:rsidR="009C4FC0"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9C4FC0" w:rsidRPr="002805C2" w:rsidRDefault="009C4FC0" w:rsidP="009C4FC0">
            <w:pPr>
              <w:pStyle w:val="ListParagraph"/>
              <w:numPr>
                <w:ilvl w:val="0"/>
                <w:numId w:val="27"/>
              </w:numPr>
              <w:spacing w:line="276" w:lineRule="auto"/>
              <w:rPr>
                <w:rFonts w:asciiTheme="majorHAnsi" w:eastAsia="Calibri" w:hAnsiTheme="majorHAnsi" w:cs="Calibri"/>
                <w:lang w:eastAsia="ar-SA"/>
              </w:rPr>
            </w:pPr>
          </w:p>
        </w:tc>
        <w:tc>
          <w:tcPr>
            <w:tcW w:w="2486" w:type="dxa"/>
          </w:tcPr>
          <w:p w:rsidR="009C4FC0" w:rsidRPr="002805C2" w:rsidRDefault="009C4FC0" w:rsidP="00EA3537">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2805C2">
              <w:rPr>
                <w:rFonts w:asciiTheme="majorHAnsi" w:hAnsiTheme="majorHAnsi"/>
              </w:rPr>
              <w:t>Sudjelovati u zakonodavnom procesu donošenja propisa</w:t>
            </w:r>
            <w:r w:rsidR="00EA3537">
              <w:rPr>
                <w:rFonts w:asciiTheme="majorHAnsi" w:hAnsiTheme="majorHAnsi"/>
              </w:rPr>
              <w:t xml:space="preserve"> EU-a</w:t>
            </w:r>
            <w:r w:rsidRPr="002805C2">
              <w:rPr>
                <w:rFonts w:asciiTheme="majorHAnsi" w:hAnsiTheme="majorHAnsi"/>
              </w:rPr>
              <w:t xml:space="preserve"> </w:t>
            </w:r>
          </w:p>
        </w:tc>
        <w:tc>
          <w:tcPr>
            <w:tcW w:w="2517" w:type="dxa"/>
          </w:tcPr>
          <w:p w:rsidR="009C4FC0" w:rsidRPr="002805C2" w:rsidRDefault="009C4FC0" w:rsidP="009C4FC0">
            <w:pPr>
              <w:ind w:hanging="21"/>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2805C2">
              <w:rPr>
                <w:rFonts w:asciiTheme="majorHAnsi" w:hAnsiTheme="majorHAnsi"/>
              </w:rPr>
              <w:t>Izrada propisa</w:t>
            </w:r>
          </w:p>
        </w:tc>
        <w:tc>
          <w:tcPr>
            <w:tcW w:w="2491" w:type="dxa"/>
          </w:tcPr>
          <w:p w:rsidR="009C4FC0" w:rsidRPr="002805C2" w:rsidRDefault="00EA3537" w:rsidP="009C4FC0">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K</w:t>
            </w:r>
            <w:r w:rsidR="009C4FC0" w:rsidRPr="002805C2">
              <w:rPr>
                <w:rFonts w:asciiTheme="majorHAnsi" w:hAnsiTheme="majorHAnsi"/>
              </w:rPr>
              <w:t>ontinuirano</w:t>
            </w:r>
          </w:p>
        </w:tc>
        <w:tc>
          <w:tcPr>
            <w:tcW w:w="961" w:type="dxa"/>
          </w:tcPr>
          <w:p w:rsidR="009C4FC0" w:rsidRPr="002805C2" w:rsidRDefault="009C4FC0" w:rsidP="009C4FC0">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hAnsiTheme="majorHAnsi"/>
              </w:rPr>
              <w:t>N, 3211</w:t>
            </w:r>
          </w:p>
        </w:tc>
        <w:tc>
          <w:tcPr>
            <w:tcW w:w="1151" w:type="dxa"/>
          </w:tcPr>
          <w:p w:rsidR="009C4FC0" w:rsidRPr="002805C2" w:rsidRDefault="009C4FC0" w:rsidP="009C4FC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4.1.</w:t>
            </w:r>
          </w:p>
        </w:tc>
      </w:tr>
      <w:tr w:rsidR="009C4FC0" w:rsidRPr="002805C2" w:rsidTr="00FD581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9C4FC0" w:rsidRPr="002805C2" w:rsidRDefault="009C4FC0" w:rsidP="009C4FC0">
            <w:pPr>
              <w:pStyle w:val="ListParagraph"/>
              <w:numPr>
                <w:ilvl w:val="0"/>
                <w:numId w:val="27"/>
              </w:numPr>
              <w:spacing w:line="276" w:lineRule="auto"/>
              <w:rPr>
                <w:rFonts w:asciiTheme="majorHAnsi" w:eastAsia="Calibri" w:hAnsiTheme="majorHAnsi" w:cs="Calibri"/>
                <w:lang w:eastAsia="ar-SA"/>
              </w:rPr>
            </w:pPr>
          </w:p>
        </w:tc>
        <w:tc>
          <w:tcPr>
            <w:tcW w:w="2486" w:type="dxa"/>
          </w:tcPr>
          <w:p w:rsidR="009C4FC0" w:rsidRPr="002805C2" w:rsidRDefault="00154889" w:rsidP="009C4FC0">
            <w:pPr>
              <w:jc w:val="both"/>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Pr>
                <w:rFonts w:asciiTheme="majorHAnsi" w:hAnsiTheme="majorHAnsi"/>
              </w:rPr>
              <w:t>Donijeti nove sektorske provedbene propise</w:t>
            </w:r>
          </w:p>
        </w:tc>
        <w:tc>
          <w:tcPr>
            <w:tcW w:w="2517" w:type="dxa"/>
          </w:tcPr>
          <w:p w:rsidR="009C4FC0" w:rsidRPr="002805C2" w:rsidRDefault="00154889" w:rsidP="009C4FC0">
            <w:pPr>
              <w:ind w:hanging="21"/>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Pr>
                <w:rFonts w:asciiTheme="majorHAnsi" w:hAnsiTheme="majorHAnsi"/>
              </w:rPr>
              <w:t>Novi pravilnici</w:t>
            </w:r>
          </w:p>
        </w:tc>
        <w:tc>
          <w:tcPr>
            <w:tcW w:w="2491" w:type="dxa"/>
          </w:tcPr>
          <w:p w:rsidR="009C4FC0" w:rsidRPr="002805C2" w:rsidRDefault="00EA3537" w:rsidP="009C4FC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hAnsiTheme="majorHAnsi"/>
              </w:rPr>
              <w:t>K</w:t>
            </w:r>
            <w:r w:rsidR="009C4FC0" w:rsidRPr="002805C2">
              <w:rPr>
                <w:rFonts w:asciiTheme="majorHAnsi" w:hAnsiTheme="majorHAnsi"/>
              </w:rPr>
              <w:t>ontinuirano</w:t>
            </w:r>
          </w:p>
        </w:tc>
        <w:tc>
          <w:tcPr>
            <w:tcW w:w="961" w:type="dxa"/>
          </w:tcPr>
          <w:p w:rsidR="009C4FC0" w:rsidRPr="002805C2" w:rsidDel="0042013A" w:rsidRDefault="009C4FC0" w:rsidP="009C4FC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N</w:t>
            </w:r>
          </w:p>
        </w:tc>
        <w:tc>
          <w:tcPr>
            <w:tcW w:w="1151" w:type="dxa"/>
          </w:tcPr>
          <w:p w:rsidR="009C4FC0" w:rsidRPr="002805C2" w:rsidRDefault="000D4815" w:rsidP="009C4FC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4.1.</w:t>
            </w:r>
          </w:p>
        </w:tc>
      </w:tr>
      <w:tr w:rsidR="007044F0"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7044F0" w:rsidRPr="002805C2" w:rsidRDefault="007044F0" w:rsidP="007044F0">
            <w:pPr>
              <w:pStyle w:val="ListParagraph"/>
              <w:numPr>
                <w:ilvl w:val="0"/>
                <w:numId w:val="27"/>
              </w:numPr>
              <w:spacing w:line="276" w:lineRule="auto"/>
              <w:rPr>
                <w:rFonts w:asciiTheme="majorHAnsi" w:eastAsia="Calibri" w:hAnsiTheme="majorHAnsi" w:cs="Calibri"/>
                <w:lang w:eastAsia="ar-SA"/>
              </w:rPr>
            </w:pPr>
          </w:p>
        </w:tc>
        <w:tc>
          <w:tcPr>
            <w:tcW w:w="2486" w:type="dxa"/>
          </w:tcPr>
          <w:p w:rsidR="007044F0" w:rsidRPr="002805C2" w:rsidRDefault="007044F0" w:rsidP="007044F0">
            <w:pPr>
              <w:jc w:val="both"/>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rPr>
              <w:t>Sudjelovati u sudskim postupcima</w:t>
            </w:r>
          </w:p>
        </w:tc>
        <w:tc>
          <w:tcPr>
            <w:tcW w:w="2517" w:type="dxa"/>
          </w:tcPr>
          <w:p w:rsidR="007044F0" w:rsidRPr="002805C2" w:rsidRDefault="007044F0" w:rsidP="007044F0">
            <w:pPr>
              <w:suppressAutoHyphens/>
              <w:ind w:left="32"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 xml:space="preserve">Izrada akata i podnesaka: optužni prijedlozi, prekršajni nalozi, tužbe, </w:t>
            </w:r>
            <w:r w:rsidRPr="002805C2">
              <w:rPr>
                <w:rFonts w:asciiTheme="majorHAnsi" w:eastAsia="Calibri" w:hAnsiTheme="majorHAnsi" w:cs="Calibri"/>
                <w:lang w:eastAsia="ar-SA"/>
              </w:rPr>
              <w:lastRenderedPageBreak/>
              <w:t>žalbe, odgovori na tužbe i žalbe te ovršni prijedlozi.</w:t>
            </w:r>
          </w:p>
          <w:p w:rsidR="007044F0" w:rsidRPr="002805C2" w:rsidRDefault="007044F0" w:rsidP="007044F0">
            <w:pPr>
              <w:suppressAutoHyphens/>
              <w:ind w:left="32"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p>
          <w:p w:rsidR="007044F0" w:rsidRPr="002805C2" w:rsidRDefault="007044F0" w:rsidP="007044F0">
            <w:pPr>
              <w:ind w:hanging="2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Zastupanje pred sudovima, upravnim i drugim državnim tijelima</w:t>
            </w:r>
            <w:r>
              <w:rPr>
                <w:rFonts w:asciiTheme="majorHAnsi" w:eastAsia="Calibri" w:hAnsiTheme="majorHAnsi" w:cs="Calibri"/>
                <w:lang w:eastAsia="ar-SA"/>
              </w:rPr>
              <w:t>.</w:t>
            </w:r>
          </w:p>
        </w:tc>
        <w:tc>
          <w:tcPr>
            <w:tcW w:w="2491" w:type="dxa"/>
          </w:tcPr>
          <w:p w:rsidR="007044F0" w:rsidRPr="002805C2" w:rsidRDefault="00EA3537" w:rsidP="007044F0">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lastRenderedPageBreak/>
              <w:t>K</w:t>
            </w:r>
            <w:r w:rsidR="007044F0" w:rsidRPr="002805C2">
              <w:rPr>
                <w:rFonts w:asciiTheme="majorHAnsi" w:eastAsia="Calibri" w:hAnsiTheme="majorHAnsi" w:cs="Calibri"/>
                <w:lang w:eastAsia="ar-SA"/>
              </w:rPr>
              <w:t>ontinuirano</w:t>
            </w:r>
          </w:p>
        </w:tc>
        <w:tc>
          <w:tcPr>
            <w:tcW w:w="961" w:type="dxa"/>
          </w:tcPr>
          <w:p w:rsidR="00D02C4F" w:rsidRDefault="007044F0" w:rsidP="007044F0">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2805C2">
              <w:rPr>
                <w:rFonts w:asciiTheme="majorHAnsi" w:eastAsia="Times New Roman" w:hAnsiTheme="majorHAnsi" w:cs="Calibri"/>
                <w:color w:val="000000"/>
                <w:lang w:eastAsia="ar-SA"/>
              </w:rPr>
              <w:t>N</w:t>
            </w:r>
            <w:r w:rsidR="00D02C4F">
              <w:rPr>
                <w:rFonts w:asciiTheme="majorHAnsi" w:eastAsia="Times New Roman" w:hAnsiTheme="majorHAnsi" w:cs="Calibri"/>
                <w:color w:val="000000"/>
                <w:lang w:eastAsia="ar-SA"/>
              </w:rPr>
              <w:t>,</w:t>
            </w:r>
          </w:p>
          <w:p w:rsidR="007044F0" w:rsidRPr="002805C2" w:rsidDel="0042013A" w:rsidRDefault="00D02C4F" w:rsidP="007044F0">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Calibri"/>
                <w:color w:val="000000"/>
                <w:lang w:eastAsia="ar-SA"/>
              </w:rPr>
              <w:t>3237</w:t>
            </w:r>
          </w:p>
        </w:tc>
        <w:tc>
          <w:tcPr>
            <w:tcW w:w="1151" w:type="dxa"/>
          </w:tcPr>
          <w:p w:rsidR="007044F0" w:rsidRPr="002805C2" w:rsidRDefault="007044F0" w:rsidP="007044F0">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4.2.</w:t>
            </w:r>
          </w:p>
        </w:tc>
      </w:tr>
      <w:tr w:rsidR="007044F0" w:rsidRPr="002805C2" w:rsidTr="00FD581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7044F0" w:rsidRPr="002805C2" w:rsidRDefault="007044F0" w:rsidP="007044F0">
            <w:pPr>
              <w:pStyle w:val="ListParagraph"/>
              <w:numPr>
                <w:ilvl w:val="0"/>
                <w:numId w:val="27"/>
              </w:numPr>
              <w:spacing w:line="276" w:lineRule="auto"/>
              <w:rPr>
                <w:rFonts w:asciiTheme="majorHAnsi" w:eastAsia="Calibri" w:hAnsiTheme="majorHAnsi" w:cs="Calibri"/>
                <w:lang w:eastAsia="ar-SA"/>
              </w:rPr>
            </w:pPr>
          </w:p>
        </w:tc>
        <w:tc>
          <w:tcPr>
            <w:tcW w:w="2486" w:type="dxa"/>
          </w:tcPr>
          <w:p w:rsidR="007044F0" w:rsidRPr="002805C2" w:rsidRDefault="007044F0" w:rsidP="007044F0">
            <w:pPr>
              <w:ind w:left="-11" w:firstLine="1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2805C2">
              <w:rPr>
                <w:rFonts w:asciiTheme="majorHAnsi" w:eastAsia="Calibri" w:hAnsiTheme="majorHAnsi" w:cs="Calibri"/>
              </w:rPr>
              <w:t xml:space="preserve">Zaštititi osobne podatke koje kao voditelj obrađuje HAKOM </w:t>
            </w:r>
          </w:p>
        </w:tc>
        <w:tc>
          <w:tcPr>
            <w:tcW w:w="2517" w:type="dxa"/>
          </w:tcPr>
          <w:p w:rsidR="007044F0" w:rsidRPr="002805C2" w:rsidRDefault="007044F0" w:rsidP="007044F0">
            <w:pP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 xml:space="preserve">Visoka razina zaštite osobnih podataka </w:t>
            </w:r>
          </w:p>
        </w:tc>
        <w:tc>
          <w:tcPr>
            <w:tcW w:w="2491" w:type="dxa"/>
          </w:tcPr>
          <w:p w:rsidR="007044F0" w:rsidRPr="002805C2" w:rsidRDefault="00EA3537" w:rsidP="007044F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7044F0" w:rsidRPr="002805C2">
              <w:rPr>
                <w:rFonts w:asciiTheme="majorHAnsi" w:eastAsia="Calibri" w:hAnsiTheme="majorHAnsi" w:cs="Calibri"/>
                <w:lang w:eastAsia="ar-SA"/>
              </w:rPr>
              <w:t>ontinuirano</w:t>
            </w:r>
          </w:p>
        </w:tc>
        <w:tc>
          <w:tcPr>
            <w:tcW w:w="961" w:type="dxa"/>
          </w:tcPr>
          <w:p w:rsidR="007044F0" w:rsidRPr="002805C2" w:rsidRDefault="007044F0" w:rsidP="007044F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805C2">
              <w:rPr>
                <w:rFonts w:asciiTheme="majorHAnsi" w:eastAsia="Times New Roman" w:hAnsiTheme="majorHAnsi" w:cs="Calibri"/>
                <w:color w:val="000000"/>
                <w:lang w:eastAsia="ar-SA"/>
              </w:rPr>
              <w:t>N</w:t>
            </w:r>
          </w:p>
        </w:tc>
        <w:tc>
          <w:tcPr>
            <w:tcW w:w="1151" w:type="dxa"/>
          </w:tcPr>
          <w:p w:rsidR="007044F0" w:rsidRPr="002805C2" w:rsidRDefault="007044F0" w:rsidP="007044F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4.2.</w:t>
            </w:r>
          </w:p>
        </w:tc>
      </w:tr>
      <w:tr w:rsidR="007044F0"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7044F0" w:rsidRPr="002805C2" w:rsidRDefault="007044F0" w:rsidP="007044F0">
            <w:pPr>
              <w:pStyle w:val="ListParagraph"/>
              <w:numPr>
                <w:ilvl w:val="0"/>
                <w:numId w:val="27"/>
              </w:numPr>
              <w:spacing w:line="276" w:lineRule="auto"/>
              <w:rPr>
                <w:rFonts w:asciiTheme="majorHAnsi" w:eastAsia="Calibri" w:hAnsiTheme="majorHAnsi" w:cs="Calibri"/>
                <w:lang w:eastAsia="ar-SA"/>
              </w:rPr>
            </w:pPr>
          </w:p>
        </w:tc>
        <w:tc>
          <w:tcPr>
            <w:tcW w:w="2486" w:type="dxa"/>
          </w:tcPr>
          <w:p w:rsidR="007044F0" w:rsidRPr="002805C2" w:rsidRDefault="007044F0" w:rsidP="007044F0">
            <w:pPr>
              <w:tabs>
                <w:tab w:val="left" w:pos="2016"/>
              </w:tabs>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2805C2">
              <w:rPr>
                <w:rFonts w:asciiTheme="majorHAnsi" w:eastAsia="Calibri" w:hAnsiTheme="majorHAnsi" w:cs="Calibri"/>
              </w:rPr>
              <w:t>Omogućiti pristup informacijam</w:t>
            </w:r>
            <w:r w:rsidRPr="002805C2">
              <w:rPr>
                <w:rFonts w:asciiTheme="majorHAnsi" w:hAnsiTheme="majorHAnsi"/>
              </w:rPr>
              <w:t>a</w:t>
            </w:r>
          </w:p>
        </w:tc>
        <w:tc>
          <w:tcPr>
            <w:tcW w:w="2517" w:type="dxa"/>
          </w:tcPr>
          <w:p w:rsidR="007044F0" w:rsidRPr="002805C2" w:rsidRDefault="007044F0" w:rsidP="007044F0">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 xml:space="preserve">Informacije prema Zakonu o pravu na pristup informacijama </w:t>
            </w:r>
          </w:p>
        </w:tc>
        <w:tc>
          <w:tcPr>
            <w:tcW w:w="2491" w:type="dxa"/>
          </w:tcPr>
          <w:p w:rsidR="007044F0" w:rsidRPr="002805C2" w:rsidRDefault="00EA3537" w:rsidP="007044F0">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7044F0" w:rsidRPr="002805C2">
              <w:rPr>
                <w:rFonts w:asciiTheme="majorHAnsi" w:eastAsia="Calibri" w:hAnsiTheme="majorHAnsi" w:cs="Calibri"/>
                <w:lang w:eastAsia="ar-SA"/>
              </w:rPr>
              <w:t>ontinuirano</w:t>
            </w:r>
          </w:p>
        </w:tc>
        <w:tc>
          <w:tcPr>
            <w:tcW w:w="961" w:type="dxa"/>
          </w:tcPr>
          <w:p w:rsidR="007044F0" w:rsidRPr="002805C2" w:rsidRDefault="007044F0" w:rsidP="007044F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lang w:eastAsia="ar-SA"/>
              </w:rPr>
              <w:t xml:space="preserve">  </w:t>
            </w:r>
            <w:r w:rsidRPr="002805C2">
              <w:rPr>
                <w:rFonts w:asciiTheme="majorHAnsi" w:eastAsia="Calibri" w:hAnsiTheme="majorHAnsi" w:cs="Calibri"/>
                <w:lang w:eastAsia="ar-SA"/>
              </w:rPr>
              <w:t>N</w:t>
            </w:r>
          </w:p>
        </w:tc>
        <w:tc>
          <w:tcPr>
            <w:tcW w:w="1151" w:type="dxa"/>
          </w:tcPr>
          <w:p w:rsidR="007044F0" w:rsidRPr="002805C2" w:rsidRDefault="007044F0" w:rsidP="007044F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lang w:eastAsia="ar-SA"/>
              </w:rPr>
              <w:t xml:space="preserve">  4.2.</w:t>
            </w:r>
          </w:p>
        </w:tc>
      </w:tr>
      <w:tr w:rsidR="00051EED" w:rsidRPr="002805C2" w:rsidTr="00FD581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51EED" w:rsidRPr="002805C2" w:rsidRDefault="00051EED" w:rsidP="00051EED">
            <w:pPr>
              <w:pStyle w:val="ListParagraph"/>
              <w:numPr>
                <w:ilvl w:val="0"/>
                <w:numId w:val="27"/>
              </w:numPr>
              <w:spacing w:line="276" w:lineRule="auto"/>
              <w:rPr>
                <w:rFonts w:asciiTheme="majorHAnsi" w:eastAsia="Times New Roman" w:hAnsiTheme="majorHAnsi" w:cs="Calibri"/>
                <w:color w:val="000000"/>
                <w:lang w:eastAsia="ar-SA"/>
              </w:rPr>
            </w:pPr>
          </w:p>
        </w:tc>
        <w:tc>
          <w:tcPr>
            <w:tcW w:w="2486" w:type="dxa"/>
          </w:tcPr>
          <w:p w:rsidR="00051EED" w:rsidRPr="002805C2" w:rsidRDefault="006D0DE5" w:rsidP="00051EED">
            <w:pP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Pr>
                <w:rFonts w:asciiTheme="majorHAnsi" w:eastAsia="Calibri" w:hAnsiTheme="majorHAnsi" w:cs="Calibri"/>
                <w:iCs/>
              </w:rPr>
              <w:t>Koordinirati provedbu Godišnjeg plana inspekcije za 2023. godinu</w:t>
            </w:r>
          </w:p>
        </w:tc>
        <w:tc>
          <w:tcPr>
            <w:tcW w:w="2517" w:type="dxa"/>
          </w:tcPr>
          <w:p w:rsidR="00051EED" w:rsidRPr="002805C2" w:rsidRDefault="00DD626C" w:rsidP="00051EED">
            <w:pPr>
              <w:pStyle w:val="ListParagraph"/>
              <w:spacing w:after="200"/>
              <w:ind w:left="-21" w:firstLine="2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Godišnji plan inspekcije proveden</w:t>
            </w:r>
          </w:p>
        </w:tc>
        <w:tc>
          <w:tcPr>
            <w:tcW w:w="2491" w:type="dxa"/>
          </w:tcPr>
          <w:p w:rsidR="00051EED" w:rsidRPr="002805C2" w:rsidRDefault="00EA3537" w:rsidP="00051EED">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DD626C">
              <w:rPr>
                <w:rFonts w:asciiTheme="majorHAnsi" w:eastAsia="Calibri" w:hAnsiTheme="majorHAnsi" w:cs="Calibri"/>
                <w:lang w:eastAsia="ar-SA"/>
              </w:rPr>
              <w:t>ontinuirano</w:t>
            </w:r>
          </w:p>
        </w:tc>
        <w:tc>
          <w:tcPr>
            <w:tcW w:w="961" w:type="dxa"/>
          </w:tcPr>
          <w:p w:rsidR="00D02C4F" w:rsidRDefault="00DD626C" w:rsidP="00051EED">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r w:rsidR="00D02C4F">
              <w:rPr>
                <w:rFonts w:asciiTheme="majorHAnsi" w:eastAsia="Calibri" w:hAnsiTheme="majorHAnsi" w:cs="Calibri"/>
                <w:lang w:eastAsia="ar-SA"/>
              </w:rPr>
              <w:t>,</w:t>
            </w:r>
          </w:p>
          <w:p w:rsidR="00051EED" w:rsidRPr="002805C2" w:rsidRDefault="00D02C4F" w:rsidP="00051EED">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3237</w:t>
            </w:r>
          </w:p>
        </w:tc>
        <w:tc>
          <w:tcPr>
            <w:tcW w:w="1151" w:type="dxa"/>
          </w:tcPr>
          <w:p w:rsidR="00051EED" w:rsidRPr="002805C2" w:rsidRDefault="002B6BFA" w:rsidP="00051EED">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4.2.</w:t>
            </w:r>
          </w:p>
        </w:tc>
      </w:tr>
      <w:tr w:rsidR="00051EED"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51EED" w:rsidRPr="002805C2" w:rsidRDefault="00051EED" w:rsidP="00051EED">
            <w:pPr>
              <w:pStyle w:val="ListParagraph"/>
              <w:numPr>
                <w:ilvl w:val="0"/>
                <w:numId w:val="27"/>
              </w:numPr>
              <w:spacing w:line="276" w:lineRule="auto"/>
              <w:rPr>
                <w:rFonts w:asciiTheme="majorHAnsi" w:eastAsia="Calibri" w:hAnsiTheme="majorHAnsi" w:cs="Calibri"/>
                <w:lang w:eastAsia="ar-SA"/>
              </w:rPr>
            </w:pPr>
          </w:p>
        </w:tc>
        <w:tc>
          <w:tcPr>
            <w:tcW w:w="2486" w:type="dxa"/>
          </w:tcPr>
          <w:p w:rsidR="00051EED" w:rsidRPr="002805C2" w:rsidRDefault="006D0DE5" w:rsidP="00051EE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Izraditi Godišnji plan inspekcije za 2024. godinu</w:t>
            </w:r>
          </w:p>
        </w:tc>
        <w:tc>
          <w:tcPr>
            <w:tcW w:w="2517" w:type="dxa"/>
          </w:tcPr>
          <w:p w:rsidR="00051EED" w:rsidRPr="00051EED" w:rsidRDefault="006D0DE5" w:rsidP="00051EE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highlight w:val="yellow"/>
                <w:lang w:eastAsia="ar-SA"/>
              </w:rPr>
            </w:pPr>
            <w:r w:rsidRPr="005F17AC">
              <w:rPr>
                <w:rFonts w:asciiTheme="majorHAnsi" w:eastAsia="Calibri" w:hAnsiTheme="majorHAnsi" w:cs="Calibri"/>
                <w:lang w:eastAsia="ar-SA"/>
              </w:rPr>
              <w:t>Godišnji plan inspekcije za 2024.</w:t>
            </w:r>
          </w:p>
        </w:tc>
        <w:tc>
          <w:tcPr>
            <w:tcW w:w="2491" w:type="dxa"/>
          </w:tcPr>
          <w:p w:rsidR="00051EED" w:rsidRPr="002805C2" w:rsidRDefault="006D0DE5" w:rsidP="00051EE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IV.</w:t>
            </w:r>
          </w:p>
        </w:tc>
        <w:tc>
          <w:tcPr>
            <w:tcW w:w="961" w:type="dxa"/>
          </w:tcPr>
          <w:p w:rsidR="00D02C4F" w:rsidRDefault="00D02C4F"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 xml:space="preserve">N, </w:t>
            </w:r>
          </w:p>
          <w:p w:rsidR="00051EED" w:rsidRPr="002805C2" w:rsidRDefault="00D02C4F"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3237</w:t>
            </w:r>
          </w:p>
        </w:tc>
        <w:tc>
          <w:tcPr>
            <w:tcW w:w="1151" w:type="dxa"/>
          </w:tcPr>
          <w:p w:rsidR="00051EED" w:rsidRPr="002805C2" w:rsidRDefault="0002688A"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2.1.</w:t>
            </w:r>
          </w:p>
        </w:tc>
      </w:tr>
      <w:tr w:rsidR="000C26CC" w:rsidRPr="002805C2" w:rsidTr="00FD581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C26CC" w:rsidRPr="002805C2" w:rsidRDefault="000C26CC" w:rsidP="000C26CC">
            <w:pPr>
              <w:pStyle w:val="ListParagraph"/>
              <w:numPr>
                <w:ilvl w:val="0"/>
                <w:numId w:val="27"/>
              </w:numPr>
              <w:spacing w:line="276" w:lineRule="auto"/>
              <w:rPr>
                <w:rFonts w:asciiTheme="majorHAnsi" w:eastAsia="Calibri" w:hAnsiTheme="majorHAnsi" w:cs="Calibri"/>
                <w:lang w:eastAsia="ar-SA"/>
              </w:rPr>
            </w:pPr>
          </w:p>
        </w:tc>
        <w:tc>
          <w:tcPr>
            <w:tcW w:w="2486" w:type="dxa"/>
          </w:tcPr>
          <w:p w:rsidR="000C26CC" w:rsidRPr="002805C2" w:rsidRDefault="000C26CC" w:rsidP="00BD28EC">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2805C2">
              <w:rPr>
                <w:rFonts w:asciiTheme="majorHAnsi" w:eastAsia="Times New Roman" w:hAnsiTheme="majorHAnsi" w:cstheme="minorHAnsi"/>
                <w:color w:val="000000" w:themeColor="text1"/>
              </w:rPr>
              <w:t xml:space="preserve">Izraditi godišnje i financijsko izvješće za </w:t>
            </w:r>
            <w:r w:rsidR="00BD28EC" w:rsidRPr="002805C2">
              <w:rPr>
                <w:rFonts w:asciiTheme="majorHAnsi" w:eastAsia="Times New Roman" w:hAnsiTheme="majorHAnsi" w:cstheme="minorHAnsi"/>
                <w:color w:val="000000" w:themeColor="text1"/>
              </w:rPr>
              <w:t>202</w:t>
            </w:r>
            <w:r w:rsidR="00BD28EC">
              <w:rPr>
                <w:rFonts w:asciiTheme="majorHAnsi" w:eastAsia="Times New Roman" w:hAnsiTheme="majorHAnsi" w:cstheme="minorHAnsi"/>
                <w:color w:val="000000" w:themeColor="text1"/>
              </w:rPr>
              <w:t>2</w:t>
            </w:r>
            <w:r w:rsidRPr="002805C2">
              <w:rPr>
                <w:rFonts w:asciiTheme="majorHAnsi" w:eastAsia="Times New Roman" w:hAnsiTheme="majorHAnsi" w:cstheme="minorHAnsi"/>
                <w:color w:val="000000" w:themeColor="text1"/>
              </w:rPr>
              <w:t>. i podnijeti ih Hrvatskome saboru</w:t>
            </w:r>
          </w:p>
        </w:tc>
        <w:tc>
          <w:tcPr>
            <w:tcW w:w="2517" w:type="dxa"/>
          </w:tcPr>
          <w:p w:rsidR="000C26CC" w:rsidRPr="002805C2" w:rsidRDefault="000C26CC" w:rsidP="00BD28EC">
            <w:pP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805C2">
              <w:rPr>
                <w:rFonts w:asciiTheme="majorHAnsi" w:eastAsia="Times New Roman" w:hAnsiTheme="majorHAnsi" w:cstheme="minorHAnsi"/>
                <w:color w:val="000000" w:themeColor="text1"/>
              </w:rPr>
              <w:t xml:space="preserve">Godišnje i financijsko izvješće za </w:t>
            </w:r>
            <w:r w:rsidR="00BD28EC" w:rsidRPr="002805C2">
              <w:rPr>
                <w:rFonts w:asciiTheme="majorHAnsi" w:eastAsia="Times New Roman" w:hAnsiTheme="majorHAnsi" w:cstheme="minorHAnsi"/>
                <w:color w:val="000000" w:themeColor="text1"/>
              </w:rPr>
              <w:t>202</w:t>
            </w:r>
            <w:r w:rsidR="00BD28EC">
              <w:rPr>
                <w:rFonts w:asciiTheme="majorHAnsi" w:eastAsia="Times New Roman" w:hAnsiTheme="majorHAnsi" w:cstheme="minorHAnsi"/>
                <w:color w:val="000000" w:themeColor="text1"/>
              </w:rPr>
              <w:t>2</w:t>
            </w:r>
            <w:r w:rsidRPr="002805C2">
              <w:rPr>
                <w:rFonts w:asciiTheme="majorHAnsi" w:eastAsia="Times New Roman" w:hAnsiTheme="majorHAnsi" w:cstheme="minorHAnsi"/>
                <w:color w:val="000000" w:themeColor="text1"/>
              </w:rPr>
              <w:t xml:space="preserve">. </w:t>
            </w:r>
          </w:p>
        </w:tc>
        <w:tc>
          <w:tcPr>
            <w:tcW w:w="2491" w:type="dxa"/>
          </w:tcPr>
          <w:p w:rsidR="000C26CC" w:rsidRPr="002805C2" w:rsidRDefault="000C26CC" w:rsidP="000C26CC">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II.</w:t>
            </w:r>
          </w:p>
        </w:tc>
        <w:tc>
          <w:tcPr>
            <w:tcW w:w="961" w:type="dxa"/>
          </w:tcPr>
          <w:p w:rsidR="00D02C4F" w:rsidRDefault="000C26CC" w:rsidP="000C26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N</w:t>
            </w:r>
            <w:r w:rsidR="00D02C4F">
              <w:rPr>
                <w:rFonts w:asciiTheme="majorHAnsi" w:eastAsia="Calibri" w:hAnsiTheme="majorHAnsi" w:cs="Calibri"/>
                <w:lang w:eastAsia="ar-SA"/>
              </w:rPr>
              <w:t>,</w:t>
            </w:r>
          </w:p>
          <w:p w:rsidR="000C26CC" w:rsidRPr="002805C2" w:rsidRDefault="00D02C4F" w:rsidP="000C26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lang w:eastAsia="ar-SA"/>
              </w:rPr>
              <w:t>3237</w:t>
            </w:r>
          </w:p>
        </w:tc>
        <w:tc>
          <w:tcPr>
            <w:tcW w:w="1151" w:type="dxa"/>
          </w:tcPr>
          <w:p w:rsidR="000C26CC" w:rsidRPr="002805C2" w:rsidRDefault="008674F1" w:rsidP="000C26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lang w:eastAsia="ar-SA"/>
              </w:rPr>
              <w:t>5</w:t>
            </w:r>
            <w:r w:rsidR="000C26CC" w:rsidRPr="00404BBA">
              <w:rPr>
                <w:rFonts w:asciiTheme="majorHAnsi" w:eastAsia="Calibri" w:hAnsiTheme="majorHAnsi" w:cs="Calibri"/>
                <w:lang w:eastAsia="ar-SA"/>
              </w:rPr>
              <w:t>.1</w:t>
            </w:r>
          </w:p>
        </w:tc>
      </w:tr>
      <w:tr w:rsidR="000C26CC"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C26CC" w:rsidRPr="002805C2" w:rsidRDefault="000C26CC" w:rsidP="000C26CC">
            <w:pPr>
              <w:pStyle w:val="ListParagraph"/>
              <w:numPr>
                <w:ilvl w:val="0"/>
                <w:numId w:val="27"/>
              </w:numPr>
              <w:spacing w:line="276" w:lineRule="auto"/>
              <w:rPr>
                <w:rFonts w:asciiTheme="majorHAnsi" w:eastAsia="Calibri" w:hAnsiTheme="majorHAnsi" w:cs="Calibri"/>
                <w:lang w:eastAsia="ar-SA"/>
              </w:rPr>
            </w:pPr>
          </w:p>
        </w:tc>
        <w:tc>
          <w:tcPr>
            <w:tcW w:w="2486" w:type="dxa"/>
          </w:tcPr>
          <w:p w:rsidR="000C26CC" w:rsidRPr="002805C2" w:rsidRDefault="000C26CC" w:rsidP="00BD28EC">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2805C2">
              <w:rPr>
                <w:rFonts w:asciiTheme="majorHAnsi" w:eastAsia="Times New Roman" w:hAnsiTheme="majorHAnsi" w:cstheme="minorHAnsi"/>
                <w:color w:val="000000" w:themeColor="text1"/>
              </w:rPr>
              <w:t xml:space="preserve">Izraditi godišnji program rada i financijski plan za </w:t>
            </w:r>
            <w:r w:rsidR="00BD28EC" w:rsidRPr="002805C2">
              <w:rPr>
                <w:rFonts w:asciiTheme="majorHAnsi" w:eastAsia="Times New Roman" w:hAnsiTheme="majorHAnsi" w:cstheme="minorHAnsi"/>
                <w:color w:val="000000" w:themeColor="text1"/>
              </w:rPr>
              <w:t>202</w:t>
            </w:r>
            <w:r w:rsidR="00BD28EC">
              <w:rPr>
                <w:rFonts w:asciiTheme="majorHAnsi" w:eastAsia="Times New Roman" w:hAnsiTheme="majorHAnsi" w:cstheme="minorHAnsi"/>
                <w:color w:val="000000" w:themeColor="text1"/>
              </w:rPr>
              <w:t>4</w:t>
            </w:r>
            <w:r w:rsidRPr="002805C2">
              <w:rPr>
                <w:rFonts w:asciiTheme="majorHAnsi" w:eastAsia="Times New Roman" w:hAnsiTheme="majorHAnsi" w:cstheme="minorHAnsi"/>
                <w:color w:val="000000" w:themeColor="text1"/>
              </w:rPr>
              <w:t>.</w:t>
            </w:r>
          </w:p>
        </w:tc>
        <w:tc>
          <w:tcPr>
            <w:tcW w:w="2517" w:type="dxa"/>
          </w:tcPr>
          <w:p w:rsidR="000C26CC" w:rsidRPr="002805C2" w:rsidRDefault="000C26CC" w:rsidP="00BD28EC">
            <w:pPr>
              <w:suppressAutoHyphens/>
              <w:ind w:left="32"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eastAsia="Times New Roman" w:hAnsiTheme="majorHAnsi" w:cstheme="minorHAnsi"/>
                <w:color w:val="000000" w:themeColor="text1"/>
              </w:rPr>
              <w:t xml:space="preserve">Godišnji program rada i Financijski plan za </w:t>
            </w:r>
            <w:r w:rsidR="00BD28EC" w:rsidRPr="002805C2">
              <w:rPr>
                <w:rFonts w:asciiTheme="majorHAnsi" w:eastAsia="Times New Roman" w:hAnsiTheme="majorHAnsi" w:cstheme="minorHAnsi"/>
                <w:color w:val="000000" w:themeColor="text1"/>
              </w:rPr>
              <w:t>202</w:t>
            </w:r>
            <w:r w:rsidR="00BD28EC">
              <w:rPr>
                <w:rFonts w:asciiTheme="majorHAnsi" w:eastAsia="Times New Roman" w:hAnsiTheme="majorHAnsi" w:cstheme="minorHAnsi"/>
                <w:color w:val="000000" w:themeColor="text1"/>
              </w:rPr>
              <w:t>4</w:t>
            </w:r>
            <w:r w:rsidRPr="002805C2">
              <w:rPr>
                <w:rFonts w:asciiTheme="majorHAnsi" w:eastAsia="Times New Roman" w:hAnsiTheme="majorHAnsi" w:cstheme="minorHAnsi"/>
                <w:color w:val="000000" w:themeColor="text1"/>
              </w:rPr>
              <w:t>.</w:t>
            </w:r>
          </w:p>
        </w:tc>
        <w:tc>
          <w:tcPr>
            <w:tcW w:w="2491" w:type="dxa"/>
          </w:tcPr>
          <w:p w:rsidR="000C26CC" w:rsidRPr="002805C2" w:rsidRDefault="000C26CC" w:rsidP="000C26CC">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2805C2">
              <w:rPr>
                <w:rFonts w:asciiTheme="majorHAnsi" w:eastAsia="Calibri" w:hAnsiTheme="majorHAnsi" w:cs="Calibri"/>
                <w:lang w:eastAsia="ar-SA"/>
              </w:rPr>
              <w:t>IV.</w:t>
            </w:r>
          </w:p>
        </w:tc>
        <w:tc>
          <w:tcPr>
            <w:tcW w:w="961" w:type="dxa"/>
          </w:tcPr>
          <w:p w:rsidR="000C26CC" w:rsidRPr="002805C2" w:rsidRDefault="000C26CC" w:rsidP="000C26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2805C2">
              <w:rPr>
                <w:rFonts w:asciiTheme="majorHAnsi" w:eastAsia="Calibri" w:hAnsiTheme="majorHAnsi" w:cs="Calibri"/>
                <w:lang w:eastAsia="ar-SA"/>
              </w:rPr>
              <w:t>N</w:t>
            </w:r>
          </w:p>
        </w:tc>
        <w:tc>
          <w:tcPr>
            <w:tcW w:w="1151" w:type="dxa"/>
          </w:tcPr>
          <w:p w:rsidR="000C26CC" w:rsidRPr="002805C2" w:rsidRDefault="00064160" w:rsidP="000C26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lang w:eastAsia="ar-SA"/>
              </w:rPr>
              <w:t>5.1.</w:t>
            </w:r>
          </w:p>
        </w:tc>
      </w:tr>
      <w:tr w:rsidR="00051EED" w:rsidRPr="002805C2" w:rsidTr="00FD581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51EED" w:rsidRPr="002805C2" w:rsidRDefault="00051EED" w:rsidP="00051EED">
            <w:pPr>
              <w:pStyle w:val="ListParagraph"/>
              <w:numPr>
                <w:ilvl w:val="0"/>
                <w:numId w:val="27"/>
              </w:numPr>
              <w:spacing w:line="276" w:lineRule="auto"/>
              <w:rPr>
                <w:rFonts w:asciiTheme="majorHAnsi" w:eastAsia="Calibri" w:hAnsiTheme="majorHAnsi" w:cs="Calibri"/>
                <w:lang w:eastAsia="ar-SA"/>
              </w:rPr>
            </w:pPr>
          </w:p>
        </w:tc>
        <w:tc>
          <w:tcPr>
            <w:tcW w:w="2486" w:type="dxa"/>
          </w:tcPr>
          <w:p w:rsidR="00051EED" w:rsidRPr="002805C2" w:rsidRDefault="00806D9E" w:rsidP="00051E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Analizirati i uskladiti poslovne procese</w:t>
            </w:r>
          </w:p>
        </w:tc>
        <w:tc>
          <w:tcPr>
            <w:tcW w:w="2517" w:type="dxa"/>
          </w:tcPr>
          <w:p w:rsidR="00051EED" w:rsidRPr="002805C2" w:rsidRDefault="00806D9E" w:rsidP="00051E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Analizirani i usklađeni svi procesi u kojima je došlo do izmjene</w:t>
            </w:r>
          </w:p>
        </w:tc>
        <w:tc>
          <w:tcPr>
            <w:tcW w:w="2491" w:type="dxa"/>
          </w:tcPr>
          <w:p w:rsidR="00051EED" w:rsidRPr="002805C2" w:rsidRDefault="00EA3537" w:rsidP="00051EE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8B73FF">
              <w:rPr>
                <w:rFonts w:asciiTheme="majorHAnsi" w:eastAsia="Calibri" w:hAnsiTheme="majorHAnsi" w:cs="Calibri"/>
                <w:lang w:eastAsia="ar-SA"/>
              </w:rPr>
              <w:t>ontinuirano</w:t>
            </w:r>
          </w:p>
        </w:tc>
        <w:tc>
          <w:tcPr>
            <w:tcW w:w="961" w:type="dxa"/>
          </w:tcPr>
          <w:p w:rsidR="00051EED" w:rsidRPr="002805C2" w:rsidRDefault="00D02C4F" w:rsidP="00051EE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1151" w:type="dxa"/>
          </w:tcPr>
          <w:p w:rsidR="00051EED" w:rsidRPr="002805C2" w:rsidRDefault="002B6BFA" w:rsidP="00051EE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5.1.</w:t>
            </w:r>
          </w:p>
        </w:tc>
      </w:tr>
      <w:tr w:rsidR="00051EED"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51EED" w:rsidRPr="002805C2" w:rsidRDefault="00051EED" w:rsidP="00051EED">
            <w:pPr>
              <w:pStyle w:val="ListParagraph"/>
              <w:numPr>
                <w:ilvl w:val="0"/>
                <w:numId w:val="27"/>
              </w:numPr>
              <w:spacing w:line="276" w:lineRule="auto"/>
              <w:rPr>
                <w:rFonts w:asciiTheme="majorHAnsi" w:eastAsia="Times New Roman" w:hAnsiTheme="majorHAnsi" w:cs="Calibri"/>
                <w:color w:val="000000"/>
                <w:lang w:eastAsia="ar-SA"/>
              </w:rPr>
            </w:pPr>
          </w:p>
        </w:tc>
        <w:tc>
          <w:tcPr>
            <w:tcW w:w="2486" w:type="dxa"/>
          </w:tcPr>
          <w:p w:rsidR="00051EED" w:rsidRPr="002805C2" w:rsidRDefault="008B73FF" w:rsidP="008B73FF">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Pr>
                <w:rFonts w:asciiTheme="majorHAnsi" w:eastAsia="Times New Roman" w:hAnsiTheme="majorHAnsi" w:cs="Calibri"/>
                <w:color w:val="000000"/>
              </w:rPr>
              <w:t xml:space="preserve">Upravljati projektima </w:t>
            </w:r>
          </w:p>
        </w:tc>
        <w:tc>
          <w:tcPr>
            <w:tcW w:w="2517" w:type="dxa"/>
          </w:tcPr>
          <w:p w:rsidR="00051EED" w:rsidRPr="002805C2" w:rsidRDefault="008B73FF" w:rsidP="00051EE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Projekti usklađeni s uspostavljenom projektnom metodologijom</w:t>
            </w:r>
          </w:p>
        </w:tc>
        <w:tc>
          <w:tcPr>
            <w:tcW w:w="2491" w:type="dxa"/>
          </w:tcPr>
          <w:p w:rsidR="00051EED" w:rsidRPr="002805C2" w:rsidRDefault="00EA3537" w:rsidP="00051EE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8B73FF">
              <w:rPr>
                <w:rFonts w:asciiTheme="majorHAnsi" w:eastAsia="Calibri" w:hAnsiTheme="majorHAnsi" w:cs="Calibri"/>
                <w:lang w:eastAsia="ar-SA"/>
              </w:rPr>
              <w:t>ontinuirano</w:t>
            </w:r>
          </w:p>
        </w:tc>
        <w:tc>
          <w:tcPr>
            <w:tcW w:w="961" w:type="dxa"/>
          </w:tcPr>
          <w:p w:rsidR="00051EED" w:rsidRPr="002805C2" w:rsidRDefault="00D02C4F"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1151" w:type="dxa"/>
          </w:tcPr>
          <w:p w:rsidR="00051EED" w:rsidRPr="002805C2" w:rsidRDefault="002B6BFA"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5.1.</w:t>
            </w:r>
          </w:p>
        </w:tc>
      </w:tr>
      <w:tr w:rsidR="00051EED" w:rsidRPr="002805C2" w:rsidTr="00FD581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51EED" w:rsidRPr="002805C2" w:rsidRDefault="00051EED" w:rsidP="00051EED">
            <w:pPr>
              <w:pStyle w:val="ListParagraph"/>
              <w:numPr>
                <w:ilvl w:val="0"/>
                <w:numId w:val="27"/>
              </w:numPr>
              <w:spacing w:line="276" w:lineRule="auto"/>
              <w:rPr>
                <w:rFonts w:asciiTheme="majorHAnsi" w:eastAsia="Times New Roman" w:hAnsiTheme="majorHAnsi" w:cs="Calibri"/>
                <w:color w:val="000000"/>
                <w:lang w:eastAsia="ar-SA"/>
              </w:rPr>
            </w:pPr>
          </w:p>
        </w:tc>
        <w:tc>
          <w:tcPr>
            <w:tcW w:w="2486" w:type="dxa"/>
          </w:tcPr>
          <w:p w:rsidR="00051EED" w:rsidRPr="002805C2" w:rsidRDefault="008B73FF" w:rsidP="00051E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rPr>
              <w:t>Ažurirati</w:t>
            </w:r>
            <w:r w:rsidR="008570BF">
              <w:rPr>
                <w:rFonts w:asciiTheme="majorHAnsi" w:eastAsia="Times New Roman" w:hAnsiTheme="majorHAnsi" w:cstheme="minorHAnsi"/>
              </w:rPr>
              <w:t xml:space="preserve"> internetsku i intranetsku stranicu i druge digitalne komunikacijske</w:t>
            </w:r>
            <w:r>
              <w:rPr>
                <w:rFonts w:asciiTheme="majorHAnsi" w:eastAsia="Times New Roman" w:hAnsiTheme="majorHAnsi" w:cstheme="minorHAnsi"/>
              </w:rPr>
              <w:t xml:space="preserve"> platform</w:t>
            </w:r>
            <w:r w:rsidR="008570BF">
              <w:rPr>
                <w:rFonts w:asciiTheme="majorHAnsi" w:eastAsia="Times New Roman" w:hAnsiTheme="majorHAnsi" w:cstheme="minorHAnsi"/>
              </w:rPr>
              <w:t>e</w:t>
            </w:r>
          </w:p>
        </w:tc>
        <w:tc>
          <w:tcPr>
            <w:tcW w:w="2517" w:type="dxa"/>
          </w:tcPr>
          <w:p w:rsidR="00051EED" w:rsidRPr="002805C2" w:rsidDel="0096443E" w:rsidRDefault="008674F1" w:rsidP="00AF624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rPr>
              <w:t xml:space="preserve">Relevantne i pravovremene informacije </w:t>
            </w:r>
            <w:r w:rsidR="00AF6247">
              <w:rPr>
                <w:rFonts w:asciiTheme="majorHAnsi" w:eastAsia="Times New Roman" w:hAnsiTheme="majorHAnsi" w:cstheme="minorHAnsi"/>
              </w:rPr>
              <w:t>za javnosti</w:t>
            </w:r>
          </w:p>
        </w:tc>
        <w:tc>
          <w:tcPr>
            <w:tcW w:w="2491" w:type="dxa"/>
          </w:tcPr>
          <w:p w:rsidR="00051EED" w:rsidRPr="002805C2" w:rsidRDefault="00EA3537" w:rsidP="00051EE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8B73FF">
              <w:rPr>
                <w:rFonts w:asciiTheme="majorHAnsi" w:eastAsia="Calibri" w:hAnsiTheme="majorHAnsi" w:cs="Calibri"/>
                <w:lang w:eastAsia="ar-SA"/>
              </w:rPr>
              <w:t>ontinuirano</w:t>
            </w:r>
          </w:p>
        </w:tc>
        <w:tc>
          <w:tcPr>
            <w:tcW w:w="961" w:type="dxa"/>
          </w:tcPr>
          <w:p w:rsidR="00D02C4F" w:rsidRDefault="00D02C4F" w:rsidP="00051EE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051EED" w:rsidRPr="002805C2" w:rsidRDefault="00D02C4F" w:rsidP="00051EE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3238</w:t>
            </w:r>
          </w:p>
        </w:tc>
        <w:tc>
          <w:tcPr>
            <w:tcW w:w="1151" w:type="dxa"/>
          </w:tcPr>
          <w:p w:rsidR="00051EED" w:rsidRPr="002805C2" w:rsidRDefault="002B6BFA" w:rsidP="00051EE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5.1.</w:t>
            </w:r>
          </w:p>
        </w:tc>
      </w:tr>
      <w:tr w:rsidR="000B4CE4" w:rsidRPr="002805C2" w:rsidTr="00FD581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064160" w:rsidRPr="002805C2" w:rsidRDefault="00064160" w:rsidP="00051EED">
            <w:pPr>
              <w:pStyle w:val="ListParagraph"/>
              <w:numPr>
                <w:ilvl w:val="0"/>
                <w:numId w:val="27"/>
              </w:numPr>
              <w:spacing w:line="276" w:lineRule="auto"/>
              <w:rPr>
                <w:rFonts w:asciiTheme="majorHAnsi" w:eastAsia="Times New Roman" w:hAnsiTheme="majorHAnsi" w:cs="Calibri"/>
                <w:color w:val="000000"/>
                <w:lang w:eastAsia="ar-SA"/>
              </w:rPr>
            </w:pPr>
          </w:p>
        </w:tc>
        <w:tc>
          <w:tcPr>
            <w:tcW w:w="2486" w:type="dxa"/>
          </w:tcPr>
          <w:p w:rsidR="00064160" w:rsidRDefault="00064160" w:rsidP="00051EE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rPr>
              <w:t>Razvijati kompetencije</w:t>
            </w:r>
          </w:p>
        </w:tc>
        <w:tc>
          <w:tcPr>
            <w:tcW w:w="2517" w:type="dxa"/>
          </w:tcPr>
          <w:p w:rsidR="00064160" w:rsidRDefault="0002688A" w:rsidP="0002688A">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rPr>
              <w:t xml:space="preserve">Nove </w:t>
            </w:r>
            <w:r w:rsidR="00064160">
              <w:rPr>
                <w:rFonts w:asciiTheme="majorHAnsi" w:eastAsia="Times New Roman" w:hAnsiTheme="majorHAnsi" w:cstheme="minorHAnsi"/>
              </w:rPr>
              <w:t>kompetencije</w:t>
            </w:r>
          </w:p>
        </w:tc>
        <w:tc>
          <w:tcPr>
            <w:tcW w:w="2491" w:type="dxa"/>
          </w:tcPr>
          <w:p w:rsidR="00064160" w:rsidRDefault="00EA3537"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064160">
              <w:rPr>
                <w:rFonts w:asciiTheme="majorHAnsi" w:eastAsia="Calibri" w:hAnsiTheme="majorHAnsi" w:cs="Calibri"/>
                <w:lang w:eastAsia="ar-SA"/>
              </w:rPr>
              <w:t>ontinuirano</w:t>
            </w:r>
          </w:p>
        </w:tc>
        <w:tc>
          <w:tcPr>
            <w:tcW w:w="961" w:type="dxa"/>
          </w:tcPr>
          <w:p w:rsidR="00064160" w:rsidRPr="002805C2" w:rsidRDefault="00064160"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1151" w:type="dxa"/>
          </w:tcPr>
          <w:p w:rsidR="00064160" w:rsidRPr="002805C2" w:rsidRDefault="00064160" w:rsidP="00051EE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5.3.</w:t>
            </w:r>
          </w:p>
        </w:tc>
      </w:tr>
      <w:tr w:rsidR="0059169E" w:rsidRPr="002805C2" w:rsidTr="00FD581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6" w:type="dxa"/>
          </w:tcPr>
          <w:p w:rsidR="0059169E" w:rsidRPr="002805C2" w:rsidRDefault="0059169E" w:rsidP="00051EED">
            <w:pPr>
              <w:pStyle w:val="ListParagraph"/>
              <w:numPr>
                <w:ilvl w:val="0"/>
                <w:numId w:val="27"/>
              </w:numPr>
              <w:spacing w:line="276" w:lineRule="auto"/>
              <w:rPr>
                <w:rFonts w:asciiTheme="majorHAnsi" w:eastAsia="Times New Roman" w:hAnsiTheme="majorHAnsi" w:cs="Calibri"/>
                <w:color w:val="000000"/>
                <w:lang w:eastAsia="ar-SA"/>
              </w:rPr>
            </w:pPr>
          </w:p>
        </w:tc>
        <w:tc>
          <w:tcPr>
            <w:tcW w:w="2486" w:type="dxa"/>
          </w:tcPr>
          <w:p w:rsidR="0059169E" w:rsidRPr="002805C2" w:rsidRDefault="0059169E" w:rsidP="00FC7B68">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0B4CE4">
              <w:rPr>
                <w:rFonts w:asciiTheme="majorHAnsi" w:eastAsia="Times New Roman" w:hAnsiTheme="majorHAnsi" w:cstheme="minorHAnsi"/>
              </w:rPr>
              <w:t>Razv</w:t>
            </w:r>
            <w:r>
              <w:rPr>
                <w:rFonts w:asciiTheme="majorHAnsi" w:eastAsia="Times New Roman" w:hAnsiTheme="majorHAnsi" w:cstheme="minorHAnsi"/>
              </w:rPr>
              <w:t>ijati</w:t>
            </w:r>
            <w:r w:rsidRPr="000B4CE4">
              <w:rPr>
                <w:rFonts w:asciiTheme="majorHAnsi" w:eastAsia="Times New Roman" w:hAnsiTheme="majorHAnsi" w:cstheme="minorHAnsi"/>
              </w:rPr>
              <w:t xml:space="preserve"> i održava</w:t>
            </w:r>
            <w:r>
              <w:rPr>
                <w:rFonts w:asciiTheme="majorHAnsi" w:eastAsia="Times New Roman" w:hAnsiTheme="majorHAnsi" w:cstheme="minorHAnsi"/>
              </w:rPr>
              <w:t>ti</w:t>
            </w:r>
            <w:r w:rsidRPr="000B4CE4">
              <w:rPr>
                <w:rFonts w:asciiTheme="majorHAnsi" w:eastAsia="Times New Roman" w:hAnsiTheme="majorHAnsi" w:cstheme="minorHAnsi"/>
              </w:rPr>
              <w:t xml:space="preserve"> servis</w:t>
            </w:r>
            <w:r>
              <w:rPr>
                <w:rFonts w:asciiTheme="majorHAnsi" w:eastAsia="Times New Roman" w:hAnsiTheme="majorHAnsi" w:cstheme="minorHAnsi"/>
              </w:rPr>
              <w:t>e</w:t>
            </w:r>
            <w:r w:rsidRPr="000B4CE4">
              <w:rPr>
                <w:rFonts w:asciiTheme="majorHAnsi" w:eastAsia="Times New Roman" w:hAnsiTheme="majorHAnsi" w:cstheme="minorHAnsi"/>
              </w:rPr>
              <w:t xml:space="preserve"> e-Agencije</w:t>
            </w:r>
          </w:p>
        </w:tc>
        <w:tc>
          <w:tcPr>
            <w:tcW w:w="2517" w:type="dxa"/>
          </w:tcPr>
          <w:p w:rsidR="0059169E" w:rsidRPr="002805C2" w:rsidDel="0096443E" w:rsidRDefault="0059169E" w:rsidP="00051E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rPr>
              <w:t>Novi i unaprijeđeni postojeći servisi e-Agencije</w:t>
            </w:r>
          </w:p>
        </w:tc>
        <w:tc>
          <w:tcPr>
            <w:tcW w:w="2491" w:type="dxa"/>
          </w:tcPr>
          <w:p w:rsidR="0059169E" w:rsidRPr="00A97124" w:rsidRDefault="00EA3537" w:rsidP="00A97124">
            <w:pPr>
              <w:pStyle w:val="ListParagraph"/>
              <w:spacing w:line="276" w:lineRule="auto"/>
              <w:ind w:left="108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w:t>
            </w:r>
            <w:r w:rsidR="0059169E" w:rsidRPr="005F17AC">
              <w:rPr>
                <w:rFonts w:asciiTheme="majorHAnsi" w:eastAsia="Calibri" w:hAnsiTheme="majorHAnsi" w:cs="Calibri"/>
                <w:lang w:eastAsia="ar-SA"/>
              </w:rPr>
              <w:t>ontin</w:t>
            </w:r>
            <w:r w:rsidR="00D9317E">
              <w:rPr>
                <w:rFonts w:asciiTheme="majorHAnsi" w:eastAsia="Calibri" w:hAnsiTheme="majorHAnsi" w:cs="Calibri"/>
                <w:lang w:eastAsia="ar-SA"/>
              </w:rPr>
              <w:t>u</w:t>
            </w:r>
            <w:r w:rsidR="0059169E" w:rsidRPr="005F17AC">
              <w:rPr>
                <w:rFonts w:asciiTheme="majorHAnsi" w:eastAsia="Calibri" w:hAnsiTheme="majorHAnsi" w:cs="Calibri"/>
                <w:lang w:eastAsia="ar-SA"/>
              </w:rPr>
              <w:t>irano</w:t>
            </w:r>
          </w:p>
        </w:tc>
        <w:tc>
          <w:tcPr>
            <w:tcW w:w="961" w:type="dxa"/>
          </w:tcPr>
          <w:p w:rsidR="0059169E" w:rsidRDefault="0059169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p w:rsidR="0059169E" w:rsidRDefault="0059169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3238,</w:t>
            </w:r>
          </w:p>
          <w:p w:rsidR="0059169E" w:rsidRPr="002805C2" w:rsidRDefault="0059169E" w:rsidP="00FD581F">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lang w:eastAsia="ar-SA"/>
              </w:rPr>
              <w:t>4541</w:t>
            </w:r>
          </w:p>
        </w:tc>
        <w:tc>
          <w:tcPr>
            <w:tcW w:w="1151" w:type="dxa"/>
          </w:tcPr>
          <w:p w:rsidR="0059169E" w:rsidRPr="002805C2" w:rsidRDefault="0059169E" w:rsidP="00051EE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5.1., 5.2.</w:t>
            </w:r>
          </w:p>
        </w:tc>
      </w:tr>
    </w:tbl>
    <w:p w:rsidR="007D0C6B" w:rsidRPr="002805C2" w:rsidRDefault="007D0C6B">
      <w:pPr>
        <w:rPr>
          <w:rFonts w:asciiTheme="majorHAnsi" w:hAnsiTheme="majorHAnsi"/>
          <w:b/>
        </w:rPr>
      </w:pPr>
      <w:r w:rsidRPr="002805C2">
        <w:rPr>
          <w:rFonts w:asciiTheme="majorHAnsi" w:hAnsiTheme="majorHAnsi"/>
          <w:b/>
        </w:rPr>
        <w:br w:type="page"/>
      </w:r>
    </w:p>
    <w:p w:rsidR="007D0C6B" w:rsidRPr="003072BF" w:rsidRDefault="00DC57EA" w:rsidP="006B5FCF">
      <w:pPr>
        <w:widowControl w:val="0"/>
        <w:spacing w:after="120" w:line="283" w:lineRule="auto"/>
        <w:jc w:val="both"/>
        <w:rPr>
          <w:rFonts w:asciiTheme="majorHAnsi" w:eastAsia="Times New Roman" w:hAnsiTheme="majorHAnsi" w:cs="Segoe UI"/>
          <w:b/>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lastRenderedPageBreak/>
        <w:t>POKRATE</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AEM </w:t>
      </w:r>
      <w:r w:rsidRPr="003072BF">
        <w:rPr>
          <w:rFonts w:asciiTheme="majorHAnsi" w:eastAsia="Times New Roman" w:hAnsiTheme="majorHAnsi" w:cs="Segoe UI"/>
          <w:color w:val="000000"/>
          <w:kern w:val="28"/>
          <w:sz w:val="18"/>
          <w:szCs w:val="18"/>
          <w:lang w:eastAsia="hr-HR"/>
        </w:rPr>
        <w:t>– Agencija za elektroničke medije</w:t>
      </w:r>
    </w:p>
    <w:p w:rsidR="007D0C6B" w:rsidRPr="003072BF" w:rsidRDefault="007D0C6B" w:rsidP="007D0C6B">
      <w:pPr>
        <w:widowControl w:val="0"/>
        <w:spacing w:after="0" w:line="283" w:lineRule="auto"/>
        <w:ind w:left="851" w:hanging="851"/>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AZTN </w:t>
      </w:r>
      <w:r w:rsidRPr="003072BF">
        <w:rPr>
          <w:rFonts w:asciiTheme="majorHAnsi" w:eastAsia="Times New Roman" w:hAnsiTheme="majorHAnsi" w:cs="Segoe UI"/>
          <w:color w:val="000000"/>
          <w:kern w:val="28"/>
          <w:sz w:val="18"/>
          <w:szCs w:val="18"/>
          <w:lang w:eastAsia="hr-HR"/>
        </w:rPr>
        <w:t>– Agencija za zaštitu tržišnog natjecanja</w:t>
      </w:r>
    </w:p>
    <w:p w:rsidR="00375866" w:rsidRPr="003072BF" w:rsidRDefault="00375866" w:rsidP="007D0C6B">
      <w:pPr>
        <w:widowControl w:val="0"/>
        <w:spacing w:after="0" w:line="283" w:lineRule="auto"/>
        <w:ind w:left="851" w:hanging="851"/>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BCO </w:t>
      </w:r>
      <w:r w:rsidRPr="003072BF">
        <w:rPr>
          <w:rFonts w:asciiTheme="majorHAnsi" w:eastAsia="Times New Roman" w:hAnsiTheme="majorHAnsi" w:cs="Segoe UI"/>
          <w:bCs/>
          <w:color w:val="000000"/>
          <w:kern w:val="28"/>
          <w:sz w:val="18"/>
          <w:szCs w:val="18"/>
          <w:lang w:eastAsia="hr-HR"/>
        </w:rPr>
        <w:t>(</w:t>
      </w:r>
      <w:r w:rsidRPr="003072BF">
        <w:rPr>
          <w:rFonts w:asciiTheme="majorHAnsi" w:eastAsia="Times New Roman" w:hAnsiTheme="majorHAnsi" w:cs="Segoe UI"/>
          <w:bCs/>
          <w:i/>
          <w:color w:val="000000"/>
          <w:kern w:val="28"/>
          <w:sz w:val="18"/>
          <w:szCs w:val="18"/>
          <w:lang w:eastAsia="hr-HR"/>
        </w:rPr>
        <w:t>Broadband Competence Office</w:t>
      </w:r>
      <w:r w:rsidRPr="003072BF">
        <w:rPr>
          <w:rFonts w:asciiTheme="majorHAnsi" w:eastAsia="Times New Roman" w:hAnsiTheme="majorHAnsi" w:cs="Segoe UI"/>
          <w:bCs/>
          <w:color w:val="000000"/>
          <w:kern w:val="28"/>
          <w:sz w:val="18"/>
          <w:szCs w:val="18"/>
          <w:lang w:eastAsia="hr-HR"/>
        </w:rPr>
        <w:t>)</w:t>
      </w:r>
      <w:r w:rsidRPr="003072BF">
        <w:rPr>
          <w:rFonts w:asciiTheme="majorHAnsi" w:eastAsia="Times New Roman" w:hAnsiTheme="majorHAnsi" w:cs="Segoe UI"/>
          <w:b/>
          <w:bCs/>
          <w:color w:val="000000"/>
          <w:kern w:val="28"/>
          <w:sz w:val="18"/>
          <w:szCs w:val="18"/>
          <w:lang w:eastAsia="hr-HR"/>
        </w:rPr>
        <w:t xml:space="preserve"> </w:t>
      </w:r>
      <w:r w:rsidRPr="003072BF">
        <w:rPr>
          <w:rFonts w:asciiTheme="majorHAnsi" w:eastAsia="Times New Roman" w:hAnsiTheme="majorHAnsi" w:cs="Segoe UI"/>
          <w:color w:val="000000"/>
          <w:kern w:val="28"/>
          <w:sz w:val="18"/>
          <w:szCs w:val="18"/>
          <w:lang w:eastAsia="hr-HR"/>
        </w:rPr>
        <w:t xml:space="preserve">– </w:t>
      </w:r>
      <w:r w:rsidR="00EE0129" w:rsidRPr="003072BF">
        <w:rPr>
          <w:rFonts w:asciiTheme="majorHAnsi" w:eastAsia="Times New Roman" w:hAnsiTheme="majorHAnsi" w:cs="Segoe UI"/>
          <w:color w:val="000000"/>
          <w:kern w:val="28"/>
          <w:sz w:val="18"/>
          <w:szCs w:val="18"/>
          <w:lang w:eastAsia="hr-HR"/>
        </w:rPr>
        <w:t>Nadležni u</w:t>
      </w:r>
      <w:r w:rsidRPr="003072BF">
        <w:rPr>
          <w:rFonts w:asciiTheme="majorHAnsi" w:eastAsia="Times New Roman" w:hAnsiTheme="majorHAnsi" w:cs="Segoe UI"/>
          <w:color w:val="000000"/>
          <w:kern w:val="28"/>
          <w:sz w:val="18"/>
          <w:szCs w:val="18"/>
          <w:lang w:eastAsia="hr-HR"/>
        </w:rPr>
        <w:t>red za širokopojasnost</w:t>
      </w:r>
    </w:p>
    <w:p w:rsidR="007D0C6B" w:rsidRPr="003072BF" w:rsidRDefault="007D0C6B" w:rsidP="007D0C6B">
      <w:pPr>
        <w:widowControl w:val="0"/>
        <w:spacing w:after="0" w:line="283" w:lineRule="auto"/>
        <w:ind w:left="564" w:hanging="56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BEREC</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Body of European Regulators for Electronic Communications</w:t>
      </w:r>
      <w:r w:rsidRPr="003072BF">
        <w:rPr>
          <w:rFonts w:asciiTheme="majorHAnsi" w:eastAsia="Times New Roman" w:hAnsiTheme="majorHAnsi" w:cs="Segoe UI"/>
          <w:color w:val="000000"/>
          <w:kern w:val="28"/>
          <w:sz w:val="18"/>
          <w:szCs w:val="18"/>
          <w:lang w:eastAsia="hr-HR"/>
        </w:rPr>
        <w:t>) – Tijelo europskih regulatora u elektroničkim komunikacijama</w:t>
      </w:r>
    </w:p>
    <w:p w:rsidR="00BC0E0B" w:rsidRPr="003072BF" w:rsidRDefault="00BC0E0B" w:rsidP="007D0C6B">
      <w:pPr>
        <w:widowControl w:val="0"/>
        <w:spacing w:after="0" w:line="283" w:lineRule="auto"/>
        <w:ind w:left="564" w:hanging="56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BR</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Radiocommunication Bureau</w:t>
      </w:r>
      <w:r w:rsidRPr="003072BF">
        <w:rPr>
          <w:rFonts w:asciiTheme="majorHAnsi" w:eastAsia="Times New Roman" w:hAnsiTheme="majorHAnsi" w:cs="Segoe UI"/>
          <w:color w:val="000000"/>
          <w:kern w:val="28"/>
          <w:sz w:val="18"/>
          <w:szCs w:val="18"/>
          <w:lang w:eastAsia="hr-HR"/>
        </w:rPr>
        <w:t>) – Radiokomunikacijski ured</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CABP </w:t>
      </w:r>
      <w:r w:rsidRPr="003072BF">
        <w:rPr>
          <w:rFonts w:asciiTheme="majorHAnsi" w:eastAsia="Times New Roman" w:hAnsiTheme="majorHAnsi" w:cs="Segoe UI"/>
          <w:color w:val="000000"/>
          <w:kern w:val="28"/>
          <w:sz w:val="18"/>
          <w:szCs w:val="18"/>
          <w:lang w:eastAsia="hr-HR"/>
        </w:rPr>
        <w:t>– Centralna administrativna baza prenesenih brojeva</w:t>
      </w:r>
    </w:p>
    <w:p w:rsidR="007D0C6B" w:rsidRPr="003072BF" w:rsidRDefault="007D0C6B" w:rsidP="007D0C6B">
      <w:pPr>
        <w:widowControl w:val="0"/>
        <w:spacing w:after="0" w:line="283" w:lineRule="auto"/>
        <w:ind w:left="449" w:hanging="44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CEPT</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European Conference of Postal and Telecommunications Administrations</w:t>
      </w:r>
      <w:r w:rsidRPr="003072BF">
        <w:rPr>
          <w:rFonts w:asciiTheme="majorHAnsi" w:eastAsia="Times New Roman" w:hAnsiTheme="majorHAnsi" w:cs="Segoe UI"/>
          <w:color w:val="000000"/>
          <w:kern w:val="28"/>
          <w:sz w:val="18"/>
          <w:szCs w:val="18"/>
          <w:lang w:eastAsia="hr-HR"/>
        </w:rPr>
        <w:t>) – Europska konferencija poštanskih i telekomunikacijskih uprava</w:t>
      </w:r>
    </w:p>
    <w:p w:rsidR="007D0C6B" w:rsidRPr="003072BF" w:rsidRDefault="007D0C6B" w:rsidP="007D0C6B">
      <w:pPr>
        <w:widowControl w:val="0"/>
        <w:spacing w:after="0" w:line="283" w:lineRule="auto"/>
        <w:ind w:left="709" w:hanging="70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CERP</w:t>
      </w:r>
      <w:r w:rsidRPr="003072BF">
        <w:rPr>
          <w:rFonts w:asciiTheme="majorHAnsi" w:eastAsia="Times New Roman" w:hAnsiTheme="majorHAnsi" w:cs="Segoe UI"/>
          <w:color w:val="000000"/>
          <w:kern w:val="28"/>
          <w:sz w:val="18"/>
          <w:szCs w:val="18"/>
          <w:lang w:eastAsia="hr-HR"/>
        </w:rPr>
        <w:t xml:space="preserve"> - Europski odbor za poštansku regulaciju</w:t>
      </w:r>
    </w:p>
    <w:p w:rsidR="007D0C6B" w:rsidRPr="003072BF" w:rsidRDefault="007D0C6B" w:rsidP="007D0C6B">
      <w:pPr>
        <w:widowControl w:val="0"/>
        <w:spacing w:after="0" w:line="283" w:lineRule="auto"/>
        <w:ind w:left="680" w:hanging="680"/>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COCOM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Communications Committee</w:t>
      </w:r>
      <w:r w:rsidRPr="003072BF">
        <w:rPr>
          <w:rFonts w:asciiTheme="majorHAnsi" w:eastAsia="Times New Roman" w:hAnsiTheme="majorHAnsi" w:cs="Segoe UI"/>
          <w:color w:val="000000"/>
          <w:kern w:val="28"/>
          <w:sz w:val="18"/>
          <w:szCs w:val="18"/>
          <w:lang w:eastAsia="hr-HR"/>
        </w:rPr>
        <w:t>) – Odbor za komunikacije Europske komisije</w:t>
      </w:r>
    </w:p>
    <w:p w:rsidR="000E3DE6" w:rsidRPr="003072BF" w:rsidRDefault="002C73C2" w:rsidP="007D0C6B">
      <w:pPr>
        <w:widowControl w:val="0"/>
        <w:spacing w:after="0" w:line="283" w:lineRule="auto"/>
        <w:ind w:left="680" w:hanging="680"/>
        <w:jc w:val="both"/>
        <w:rPr>
          <w:rFonts w:asciiTheme="majorHAnsi" w:hAnsiTheme="majorHAnsi"/>
          <w:sz w:val="18"/>
          <w:szCs w:val="18"/>
        </w:rPr>
      </w:pPr>
      <w:r w:rsidRPr="003072BF">
        <w:rPr>
          <w:rFonts w:asciiTheme="majorHAnsi" w:eastAsia="Times New Roman" w:hAnsiTheme="majorHAnsi" w:cs="Segoe UI"/>
          <w:b/>
          <w:bCs/>
          <w:color w:val="000000"/>
          <w:kern w:val="28"/>
          <w:sz w:val="18"/>
          <w:szCs w:val="18"/>
          <w:lang w:eastAsia="hr-HR"/>
        </w:rPr>
        <w:t xml:space="preserve">DA – </w:t>
      </w:r>
      <w:r w:rsidRPr="003072BF">
        <w:rPr>
          <w:rFonts w:asciiTheme="majorHAnsi" w:eastAsia="Times New Roman" w:hAnsiTheme="majorHAnsi" w:cs="Segoe UI"/>
          <w:bCs/>
          <w:color w:val="000000"/>
          <w:kern w:val="28"/>
          <w:sz w:val="18"/>
          <w:szCs w:val="18"/>
          <w:lang w:eastAsia="hr-HR"/>
        </w:rPr>
        <w:t xml:space="preserve">Delegirani akt </w:t>
      </w:r>
      <w:r w:rsidR="000E3DE6" w:rsidRPr="003072BF">
        <w:rPr>
          <w:rFonts w:asciiTheme="majorHAnsi" w:eastAsia="Times New Roman" w:hAnsiTheme="majorHAnsi" w:cs="Segoe UI"/>
          <w:bCs/>
          <w:color w:val="000000"/>
          <w:kern w:val="28"/>
          <w:sz w:val="18"/>
          <w:szCs w:val="18"/>
          <w:lang w:eastAsia="hr-HR"/>
        </w:rPr>
        <w:t xml:space="preserve">Europske komisije </w:t>
      </w:r>
      <w:r w:rsidR="000E3DE6" w:rsidRPr="003072BF">
        <w:rPr>
          <w:rFonts w:asciiTheme="majorHAnsi" w:hAnsiTheme="majorHAnsi"/>
          <w:sz w:val="18"/>
          <w:szCs w:val="18"/>
        </w:rPr>
        <w:t>o jedinstvenim cijenama terminacije za završavanje poziva</w:t>
      </w:r>
    </w:p>
    <w:p w:rsidR="002F4910" w:rsidRPr="003072BF" w:rsidRDefault="002F4910" w:rsidP="007D0C6B">
      <w:pPr>
        <w:widowControl w:val="0"/>
        <w:spacing w:after="0" w:line="283" w:lineRule="auto"/>
        <w:ind w:left="680" w:hanging="680"/>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DAB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Digital Audio Broadcasting</w:t>
      </w:r>
      <w:r w:rsidRPr="003072BF">
        <w:rPr>
          <w:rFonts w:asciiTheme="majorHAnsi" w:eastAsia="Times New Roman" w:hAnsiTheme="majorHAnsi" w:cs="Segoe UI"/>
          <w:color w:val="000000"/>
          <w:kern w:val="28"/>
          <w:sz w:val="18"/>
          <w:szCs w:val="18"/>
          <w:lang w:eastAsia="hr-HR"/>
        </w:rPr>
        <w:t>) – Digitalna radiodifuzija zvuka</w:t>
      </w:r>
    </w:p>
    <w:p w:rsidR="00E872B5" w:rsidRPr="003072BF" w:rsidRDefault="00E872B5" w:rsidP="007D0C6B">
      <w:pPr>
        <w:widowControl w:val="0"/>
        <w:spacing w:after="0" w:line="283" w:lineRule="auto"/>
        <w:ind w:left="680" w:hanging="680"/>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DGU </w:t>
      </w:r>
      <w:r w:rsidRPr="003072BF">
        <w:rPr>
          <w:rFonts w:asciiTheme="majorHAnsi" w:eastAsia="Times New Roman" w:hAnsiTheme="majorHAnsi" w:cs="Segoe UI"/>
          <w:color w:val="000000"/>
          <w:kern w:val="28"/>
          <w:sz w:val="18"/>
          <w:szCs w:val="18"/>
          <w:lang w:eastAsia="hr-HR"/>
        </w:rPr>
        <w:t>– Državna geodetska uprava</w:t>
      </w:r>
      <w:r w:rsidRPr="003072BF">
        <w:rPr>
          <w:rFonts w:asciiTheme="majorHAnsi" w:eastAsia="Times New Roman" w:hAnsiTheme="majorHAnsi" w:cs="Segoe UI"/>
          <w:b/>
          <w:bCs/>
          <w:color w:val="000000"/>
          <w:kern w:val="28"/>
          <w:sz w:val="18"/>
          <w:szCs w:val="18"/>
          <w:lang w:eastAsia="hr-HR"/>
        </w:rPr>
        <w:t xml:space="preserve"> </w:t>
      </w:r>
    </w:p>
    <w:p w:rsidR="007D0C6B" w:rsidRPr="003072BF" w:rsidRDefault="007D0C6B" w:rsidP="007D0C6B">
      <w:pPr>
        <w:widowControl w:val="0"/>
        <w:spacing w:after="0" w:line="283" w:lineRule="auto"/>
        <w:ind w:left="507" w:hanging="507"/>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DVB-T2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Digital Video Broadcasting –Terrestrial2</w:t>
      </w:r>
      <w:r w:rsidRPr="003072BF">
        <w:rPr>
          <w:rFonts w:asciiTheme="majorHAnsi" w:eastAsia="Times New Roman" w:hAnsiTheme="majorHAnsi" w:cs="Segoe UI"/>
          <w:color w:val="000000"/>
          <w:kern w:val="28"/>
          <w:sz w:val="18"/>
          <w:szCs w:val="18"/>
          <w:lang w:eastAsia="hr-HR"/>
        </w:rPr>
        <w:t>) – Zemaljska radiodifuzija digitalnog videosignala druge generacije</w:t>
      </w:r>
    </w:p>
    <w:p w:rsidR="00596F3A" w:rsidRPr="003072BF" w:rsidRDefault="00596F3A" w:rsidP="007D0C6B">
      <w:pPr>
        <w:widowControl w:val="0"/>
        <w:spacing w:after="0" w:line="283" w:lineRule="auto"/>
        <w:ind w:left="507" w:hanging="507"/>
        <w:jc w:val="both"/>
        <w:rPr>
          <w:rFonts w:asciiTheme="majorHAnsi" w:eastAsia="Times New Roman" w:hAnsiTheme="majorHAnsi" w:cs="Segoe UI"/>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DZS – </w:t>
      </w:r>
      <w:r w:rsidRPr="003072BF">
        <w:rPr>
          <w:rFonts w:asciiTheme="majorHAnsi" w:eastAsia="Times New Roman" w:hAnsiTheme="majorHAnsi" w:cs="Segoe UI"/>
          <w:bCs/>
          <w:color w:val="000000"/>
          <w:kern w:val="28"/>
          <w:sz w:val="18"/>
          <w:szCs w:val="18"/>
          <w:lang w:eastAsia="hr-HR"/>
        </w:rPr>
        <w:t>Državni zavod za statistiku</w:t>
      </w:r>
    </w:p>
    <w:p w:rsidR="007721C1" w:rsidRPr="003072BF" w:rsidRDefault="007721C1" w:rsidP="007721C1">
      <w:pPr>
        <w:widowControl w:val="0"/>
        <w:spacing w:after="0" w:line="283" w:lineRule="auto"/>
        <w:ind w:left="564" w:hanging="564"/>
        <w:jc w:val="both"/>
        <w:rPr>
          <w:rFonts w:asciiTheme="majorHAnsi" w:hAnsiTheme="majorHAnsi" w:cs="Segoe UI"/>
          <w:sz w:val="18"/>
          <w:szCs w:val="18"/>
        </w:rPr>
      </w:pPr>
      <w:r w:rsidRPr="003072BF">
        <w:rPr>
          <w:rFonts w:asciiTheme="majorHAnsi" w:hAnsiTheme="majorHAnsi" w:cs="Segoe UI"/>
          <w:b/>
          <w:bCs/>
          <w:sz w:val="18"/>
          <w:szCs w:val="18"/>
        </w:rPr>
        <w:t xml:space="preserve">EaPaReg </w:t>
      </w:r>
      <w:r w:rsidRPr="003072BF">
        <w:rPr>
          <w:rFonts w:asciiTheme="majorHAnsi" w:hAnsiTheme="majorHAnsi" w:cs="Segoe UI"/>
          <w:color w:val="244061"/>
          <w:sz w:val="18"/>
          <w:szCs w:val="18"/>
        </w:rPr>
        <w:t>(</w:t>
      </w:r>
      <w:r w:rsidRPr="003072BF">
        <w:rPr>
          <w:rFonts w:asciiTheme="majorHAnsi" w:hAnsiTheme="majorHAnsi" w:cs="Segoe UI"/>
          <w:i/>
          <w:sz w:val="18"/>
          <w:szCs w:val="18"/>
        </w:rPr>
        <w:t>Eastern Partnership Electronic Communications Regulators Network</w:t>
      </w:r>
      <w:r w:rsidRPr="003072BF">
        <w:rPr>
          <w:rFonts w:asciiTheme="majorHAnsi" w:hAnsiTheme="majorHAnsi" w:cs="Segoe UI"/>
          <w:sz w:val="18"/>
          <w:szCs w:val="18"/>
        </w:rPr>
        <w:t>) – Tijelo koje okuplja regulatore iz istočnih europskih država izvan E</w:t>
      </w:r>
      <w:r w:rsidR="006C27AD">
        <w:rPr>
          <w:rFonts w:asciiTheme="majorHAnsi" w:hAnsiTheme="majorHAnsi" w:cs="Segoe UI"/>
          <w:sz w:val="18"/>
          <w:szCs w:val="18"/>
        </w:rPr>
        <w:t>U</w:t>
      </w:r>
      <w:r w:rsidRPr="003072BF">
        <w:rPr>
          <w:rFonts w:asciiTheme="majorHAnsi" w:hAnsiTheme="majorHAnsi" w:cs="Segoe UI"/>
          <w:sz w:val="18"/>
          <w:szCs w:val="18"/>
        </w:rPr>
        <w:t>-a</w:t>
      </w:r>
    </w:p>
    <w:p w:rsidR="00D505F1" w:rsidRPr="003072BF" w:rsidRDefault="00D505F1" w:rsidP="007D0C6B">
      <w:pPr>
        <w:widowControl w:val="0"/>
        <w:spacing w:after="0" w:line="283" w:lineRule="auto"/>
        <w:ind w:left="507" w:hanging="507"/>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EK</w:t>
      </w:r>
      <w:r w:rsidRPr="003072BF">
        <w:rPr>
          <w:rFonts w:asciiTheme="majorHAnsi" w:eastAsia="Times New Roman" w:hAnsiTheme="majorHAnsi" w:cs="Segoe UI"/>
          <w:color w:val="000000"/>
          <w:kern w:val="28"/>
          <w:sz w:val="18"/>
          <w:szCs w:val="18"/>
          <w:lang w:eastAsia="hr-HR"/>
        </w:rPr>
        <w:t xml:space="preserve"> – Europska komisija</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EKI </w:t>
      </w:r>
      <w:r w:rsidRPr="003072BF">
        <w:rPr>
          <w:rFonts w:asciiTheme="majorHAnsi" w:eastAsia="Times New Roman" w:hAnsiTheme="majorHAnsi" w:cs="Segoe UI"/>
          <w:color w:val="000000"/>
          <w:kern w:val="28"/>
          <w:sz w:val="18"/>
          <w:szCs w:val="18"/>
          <w:lang w:eastAsia="hr-HR"/>
        </w:rPr>
        <w:t>– Elektronička komunikacijska infrastruktura</w:t>
      </w:r>
    </w:p>
    <w:p w:rsidR="00894CC1" w:rsidRPr="003072BF" w:rsidRDefault="00894CC1"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EKM</w:t>
      </w:r>
      <w:r w:rsidRPr="003072BF">
        <w:rPr>
          <w:rFonts w:asciiTheme="majorHAnsi" w:eastAsia="Times New Roman" w:hAnsiTheme="majorHAnsi" w:cs="Segoe UI"/>
          <w:color w:val="000000"/>
          <w:kern w:val="28"/>
          <w:sz w:val="18"/>
          <w:szCs w:val="18"/>
          <w:lang w:eastAsia="hr-HR"/>
        </w:rPr>
        <w:t xml:space="preserve"> – Elektronička komunikacijska mreža</w:t>
      </w:r>
    </w:p>
    <w:p w:rsidR="007D0C6B" w:rsidRPr="003072BF" w:rsidRDefault="007D0C6B" w:rsidP="007D0C6B">
      <w:pPr>
        <w:widowControl w:val="0"/>
        <w:spacing w:after="0" w:line="283" w:lineRule="auto"/>
        <w:ind w:left="564" w:hanging="56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EMERG </w:t>
      </w:r>
      <w:r w:rsidRPr="003072BF">
        <w:rPr>
          <w:rFonts w:asciiTheme="majorHAnsi" w:eastAsia="Times New Roman" w:hAnsiTheme="majorHAnsi" w:cs="Segoe UI"/>
          <w:color w:val="244061"/>
          <w:kern w:val="28"/>
          <w:sz w:val="18"/>
          <w:szCs w:val="18"/>
          <w:lang w:eastAsia="hr-HR"/>
        </w:rPr>
        <w:t>(</w:t>
      </w:r>
      <w:r w:rsidRPr="003072BF">
        <w:rPr>
          <w:rFonts w:asciiTheme="majorHAnsi" w:eastAsia="Times New Roman" w:hAnsiTheme="majorHAnsi" w:cs="Segoe UI"/>
          <w:i/>
          <w:color w:val="000000"/>
          <w:kern w:val="28"/>
          <w:sz w:val="18"/>
          <w:szCs w:val="18"/>
          <w:lang w:eastAsia="hr-HR"/>
        </w:rPr>
        <w:t>Euro-Mediterranean Regulators Group</w:t>
      </w:r>
      <w:r w:rsidRPr="003072BF">
        <w:rPr>
          <w:rFonts w:asciiTheme="majorHAnsi" w:eastAsia="Times New Roman" w:hAnsiTheme="majorHAnsi" w:cs="Segoe UI"/>
          <w:color w:val="000000"/>
          <w:kern w:val="28"/>
          <w:sz w:val="18"/>
          <w:szCs w:val="18"/>
          <w:lang w:eastAsia="hr-HR"/>
        </w:rPr>
        <w:t>) – Tijelo koj</w:t>
      </w:r>
      <w:r w:rsidR="00573115">
        <w:rPr>
          <w:rFonts w:asciiTheme="majorHAnsi" w:eastAsia="Times New Roman" w:hAnsiTheme="majorHAnsi" w:cs="Segoe UI"/>
          <w:color w:val="000000"/>
          <w:kern w:val="28"/>
          <w:sz w:val="18"/>
          <w:szCs w:val="18"/>
          <w:lang w:eastAsia="hr-HR"/>
        </w:rPr>
        <w:t>e</w:t>
      </w:r>
      <w:r w:rsidRPr="003072BF">
        <w:rPr>
          <w:rFonts w:asciiTheme="majorHAnsi" w:eastAsia="Times New Roman" w:hAnsiTheme="majorHAnsi" w:cs="Segoe UI"/>
          <w:color w:val="000000"/>
          <w:kern w:val="28"/>
          <w:sz w:val="18"/>
          <w:szCs w:val="18"/>
          <w:lang w:eastAsia="hr-HR"/>
        </w:rPr>
        <w:t xml:space="preserve"> okuplja regulatore iz država mediteranskog bazena</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EMP </w:t>
      </w:r>
      <w:r w:rsidRPr="003072BF">
        <w:rPr>
          <w:rFonts w:asciiTheme="majorHAnsi" w:eastAsia="Times New Roman" w:hAnsiTheme="majorHAnsi" w:cs="Segoe UI"/>
          <w:color w:val="000000"/>
          <w:kern w:val="28"/>
          <w:sz w:val="18"/>
          <w:szCs w:val="18"/>
          <w:lang w:eastAsia="hr-HR"/>
        </w:rPr>
        <w:t xml:space="preserve">- </w:t>
      </w:r>
      <w:r w:rsidR="006C27AD">
        <w:rPr>
          <w:rFonts w:asciiTheme="majorHAnsi" w:eastAsia="Times New Roman" w:hAnsiTheme="majorHAnsi" w:cs="Segoe UI"/>
          <w:color w:val="000000"/>
          <w:kern w:val="28"/>
          <w:sz w:val="18"/>
          <w:szCs w:val="18"/>
          <w:lang w:eastAsia="hr-HR"/>
        </w:rPr>
        <w:t>E</w:t>
      </w:r>
      <w:r w:rsidRPr="003072BF">
        <w:rPr>
          <w:rFonts w:asciiTheme="majorHAnsi" w:eastAsia="Times New Roman" w:hAnsiTheme="majorHAnsi" w:cs="Segoe UI"/>
          <w:color w:val="000000"/>
          <w:kern w:val="28"/>
          <w:sz w:val="18"/>
          <w:szCs w:val="18"/>
          <w:lang w:eastAsia="hr-HR"/>
        </w:rPr>
        <w:t>lektromagnetsko polje</w:t>
      </w:r>
    </w:p>
    <w:p w:rsidR="007D0C6B" w:rsidRPr="003072BF" w:rsidRDefault="007D0C6B" w:rsidP="007D0C6B">
      <w:pPr>
        <w:widowControl w:val="0"/>
        <w:spacing w:after="0" w:line="283" w:lineRule="auto"/>
        <w:ind w:left="564" w:hanging="56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ENISA</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European Network and Information Security Agency</w:t>
      </w:r>
      <w:r w:rsidRPr="003072BF">
        <w:rPr>
          <w:rFonts w:asciiTheme="majorHAnsi" w:eastAsia="Times New Roman" w:hAnsiTheme="majorHAnsi" w:cs="Segoe UI"/>
          <w:color w:val="000000"/>
          <w:kern w:val="28"/>
          <w:sz w:val="18"/>
          <w:szCs w:val="18"/>
          <w:lang w:eastAsia="hr-HR"/>
        </w:rPr>
        <w:t xml:space="preserve">) – Europska agencija za sigurnost informacijskih mreža </w:t>
      </w:r>
    </w:p>
    <w:p w:rsidR="007D0C6B" w:rsidRPr="003072BF" w:rsidRDefault="007D0C6B" w:rsidP="007D0C6B">
      <w:pPr>
        <w:widowControl w:val="0"/>
        <w:spacing w:after="0" w:line="283" w:lineRule="auto"/>
        <w:ind w:left="564" w:hanging="56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ENRRB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European Network of Rail Regulatory Bodies</w:t>
      </w:r>
      <w:r w:rsidRPr="003072BF">
        <w:rPr>
          <w:rFonts w:asciiTheme="majorHAnsi" w:eastAsia="Times New Roman" w:hAnsiTheme="majorHAnsi" w:cs="Segoe UI"/>
          <w:color w:val="000000"/>
          <w:kern w:val="28"/>
          <w:sz w:val="18"/>
          <w:szCs w:val="18"/>
          <w:lang w:eastAsia="hr-HR"/>
        </w:rPr>
        <w:t>) – Mreža europskih regulatornih tijela za željeznicu</w:t>
      </w:r>
    </w:p>
    <w:p w:rsidR="00346044" w:rsidRPr="003072BF" w:rsidRDefault="00346044" w:rsidP="007D0C6B">
      <w:pPr>
        <w:widowControl w:val="0"/>
        <w:spacing w:after="0" w:line="283" w:lineRule="auto"/>
        <w:ind w:left="709" w:hanging="709"/>
        <w:jc w:val="both"/>
        <w:rPr>
          <w:rFonts w:asciiTheme="majorHAnsi" w:eastAsia="Times New Roman" w:hAnsiTheme="majorHAnsi" w:cs="Segoe UI"/>
          <w:b/>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ERP (Enterprise Resource Planning) </w:t>
      </w:r>
      <w:r w:rsidR="00C77960" w:rsidRPr="003072BF">
        <w:rPr>
          <w:rFonts w:asciiTheme="majorHAnsi" w:eastAsia="Times New Roman" w:hAnsiTheme="majorHAnsi" w:cs="Segoe UI"/>
          <w:bCs/>
          <w:color w:val="000000"/>
          <w:kern w:val="28"/>
          <w:sz w:val="18"/>
          <w:szCs w:val="18"/>
          <w:lang w:eastAsia="hr-HR"/>
        </w:rPr>
        <w:t>–</w:t>
      </w:r>
      <w:r w:rsidRPr="003072BF">
        <w:rPr>
          <w:rFonts w:asciiTheme="majorHAnsi" w:eastAsia="Times New Roman" w:hAnsiTheme="majorHAnsi" w:cs="Segoe UI"/>
          <w:bCs/>
          <w:color w:val="000000"/>
          <w:kern w:val="28"/>
          <w:sz w:val="18"/>
          <w:szCs w:val="18"/>
          <w:lang w:eastAsia="hr-HR"/>
        </w:rPr>
        <w:t xml:space="preserve"> </w:t>
      </w:r>
      <w:r w:rsidR="00C77960" w:rsidRPr="003072BF">
        <w:rPr>
          <w:rFonts w:asciiTheme="majorHAnsi" w:eastAsia="Times New Roman" w:hAnsiTheme="majorHAnsi" w:cs="Segoe UI"/>
          <w:bCs/>
          <w:color w:val="000000"/>
          <w:kern w:val="28"/>
          <w:sz w:val="18"/>
          <w:szCs w:val="18"/>
          <w:lang w:eastAsia="hr-HR"/>
        </w:rPr>
        <w:t>Sustav za upravljanje i planiranje resursa poduzeća</w:t>
      </w:r>
    </w:p>
    <w:p w:rsidR="007D0C6B" w:rsidRPr="003072BF" w:rsidRDefault="007D0C6B" w:rsidP="007D0C6B">
      <w:pPr>
        <w:widowControl w:val="0"/>
        <w:spacing w:after="0" w:line="283" w:lineRule="auto"/>
        <w:ind w:left="709" w:hanging="70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ERGP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European Regulators Group for Postal Services</w:t>
      </w:r>
      <w:r w:rsidRPr="003072BF">
        <w:rPr>
          <w:rFonts w:asciiTheme="majorHAnsi" w:eastAsia="Times New Roman" w:hAnsiTheme="majorHAnsi" w:cs="Segoe UI"/>
          <w:color w:val="000000"/>
          <w:kern w:val="28"/>
          <w:sz w:val="18"/>
          <w:szCs w:val="18"/>
          <w:lang w:eastAsia="hr-HR"/>
        </w:rPr>
        <w:t>) – Organizacija europskih regulatora za poštanske usluge</w:t>
      </w:r>
    </w:p>
    <w:p w:rsidR="007D0C6B" w:rsidRPr="003072BF" w:rsidRDefault="007D0C6B" w:rsidP="007D0C6B">
      <w:pPr>
        <w:widowControl w:val="0"/>
        <w:spacing w:after="0" w:line="283" w:lineRule="auto"/>
        <w:ind w:left="709" w:hanging="70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EU</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European Union</w:t>
      </w:r>
      <w:r w:rsidRPr="003072BF">
        <w:rPr>
          <w:rFonts w:asciiTheme="majorHAnsi" w:eastAsia="Times New Roman" w:hAnsiTheme="majorHAnsi" w:cs="Segoe UI"/>
          <w:color w:val="000000"/>
          <w:kern w:val="28"/>
          <w:sz w:val="18"/>
          <w:szCs w:val="18"/>
          <w:lang w:eastAsia="hr-HR"/>
        </w:rPr>
        <w:t>) – Europska unija</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FM</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Frequency Modulation</w:t>
      </w:r>
      <w:r w:rsidRPr="003072BF">
        <w:rPr>
          <w:rFonts w:asciiTheme="majorHAnsi" w:eastAsia="Times New Roman" w:hAnsiTheme="majorHAnsi" w:cs="Segoe UI"/>
          <w:color w:val="000000"/>
          <w:kern w:val="28"/>
          <w:sz w:val="18"/>
          <w:szCs w:val="18"/>
          <w:lang w:eastAsia="hr-HR"/>
        </w:rPr>
        <w:t>) – Frekvencijska modulacija</w:t>
      </w:r>
    </w:p>
    <w:p w:rsidR="00894CC1" w:rsidRPr="003072BF" w:rsidRDefault="00894CC1"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GIS</w:t>
      </w:r>
      <w:r w:rsidRPr="003072BF">
        <w:rPr>
          <w:rFonts w:asciiTheme="majorHAnsi" w:eastAsia="Times New Roman" w:hAnsiTheme="majorHAnsi" w:cs="Segoe UI"/>
          <w:color w:val="000000"/>
          <w:kern w:val="28"/>
          <w:sz w:val="18"/>
          <w:szCs w:val="18"/>
          <w:lang w:eastAsia="hr-HR"/>
        </w:rPr>
        <w:t xml:space="preserve"> – Geoinformacijski sustav</w:t>
      </w:r>
    </w:p>
    <w:p w:rsidR="00DE3F2F" w:rsidRPr="003072BF" w:rsidRDefault="00DE3F2F"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GIS EKI</w:t>
      </w:r>
      <w:r w:rsidRPr="003072BF">
        <w:rPr>
          <w:rFonts w:asciiTheme="majorHAnsi" w:eastAsia="Times New Roman" w:hAnsiTheme="majorHAnsi" w:cs="Segoe UI"/>
          <w:color w:val="000000"/>
          <w:kern w:val="28"/>
          <w:sz w:val="18"/>
          <w:szCs w:val="18"/>
          <w:lang w:eastAsia="hr-HR"/>
        </w:rPr>
        <w:t xml:space="preserve"> – Geoinformacijsk</w:t>
      </w:r>
      <w:r w:rsidR="00B147FA" w:rsidRPr="003072BF">
        <w:rPr>
          <w:rFonts w:asciiTheme="majorHAnsi" w:eastAsia="Times New Roman" w:hAnsiTheme="majorHAnsi" w:cs="Segoe UI"/>
          <w:color w:val="000000"/>
          <w:kern w:val="28"/>
          <w:sz w:val="18"/>
          <w:szCs w:val="18"/>
          <w:lang w:eastAsia="hr-HR"/>
        </w:rPr>
        <w:t>i</w:t>
      </w:r>
      <w:r w:rsidRPr="003072BF">
        <w:rPr>
          <w:rFonts w:asciiTheme="majorHAnsi" w:eastAsia="Times New Roman" w:hAnsiTheme="majorHAnsi" w:cs="Segoe UI"/>
          <w:color w:val="000000"/>
          <w:kern w:val="28"/>
          <w:sz w:val="18"/>
          <w:szCs w:val="18"/>
          <w:lang w:eastAsia="hr-HR"/>
        </w:rPr>
        <w:t xml:space="preserve"> sustav elektroničke komunikacijske infrastrukture i povezane opreme</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HAKOM </w:t>
      </w:r>
      <w:r w:rsidRPr="003072BF">
        <w:rPr>
          <w:rFonts w:asciiTheme="majorHAnsi" w:eastAsia="Times New Roman" w:hAnsiTheme="majorHAnsi" w:cs="Segoe UI"/>
          <w:color w:val="000000"/>
          <w:kern w:val="28"/>
          <w:sz w:val="18"/>
          <w:szCs w:val="18"/>
          <w:lang w:eastAsia="hr-HR"/>
        </w:rPr>
        <w:t>– Hrvatska regulatorna agencija za mrežne djelatnosti</w:t>
      </w:r>
    </w:p>
    <w:p w:rsidR="007D0C6B" w:rsidRPr="003072BF" w:rsidRDefault="007D0C6B" w:rsidP="007D0C6B">
      <w:pPr>
        <w:widowControl w:val="0"/>
        <w:spacing w:after="0" w:line="283" w:lineRule="auto"/>
        <w:jc w:val="both"/>
        <w:rPr>
          <w:rFonts w:asciiTheme="majorHAnsi" w:eastAsia="Times New Roman" w:hAnsiTheme="majorHAnsi" w:cs="Segoe UI"/>
          <w:b/>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HP </w:t>
      </w:r>
      <w:r w:rsidRPr="003072BF">
        <w:rPr>
          <w:rFonts w:asciiTheme="majorHAnsi" w:eastAsia="Times New Roman" w:hAnsiTheme="majorHAnsi" w:cs="Segoe UI"/>
          <w:color w:val="000000"/>
          <w:kern w:val="28"/>
          <w:sz w:val="18"/>
          <w:szCs w:val="18"/>
          <w:lang w:eastAsia="hr-HR"/>
        </w:rPr>
        <w:t xml:space="preserve">– </w:t>
      </w:r>
      <w:r w:rsidR="00E341EF" w:rsidRPr="003072BF">
        <w:rPr>
          <w:rFonts w:asciiTheme="majorHAnsi" w:eastAsia="Times New Roman" w:hAnsiTheme="majorHAnsi" w:cs="Segoe UI"/>
          <w:color w:val="000000"/>
          <w:kern w:val="28"/>
          <w:sz w:val="18"/>
          <w:szCs w:val="18"/>
          <w:lang w:eastAsia="hr-HR"/>
        </w:rPr>
        <w:t>Hrvatska pošta</w:t>
      </w:r>
    </w:p>
    <w:p w:rsidR="00346044" w:rsidRPr="003072BF" w:rsidRDefault="00346044"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IoM</w:t>
      </w:r>
      <w:r w:rsidRPr="003072BF">
        <w:rPr>
          <w:rFonts w:asciiTheme="majorHAnsi" w:eastAsia="Times New Roman" w:hAnsiTheme="majorHAnsi" w:cs="Segoe UI"/>
          <w:color w:val="000000"/>
          <w:kern w:val="28"/>
          <w:sz w:val="18"/>
          <w:szCs w:val="18"/>
          <w:lang w:eastAsia="hr-HR"/>
        </w:rPr>
        <w:t xml:space="preserve"> – Izvješće o mreži</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I</w:t>
      </w:r>
      <w:r w:rsidR="00E43447" w:rsidRPr="003072BF">
        <w:rPr>
          <w:rFonts w:asciiTheme="majorHAnsi" w:eastAsia="Times New Roman" w:hAnsiTheme="majorHAnsi" w:cs="Segoe UI"/>
          <w:b/>
          <w:bCs/>
          <w:color w:val="000000"/>
          <w:kern w:val="28"/>
          <w:sz w:val="18"/>
          <w:szCs w:val="18"/>
          <w:lang w:eastAsia="hr-HR"/>
        </w:rPr>
        <w:t>O</w:t>
      </w:r>
      <w:r w:rsidRPr="003072BF">
        <w:rPr>
          <w:rFonts w:asciiTheme="majorHAnsi" w:eastAsia="Times New Roman" w:hAnsiTheme="majorHAnsi" w:cs="Segoe UI"/>
          <w:b/>
          <w:bCs/>
          <w:color w:val="000000"/>
          <w:kern w:val="28"/>
          <w:sz w:val="18"/>
          <w:szCs w:val="18"/>
          <w:lang w:eastAsia="hr-HR"/>
        </w:rPr>
        <w:t xml:space="preserve">T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Internet od Things</w:t>
      </w:r>
      <w:r w:rsidRPr="003072BF">
        <w:rPr>
          <w:rFonts w:asciiTheme="majorHAnsi" w:eastAsia="Times New Roman" w:hAnsiTheme="majorHAnsi" w:cs="Segoe UI"/>
          <w:color w:val="000000"/>
          <w:kern w:val="28"/>
          <w:sz w:val="18"/>
          <w:szCs w:val="18"/>
          <w:lang w:eastAsia="hr-HR"/>
        </w:rPr>
        <w:t xml:space="preserve">) – </w:t>
      </w:r>
      <w:r w:rsidR="006C27AD">
        <w:rPr>
          <w:rFonts w:asciiTheme="majorHAnsi" w:eastAsia="Times New Roman" w:hAnsiTheme="majorHAnsi" w:cs="Segoe UI"/>
          <w:color w:val="000000"/>
          <w:kern w:val="28"/>
          <w:sz w:val="18"/>
          <w:szCs w:val="18"/>
          <w:lang w:eastAsia="hr-HR"/>
        </w:rPr>
        <w:t>i</w:t>
      </w:r>
      <w:r w:rsidRPr="003072BF">
        <w:rPr>
          <w:rFonts w:asciiTheme="majorHAnsi" w:eastAsia="Times New Roman" w:hAnsiTheme="majorHAnsi" w:cs="Segoe UI"/>
          <w:color w:val="000000"/>
          <w:kern w:val="28"/>
          <w:sz w:val="18"/>
          <w:szCs w:val="18"/>
          <w:lang w:eastAsia="hr-HR"/>
        </w:rPr>
        <w:t>nternet stvari</w:t>
      </w:r>
    </w:p>
    <w:p w:rsidR="007D0C6B" w:rsidRPr="003072BF" w:rsidRDefault="007D0C6B" w:rsidP="007D0C6B">
      <w:pPr>
        <w:widowControl w:val="0"/>
        <w:spacing w:after="0" w:line="283" w:lineRule="auto"/>
        <w:ind w:left="334" w:hanging="33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IRG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Independent Regulators Group</w:t>
      </w:r>
      <w:r w:rsidRPr="003072BF">
        <w:rPr>
          <w:rFonts w:asciiTheme="majorHAnsi" w:eastAsia="Times New Roman" w:hAnsiTheme="majorHAnsi" w:cs="Segoe UI"/>
          <w:color w:val="000000"/>
          <w:kern w:val="28"/>
          <w:sz w:val="18"/>
          <w:szCs w:val="18"/>
          <w:lang w:eastAsia="hr-HR"/>
        </w:rPr>
        <w:t>) – Organizacija nezavisnih regulatora</w:t>
      </w:r>
    </w:p>
    <w:p w:rsidR="007D0C6B" w:rsidRPr="003072BF" w:rsidRDefault="007D0C6B" w:rsidP="007D0C6B">
      <w:pPr>
        <w:widowControl w:val="0"/>
        <w:spacing w:after="0" w:line="283" w:lineRule="auto"/>
        <w:ind w:left="507" w:hanging="507"/>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IRG-R</w:t>
      </w:r>
      <w:r w:rsidR="00271262" w:rsidRPr="003072BF">
        <w:rPr>
          <w:rFonts w:asciiTheme="majorHAnsi" w:eastAsia="Times New Roman" w:hAnsiTheme="majorHAnsi" w:cs="Segoe UI"/>
          <w:b/>
          <w:bCs/>
          <w:color w:val="000000"/>
          <w:kern w:val="28"/>
          <w:sz w:val="18"/>
          <w:szCs w:val="18"/>
          <w:lang w:eastAsia="hr-HR"/>
        </w:rPr>
        <w:t>ail</w:t>
      </w:r>
      <w:r w:rsidRPr="003072BF">
        <w:rPr>
          <w:rFonts w:asciiTheme="majorHAnsi" w:eastAsia="Times New Roman" w:hAnsiTheme="majorHAnsi" w:cs="Segoe UI"/>
          <w:b/>
          <w:bCs/>
          <w:color w:val="000000"/>
          <w:kern w:val="28"/>
          <w:sz w:val="18"/>
          <w:szCs w:val="18"/>
          <w:lang w:eastAsia="hr-HR"/>
        </w:rPr>
        <w:t xml:space="preserve">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Independent Regulators Group - Rail</w:t>
      </w:r>
      <w:r w:rsidRPr="003072BF">
        <w:rPr>
          <w:rFonts w:asciiTheme="majorHAnsi" w:eastAsia="Times New Roman" w:hAnsiTheme="majorHAnsi" w:cs="Segoe UI"/>
          <w:color w:val="000000"/>
          <w:kern w:val="28"/>
          <w:sz w:val="18"/>
          <w:szCs w:val="18"/>
          <w:lang w:eastAsia="hr-HR"/>
        </w:rPr>
        <w:t>) – Organizacija nezavisnih regulatora za željeznicu</w:t>
      </w:r>
    </w:p>
    <w:p w:rsidR="007D0C6B" w:rsidRPr="003072BF" w:rsidRDefault="007D0C6B" w:rsidP="007D0C6B">
      <w:pPr>
        <w:widowControl w:val="0"/>
        <w:spacing w:after="0" w:line="283" w:lineRule="auto"/>
        <w:ind w:left="334" w:hanging="33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ITU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International Telecommuni</w:t>
      </w:r>
      <w:r w:rsidR="00062A2D" w:rsidRPr="003072BF">
        <w:rPr>
          <w:rFonts w:asciiTheme="majorHAnsi" w:eastAsia="Times New Roman" w:hAnsiTheme="majorHAnsi" w:cs="Segoe UI"/>
          <w:i/>
          <w:color w:val="000000"/>
          <w:kern w:val="28"/>
          <w:sz w:val="18"/>
          <w:szCs w:val="18"/>
          <w:lang w:eastAsia="hr-HR"/>
        </w:rPr>
        <w:t>c</w:t>
      </w:r>
      <w:r w:rsidRPr="003072BF">
        <w:rPr>
          <w:rFonts w:asciiTheme="majorHAnsi" w:eastAsia="Times New Roman" w:hAnsiTheme="majorHAnsi" w:cs="Segoe UI"/>
          <w:i/>
          <w:color w:val="000000"/>
          <w:kern w:val="28"/>
          <w:sz w:val="18"/>
          <w:szCs w:val="18"/>
          <w:lang w:eastAsia="hr-HR"/>
        </w:rPr>
        <w:t>ation Union</w:t>
      </w:r>
      <w:r w:rsidRPr="003072BF">
        <w:rPr>
          <w:rFonts w:asciiTheme="majorHAnsi" w:eastAsia="Times New Roman" w:hAnsiTheme="majorHAnsi" w:cs="Segoe UI"/>
          <w:color w:val="000000"/>
          <w:kern w:val="28"/>
          <w:sz w:val="18"/>
          <w:szCs w:val="18"/>
          <w:lang w:eastAsia="hr-HR"/>
        </w:rPr>
        <w:t>) – Međunarodna telekomunikacijska unija</w:t>
      </w:r>
    </w:p>
    <w:p w:rsidR="006133C0" w:rsidRPr="003072BF" w:rsidRDefault="006133C0" w:rsidP="006133C0">
      <w:pPr>
        <w:widowControl w:val="0"/>
        <w:spacing w:after="0" w:line="283" w:lineRule="auto"/>
        <w:ind w:left="334" w:hanging="334"/>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ITU-R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International Telecommunication Union-Radiocommunications</w:t>
      </w:r>
      <w:r w:rsidRPr="003072BF">
        <w:rPr>
          <w:rFonts w:asciiTheme="majorHAnsi" w:eastAsia="Times New Roman" w:hAnsiTheme="majorHAnsi" w:cs="Segoe UI"/>
          <w:color w:val="000000"/>
          <w:kern w:val="28"/>
          <w:sz w:val="18"/>
          <w:szCs w:val="18"/>
          <w:lang w:eastAsia="hr-HR"/>
        </w:rPr>
        <w:t>) – Sektor radiokomunikacija Međunarodne telekomunikacijske unije</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KMP</w:t>
      </w:r>
      <w:r w:rsidRPr="003072BF">
        <w:rPr>
          <w:rFonts w:asciiTheme="majorHAnsi" w:eastAsia="Times New Roman" w:hAnsiTheme="majorHAnsi" w:cs="Segoe UI"/>
          <w:color w:val="000000"/>
          <w:kern w:val="28"/>
          <w:sz w:val="18"/>
          <w:szCs w:val="18"/>
          <w:lang w:eastAsia="hr-HR"/>
        </w:rPr>
        <w:t xml:space="preserve"> – Kontrolno-mjerna postaja</w:t>
      </w:r>
    </w:p>
    <w:p w:rsidR="007D0C6B" w:rsidRPr="003072BF" w:rsidRDefault="007D0C6B" w:rsidP="007D0C6B">
      <w:pPr>
        <w:widowControl w:val="0"/>
        <w:spacing w:after="0" w:line="283" w:lineRule="auto"/>
        <w:ind w:left="426" w:hanging="426"/>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MINGO</w:t>
      </w:r>
      <w:r w:rsidR="006A6EC9" w:rsidRPr="003072BF">
        <w:rPr>
          <w:rFonts w:asciiTheme="majorHAnsi" w:eastAsia="Times New Roman" w:hAnsiTheme="majorHAnsi" w:cs="Segoe UI"/>
          <w:b/>
          <w:bCs/>
          <w:color w:val="000000"/>
          <w:kern w:val="28"/>
          <w:sz w:val="18"/>
          <w:szCs w:val="18"/>
          <w:lang w:eastAsia="hr-HR"/>
        </w:rPr>
        <w:t>R</w:t>
      </w:r>
      <w:r w:rsidRPr="003072BF">
        <w:rPr>
          <w:rFonts w:asciiTheme="majorHAnsi" w:eastAsia="Times New Roman" w:hAnsiTheme="majorHAnsi" w:cs="Segoe UI"/>
          <w:color w:val="000000"/>
          <w:kern w:val="28"/>
          <w:sz w:val="18"/>
          <w:szCs w:val="18"/>
          <w:lang w:eastAsia="hr-HR"/>
        </w:rPr>
        <w:t xml:space="preserve"> – Ministarstvo gospodarstva</w:t>
      </w:r>
      <w:r w:rsidR="008D0E4E" w:rsidRPr="003072BF">
        <w:rPr>
          <w:rFonts w:asciiTheme="majorHAnsi" w:eastAsia="Times New Roman" w:hAnsiTheme="majorHAnsi" w:cs="Segoe UI"/>
          <w:color w:val="000000"/>
          <w:kern w:val="28"/>
          <w:sz w:val="18"/>
          <w:szCs w:val="18"/>
          <w:lang w:eastAsia="hr-HR"/>
        </w:rPr>
        <w:t xml:space="preserve"> i održivog razvoja</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MMPI </w:t>
      </w:r>
      <w:r w:rsidRPr="003072BF">
        <w:rPr>
          <w:rFonts w:asciiTheme="majorHAnsi" w:eastAsia="Times New Roman" w:hAnsiTheme="majorHAnsi" w:cs="Segoe UI"/>
          <w:color w:val="000000"/>
          <w:kern w:val="28"/>
          <w:sz w:val="18"/>
          <w:szCs w:val="18"/>
          <w:lang w:eastAsia="hr-HR"/>
        </w:rPr>
        <w:t>– Ministarstvo mora, prometa i infrastrukture</w:t>
      </w:r>
    </w:p>
    <w:p w:rsidR="00451E8A" w:rsidRPr="003072BF" w:rsidRDefault="00451E8A" w:rsidP="007D0C6B">
      <w:pPr>
        <w:widowControl w:val="0"/>
        <w:spacing w:after="0" w:line="283" w:lineRule="auto"/>
        <w:jc w:val="both"/>
        <w:rPr>
          <w:rFonts w:asciiTheme="majorHAnsi" w:eastAsia="Times New Roman" w:hAnsiTheme="majorHAnsi" w:cs="Segoe UI"/>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MPUGI </w:t>
      </w:r>
      <w:r w:rsidRPr="003072BF">
        <w:rPr>
          <w:rFonts w:asciiTheme="majorHAnsi" w:eastAsia="Times New Roman" w:hAnsiTheme="majorHAnsi" w:cs="Segoe UI"/>
          <w:bCs/>
          <w:color w:val="000000"/>
          <w:kern w:val="28"/>
          <w:sz w:val="18"/>
          <w:szCs w:val="18"/>
          <w:lang w:eastAsia="hr-HR"/>
        </w:rPr>
        <w:t>- Ministarstvo prostornoga uređenja, graditeljstva i državne imovine</w:t>
      </w:r>
    </w:p>
    <w:p w:rsidR="009C1D0E"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MRRFEU</w:t>
      </w:r>
      <w:r w:rsidRPr="003072BF">
        <w:rPr>
          <w:rFonts w:asciiTheme="majorHAnsi" w:eastAsia="Times New Roman" w:hAnsiTheme="majorHAnsi" w:cs="Segoe UI"/>
          <w:color w:val="000000"/>
          <w:kern w:val="28"/>
          <w:sz w:val="18"/>
          <w:szCs w:val="18"/>
          <w:lang w:eastAsia="hr-HR"/>
        </w:rPr>
        <w:t xml:space="preserve"> – Ministarstvo regionalnoga razvoja i fondova Europske unije</w:t>
      </w:r>
    </w:p>
    <w:p w:rsidR="00543861" w:rsidRPr="003072BF" w:rsidRDefault="009C1D0E"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MST</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Margin Squeeze Test</w:t>
      </w:r>
      <w:r w:rsidRPr="003072BF">
        <w:rPr>
          <w:rFonts w:asciiTheme="majorHAnsi" w:eastAsia="Times New Roman" w:hAnsiTheme="majorHAnsi" w:cs="Segoe UI"/>
          <w:color w:val="000000"/>
          <w:kern w:val="28"/>
          <w:sz w:val="18"/>
          <w:szCs w:val="18"/>
          <w:lang w:eastAsia="hr-HR"/>
        </w:rPr>
        <w:t xml:space="preserve">) – Test </w:t>
      </w:r>
      <w:r w:rsidR="00894CC1" w:rsidRPr="003072BF">
        <w:rPr>
          <w:rFonts w:asciiTheme="majorHAnsi" w:eastAsia="Times New Roman" w:hAnsiTheme="majorHAnsi" w:cs="Segoe UI"/>
          <w:color w:val="000000"/>
          <w:kern w:val="28"/>
          <w:sz w:val="18"/>
          <w:szCs w:val="18"/>
          <w:lang w:eastAsia="hr-HR"/>
        </w:rPr>
        <w:t>istiskivanja marže</w:t>
      </w:r>
    </w:p>
    <w:p w:rsidR="00C77960" w:rsidRPr="003072BF" w:rsidRDefault="00C77960" w:rsidP="007D0C6B">
      <w:pPr>
        <w:widowControl w:val="0"/>
        <w:spacing w:after="0" w:line="283" w:lineRule="auto"/>
        <w:jc w:val="both"/>
        <w:rPr>
          <w:rFonts w:asciiTheme="majorHAnsi" w:eastAsia="Times New Roman" w:hAnsiTheme="majorHAnsi" w:cs="Segoe UI"/>
          <w:b/>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MVNO (Mobile Virtual Network Operator</w:t>
      </w:r>
      <w:r w:rsidRPr="003072BF">
        <w:rPr>
          <w:rFonts w:asciiTheme="majorHAnsi" w:eastAsia="Times New Roman" w:hAnsiTheme="majorHAnsi" w:cs="Segoe UI"/>
          <w:bCs/>
          <w:color w:val="000000"/>
          <w:kern w:val="28"/>
          <w:sz w:val="18"/>
          <w:szCs w:val="18"/>
          <w:lang w:eastAsia="hr-HR"/>
        </w:rPr>
        <w:t xml:space="preserve">) – Virtualni </w:t>
      </w:r>
      <w:r w:rsidR="00AA5F48" w:rsidRPr="003072BF">
        <w:rPr>
          <w:rFonts w:asciiTheme="majorHAnsi" w:eastAsia="Times New Roman" w:hAnsiTheme="majorHAnsi" w:cs="Segoe UI"/>
          <w:bCs/>
          <w:color w:val="000000"/>
          <w:kern w:val="28"/>
          <w:sz w:val="18"/>
          <w:szCs w:val="18"/>
          <w:lang w:eastAsia="hr-HR"/>
        </w:rPr>
        <w:t>operator u mrežama pokretnih komunikacija</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M2M</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Machine to Machine</w:t>
      </w:r>
      <w:r w:rsidRPr="003072BF">
        <w:rPr>
          <w:rFonts w:asciiTheme="majorHAnsi" w:eastAsia="Times New Roman" w:hAnsiTheme="majorHAnsi" w:cs="Segoe UI"/>
          <w:color w:val="000000"/>
          <w:kern w:val="28"/>
          <w:sz w:val="18"/>
          <w:szCs w:val="18"/>
          <w:lang w:eastAsia="hr-HR"/>
        </w:rPr>
        <w:t>) – Komunikacija između dva uređaja</w:t>
      </w:r>
    </w:p>
    <w:p w:rsidR="005318D9" w:rsidRPr="003072BF" w:rsidRDefault="005318D9"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nCERT</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 xml:space="preserve">national </w:t>
      </w:r>
      <w:r w:rsidR="000709A6" w:rsidRPr="003072BF">
        <w:rPr>
          <w:rFonts w:asciiTheme="majorHAnsi" w:eastAsia="Times New Roman" w:hAnsiTheme="majorHAnsi" w:cs="Segoe UI"/>
          <w:i/>
          <w:color w:val="000000"/>
          <w:kern w:val="28"/>
          <w:sz w:val="18"/>
          <w:szCs w:val="18"/>
          <w:lang w:eastAsia="hr-HR"/>
        </w:rPr>
        <w:t>Computer Emergency Response Team</w:t>
      </w:r>
      <w:r w:rsidR="000709A6" w:rsidRPr="003072BF">
        <w:rPr>
          <w:rFonts w:asciiTheme="majorHAnsi" w:eastAsia="Times New Roman" w:hAnsiTheme="majorHAnsi" w:cs="Segoe UI"/>
          <w:color w:val="000000"/>
          <w:kern w:val="28"/>
          <w:sz w:val="18"/>
          <w:szCs w:val="18"/>
          <w:lang w:eastAsia="hr-HR"/>
        </w:rPr>
        <w:t>) – Nacionalni tim za hitne računalne intervencije</w:t>
      </w:r>
    </w:p>
    <w:p w:rsidR="00F10EBF" w:rsidRPr="003072BF" w:rsidRDefault="00F10EBF" w:rsidP="00760568">
      <w:pPr>
        <w:widowControl w:val="0"/>
        <w:spacing w:after="0" w:line="283" w:lineRule="auto"/>
        <w:jc w:val="both"/>
        <w:rPr>
          <w:rFonts w:asciiTheme="majorHAnsi" w:eastAsia="Times New Roman" w:hAnsiTheme="majorHAnsi" w:cs="Segoe UI"/>
          <w:b/>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 xml:space="preserve">NEB (National Enforcement Body) - </w:t>
      </w:r>
      <w:r w:rsidR="0093550E" w:rsidRPr="003072BF">
        <w:rPr>
          <w:rFonts w:asciiTheme="majorHAnsi" w:eastAsia="Times New Roman" w:hAnsiTheme="majorHAnsi" w:cs="Segoe UI"/>
          <w:color w:val="000000"/>
          <w:kern w:val="28"/>
          <w:sz w:val="18"/>
          <w:szCs w:val="18"/>
          <w:lang w:eastAsia="hr-HR"/>
        </w:rPr>
        <w:t>Nacionalno tijelo za provedbu propisa o pravima putnika u željezničkom prijevozu</w:t>
      </w:r>
    </w:p>
    <w:p w:rsidR="00760568" w:rsidRPr="003072BF" w:rsidRDefault="00760568" w:rsidP="00760568">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NIS</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Network and Information Security</w:t>
      </w:r>
      <w:r w:rsidRPr="003072BF">
        <w:rPr>
          <w:rFonts w:asciiTheme="majorHAnsi" w:eastAsia="Times New Roman" w:hAnsiTheme="majorHAnsi" w:cs="Segoe UI"/>
          <w:color w:val="000000"/>
          <w:kern w:val="28"/>
          <w:sz w:val="18"/>
          <w:szCs w:val="18"/>
          <w:lang w:eastAsia="hr-HR"/>
        </w:rPr>
        <w:t>) – Mrežna i informacijska sigurnost</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NOP</w:t>
      </w:r>
      <w:r w:rsidRPr="003072BF">
        <w:rPr>
          <w:rFonts w:asciiTheme="majorHAnsi" w:eastAsia="Times New Roman" w:hAnsiTheme="majorHAnsi" w:cs="Segoe UI"/>
          <w:color w:val="000000"/>
          <w:kern w:val="28"/>
          <w:sz w:val="18"/>
          <w:szCs w:val="18"/>
          <w:lang w:eastAsia="hr-HR"/>
        </w:rPr>
        <w:t xml:space="preserve"> – Nositelj Okvirnog programa (za razvoj </w:t>
      </w:r>
      <w:r w:rsidR="00D505F1" w:rsidRPr="003072BF">
        <w:rPr>
          <w:rFonts w:asciiTheme="majorHAnsi" w:eastAsia="Times New Roman" w:hAnsiTheme="majorHAnsi" w:cs="Segoe UI"/>
          <w:color w:val="000000"/>
          <w:kern w:val="28"/>
          <w:sz w:val="18"/>
          <w:szCs w:val="18"/>
          <w:lang w:eastAsia="hr-HR"/>
        </w:rPr>
        <w:t>širokopojasnog pristupa internetu</w:t>
      </w:r>
      <w:r w:rsidRPr="003072BF">
        <w:rPr>
          <w:rFonts w:asciiTheme="majorHAnsi" w:eastAsia="Times New Roman" w:hAnsiTheme="majorHAnsi" w:cs="Segoe UI"/>
          <w:color w:val="000000"/>
          <w:kern w:val="28"/>
          <w:sz w:val="18"/>
          <w:szCs w:val="18"/>
          <w:lang w:eastAsia="hr-HR"/>
        </w:rPr>
        <w:t>)</w:t>
      </w:r>
    </w:p>
    <w:p w:rsidR="00F95B49" w:rsidRPr="003072BF" w:rsidRDefault="00F95B49" w:rsidP="00F95B49">
      <w:pPr>
        <w:widowControl w:val="0"/>
        <w:spacing w:after="0" w:line="283" w:lineRule="auto"/>
        <w:jc w:val="both"/>
        <w:rPr>
          <w:rFonts w:asciiTheme="majorHAnsi" w:eastAsia="Times New Roman" w:hAnsiTheme="majorHAnsi" w:cs="Segoe UI"/>
          <w:color w:val="000000"/>
          <w:kern w:val="28"/>
          <w:sz w:val="18"/>
          <w:szCs w:val="18"/>
          <w:lang w:eastAsia="hr-HR"/>
        </w:rPr>
      </w:pP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ONP</w:t>
      </w:r>
      <w:r w:rsidRPr="003072BF">
        <w:rPr>
          <w:rFonts w:asciiTheme="majorHAnsi" w:eastAsia="Times New Roman" w:hAnsiTheme="majorHAnsi" w:cs="Segoe UI"/>
          <w:color w:val="000000"/>
          <w:kern w:val="28"/>
          <w:sz w:val="18"/>
          <w:szCs w:val="18"/>
          <w:lang w:eastAsia="hr-HR"/>
        </w:rPr>
        <w:t xml:space="preserve">—Okvirni nacionalni program (za razvoj </w:t>
      </w:r>
      <w:r w:rsidR="00D505F1" w:rsidRPr="003072BF">
        <w:rPr>
          <w:rFonts w:asciiTheme="majorHAnsi" w:eastAsia="Times New Roman" w:hAnsiTheme="majorHAnsi" w:cs="Segoe UI"/>
          <w:color w:val="000000"/>
          <w:kern w:val="28"/>
          <w:sz w:val="18"/>
          <w:szCs w:val="18"/>
          <w:lang w:eastAsia="hr-HR"/>
        </w:rPr>
        <w:t>širokopojasnog pristupa internetu</w:t>
      </w:r>
      <w:r w:rsidRPr="003072BF">
        <w:rPr>
          <w:rFonts w:asciiTheme="majorHAnsi" w:eastAsia="Times New Roman" w:hAnsiTheme="majorHAnsi" w:cs="Segoe UI"/>
          <w:color w:val="000000"/>
          <w:kern w:val="28"/>
          <w:sz w:val="18"/>
          <w:szCs w:val="18"/>
          <w:lang w:eastAsia="hr-HR"/>
        </w:rPr>
        <w:t>)</w:t>
      </w:r>
    </w:p>
    <w:p w:rsidR="00F95B49" w:rsidRPr="003072BF" w:rsidRDefault="00F95B49" w:rsidP="00F95B49">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 xml:space="preserve">OPKK </w:t>
      </w:r>
      <w:r w:rsidRPr="003072BF">
        <w:rPr>
          <w:rFonts w:asciiTheme="majorHAnsi" w:eastAsia="Times New Roman" w:hAnsiTheme="majorHAnsi" w:cs="Segoe UI"/>
          <w:color w:val="000000"/>
          <w:kern w:val="28"/>
          <w:sz w:val="18"/>
          <w:szCs w:val="18"/>
          <w:lang w:eastAsia="hr-HR"/>
        </w:rPr>
        <w:t xml:space="preserve">– Operativni program konkurentnost i kohezija </w:t>
      </w:r>
    </w:p>
    <w:p w:rsidR="00DC409A" w:rsidRPr="003072BF" w:rsidRDefault="00DC409A"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 xml:space="preserve">OSI </w:t>
      </w:r>
      <w:r w:rsidRPr="003072BF">
        <w:rPr>
          <w:rFonts w:asciiTheme="majorHAnsi" w:eastAsia="Times New Roman" w:hAnsiTheme="majorHAnsi" w:cs="Segoe UI"/>
          <w:color w:val="000000"/>
          <w:kern w:val="28"/>
          <w:sz w:val="18"/>
          <w:szCs w:val="18"/>
          <w:lang w:eastAsia="hr-HR"/>
        </w:rPr>
        <w:t>– Osobe s invaliditetom</w:t>
      </w:r>
    </w:p>
    <w:p w:rsidR="00F67B66" w:rsidRPr="003072BF" w:rsidRDefault="00F67B66"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PM</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Project Management</w:t>
      </w:r>
      <w:r w:rsidRPr="003072BF">
        <w:rPr>
          <w:rFonts w:asciiTheme="majorHAnsi" w:eastAsia="Times New Roman" w:hAnsiTheme="majorHAnsi" w:cs="Segoe UI"/>
          <w:color w:val="000000"/>
          <w:kern w:val="28"/>
          <w:sz w:val="18"/>
          <w:szCs w:val="18"/>
          <w:lang w:eastAsia="hr-HR"/>
        </w:rPr>
        <w:t>) – U</w:t>
      </w:r>
      <w:r w:rsidR="001C7175" w:rsidRPr="003072BF">
        <w:rPr>
          <w:rFonts w:asciiTheme="majorHAnsi" w:eastAsia="Times New Roman" w:hAnsiTheme="majorHAnsi" w:cs="Segoe UI"/>
          <w:color w:val="000000"/>
          <w:kern w:val="28"/>
          <w:sz w:val="18"/>
          <w:szCs w:val="18"/>
          <w:lang w:eastAsia="hr-HR"/>
        </w:rPr>
        <w:t>pravljanje</w:t>
      </w:r>
      <w:r w:rsidRPr="003072BF">
        <w:rPr>
          <w:rFonts w:asciiTheme="majorHAnsi" w:eastAsia="Times New Roman" w:hAnsiTheme="majorHAnsi" w:cs="Segoe UI"/>
          <w:color w:val="000000"/>
          <w:kern w:val="28"/>
          <w:sz w:val="18"/>
          <w:szCs w:val="18"/>
          <w:lang w:eastAsia="hr-HR"/>
        </w:rPr>
        <w:t xml:space="preserve"> projektima</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RF </w:t>
      </w:r>
      <w:r w:rsidRPr="003072BF">
        <w:rPr>
          <w:rFonts w:asciiTheme="majorHAnsi" w:eastAsia="Times New Roman" w:hAnsiTheme="majorHAnsi" w:cs="Segoe UI"/>
          <w:color w:val="000000"/>
          <w:kern w:val="28"/>
          <w:sz w:val="18"/>
          <w:szCs w:val="18"/>
          <w:lang w:eastAsia="hr-HR"/>
        </w:rPr>
        <w:t>– Radiofrekvencijski</w:t>
      </w:r>
    </w:p>
    <w:p w:rsidR="00EA7AA0" w:rsidRPr="003072BF" w:rsidRDefault="00EA7AA0"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RFI</w:t>
      </w:r>
      <w:r w:rsidRPr="003072BF">
        <w:rPr>
          <w:rFonts w:asciiTheme="majorHAnsi" w:eastAsia="Times New Roman" w:hAnsiTheme="majorHAnsi" w:cs="Segoe UI"/>
          <w:color w:val="000000"/>
          <w:kern w:val="28"/>
          <w:sz w:val="18"/>
          <w:szCs w:val="18"/>
          <w:lang w:eastAsia="hr-HR"/>
        </w:rPr>
        <w:t xml:space="preserve"> – Regulatorn</w:t>
      </w:r>
      <w:r w:rsidR="003908DA" w:rsidRPr="003072BF">
        <w:rPr>
          <w:rFonts w:asciiTheme="majorHAnsi" w:eastAsia="Times New Roman" w:hAnsiTheme="majorHAnsi" w:cs="Segoe UI"/>
          <w:color w:val="000000"/>
          <w:kern w:val="28"/>
          <w:sz w:val="18"/>
          <w:szCs w:val="18"/>
          <w:lang w:eastAsia="hr-HR"/>
        </w:rPr>
        <w:t>o</w:t>
      </w:r>
      <w:r w:rsidRPr="003072BF">
        <w:rPr>
          <w:rFonts w:asciiTheme="majorHAnsi" w:eastAsia="Times New Roman" w:hAnsiTheme="majorHAnsi" w:cs="Segoe UI"/>
          <w:color w:val="000000"/>
          <w:kern w:val="28"/>
          <w:sz w:val="18"/>
          <w:szCs w:val="18"/>
          <w:lang w:eastAsia="hr-HR"/>
        </w:rPr>
        <w:t xml:space="preserve"> financijsk</w:t>
      </w:r>
      <w:r w:rsidR="003908DA" w:rsidRPr="003072BF">
        <w:rPr>
          <w:rFonts w:asciiTheme="majorHAnsi" w:eastAsia="Times New Roman" w:hAnsiTheme="majorHAnsi" w:cs="Segoe UI"/>
          <w:color w:val="000000"/>
          <w:kern w:val="28"/>
          <w:sz w:val="18"/>
          <w:szCs w:val="18"/>
          <w:lang w:eastAsia="hr-HR"/>
        </w:rPr>
        <w:t>o</w:t>
      </w:r>
      <w:r w:rsidRPr="003072BF">
        <w:rPr>
          <w:rFonts w:asciiTheme="majorHAnsi" w:eastAsia="Times New Roman" w:hAnsiTheme="majorHAnsi" w:cs="Segoe UI"/>
          <w:color w:val="000000"/>
          <w:kern w:val="28"/>
          <w:sz w:val="18"/>
          <w:szCs w:val="18"/>
          <w:lang w:eastAsia="hr-HR"/>
        </w:rPr>
        <w:t xml:space="preserve"> </w:t>
      </w:r>
      <w:r w:rsidR="003908DA" w:rsidRPr="003072BF">
        <w:rPr>
          <w:rFonts w:asciiTheme="majorHAnsi" w:eastAsia="Times New Roman" w:hAnsiTheme="majorHAnsi" w:cs="Segoe UI"/>
          <w:color w:val="000000"/>
          <w:kern w:val="28"/>
          <w:sz w:val="18"/>
          <w:szCs w:val="18"/>
          <w:lang w:eastAsia="hr-HR"/>
        </w:rPr>
        <w:t>izvješće</w:t>
      </w:r>
    </w:p>
    <w:p w:rsidR="00E872B5" w:rsidRPr="003072BF" w:rsidRDefault="00F67B66" w:rsidP="007D0C6B">
      <w:pPr>
        <w:widowControl w:val="0"/>
        <w:spacing w:after="0" w:line="283" w:lineRule="auto"/>
        <w:ind w:left="392" w:hanging="392"/>
        <w:jc w:val="both"/>
        <w:rPr>
          <w:rFonts w:asciiTheme="majorHAnsi" w:eastAsia="Times New Roman" w:hAnsiTheme="majorHAnsi" w:cs="Segoe UI"/>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RIA </w:t>
      </w:r>
      <w:r w:rsidRPr="003072BF">
        <w:rPr>
          <w:rFonts w:asciiTheme="majorHAnsi" w:eastAsia="Times New Roman" w:hAnsiTheme="majorHAnsi" w:cs="Segoe UI"/>
          <w:bCs/>
          <w:color w:val="000000"/>
          <w:kern w:val="28"/>
          <w:sz w:val="18"/>
          <w:szCs w:val="18"/>
          <w:lang w:eastAsia="hr-HR"/>
        </w:rPr>
        <w:t>(</w:t>
      </w:r>
      <w:r w:rsidRPr="003072BF">
        <w:rPr>
          <w:rFonts w:asciiTheme="majorHAnsi" w:eastAsia="Times New Roman" w:hAnsiTheme="majorHAnsi" w:cs="Segoe UI"/>
          <w:bCs/>
          <w:i/>
          <w:color w:val="000000"/>
          <w:kern w:val="28"/>
          <w:sz w:val="18"/>
          <w:szCs w:val="18"/>
          <w:lang w:eastAsia="hr-HR"/>
        </w:rPr>
        <w:t>Regulatory Impact Assessment</w:t>
      </w:r>
      <w:r w:rsidRPr="003072BF">
        <w:rPr>
          <w:rFonts w:asciiTheme="majorHAnsi" w:eastAsia="Times New Roman" w:hAnsiTheme="majorHAnsi" w:cs="Segoe UI"/>
          <w:bCs/>
          <w:color w:val="000000"/>
          <w:kern w:val="28"/>
          <w:sz w:val="18"/>
          <w:szCs w:val="18"/>
          <w:lang w:eastAsia="hr-HR"/>
        </w:rPr>
        <w:t xml:space="preserve">) – Procjena regulatornog </w:t>
      </w:r>
      <w:r w:rsidR="000746B4">
        <w:rPr>
          <w:rFonts w:asciiTheme="majorHAnsi" w:eastAsia="Times New Roman" w:hAnsiTheme="majorHAnsi" w:cs="Segoe UI"/>
          <w:bCs/>
          <w:color w:val="000000"/>
          <w:kern w:val="28"/>
          <w:sz w:val="18"/>
          <w:szCs w:val="18"/>
          <w:lang w:eastAsia="hr-HR"/>
        </w:rPr>
        <w:t>učinka</w:t>
      </w:r>
    </w:p>
    <w:p w:rsidR="00BC0E0B" w:rsidRPr="003072BF" w:rsidRDefault="00BC0E0B" w:rsidP="007D0C6B">
      <w:pPr>
        <w:widowControl w:val="0"/>
        <w:spacing w:after="0" w:line="283" w:lineRule="auto"/>
        <w:ind w:left="392" w:hanging="392"/>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RRB</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Radio Regulations Board</w:t>
      </w:r>
      <w:r w:rsidRPr="003072BF">
        <w:rPr>
          <w:rFonts w:asciiTheme="majorHAnsi" w:eastAsia="Times New Roman" w:hAnsiTheme="majorHAnsi" w:cs="Segoe UI"/>
          <w:color w:val="000000"/>
          <w:kern w:val="28"/>
          <w:sz w:val="18"/>
          <w:szCs w:val="18"/>
          <w:lang w:eastAsia="hr-HR"/>
        </w:rPr>
        <w:t>) – Radijski regulatorni odbor</w:t>
      </w:r>
    </w:p>
    <w:p w:rsidR="007D0C6B" w:rsidRPr="003072BF" w:rsidRDefault="007D0C6B" w:rsidP="007D0C6B">
      <w:pPr>
        <w:widowControl w:val="0"/>
        <w:spacing w:after="0" w:line="283" w:lineRule="auto"/>
        <w:ind w:left="709" w:hanging="70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RSC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Radio Spectrum Committee</w:t>
      </w:r>
      <w:r w:rsidRPr="003072BF">
        <w:rPr>
          <w:rFonts w:asciiTheme="majorHAnsi" w:eastAsia="Times New Roman" w:hAnsiTheme="majorHAnsi" w:cs="Segoe UI"/>
          <w:color w:val="000000"/>
          <w:kern w:val="28"/>
          <w:sz w:val="18"/>
          <w:szCs w:val="18"/>
          <w:lang w:eastAsia="hr-HR"/>
        </w:rPr>
        <w:t>) – Odbor za radiofrekvencijski spektar</w:t>
      </w:r>
    </w:p>
    <w:p w:rsidR="007D0C6B" w:rsidRPr="003072BF" w:rsidRDefault="007D0C6B" w:rsidP="007D0C6B">
      <w:pPr>
        <w:widowControl w:val="0"/>
        <w:spacing w:after="0" w:line="283" w:lineRule="auto"/>
        <w:ind w:left="449" w:hanging="44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RSPG</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Radio Spectrum Policy Group</w:t>
      </w:r>
      <w:r w:rsidRPr="003072BF">
        <w:rPr>
          <w:rFonts w:asciiTheme="majorHAnsi" w:eastAsia="Times New Roman" w:hAnsiTheme="majorHAnsi" w:cs="Segoe UI"/>
          <w:color w:val="000000"/>
          <w:kern w:val="28"/>
          <w:sz w:val="18"/>
          <w:szCs w:val="18"/>
          <w:lang w:eastAsia="hr-HR"/>
        </w:rPr>
        <w:t>) – Skupina za politiku upravljanja radiofrekvencijskim spektrom</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RH</w:t>
      </w:r>
      <w:r w:rsidRPr="003072BF">
        <w:rPr>
          <w:rFonts w:asciiTheme="majorHAnsi" w:eastAsia="Times New Roman" w:hAnsiTheme="majorHAnsi" w:cs="Segoe UI"/>
          <w:color w:val="000000"/>
          <w:kern w:val="28"/>
          <w:sz w:val="18"/>
          <w:szCs w:val="18"/>
          <w:lang w:eastAsia="hr-HR"/>
        </w:rPr>
        <w:t xml:space="preserve"> – Republika Hrvatska</w:t>
      </w:r>
    </w:p>
    <w:p w:rsidR="007D0C6B" w:rsidRPr="003072BF"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SAFU</w:t>
      </w:r>
      <w:r w:rsidRPr="003072BF">
        <w:rPr>
          <w:rFonts w:asciiTheme="majorHAnsi" w:eastAsia="Times New Roman" w:hAnsiTheme="majorHAnsi" w:cs="Segoe UI"/>
          <w:color w:val="000000"/>
          <w:kern w:val="28"/>
          <w:sz w:val="18"/>
          <w:szCs w:val="18"/>
          <w:lang w:eastAsia="hr-HR"/>
        </w:rPr>
        <w:t xml:space="preserve"> – Središnja agencija za financiranje i ugovaranje</w:t>
      </w:r>
    </w:p>
    <w:p w:rsidR="009C1D0E" w:rsidRPr="003072BF" w:rsidRDefault="009C1D0E" w:rsidP="007D0C6B">
      <w:pPr>
        <w:widowControl w:val="0"/>
        <w:spacing w:after="0" w:line="283" w:lineRule="auto"/>
        <w:ind w:left="392" w:hanging="392"/>
        <w:jc w:val="both"/>
        <w:rPr>
          <w:rFonts w:asciiTheme="majorHAnsi" w:eastAsia="Times New Roman" w:hAnsiTheme="majorHAnsi" w:cs="Segoe UI"/>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SMP </w:t>
      </w:r>
      <w:r w:rsidRPr="003072BF">
        <w:rPr>
          <w:rFonts w:asciiTheme="majorHAnsi" w:eastAsia="Times New Roman" w:hAnsiTheme="majorHAnsi" w:cs="Segoe UI"/>
          <w:bCs/>
          <w:color w:val="000000"/>
          <w:kern w:val="28"/>
          <w:sz w:val="18"/>
          <w:szCs w:val="18"/>
          <w:lang w:eastAsia="hr-HR"/>
        </w:rPr>
        <w:t>(</w:t>
      </w:r>
      <w:r w:rsidRPr="003072BF">
        <w:rPr>
          <w:rFonts w:asciiTheme="majorHAnsi" w:eastAsia="Times New Roman" w:hAnsiTheme="majorHAnsi" w:cs="Segoe UI"/>
          <w:bCs/>
          <w:i/>
          <w:color w:val="000000"/>
          <w:kern w:val="28"/>
          <w:sz w:val="18"/>
          <w:szCs w:val="18"/>
          <w:lang w:eastAsia="hr-HR"/>
        </w:rPr>
        <w:t>Significant Market Power</w:t>
      </w:r>
      <w:r w:rsidRPr="003072BF">
        <w:rPr>
          <w:rFonts w:asciiTheme="majorHAnsi" w:eastAsia="Times New Roman" w:hAnsiTheme="majorHAnsi" w:cs="Segoe UI"/>
          <w:bCs/>
          <w:color w:val="000000"/>
          <w:kern w:val="28"/>
          <w:sz w:val="18"/>
          <w:szCs w:val="18"/>
          <w:lang w:eastAsia="hr-HR"/>
        </w:rPr>
        <w:t>) operator – Operator sa značajnom tržišnom snagom</w:t>
      </w:r>
    </w:p>
    <w:p w:rsidR="007656DF" w:rsidRPr="003072BF" w:rsidRDefault="007656DF" w:rsidP="0082437B">
      <w:pPr>
        <w:widowControl w:val="0"/>
        <w:spacing w:after="0" w:line="283" w:lineRule="auto"/>
        <w:ind w:left="392" w:hanging="392"/>
        <w:jc w:val="both"/>
        <w:rPr>
          <w:rFonts w:asciiTheme="majorHAnsi" w:eastAsia="Times New Roman" w:hAnsiTheme="majorHAnsi" w:cs="Segoe UI"/>
          <w:b/>
          <w:bCs/>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SPU – </w:t>
      </w:r>
      <w:r w:rsidRPr="003072BF">
        <w:rPr>
          <w:rFonts w:asciiTheme="majorHAnsi" w:eastAsia="Times New Roman" w:hAnsiTheme="majorHAnsi" w:cs="Segoe UI"/>
          <w:bCs/>
          <w:color w:val="000000"/>
          <w:kern w:val="28"/>
          <w:sz w:val="18"/>
          <w:szCs w:val="18"/>
          <w:lang w:eastAsia="hr-HR"/>
        </w:rPr>
        <w:t>Svjetska poštanska unija</w:t>
      </w:r>
    </w:p>
    <w:p w:rsidR="007D0C6B" w:rsidRPr="003072BF" w:rsidRDefault="007D0C6B" w:rsidP="007D0C6B">
      <w:pPr>
        <w:widowControl w:val="0"/>
        <w:spacing w:after="0" w:line="283" w:lineRule="auto"/>
        <w:ind w:left="392" w:hanging="392"/>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UHF </w:t>
      </w:r>
      <w:r w:rsidRPr="003072BF">
        <w:rPr>
          <w:rFonts w:asciiTheme="majorHAnsi" w:eastAsia="Times New Roman" w:hAnsiTheme="majorHAnsi" w:cs="Segoe UI"/>
          <w:color w:val="000000"/>
          <w:kern w:val="28"/>
          <w:sz w:val="18"/>
          <w:szCs w:val="18"/>
          <w:lang w:eastAsia="hr-HR"/>
        </w:rPr>
        <w:t>(</w:t>
      </w:r>
      <w:r w:rsidRPr="003072BF">
        <w:rPr>
          <w:rFonts w:asciiTheme="majorHAnsi" w:eastAsia="Times New Roman" w:hAnsiTheme="majorHAnsi" w:cs="Segoe UI"/>
          <w:i/>
          <w:color w:val="000000"/>
          <w:kern w:val="28"/>
          <w:sz w:val="18"/>
          <w:szCs w:val="18"/>
          <w:lang w:eastAsia="hr-HR"/>
        </w:rPr>
        <w:t>Ultra High Frequency</w:t>
      </w:r>
      <w:r w:rsidRPr="003072BF">
        <w:rPr>
          <w:rFonts w:asciiTheme="majorHAnsi" w:eastAsia="Times New Roman" w:hAnsiTheme="majorHAnsi" w:cs="Segoe UI"/>
          <w:color w:val="000000"/>
          <w:kern w:val="28"/>
          <w:sz w:val="18"/>
          <w:szCs w:val="18"/>
          <w:lang w:eastAsia="hr-HR"/>
        </w:rPr>
        <w:t>) – Ultravisoka frekvencija: radiofrekvencijski pojas između 30 MHz i 300 MHz</w:t>
      </w:r>
    </w:p>
    <w:p w:rsidR="00312116" w:rsidRPr="003072BF" w:rsidRDefault="00312116" w:rsidP="00312116">
      <w:pPr>
        <w:widowControl w:val="0"/>
        <w:spacing w:after="0" w:line="283" w:lineRule="auto"/>
        <w:ind w:left="449" w:hanging="449"/>
        <w:jc w:val="both"/>
        <w:rPr>
          <w:rFonts w:asciiTheme="majorHAnsi" w:eastAsia="Times New Roman" w:hAnsiTheme="majorHAnsi" w:cs="Segoe UI"/>
          <w:b/>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 xml:space="preserve">VHCN </w:t>
      </w:r>
      <w:r w:rsidRPr="003072BF">
        <w:rPr>
          <w:rFonts w:asciiTheme="majorHAnsi" w:eastAsia="Times New Roman" w:hAnsiTheme="majorHAnsi" w:cs="Segoe UI"/>
          <w:color w:val="000000"/>
          <w:kern w:val="28"/>
          <w:sz w:val="18"/>
          <w:szCs w:val="18"/>
          <w:lang w:eastAsia="hr-HR"/>
        </w:rPr>
        <w:t>(</w:t>
      </w:r>
      <w:r w:rsidR="00661267" w:rsidRPr="003072BF">
        <w:rPr>
          <w:rFonts w:asciiTheme="majorHAnsi" w:eastAsia="Times New Roman" w:hAnsiTheme="majorHAnsi" w:cs="Segoe UI"/>
          <w:i/>
          <w:color w:val="000000"/>
          <w:kern w:val="28"/>
          <w:sz w:val="18"/>
          <w:szCs w:val="18"/>
          <w:lang w:eastAsia="hr-HR"/>
        </w:rPr>
        <w:t>V</w:t>
      </w:r>
      <w:r w:rsidRPr="003072BF">
        <w:rPr>
          <w:rFonts w:asciiTheme="majorHAnsi" w:eastAsia="Times New Roman" w:hAnsiTheme="majorHAnsi" w:cs="Segoe UI"/>
          <w:i/>
          <w:color w:val="000000"/>
          <w:kern w:val="28"/>
          <w:sz w:val="18"/>
          <w:szCs w:val="18"/>
          <w:lang w:eastAsia="hr-HR"/>
        </w:rPr>
        <w:t xml:space="preserve">ery </w:t>
      </w:r>
      <w:r w:rsidR="00661267" w:rsidRPr="003072BF">
        <w:rPr>
          <w:rFonts w:asciiTheme="majorHAnsi" w:eastAsia="Times New Roman" w:hAnsiTheme="majorHAnsi" w:cs="Segoe UI"/>
          <w:i/>
          <w:color w:val="000000"/>
          <w:kern w:val="28"/>
          <w:sz w:val="18"/>
          <w:szCs w:val="18"/>
          <w:lang w:eastAsia="hr-HR"/>
        </w:rPr>
        <w:t>H</w:t>
      </w:r>
      <w:r w:rsidRPr="003072BF">
        <w:rPr>
          <w:rFonts w:asciiTheme="majorHAnsi" w:eastAsia="Times New Roman" w:hAnsiTheme="majorHAnsi" w:cs="Segoe UI"/>
          <w:i/>
          <w:color w:val="000000"/>
          <w:kern w:val="28"/>
          <w:sz w:val="18"/>
          <w:szCs w:val="18"/>
          <w:lang w:eastAsia="hr-HR"/>
        </w:rPr>
        <w:t xml:space="preserve">igh </w:t>
      </w:r>
      <w:r w:rsidR="00661267" w:rsidRPr="003072BF">
        <w:rPr>
          <w:rFonts w:asciiTheme="majorHAnsi" w:eastAsia="Times New Roman" w:hAnsiTheme="majorHAnsi" w:cs="Segoe UI"/>
          <w:i/>
          <w:color w:val="000000"/>
          <w:kern w:val="28"/>
          <w:sz w:val="18"/>
          <w:szCs w:val="18"/>
          <w:lang w:eastAsia="hr-HR"/>
        </w:rPr>
        <w:t>C</w:t>
      </w:r>
      <w:r w:rsidRPr="003072BF">
        <w:rPr>
          <w:rFonts w:asciiTheme="majorHAnsi" w:eastAsia="Times New Roman" w:hAnsiTheme="majorHAnsi" w:cs="Segoe UI"/>
          <w:i/>
          <w:color w:val="000000"/>
          <w:kern w:val="28"/>
          <w:sz w:val="18"/>
          <w:szCs w:val="18"/>
          <w:lang w:eastAsia="hr-HR"/>
        </w:rPr>
        <w:t xml:space="preserve">apacity </w:t>
      </w:r>
      <w:r w:rsidR="00661267" w:rsidRPr="003072BF">
        <w:rPr>
          <w:rFonts w:asciiTheme="majorHAnsi" w:eastAsia="Times New Roman" w:hAnsiTheme="majorHAnsi" w:cs="Segoe UI"/>
          <w:i/>
          <w:color w:val="000000"/>
          <w:kern w:val="28"/>
          <w:sz w:val="18"/>
          <w:szCs w:val="18"/>
          <w:lang w:eastAsia="hr-HR"/>
        </w:rPr>
        <w:t>N</w:t>
      </w:r>
      <w:r w:rsidRPr="003072BF">
        <w:rPr>
          <w:rFonts w:asciiTheme="majorHAnsi" w:eastAsia="Times New Roman" w:hAnsiTheme="majorHAnsi" w:cs="Segoe UI"/>
          <w:i/>
          <w:color w:val="000000"/>
          <w:kern w:val="28"/>
          <w:sz w:val="18"/>
          <w:szCs w:val="18"/>
          <w:lang w:eastAsia="hr-HR"/>
        </w:rPr>
        <w:t>etwork</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b/>
          <w:color w:val="000000"/>
          <w:kern w:val="28"/>
          <w:sz w:val="18"/>
          <w:szCs w:val="18"/>
          <w:lang w:eastAsia="hr-HR"/>
        </w:rPr>
        <w:t xml:space="preserve">- </w:t>
      </w:r>
      <w:r w:rsidR="00661267" w:rsidRPr="003072BF">
        <w:rPr>
          <w:rFonts w:asciiTheme="majorHAnsi" w:eastAsia="Times New Roman" w:hAnsiTheme="majorHAnsi" w:cs="Segoe UI"/>
          <w:color w:val="000000"/>
          <w:kern w:val="28"/>
          <w:sz w:val="18"/>
          <w:szCs w:val="18"/>
          <w:lang w:eastAsia="hr-HR"/>
        </w:rPr>
        <w:t>M</w:t>
      </w:r>
      <w:r w:rsidRPr="003072BF">
        <w:rPr>
          <w:rFonts w:asciiTheme="majorHAnsi" w:eastAsia="Times New Roman" w:hAnsiTheme="majorHAnsi" w:cs="Segoe UI"/>
          <w:color w:val="000000"/>
          <w:kern w:val="28"/>
          <w:sz w:val="18"/>
          <w:szCs w:val="18"/>
          <w:lang w:eastAsia="hr-HR"/>
        </w:rPr>
        <w:t>reža vrlo velikog kapaciteta</w:t>
      </w:r>
    </w:p>
    <w:p w:rsidR="009A4D05" w:rsidRPr="003072BF" w:rsidRDefault="009A4D05" w:rsidP="007D0C6B">
      <w:pPr>
        <w:widowControl w:val="0"/>
        <w:spacing w:after="0" w:line="283" w:lineRule="auto"/>
        <w:ind w:left="449" w:hanging="44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VHF</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Very High Frequency</w:t>
      </w:r>
      <w:r w:rsidRPr="003072BF">
        <w:rPr>
          <w:rFonts w:asciiTheme="majorHAnsi" w:eastAsia="Times New Roman" w:hAnsiTheme="majorHAnsi" w:cs="Segoe UI"/>
          <w:color w:val="000000"/>
          <w:kern w:val="28"/>
          <w:sz w:val="18"/>
          <w:szCs w:val="18"/>
          <w:lang w:eastAsia="hr-HR"/>
        </w:rPr>
        <w:t>) – Vrlo visoka frekvencija - EM valovi na radijskim frekvencijama od 30 MHz do 300 MHz</w:t>
      </w:r>
    </w:p>
    <w:p w:rsidR="007656DF" w:rsidRPr="003072BF" w:rsidRDefault="007656DF" w:rsidP="007D0C6B">
      <w:pPr>
        <w:widowControl w:val="0"/>
        <w:spacing w:after="0" w:line="283" w:lineRule="auto"/>
        <w:ind w:left="449" w:hanging="449"/>
        <w:jc w:val="both"/>
        <w:rPr>
          <w:rFonts w:asciiTheme="majorHAnsi" w:eastAsia="Times New Roman" w:hAnsiTheme="majorHAnsi" w:cs="Segoe UI"/>
          <w:b/>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WACC (Weighted Average Co</w:t>
      </w:r>
      <w:r w:rsidR="00A1272E" w:rsidRPr="003072BF">
        <w:rPr>
          <w:rFonts w:asciiTheme="majorHAnsi" w:eastAsia="Times New Roman" w:hAnsiTheme="majorHAnsi" w:cs="Segoe UI"/>
          <w:b/>
          <w:color w:val="000000"/>
          <w:kern w:val="28"/>
          <w:sz w:val="18"/>
          <w:szCs w:val="18"/>
          <w:lang w:eastAsia="hr-HR"/>
        </w:rPr>
        <w:t>s</w:t>
      </w:r>
      <w:r w:rsidRPr="003072BF">
        <w:rPr>
          <w:rFonts w:asciiTheme="majorHAnsi" w:eastAsia="Times New Roman" w:hAnsiTheme="majorHAnsi" w:cs="Segoe UI"/>
          <w:b/>
          <w:color w:val="000000"/>
          <w:kern w:val="28"/>
          <w:sz w:val="18"/>
          <w:szCs w:val="18"/>
          <w:lang w:eastAsia="hr-HR"/>
        </w:rPr>
        <w:t xml:space="preserve">t of Capital) - </w:t>
      </w:r>
      <w:r w:rsidR="00A1272E" w:rsidRPr="003072BF">
        <w:rPr>
          <w:rFonts w:asciiTheme="majorHAnsi" w:eastAsia="Times New Roman" w:hAnsiTheme="majorHAnsi" w:cs="Segoe UI"/>
          <w:color w:val="000000"/>
          <w:kern w:val="28"/>
          <w:sz w:val="18"/>
          <w:szCs w:val="18"/>
          <w:lang w:eastAsia="hr-HR"/>
        </w:rPr>
        <w:t>Ponderirani prosječni trošak kapitala (za r</w:t>
      </w:r>
      <w:r w:rsidRPr="003072BF">
        <w:rPr>
          <w:rFonts w:asciiTheme="majorHAnsi" w:eastAsia="Calibri" w:hAnsiTheme="majorHAnsi" w:cs="Calibri"/>
          <w:sz w:val="18"/>
          <w:szCs w:val="18"/>
        </w:rPr>
        <w:t>azumne stope povrata uloženog kapitala</w:t>
      </w:r>
      <w:r w:rsidR="00A1272E" w:rsidRPr="003072BF">
        <w:rPr>
          <w:rFonts w:asciiTheme="majorHAnsi" w:eastAsia="Calibri" w:hAnsiTheme="majorHAnsi" w:cs="Calibri"/>
          <w:sz w:val="18"/>
          <w:szCs w:val="18"/>
        </w:rPr>
        <w:t>)</w:t>
      </w:r>
    </w:p>
    <w:p w:rsidR="009A4D05" w:rsidRPr="003072BF" w:rsidRDefault="009A4D05" w:rsidP="007D0C6B">
      <w:pPr>
        <w:widowControl w:val="0"/>
        <w:spacing w:after="0" w:line="283" w:lineRule="auto"/>
        <w:ind w:left="449" w:hanging="449"/>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WAS/RLAN</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Wireless Access System</w:t>
      </w:r>
      <w:r w:rsidRPr="003072BF">
        <w:rPr>
          <w:rFonts w:asciiTheme="majorHAnsi" w:eastAsia="Times New Roman" w:hAnsiTheme="majorHAnsi" w:cs="Segoe UI"/>
          <w:color w:val="000000"/>
          <w:kern w:val="28"/>
          <w:sz w:val="18"/>
          <w:szCs w:val="18"/>
          <w:lang w:eastAsia="hr-HR"/>
        </w:rPr>
        <w:t xml:space="preserve"> / </w:t>
      </w:r>
      <w:r w:rsidRPr="003072BF">
        <w:rPr>
          <w:rFonts w:asciiTheme="majorHAnsi" w:eastAsia="Times New Roman" w:hAnsiTheme="majorHAnsi" w:cs="Segoe UI"/>
          <w:i/>
          <w:color w:val="000000"/>
          <w:kern w:val="28"/>
          <w:sz w:val="18"/>
          <w:szCs w:val="18"/>
          <w:lang w:eastAsia="hr-HR"/>
        </w:rPr>
        <w:t>Radio Local Area Network</w:t>
      </w:r>
      <w:r w:rsidRPr="003072BF">
        <w:rPr>
          <w:rFonts w:asciiTheme="majorHAnsi" w:eastAsia="Times New Roman" w:hAnsiTheme="majorHAnsi" w:cs="Segoe UI"/>
          <w:color w:val="000000"/>
          <w:kern w:val="28"/>
          <w:sz w:val="18"/>
          <w:szCs w:val="18"/>
          <w:lang w:eastAsia="hr-HR"/>
        </w:rPr>
        <w:t>) – Bežični pristupni sustav / Radijska lokalna mreža</w:t>
      </w:r>
    </w:p>
    <w:p w:rsidR="000709A6" w:rsidRPr="003072BF" w:rsidRDefault="00DC409A"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color w:val="000000"/>
          <w:kern w:val="28"/>
          <w:sz w:val="18"/>
          <w:szCs w:val="18"/>
          <w:lang w:eastAsia="hr-HR"/>
        </w:rPr>
        <w:t>WLAN</w:t>
      </w:r>
      <w:r w:rsidRPr="003072BF">
        <w:rPr>
          <w:rFonts w:asciiTheme="majorHAnsi" w:eastAsia="Times New Roman" w:hAnsiTheme="majorHAnsi" w:cs="Segoe UI"/>
          <w:color w:val="000000"/>
          <w:kern w:val="28"/>
          <w:sz w:val="18"/>
          <w:szCs w:val="18"/>
          <w:lang w:eastAsia="hr-HR"/>
        </w:rPr>
        <w:t xml:space="preserve"> (</w:t>
      </w:r>
      <w:r w:rsidRPr="003072BF">
        <w:rPr>
          <w:rFonts w:asciiTheme="majorHAnsi" w:eastAsia="Times New Roman" w:hAnsiTheme="majorHAnsi" w:cs="Segoe UI"/>
          <w:i/>
          <w:color w:val="000000"/>
          <w:kern w:val="28"/>
          <w:sz w:val="18"/>
          <w:szCs w:val="18"/>
          <w:lang w:eastAsia="hr-HR"/>
        </w:rPr>
        <w:t>Wireless Local Area Network</w:t>
      </w:r>
      <w:r w:rsidRPr="003072BF">
        <w:rPr>
          <w:rFonts w:asciiTheme="majorHAnsi" w:eastAsia="Times New Roman" w:hAnsiTheme="majorHAnsi" w:cs="Segoe UI"/>
          <w:color w:val="000000"/>
          <w:kern w:val="28"/>
          <w:sz w:val="18"/>
          <w:szCs w:val="18"/>
          <w:lang w:eastAsia="hr-HR"/>
        </w:rPr>
        <w:t>) – Lokalna bežična mreža</w:t>
      </w:r>
    </w:p>
    <w:p w:rsidR="007D0C6B" w:rsidRDefault="007D0C6B" w:rsidP="007D0C6B">
      <w:pPr>
        <w:widowControl w:val="0"/>
        <w:spacing w:after="0" w:line="283" w:lineRule="auto"/>
        <w:jc w:val="both"/>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ZEK</w:t>
      </w:r>
      <w:r w:rsidRPr="003072BF">
        <w:rPr>
          <w:rFonts w:asciiTheme="majorHAnsi" w:eastAsia="Times New Roman" w:hAnsiTheme="majorHAnsi" w:cs="Segoe UI"/>
          <w:color w:val="000000"/>
          <w:kern w:val="28"/>
          <w:sz w:val="18"/>
          <w:szCs w:val="18"/>
          <w:lang w:eastAsia="hr-HR"/>
        </w:rPr>
        <w:t xml:space="preserve"> – Zakon o elektroničkim komunikacijama</w:t>
      </w:r>
    </w:p>
    <w:p w:rsidR="007D0C6B" w:rsidRDefault="007D0C6B" w:rsidP="007D0C6B">
      <w:pPr>
        <w:widowControl w:val="0"/>
        <w:spacing w:after="0" w:line="283" w:lineRule="auto"/>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ZPU </w:t>
      </w:r>
      <w:r w:rsidRPr="003072BF">
        <w:rPr>
          <w:rFonts w:asciiTheme="majorHAnsi" w:eastAsia="Times New Roman" w:hAnsiTheme="majorHAnsi" w:cs="Segoe UI"/>
          <w:color w:val="000000"/>
          <w:kern w:val="28"/>
          <w:sz w:val="18"/>
          <w:szCs w:val="18"/>
          <w:lang w:eastAsia="hr-HR"/>
        </w:rPr>
        <w:t>– Zakon o poštanskim uslugama</w:t>
      </w:r>
    </w:p>
    <w:p w:rsidR="007D0C6B" w:rsidRPr="003072BF" w:rsidRDefault="007D0C6B" w:rsidP="007D0C6B">
      <w:pPr>
        <w:widowControl w:val="0"/>
        <w:spacing w:after="0" w:line="283" w:lineRule="auto"/>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ZOŽ </w:t>
      </w:r>
      <w:r w:rsidRPr="003072BF">
        <w:rPr>
          <w:rFonts w:asciiTheme="majorHAnsi" w:eastAsia="Times New Roman" w:hAnsiTheme="majorHAnsi" w:cs="Segoe UI"/>
          <w:color w:val="000000"/>
          <w:kern w:val="28"/>
          <w:sz w:val="18"/>
          <w:szCs w:val="18"/>
          <w:lang w:eastAsia="hr-HR"/>
        </w:rPr>
        <w:t>– Zakon o željeznici</w:t>
      </w:r>
    </w:p>
    <w:p w:rsidR="00162795" w:rsidRDefault="007D0C6B" w:rsidP="003B1572">
      <w:pPr>
        <w:widowControl w:val="0"/>
        <w:spacing w:after="0" w:line="283" w:lineRule="auto"/>
        <w:rPr>
          <w:rFonts w:asciiTheme="majorHAnsi" w:eastAsia="Times New Roman" w:hAnsiTheme="majorHAnsi" w:cs="Segoe UI"/>
          <w:color w:val="000000"/>
          <w:kern w:val="28"/>
          <w:sz w:val="18"/>
          <w:szCs w:val="18"/>
          <w:lang w:eastAsia="hr-HR"/>
        </w:rPr>
      </w:pPr>
      <w:r w:rsidRPr="003072BF">
        <w:rPr>
          <w:rFonts w:asciiTheme="majorHAnsi" w:eastAsia="Times New Roman" w:hAnsiTheme="majorHAnsi" w:cs="Segoe UI"/>
          <w:b/>
          <w:bCs/>
          <w:color w:val="000000"/>
          <w:kern w:val="28"/>
          <w:sz w:val="18"/>
          <w:szCs w:val="18"/>
          <w:lang w:eastAsia="hr-HR"/>
        </w:rPr>
        <w:t xml:space="preserve">ZRTŽU </w:t>
      </w:r>
      <w:r w:rsidRPr="003072BF">
        <w:rPr>
          <w:rFonts w:asciiTheme="majorHAnsi" w:eastAsia="Times New Roman" w:hAnsiTheme="majorHAnsi" w:cs="Segoe UI"/>
          <w:color w:val="000000"/>
          <w:kern w:val="28"/>
          <w:sz w:val="18"/>
          <w:szCs w:val="18"/>
          <w:lang w:eastAsia="hr-HR"/>
        </w:rPr>
        <w:t>– Zakon o regulaciji tržišta željezničkih usluga i zaštiti prava putnika u željezničkom prometu</w:t>
      </w:r>
    </w:p>
    <w:p w:rsidR="005011C5" w:rsidRDefault="005011C5" w:rsidP="003B1572">
      <w:pPr>
        <w:widowControl w:val="0"/>
        <w:spacing w:after="0" w:line="283" w:lineRule="auto"/>
        <w:rPr>
          <w:rFonts w:asciiTheme="majorHAnsi" w:eastAsia="Times New Roman" w:hAnsiTheme="majorHAnsi" w:cs="Segoe UI"/>
          <w:color w:val="000000"/>
          <w:kern w:val="28"/>
          <w:sz w:val="18"/>
          <w:szCs w:val="18"/>
          <w:lang w:eastAsia="hr-HR"/>
        </w:rPr>
      </w:pPr>
    </w:p>
    <w:p w:rsidR="005011C5" w:rsidRDefault="005011C5" w:rsidP="003B1572">
      <w:pPr>
        <w:widowControl w:val="0"/>
        <w:spacing w:after="0" w:line="283" w:lineRule="auto"/>
        <w:rPr>
          <w:rFonts w:asciiTheme="majorHAnsi" w:eastAsia="Times New Roman" w:hAnsiTheme="majorHAnsi" w:cs="Segoe UI"/>
          <w:color w:val="000000"/>
          <w:kern w:val="28"/>
          <w:sz w:val="18"/>
          <w:szCs w:val="18"/>
          <w:lang w:eastAsia="hr-HR"/>
        </w:rPr>
      </w:pPr>
    </w:p>
    <w:p w:rsidR="005011C5" w:rsidRDefault="005011C5" w:rsidP="003B1572">
      <w:pPr>
        <w:widowControl w:val="0"/>
        <w:spacing w:after="0" w:line="283" w:lineRule="auto"/>
        <w:rPr>
          <w:rFonts w:asciiTheme="majorHAnsi" w:eastAsia="Times New Roman" w:hAnsiTheme="majorHAnsi" w:cs="Segoe UI"/>
          <w:color w:val="000000"/>
          <w:kern w:val="28"/>
          <w:sz w:val="18"/>
          <w:szCs w:val="18"/>
          <w:lang w:eastAsia="hr-HR"/>
        </w:rPr>
      </w:pPr>
    </w:p>
    <w:p w:rsidR="005011C5" w:rsidRDefault="00F412FD" w:rsidP="003B1572">
      <w:pPr>
        <w:widowControl w:val="0"/>
        <w:spacing w:after="0" w:line="283" w:lineRule="auto"/>
        <w:rPr>
          <w:rFonts w:asciiTheme="majorHAnsi" w:eastAsia="Times New Roman" w:hAnsiTheme="majorHAnsi" w:cs="Segoe UI"/>
          <w:color w:val="000000"/>
          <w:kern w:val="28"/>
          <w:sz w:val="18"/>
          <w:szCs w:val="18"/>
          <w:lang w:eastAsia="hr-HR"/>
        </w:rPr>
      </w:pPr>
      <w:r>
        <w:rPr>
          <w:rFonts w:asciiTheme="majorHAnsi" w:eastAsia="Times New Roman" w:hAnsiTheme="majorHAnsi" w:cs="Segoe UI"/>
          <w:color w:val="000000"/>
          <w:kern w:val="28"/>
          <w:sz w:val="18"/>
          <w:szCs w:val="18"/>
          <w:lang w:eastAsia="hr-HR"/>
        </w:rPr>
        <w:t>.</w:t>
      </w:r>
    </w:p>
    <w:p w:rsidR="005011C5" w:rsidRDefault="005011C5" w:rsidP="003B1572">
      <w:pPr>
        <w:widowControl w:val="0"/>
        <w:spacing w:after="0" w:line="283" w:lineRule="auto"/>
        <w:rPr>
          <w:rFonts w:asciiTheme="majorHAnsi" w:eastAsia="Times New Roman" w:hAnsiTheme="majorHAnsi" w:cs="Segoe UI"/>
          <w:color w:val="000000"/>
          <w:kern w:val="28"/>
          <w:sz w:val="18"/>
          <w:szCs w:val="18"/>
          <w:lang w:eastAsia="hr-HR"/>
        </w:rPr>
      </w:pPr>
    </w:p>
    <w:p w:rsidR="005011C5" w:rsidRDefault="005011C5" w:rsidP="003B1572">
      <w:pPr>
        <w:widowControl w:val="0"/>
        <w:spacing w:after="0" w:line="283" w:lineRule="auto"/>
        <w:rPr>
          <w:rFonts w:asciiTheme="majorHAnsi" w:eastAsia="Times New Roman" w:hAnsiTheme="majorHAnsi" w:cs="Segoe UI"/>
          <w:color w:val="000000"/>
          <w:kern w:val="28"/>
          <w:sz w:val="18"/>
          <w:szCs w:val="18"/>
          <w:lang w:eastAsia="hr-HR"/>
        </w:rPr>
      </w:pPr>
    </w:p>
    <w:p w:rsidR="005011C5" w:rsidRPr="003072BF" w:rsidRDefault="005011C5" w:rsidP="003B1572">
      <w:pPr>
        <w:widowControl w:val="0"/>
        <w:spacing w:after="0" w:line="283" w:lineRule="auto"/>
        <w:rPr>
          <w:rFonts w:asciiTheme="majorHAnsi" w:eastAsia="Times New Roman" w:hAnsiTheme="majorHAnsi" w:cs="Segoe UI"/>
          <w:color w:val="000000"/>
          <w:kern w:val="28"/>
          <w:sz w:val="18"/>
          <w:szCs w:val="18"/>
          <w:lang w:eastAsia="hr-HR"/>
        </w:rPr>
      </w:pPr>
    </w:p>
    <w:p w:rsidR="00D56395" w:rsidRPr="002805C2" w:rsidRDefault="005011C5" w:rsidP="00D279B8">
      <w:pPr>
        <w:widowControl w:val="0"/>
        <w:spacing w:after="0" w:line="283" w:lineRule="auto"/>
        <w:jc w:val="center"/>
        <w:rPr>
          <w:rFonts w:asciiTheme="majorHAnsi" w:hAnsiTheme="majorHAnsi"/>
          <w:b/>
        </w:rPr>
      </w:pPr>
      <w:r>
        <w:rPr>
          <w:rFonts w:asciiTheme="majorHAnsi" w:hAnsiTheme="majorHAnsi"/>
          <w:b/>
          <w:noProof/>
          <w:lang w:val="en-US"/>
        </w:rPr>
        <w:drawing>
          <wp:inline distT="0" distB="0" distL="0" distR="0" wp14:anchorId="2EF5CA50" wp14:editId="2EF5CA51">
            <wp:extent cx="2054225" cy="19932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054225" cy="1993265"/>
                    </a:xfrm>
                    <a:prstGeom prst="rect">
                      <a:avLst/>
                    </a:prstGeom>
                    <a:noFill/>
                  </pic:spPr>
                </pic:pic>
              </a:graphicData>
            </a:graphic>
          </wp:inline>
        </w:drawing>
      </w:r>
    </w:p>
    <w:sectPr w:rsidR="00D56395" w:rsidRPr="002805C2" w:rsidSect="005B1CA8">
      <w:pgSz w:w="11906" w:h="16838"/>
      <w:pgMar w:top="1417" w:right="1417" w:bottom="1417" w:left="1417"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189B" w:rsidRDefault="0043189B" w:rsidP="0031326B">
      <w:pPr>
        <w:spacing w:after="0" w:line="240" w:lineRule="auto"/>
      </w:pPr>
      <w:r>
        <w:separator/>
      </w:r>
    </w:p>
  </w:endnote>
  <w:endnote w:type="continuationSeparator" w:id="0">
    <w:p w:rsidR="0043189B" w:rsidRDefault="0043189B" w:rsidP="0031326B">
      <w:pPr>
        <w:spacing w:after="0" w:line="240" w:lineRule="auto"/>
      </w:pPr>
      <w:r>
        <w:continuationSeparator/>
      </w:r>
    </w:p>
  </w:endnote>
  <w:endnote w:type="continuationNotice" w:id="1">
    <w:p w:rsidR="0043189B" w:rsidRDefault="004318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189B" w:rsidRDefault="0043189B" w:rsidP="0031326B">
      <w:pPr>
        <w:spacing w:after="0" w:line="240" w:lineRule="auto"/>
      </w:pPr>
      <w:r>
        <w:separator/>
      </w:r>
    </w:p>
  </w:footnote>
  <w:footnote w:type="continuationSeparator" w:id="0">
    <w:p w:rsidR="0043189B" w:rsidRDefault="0043189B" w:rsidP="0031326B">
      <w:pPr>
        <w:spacing w:after="0" w:line="240" w:lineRule="auto"/>
      </w:pPr>
      <w:r>
        <w:continuationSeparator/>
      </w:r>
    </w:p>
  </w:footnote>
  <w:footnote w:type="continuationNotice" w:id="1">
    <w:p w:rsidR="0043189B" w:rsidRDefault="0043189B">
      <w:pPr>
        <w:spacing w:after="0" w:line="240" w:lineRule="auto"/>
      </w:pPr>
    </w:p>
  </w:footnote>
  <w:footnote w:id="2">
    <w:p w:rsidR="00F34E98" w:rsidRDefault="00F34E98" w:rsidP="00D06D1B">
      <w:pPr>
        <w:pStyle w:val="FootnoteText"/>
      </w:pPr>
      <w:r>
        <w:rPr>
          <w:rStyle w:val="FootnoteReference"/>
        </w:rPr>
        <w:footnoteRef/>
      </w:r>
      <w:r>
        <w:t xml:space="preserve"> </w:t>
      </w:r>
      <w:r w:rsidRPr="00834FB2">
        <w:t>Commission Delegated Regulation (EU) 2021/654 of 18 December 2020 supplementing Directive (EU) 2018/1972 of the European Parliament and of the Council by setting a single maximum Union-wide mobile voice termination rate and a single maximum Union-wide fixed voice termination rate</w:t>
      </w:r>
      <w:r>
        <w:t xml:space="preserve"> dostupan na </w:t>
      </w:r>
      <w:hyperlink r:id="rId1" w:history="1">
        <w:r w:rsidRPr="00834FB2">
          <w:rPr>
            <w:rStyle w:val="Hyperlink"/>
          </w:rPr>
          <w:t>poveznici</w:t>
        </w:r>
      </w:hyperlink>
    </w:p>
  </w:footnote>
  <w:footnote w:id="3">
    <w:p w:rsidR="00F34E98" w:rsidRPr="000636AA" w:rsidRDefault="00F34E98" w:rsidP="00081B1C">
      <w:pPr>
        <w:pStyle w:val="FootnoteText"/>
      </w:pPr>
      <w:r>
        <w:rPr>
          <w:rStyle w:val="FootnoteReference"/>
        </w:rPr>
        <w:footnoteRef/>
      </w:r>
      <w:r>
        <w:t xml:space="preserve"> </w:t>
      </w:r>
      <w:r w:rsidRPr="003E21AB">
        <w:t>Plan rashoda uključuje razrede: 31 i 32, bez odjeljaka 3211, 3213, 3232, 3233, 3237, 3238, 3239, 3221 i 3225</w:t>
      </w:r>
    </w:p>
  </w:footnote>
  <w:footnote w:id="4">
    <w:p w:rsidR="00F34E98" w:rsidRPr="00092BF2" w:rsidRDefault="00F34E98">
      <w:pPr>
        <w:pStyle w:val="FootnoteText"/>
        <w:rPr>
          <w:lang w:val="en-US"/>
        </w:rPr>
      </w:pPr>
      <w:r>
        <w:rPr>
          <w:rStyle w:val="FootnoteReference"/>
        </w:rPr>
        <w:footnoteRef/>
      </w:r>
      <w:r>
        <w:t xml:space="preserve"> </w:t>
      </w:r>
      <w:hyperlink r:id="rId2" w:history="1">
        <w:r w:rsidRPr="001352BA">
          <w:rPr>
            <w:rStyle w:val="Hyperlink"/>
          </w:rPr>
          <w:t>https://hakom.hr/hr/svecanost-otvaranja-technical-support-instrument-projekta/9216</w:t>
        </w:r>
      </w:hyperlink>
      <w:r>
        <w:t xml:space="preserve"> </w:t>
      </w:r>
    </w:p>
  </w:footnote>
  <w:footnote w:id="5">
    <w:p w:rsidR="00F34E98" w:rsidRPr="001A6AC9" w:rsidRDefault="00F34E98" w:rsidP="005F17AC">
      <w:pPr>
        <w:pStyle w:val="FootnoteText"/>
      </w:pPr>
      <w:r>
        <w:rPr>
          <w:rStyle w:val="FootnoteReference"/>
        </w:rPr>
        <w:footnoteRef/>
      </w:r>
      <w:r>
        <w:t xml:space="preserve"> Projekt u potpunosti f</w:t>
      </w:r>
      <w:r w:rsidRPr="0033702B">
        <w:t>inancir</w:t>
      </w:r>
      <w:r>
        <w:t>aju</w:t>
      </w:r>
      <w:r w:rsidRPr="0033702B">
        <w:t xml:space="preserve"> Europska unija u okviru Instrumenta tehničke podrške i njemačko Savezno ministarstvo gospodarstva i energije</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0081304"/>
      <w:docPartObj>
        <w:docPartGallery w:val="Page Numbers (Top of Page)"/>
        <w:docPartUnique/>
      </w:docPartObj>
    </w:sdtPr>
    <w:sdtEndPr>
      <w:rPr>
        <w:noProof/>
      </w:rPr>
    </w:sdtEndPr>
    <w:sdtContent>
      <w:p w:rsidR="00F34E98" w:rsidRDefault="00F34E98">
        <w:pPr>
          <w:pStyle w:val="Header"/>
          <w:jc w:val="right"/>
        </w:pPr>
      </w:p>
      <w:p w:rsidR="00F34E98" w:rsidRDefault="00F34E98">
        <w:pPr>
          <w:pStyle w:val="Header"/>
          <w:jc w:val="right"/>
        </w:pPr>
        <w:r>
          <w:rPr>
            <w:noProof/>
          </w:rPr>
          <w:fldChar w:fldCharType="begin"/>
        </w:r>
        <w:r>
          <w:rPr>
            <w:noProof/>
          </w:rPr>
          <w:instrText xml:space="preserve"> PAGE   \* MERGEFORMAT </w:instrText>
        </w:r>
        <w:r>
          <w:rPr>
            <w:noProof/>
          </w:rPr>
          <w:fldChar w:fldCharType="separate"/>
        </w:r>
        <w:r w:rsidR="00D83215">
          <w:rPr>
            <w:noProof/>
          </w:rPr>
          <w:t>3</w:t>
        </w:r>
        <w:r>
          <w:rPr>
            <w:noProof/>
          </w:rPr>
          <w:fldChar w:fldCharType="end"/>
        </w:r>
      </w:p>
    </w:sdtContent>
  </w:sdt>
  <w:p w:rsidR="00F34E98" w:rsidRDefault="00F34E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3.6pt;height:12.6pt" o:bullet="t">
        <v:imagedata r:id="rId1" o:title="art337C"/>
      </v:shape>
    </w:pict>
  </w:numPicBullet>
  <w:abstractNum w:abstractNumId="0" w15:restartNumberingAfterBreak="0">
    <w:nsid w:val="013B6397"/>
    <w:multiLevelType w:val="hybridMultilevel"/>
    <w:tmpl w:val="D3E6D62E"/>
    <w:lvl w:ilvl="0" w:tplc="B1187500">
      <w:numFmt w:val="bullet"/>
      <w:lvlText w:val="-"/>
      <w:lvlJc w:val="left"/>
      <w:pPr>
        <w:ind w:left="644" w:hanging="360"/>
      </w:pPr>
      <w:rPr>
        <w:rFonts w:ascii="Calibri" w:eastAsia="Calibri" w:hAnsi="Calibri" w:cs="Calibri" w:hint="default"/>
      </w:rPr>
    </w:lvl>
    <w:lvl w:ilvl="1" w:tplc="041A0003" w:tentative="1">
      <w:start w:val="1"/>
      <w:numFmt w:val="bullet"/>
      <w:lvlText w:val="o"/>
      <w:lvlJc w:val="left"/>
      <w:pPr>
        <w:ind w:left="1364" w:hanging="360"/>
      </w:pPr>
      <w:rPr>
        <w:rFonts w:ascii="Courier New" w:hAnsi="Courier New" w:cs="Courier New" w:hint="default"/>
      </w:rPr>
    </w:lvl>
    <w:lvl w:ilvl="2" w:tplc="041A0005" w:tentative="1">
      <w:start w:val="1"/>
      <w:numFmt w:val="bullet"/>
      <w:lvlText w:val=""/>
      <w:lvlJc w:val="left"/>
      <w:pPr>
        <w:ind w:left="2084" w:hanging="360"/>
      </w:pPr>
      <w:rPr>
        <w:rFonts w:ascii="Wingdings" w:hAnsi="Wingdings" w:hint="default"/>
      </w:rPr>
    </w:lvl>
    <w:lvl w:ilvl="3" w:tplc="041A0001" w:tentative="1">
      <w:start w:val="1"/>
      <w:numFmt w:val="bullet"/>
      <w:lvlText w:val=""/>
      <w:lvlJc w:val="left"/>
      <w:pPr>
        <w:ind w:left="2804" w:hanging="360"/>
      </w:pPr>
      <w:rPr>
        <w:rFonts w:ascii="Symbol" w:hAnsi="Symbol" w:hint="default"/>
      </w:rPr>
    </w:lvl>
    <w:lvl w:ilvl="4" w:tplc="041A0003" w:tentative="1">
      <w:start w:val="1"/>
      <w:numFmt w:val="bullet"/>
      <w:lvlText w:val="o"/>
      <w:lvlJc w:val="left"/>
      <w:pPr>
        <w:ind w:left="3524" w:hanging="360"/>
      </w:pPr>
      <w:rPr>
        <w:rFonts w:ascii="Courier New" w:hAnsi="Courier New" w:cs="Courier New" w:hint="default"/>
      </w:rPr>
    </w:lvl>
    <w:lvl w:ilvl="5" w:tplc="041A0005" w:tentative="1">
      <w:start w:val="1"/>
      <w:numFmt w:val="bullet"/>
      <w:lvlText w:val=""/>
      <w:lvlJc w:val="left"/>
      <w:pPr>
        <w:ind w:left="4244" w:hanging="360"/>
      </w:pPr>
      <w:rPr>
        <w:rFonts w:ascii="Wingdings" w:hAnsi="Wingdings" w:hint="default"/>
      </w:rPr>
    </w:lvl>
    <w:lvl w:ilvl="6" w:tplc="041A0001" w:tentative="1">
      <w:start w:val="1"/>
      <w:numFmt w:val="bullet"/>
      <w:lvlText w:val=""/>
      <w:lvlJc w:val="left"/>
      <w:pPr>
        <w:ind w:left="4964" w:hanging="360"/>
      </w:pPr>
      <w:rPr>
        <w:rFonts w:ascii="Symbol" w:hAnsi="Symbol" w:hint="default"/>
      </w:rPr>
    </w:lvl>
    <w:lvl w:ilvl="7" w:tplc="041A0003" w:tentative="1">
      <w:start w:val="1"/>
      <w:numFmt w:val="bullet"/>
      <w:lvlText w:val="o"/>
      <w:lvlJc w:val="left"/>
      <w:pPr>
        <w:ind w:left="5684" w:hanging="360"/>
      </w:pPr>
      <w:rPr>
        <w:rFonts w:ascii="Courier New" w:hAnsi="Courier New" w:cs="Courier New" w:hint="default"/>
      </w:rPr>
    </w:lvl>
    <w:lvl w:ilvl="8" w:tplc="041A0005" w:tentative="1">
      <w:start w:val="1"/>
      <w:numFmt w:val="bullet"/>
      <w:lvlText w:val=""/>
      <w:lvlJc w:val="left"/>
      <w:pPr>
        <w:ind w:left="6404" w:hanging="360"/>
      </w:pPr>
      <w:rPr>
        <w:rFonts w:ascii="Wingdings" w:hAnsi="Wingdings" w:hint="default"/>
      </w:rPr>
    </w:lvl>
  </w:abstractNum>
  <w:abstractNum w:abstractNumId="1" w15:restartNumberingAfterBreak="0">
    <w:nsid w:val="07186388"/>
    <w:multiLevelType w:val="hybridMultilevel"/>
    <w:tmpl w:val="551A26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A837C3"/>
    <w:multiLevelType w:val="hybridMultilevel"/>
    <w:tmpl w:val="32D2E9AC"/>
    <w:lvl w:ilvl="0" w:tplc="23CE0F4E">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88508A"/>
    <w:multiLevelType w:val="hybridMultilevel"/>
    <w:tmpl w:val="E6D64A8A"/>
    <w:lvl w:ilvl="0" w:tplc="CAD279E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3667225"/>
    <w:multiLevelType w:val="hybridMultilevel"/>
    <w:tmpl w:val="80F49722"/>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7C17FD0"/>
    <w:multiLevelType w:val="hybridMultilevel"/>
    <w:tmpl w:val="2AE4F642"/>
    <w:lvl w:ilvl="0" w:tplc="B9904F38">
      <w:numFmt w:val="bullet"/>
      <w:lvlText w:val="-"/>
      <w:lvlJc w:val="left"/>
      <w:pPr>
        <w:ind w:left="1080" w:hanging="360"/>
      </w:pPr>
      <w:rPr>
        <w:rFonts w:ascii="Calibri Light" w:eastAsia="Times New Roman" w:hAnsi="Calibri Light" w:cs="Calibri Light"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6" w15:restartNumberingAfterBreak="0">
    <w:nsid w:val="17FF3882"/>
    <w:multiLevelType w:val="hybridMultilevel"/>
    <w:tmpl w:val="45183110"/>
    <w:lvl w:ilvl="0" w:tplc="CC14B8DC">
      <w:start w:val="1"/>
      <w:numFmt w:val="upperRoman"/>
      <w:lvlText w:val="%1."/>
      <w:lvlJc w:val="left"/>
      <w:pPr>
        <w:ind w:left="1080" w:hanging="720"/>
      </w:pPr>
      <w:rPr>
        <w:rFonts w:ascii="Calibri" w:eastAsia="Calibri" w:hAnsi="Calibri" w:cs="Calibri"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8912E07"/>
    <w:multiLevelType w:val="hybridMultilevel"/>
    <w:tmpl w:val="DD7464A4"/>
    <w:lvl w:ilvl="0" w:tplc="9F32BB60">
      <w:start w:val="15"/>
      <w:numFmt w:val="bullet"/>
      <w:lvlText w:val="-"/>
      <w:lvlJc w:val="left"/>
      <w:pPr>
        <w:ind w:left="392" w:hanging="360"/>
      </w:pPr>
      <w:rPr>
        <w:rFonts w:ascii="Calibri" w:eastAsia="Times New Roman" w:hAnsi="Calibri" w:cs="Calibri" w:hint="default"/>
      </w:rPr>
    </w:lvl>
    <w:lvl w:ilvl="1" w:tplc="041A0003" w:tentative="1">
      <w:start w:val="1"/>
      <w:numFmt w:val="bullet"/>
      <w:lvlText w:val="o"/>
      <w:lvlJc w:val="left"/>
      <w:pPr>
        <w:ind w:left="1112" w:hanging="360"/>
      </w:pPr>
      <w:rPr>
        <w:rFonts w:ascii="Courier New" w:hAnsi="Courier New" w:cs="Courier New" w:hint="default"/>
      </w:rPr>
    </w:lvl>
    <w:lvl w:ilvl="2" w:tplc="041A0005" w:tentative="1">
      <w:start w:val="1"/>
      <w:numFmt w:val="bullet"/>
      <w:lvlText w:val=""/>
      <w:lvlJc w:val="left"/>
      <w:pPr>
        <w:ind w:left="1832" w:hanging="360"/>
      </w:pPr>
      <w:rPr>
        <w:rFonts w:ascii="Wingdings" w:hAnsi="Wingdings" w:hint="default"/>
      </w:rPr>
    </w:lvl>
    <w:lvl w:ilvl="3" w:tplc="041A0001" w:tentative="1">
      <w:start w:val="1"/>
      <w:numFmt w:val="bullet"/>
      <w:lvlText w:val=""/>
      <w:lvlJc w:val="left"/>
      <w:pPr>
        <w:ind w:left="2552" w:hanging="360"/>
      </w:pPr>
      <w:rPr>
        <w:rFonts w:ascii="Symbol" w:hAnsi="Symbol" w:hint="default"/>
      </w:rPr>
    </w:lvl>
    <w:lvl w:ilvl="4" w:tplc="041A0003" w:tentative="1">
      <w:start w:val="1"/>
      <w:numFmt w:val="bullet"/>
      <w:lvlText w:val="o"/>
      <w:lvlJc w:val="left"/>
      <w:pPr>
        <w:ind w:left="3272" w:hanging="360"/>
      </w:pPr>
      <w:rPr>
        <w:rFonts w:ascii="Courier New" w:hAnsi="Courier New" w:cs="Courier New" w:hint="default"/>
      </w:rPr>
    </w:lvl>
    <w:lvl w:ilvl="5" w:tplc="041A0005" w:tentative="1">
      <w:start w:val="1"/>
      <w:numFmt w:val="bullet"/>
      <w:lvlText w:val=""/>
      <w:lvlJc w:val="left"/>
      <w:pPr>
        <w:ind w:left="3992" w:hanging="360"/>
      </w:pPr>
      <w:rPr>
        <w:rFonts w:ascii="Wingdings" w:hAnsi="Wingdings" w:hint="default"/>
      </w:rPr>
    </w:lvl>
    <w:lvl w:ilvl="6" w:tplc="041A0001" w:tentative="1">
      <w:start w:val="1"/>
      <w:numFmt w:val="bullet"/>
      <w:lvlText w:val=""/>
      <w:lvlJc w:val="left"/>
      <w:pPr>
        <w:ind w:left="4712" w:hanging="360"/>
      </w:pPr>
      <w:rPr>
        <w:rFonts w:ascii="Symbol" w:hAnsi="Symbol" w:hint="default"/>
      </w:rPr>
    </w:lvl>
    <w:lvl w:ilvl="7" w:tplc="041A0003" w:tentative="1">
      <w:start w:val="1"/>
      <w:numFmt w:val="bullet"/>
      <w:lvlText w:val="o"/>
      <w:lvlJc w:val="left"/>
      <w:pPr>
        <w:ind w:left="5432" w:hanging="360"/>
      </w:pPr>
      <w:rPr>
        <w:rFonts w:ascii="Courier New" w:hAnsi="Courier New" w:cs="Courier New" w:hint="default"/>
      </w:rPr>
    </w:lvl>
    <w:lvl w:ilvl="8" w:tplc="041A0005" w:tentative="1">
      <w:start w:val="1"/>
      <w:numFmt w:val="bullet"/>
      <w:lvlText w:val=""/>
      <w:lvlJc w:val="left"/>
      <w:pPr>
        <w:ind w:left="6152" w:hanging="360"/>
      </w:pPr>
      <w:rPr>
        <w:rFonts w:ascii="Wingdings" w:hAnsi="Wingdings" w:hint="default"/>
      </w:rPr>
    </w:lvl>
  </w:abstractNum>
  <w:abstractNum w:abstractNumId="8" w15:restartNumberingAfterBreak="0">
    <w:nsid w:val="1A206EB2"/>
    <w:multiLevelType w:val="hybridMultilevel"/>
    <w:tmpl w:val="DF5E99F8"/>
    <w:lvl w:ilvl="0" w:tplc="0409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9" w15:restartNumberingAfterBreak="0">
    <w:nsid w:val="1BC47249"/>
    <w:multiLevelType w:val="hybridMultilevel"/>
    <w:tmpl w:val="3A728B78"/>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21237781"/>
    <w:multiLevelType w:val="hybridMultilevel"/>
    <w:tmpl w:val="B4BAC92A"/>
    <w:lvl w:ilvl="0" w:tplc="F280E27C">
      <w:start w:val="1"/>
      <w:numFmt w:val="bullet"/>
      <w:lvlText w:val="•"/>
      <w:lvlJc w:val="left"/>
      <w:pPr>
        <w:tabs>
          <w:tab w:val="num" w:pos="720"/>
        </w:tabs>
        <w:ind w:left="720" w:hanging="360"/>
      </w:pPr>
      <w:rPr>
        <w:rFonts w:ascii="Times New Roman" w:hAnsi="Times New Roman" w:hint="default"/>
      </w:rPr>
    </w:lvl>
    <w:lvl w:ilvl="1" w:tplc="53267094" w:tentative="1">
      <w:start w:val="1"/>
      <w:numFmt w:val="bullet"/>
      <w:lvlText w:val="•"/>
      <w:lvlJc w:val="left"/>
      <w:pPr>
        <w:tabs>
          <w:tab w:val="num" w:pos="1440"/>
        </w:tabs>
        <w:ind w:left="1440" w:hanging="360"/>
      </w:pPr>
      <w:rPr>
        <w:rFonts w:ascii="Times New Roman" w:hAnsi="Times New Roman" w:hint="default"/>
      </w:rPr>
    </w:lvl>
    <w:lvl w:ilvl="2" w:tplc="7F6852A0" w:tentative="1">
      <w:start w:val="1"/>
      <w:numFmt w:val="bullet"/>
      <w:lvlText w:val="•"/>
      <w:lvlJc w:val="left"/>
      <w:pPr>
        <w:tabs>
          <w:tab w:val="num" w:pos="2160"/>
        </w:tabs>
        <w:ind w:left="2160" w:hanging="360"/>
      </w:pPr>
      <w:rPr>
        <w:rFonts w:ascii="Times New Roman" w:hAnsi="Times New Roman" w:hint="default"/>
      </w:rPr>
    </w:lvl>
    <w:lvl w:ilvl="3" w:tplc="53DEF360" w:tentative="1">
      <w:start w:val="1"/>
      <w:numFmt w:val="bullet"/>
      <w:lvlText w:val="•"/>
      <w:lvlJc w:val="left"/>
      <w:pPr>
        <w:tabs>
          <w:tab w:val="num" w:pos="2880"/>
        </w:tabs>
        <w:ind w:left="2880" w:hanging="360"/>
      </w:pPr>
      <w:rPr>
        <w:rFonts w:ascii="Times New Roman" w:hAnsi="Times New Roman" w:hint="default"/>
      </w:rPr>
    </w:lvl>
    <w:lvl w:ilvl="4" w:tplc="594AD682" w:tentative="1">
      <w:start w:val="1"/>
      <w:numFmt w:val="bullet"/>
      <w:lvlText w:val="•"/>
      <w:lvlJc w:val="left"/>
      <w:pPr>
        <w:tabs>
          <w:tab w:val="num" w:pos="3600"/>
        </w:tabs>
        <w:ind w:left="3600" w:hanging="360"/>
      </w:pPr>
      <w:rPr>
        <w:rFonts w:ascii="Times New Roman" w:hAnsi="Times New Roman" w:hint="default"/>
      </w:rPr>
    </w:lvl>
    <w:lvl w:ilvl="5" w:tplc="F98863C2" w:tentative="1">
      <w:start w:val="1"/>
      <w:numFmt w:val="bullet"/>
      <w:lvlText w:val="•"/>
      <w:lvlJc w:val="left"/>
      <w:pPr>
        <w:tabs>
          <w:tab w:val="num" w:pos="4320"/>
        </w:tabs>
        <w:ind w:left="4320" w:hanging="360"/>
      </w:pPr>
      <w:rPr>
        <w:rFonts w:ascii="Times New Roman" w:hAnsi="Times New Roman" w:hint="default"/>
      </w:rPr>
    </w:lvl>
    <w:lvl w:ilvl="6" w:tplc="860AB910" w:tentative="1">
      <w:start w:val="1"/>
      <w:numFmt w:val="bullet"/>
      <w:lvlText w:val="•"/>
      <w:lvlJc w:val="left"/>
      <w:pPr>
        <w:tabs>
          <w:tab w:val="num" w:pos="5040"/>
        </w:tabs>
        <w:ind w:left="5040" w:hanging="360"/>
      </w:pPr>
      <w:rPr>
        <w:rFonts w:ascii="Times New Roman" w:hAnsi="Times New Roman" w:hint="default"/>
      </w:rPr>
    </w:lvl>
    <w:lvl w:ilvl="7" w:tplc="3F808EE4" w:tentative="1">
      <w:start w:val="1"/>
      <w:numFmt w:val="bullet"/>
      <w:lvlText w:val="•"/>
      <w:lvlJc w:val="left"/>
      <w:pPr>
        <w:tabs>
          <w:tab w:val="num" w:pos="5760"/>
        </w:tabs>
        <w:ind w:left="5760" w:hanging="360"/>
      </w:pPr>
      <w:rPr>
        <w:rFonts w:ascii="Times New Roman" w:hAnsi="Times New Roman" w:hint="default"/>
      </w:rPr>
    </w:lvl>
    <w:lvl w:ilvl="8" w:tplc="33F46D06"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8AD349E"/>
    <w:multiLevelType w:val="hybridMultilevel"/>
    <w:tmpl w:val="97C840C8"/>
    <w:lvl w:ilvl="0" w:tplc="041A0001">
      <w:start w:val="1"/>
      <w:numFmt w:val="bullet"/>
      <w:lvlText w:val=""/>
      <w:lvlJc w:val="left"/>
      <w:pPr>
        <w:ind w:left="360" w:hanging="360"/>
      </w:pPr>
      <w:rPr>
        <w:rFonts w:ascii="Symbol" w:hAnsi="Symbol"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2" w15:restartNumberingAfterBreak="0">
    <w:nsid w:val="28C832F9"/>
    <w:multiLevelType w:val="hybridMultilevel"/>
    <w:tmpl w:val="28768EFC"/>
    <w:lvl w:ilvl="0" w:tplc="3DAC5778">
      <w:numFmt w:val="bullet"/>
      <w:lvlText w:val="-"/>
      <w:lvlJc w:val="left"/>
      <w:pPr>
        <w:ind w:left="360" w:hanging="360"/>
      </w:pPr>
      <w:rPr>
        <w:rFonts w:ascii="Calibri" w:eastAsia="Times New Roman" w:hAnsi="Calibri" w:cs="Calibr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3" w15:restartNumberingAfterBreak="0">
    <w:nsid w:val="2A19475B"/>
    <w:multiLevelType w:val="hybridMultilevel"/>
    <w:tmpl w:val="5C221F18"/>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2C172B4C"/>
    <w:multiLevelType w:val="hybridMultilevel"/>
    <w:tmpl w:val="9D7AC6DA"/>
    <w:lvl w:ilvl="0" w:tplc="542A3E04">
      <w:start w:val="15"/>
      <w:numFmt w:val="bullet"/>
      <w:lvlText w:val="-"/>
      <w:lvlJc w:val="left"/>
      <w:pPr>
        <w:ind w:left="720" w:hanging="360"/>
      </w:pPr>
      <w:rPr>
        <w:rFonts w:ascii="Calibri Light" w:eastAsiaTheme="minorHAnsi"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2C4A4047"/>
    <w:multiLevelType w:val="hybridMultilevel"/>
    <w:tmpl w:val="2B20B904"/>
    <w:lvl w:ilvl="0" w:tplc="B1187500">
      <w:numFmt w:val="bullet"/>
      <w:lvlText w:val="-"/>
      <w:lvlJc w:val="left"/>
      <w:pPr>
        <w:ind w:left="752" w:hanging="360"/>
      </w:pPr>
      <w:rPr>
        <w:rFonts w:ascii="Calibri" w:eastAsia="Calibri" w:hAnsi="Calibri" w:cs="Calibri"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6" w15:restartNumberingAfterBreak="0">
    <w:nsid w:val="2DF371CD"/>
    <w:multiLevelType w:val="hybridMultilevel"/>
    <w:tmpl w:val="BD002710"/>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33EB01F1"/>
    <w:multiLevelType w:val="hybridMultilevel"/>
    <w:tmpl w:val="44025E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A90679"/>
    <w:multiLevelType w:val="hybridMultilevel"/>
    <w:tmpl w:val="0916FF26"/>
    <w:lvl w:ilvl="0" w:tplc="E4E60D34">
      <w:numFmt w:val="bullet"/>
      <w:lvlText w:val="-"/>
      <w:lvlJc w:val="left"/>
      <w:pPr>
        <w:ind w:left="720" w:hanging="360"/>
      </w:pPr>
      <w:rPr>
        <w:rFonts w:ascii="Calibri" w:eastAsia="Calibr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9" w15:restartNumberingAfterBreak="0">
    <w:nsid w:val="407B7599"/>
    <w:multiLevelType w:val="hybridMultilevel"/>
    <w:tmpl w:val="66A897EA"/>
    <w:lvl w:ilvl="0" w:tplc="B9904F38">
      <w:numFmt w:val="bullet"/>
      <w:lvlText w:val="-"/>
      <w:lvlJc w:val="left"/>
      <w:pPr>
        <w:ind w:left="720" w:hanging="360"/>
      </w:pPr>
      <w:rPr>
        <w:rFonts w:ascii="Calibri Light" w:eastAsia="Times New Roman"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9C7F4D"/>
    <w:multiLevelType w:val="hybridMultilevel"/>
    <w:tmpl w:val="4258B5B6"/>
    <w:lvl w:ilvl="0" w:tplc="AA64296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45B904C6"/>
    <w:multiLevelType w:val="hybridMultilevel"/>
    <w:tmpl w:val="128845E8"/>
    <w:lvl w:ilvl="0" w:tplc="76505CE4">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5B537A"/>
    <w:multiLevelType w:val="hybridMultilevel"/>
    <w:tmpl w:val="7708EBFC"/>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4D1B57C3"/>
    <w:multiLevelType w:val="hybridMultilevel"/>
    <w:tmpl w:val="32765AD6"/>
    <w:lvl w:ilvl="0" w:tplc="23CE0F4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9C154F"/>
    <w:multiLevelType w:val="hybridMultilevel"/>
    <w:tmpl w:val="7F6E01C0"/>
    <w:lvl w:ilvl="0" w:tplc="864EC0DE">
      <w:start w:val="1"/>
      <w:numFmt w:val="upperRoman"/>
      <w:lvlText w:val="%1."/>
      <w:lvlJc w:val="left"/>
      <w:pPr>
        <w:ind w:left="1080" w:hanging="720"/>
      </w:pPr>
      <w:rPr>
        <w:rFonts w:eastAsiaTheme="minorHAnsi" w:cstheme="minorBidi"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50CF4A9A"/>
    <w:multiLevelType w:val="hybridMultilevel"/>
    <w:tmpl w:val="5712A86A"/>
    <w:lvl w:ilvl="0" w:tplc="B1187500">
      <w:numFmt w:val="bullet"/>
      <w:lvlText w:val="-"/>
      <w:lvlJc w:val="left"/>
      <w:pPr>
        <w:ind w:left="840" w:hanging="360"/>
      </w:pPr>
      <w:rPr>
        <w:rFonts w:ascii="Calibri" w:eastAsia="Calibri" w:hAnsi="Calibri" w:cs="Calibri" w:hint="default"/>
      </w:rPr>
    </w:lvl>
    <w:lvl w:ilvl="1" w:tplc="041A0003" w:tentative="1">
      <w:start w:val="1"/>
      <w:numFmt w:val="bullet"/>
      <w:lvlText w:val="o"/>
      <w:lvlJc w:val="left"/>
      <w:pPr>
        <w:ind w:left="1560" w:hanging="360"/>
      </w:pPr>
      <w:rPr>
        <w:rFonts w:ascii="Courier New" w:hAnsi="Courier New" w:cs="Courier New" w:hint="default"/>
      </w:rPr>
    </w:lvl>
    <w:lvl w:ilvl="2" w:tplc="041A0005" w:tentative="1">
      <w:start w:val="1"/>
      <w:numFmt w:val="bullet"/>
      <w:lvlText w:val=""/>
      <w:lvlJc w:val="left"/>
      <w:pPr>
        <w:ind w:left="2280" w:hanging="360"/>
      </w:pPr>
      <w:rPr>
        <w:rFonts w:ascii="Wingdings" w:hAnsi="Wingdings" w:hint="default"/>
      </w:rPr>
    </w:lvl>
    <w:lvl w:ilvl="3" w:tplc="041A0001" w:tentative="1">
      <w:start w:val="1"/>
      <w:numFmt w:val="bullet"/>
      <w:lvlText w:val=""/>
      <w:lvlJc w:val="left"/>
      <w:pPr>
        <w:ind w:left="3000" w:hanging="360"/>
      </w:pPr>
      <w:rPr>
        <w:rFonts w:ascii="Symbol" w:hAnsi="Symbol" w:hint="default"/>
      </w:rPr>
    </w:lvl>
    <w:lvl w:ilvl="4" w:tplc="041A0003" w:tentative="1">
      <w:start w:val="1"/>
      <w:numFmt w:val="bullet"/>
      <w:lvlText w:val="o"/>
      <w:lvlJc w:val="left"/>
      <w:pPr>
        <w:ind w:left="3720" w:hanging="360"/>
      </w:pPr>
      <w:rPr>
        <w:rFonts w:ascii="Courier New" w:hAnsi="Courier New" w:cs="Courier New" w:hint="default"/>
      </w:rPr>
    </w:lvl>
    <w:lvl w:ilvl="5" w:tplc="041A0005" w:tentative="1">
      <w:start w:val="1"/>
      <w:numFmt w:val="bullet"/>
      <w:lvlText w:val=""/>
      <w:lvlJc w:val="left"/>
      <w:pPr>
        <w:ind w:left="4440" w:hanging="360"/>
      </w:pPr>
      <w:rPr>
        <w:rFonts w:ascii="Wingdings" w:hAnsi="Wingdings" w:hint="default"/>
      </w:rPr>
    </w:lvl>
    <w:lvl w:ilvl="6" w:tplc="041A0001" w:tentative="1">
      <w:start w:val="1"/>
      <w:numFmt w:val="bullet"/>
      <w:lvlText w:val=""/>
      <w:lvlJc w:val="left"/>
      <w:pPr>
        <w:ind w:left="5160" w:hanging="360"/>
      </w:pPr>
      <w:rPr>
        <w:rFonts w:ascii="Symbol" w:hAnsi="Symbol" w:hint="default"/>
      </w:rPr>
    </w:lvl>
    <w:lvl w:ilvl="7" w:tplc="041A0003" w:tentative="1">
      <w:start w:val="1"/>
      <w:numFmt w:val="bullet"/>
      <w:lvlText w:val="o"/>
      <w:lvlJc w:val="left"/>
      <w:pPr>
        <w:ind w:left="5880" w:hanging="360"/>
      </w:pPr>
      <w:rPr>
        <w:rFonts w:ascii="Courier New" w:hAnsi="Courier New" w:cs="Courier New" w:hint="default"/>
      </w:rPr>
    </w:lvl>
    <w:lvl w:ilvl="8" w:tplc="041A0005" w:tentative="1">
      <w:start w:val="1"/>
      <w:numFmt w:val="bullet"/>
      <w:lvlText w:val=""/>
      <w:lvlJc w:val="left"/>
      <w:pPr>
        <w:ind w:left="6600" w:hanging="360"/>
      </w:pPr>
      <w:rPr>
        <w:rFonts w:ascii="Wingdings" w:hAnsi="Wingdings" w:hint="default"/>
      </w:rPr>
    </w:lvl>
  </w:abstractNum>
  <w:abstractNum w:abstractNumId="26" w15:restartNumberingAfterBreak="0">
    <w:nsid w:val="51561CC3"/>
    <w:multiLevelType w:val="hybridMultilevel"/>
    <w:tmpl w:val="99B8D38C"/>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51C235B6"/>
    <w:multiLevelType w:val="hybridMultilevel"/>
    <w:tmpl w:val="74F2DCC2"/>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56D97F99"/>
    <w:multiLevelType w:val="hybridMultilevel"/>
    <w:tmpl w:val="F616727C"/>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5CA151FA"/>
    <w:multiLevelType w:val="hybridMultilevel"/>
    <w:tmpl w:val="36E69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EF770A2"/>
    <w:multiLevelType w:val="hybridMultilevel"/>
    <w:tmpl w:val="B39845E6"/>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607D6E03"/>
    <w:multiLevelType w:val="hybridMultilevel"/>
    <w:tmpl w:val="608EAA38"/>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61D57B5C"/>
    <w:multiLevelType w:val="hybridMultilevel"/>
    <w:tmpl w:val="45F8C09C"/>
    <w:lvl w:ilvl="0" w:tplc="85F6A92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2E24FA7"/>
    <w:multiLevelType w:val="hybridMultilevel"/>
    <w:tmpl w:val="D9D6647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4" w15:restartNumberingAfterBreak="0">
    <w:nsid w:val="62F46825"/>
    <w:multiLevelType w:val="hybridMultilevel"/>
    <w:tmpl w:val="077C7DAA"/>
    <w:lvl w:ilvl="0" w:tplc="80C8E224">
      <w:numFmt w:val="bullet"/>
      <w:lvlText w:val="-"/>
      <w:lvlJc w:val="left"/>
      <w:pPr>
        <w:ind w:left="720" w:hanging="360"/>
      </w:pPr>
      <w:rPr>
        <w:rFonts w:ascii="Calibri" w:eastAsia="Calibr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5" w15:restartNumberingAfterBreak="0">
    <w:nsid w:val="64334750"/>
    <w:multiLevelType w:val="hybridMultilevel"/>
    <w:tmpl w:val="EB641AB2"/>
    <w:lvl w:ilvl="0" w:tplc="9A38037C">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67631F1F"/>
    <w:multiLevelType w:val="hybridMultilevel"/>
    <w:tmpl w:val="EF169D5A"/>
    <w:lvl w:ilvl="0" w:tplc="23CE0F4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0F0B3C"/>
    <w:multiLevelType w:val="hybridMultilevel"/>
    <w:tmpl w:val="C6BC9214"/>
    <w:lvl w:ilvl="0" w:tplc="E29AF10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8" w15:restartNumberingAfterBreak="0">
    <w:nsid w:val="6A243C05"/>
    <w:multiLevelType w:val="hybridMultilevel"/>
    <w:tmpl w:val="ACCCA216"/>
    <w:lvl w:ilvl="0" w:tplc="B1187500">
      <w:numFmt w:val="bullet"/>
      <w:lvlText w:val="-"/>
      <w:lvlJc w:val="left"/>
      <w:pPr>
        <w:ind w:left="699" w:hanging="360"/>
      </w:pPr>
      <w:rPr>
        <w:rFonts w:ascii="Calibri" w:eastAsia="Calibri" w:hAnsi="Calibri" w:cs="Calibri" w:hint="default"/>
      </w:rPr>
    </w:lvl>
    <w:lvl w:ilvl="1" w:tplc="041A0003" w:tentative="1">
      <w:start w:val="1"/>
      <w:numFmt w:val="bullet"/>
      <w:lvlText w:val="o"/>
      <w:lvlJc w:val="left"/>
      <w:pPr>
        <w:ind w:left="1419" w:hanging="360"/>
      </w:pPr>
      <w:rPr>
        <w:rFonts w:ascii="Courier New" w:hAnsi="Courier New" w:cs="Courier New" w:hint="default"/>
      </w:rPr>
    </w:lvl>
    <w:lvl w:ilvl="2" w:tplc="041A0005" w:tentative="1">
      <w:start w:val="1"/>
      <w:numFmt w:val="bullet"/>
      <w:lvlText w:val=""/>
      <w:lvlJc w:val="left"/>
      <w:pPr>
        <w:ind w:left="2139" w:hanging="360"/>
      </w:pPr>
      <w:rPr>
        <w:rFonts w:ascii="Wingdings" w:hAnsi="Wingdings" w:hint="default"/>
      </w:rPr>
    </w:lvl>
    <w:lvl w:ilvl="3" w:tplc="041A0001" w:tentative="1">
      <w:start w:val="1"/>
      <w:numFmt w:val="bullet"/>
      <w:lvlText w:val=""/>
      <w:lvlJc w:val="left"/>
      <w:pPr>
        <w:ind w:left="2859" w:hanging="360"/>
      </w:pPr>
      <w:rPr>
        <w:rFonts w:ascii="Symbol" w:hAnsi="Symbol" w:hint="default"/>
      </w:rPr>
    </w:lvl>
    <w:lvl w:ilvl="4" w:tplc="041A0003" w:tentative="1">
      <w:start w:val="1"/>
      <w:numFmt w:val="bullet"/>
      <w:lvlText w:val="o"/>
      <w:lvlJc w:val="left"/>
      <w:pPr>
        <w:ind w:left="3579" w:hanging="360"/>
      </w:pPr>
      <w:rPr>
        <w:rFonts w:ascii="Courier New" w:hAnsi="Courier New" w:cs="Courier New" w:hint="default"/>
      </w:rPr>
    </w:lvl>
    <w:lvl w:ilvl="5" w:tplc="041A0005" w:tentative="1">
      <w:start w:val="1"/>
      <w:numFmt w:val="bullet"/>
      <w:lvlText w:val=""/>
      <w:lvlJc w:val="left"/>
      <w:pPr>
        <w:ind w:left="4299" w:hanging="360"/>
      </w:pPr>
      <w:rPr>
        <w:rFonts w:ascii="Wingdings" w:hAnsi="Wingdings" w:hint="default"/>
      </w:rPr>
    </w:lvl>
    <w:lvl w:ilvl="6" w:tplc="041A0001" w:tentative="1">
      <w:start w:val="1"/>
      <w:numFmt w:val="bullet"/>
      <w:lvlText w:val=""/>
      <w:lvlJc w:val="left"/>
      <w:pPr>
        <w:ind w:left="5019" w:hanging="360"/>
      </w:pPr>
      <w:rPr>
        <w:rFonts w:ascii="Symbol" w:hAnsi="Symbol" w:hint="default"/>
      </w:rPr>
    </w:lvl>
    <w:lvl w:ilvl="7" w:tplc="041A0003" w:tentative="1">
      <w:start w:val="1"/>
      <w:numFmt w:val="bullet"/>
      <w:lvlText w:val="o"/>
      <w:lvlJc w:val="left"/>
      <w:pPr>
        <w:ind w:left="5739" w:hanging="360"/>
      </w:pPr>
      <w:rPr>
        <w:rFonts w:ascii="Courier New" w:hAnsi="Courier New" w:cs="Courier New" w:hint="default"/>
      </w:rPr>
    </w:lvl>
    <w:lvl w:ilvl="8" w:tplc="041A0005" w:tentative="1">
      <w:start w:val="1"/>
      <w:numFmt w:val="bullet"/>
      <w:lvlText w:val=""/>
      <w:lvlJc w:val="left"/>
      <w:pPr>
        <w:ind w:left="6459" w:hanging="360"/>
      </w:pPr>
      <w:rPr>
        <w:rFonts w:ascii="Wingdings" w:hAnsi="Wingdings" w:hint="default"/>
      </w:rPr>
    </w:lvl>
  </w:abstractNum>
  <w:abstractNum w:abstractNumId="39" w15:restartNumberingAfterBreak="0">
    <w:nsid w:val="6D1876CF"/>
    <w:multiLevelType w:val="hybridMultilevel"/>
    <w:tmpl w:val="3DAC38D6"/>
    <w:lvl w:ilvl="0" w:tplc="23CE0F4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020476C"/>
    <w:multiLevelType w:val="hybridMultilevel"/>
    <w:tmpl w:val="245ADAC8"/>
    <w:lvl w:ilvl="0" w:tplc="23CE0F4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D872A6"/>
    <w:multiLevelType w:val="hybridMultilevel"/>
    <w:tmpl w:val="6A34B508"/>
    <w:lvl w:ilvl="0" w:tplc="E6D2B2A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2" w15:restartNumberingAfterBreak="0">
    <w:nsid w:val="75213420"/>
    <w:multiLevelType w:val="hybridMultilevel"/>
    <w:tmpl w:val="EC6CAECC"/>
    <w:lvl w:ilvl="0" w:tplc="5C1E48D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3" w15:restartNumberingAfterBreak="0">
    <w:nsid w:val="754365EA"/>
    <w:multiLevelType w:val="hybridMultilevel"/>
    <w:tmpl w:val="3B024484"/>
    <w:lvl w:ilvl="0" w:tplc="23CE0F4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C8650B"/>
    <w:multiLevelType w:val="hybridMultilevel"/>
    <w:tmpl w:val="5F94156E"/>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8"/>
  </w:num>
  <w:num w:numId="2">
    <w:abstractNumId w:val="20"/>
  </w:num>
  <w:num w:numId="3">
    <w:abstractNumId w:val="3"/>
  </w:num>
  <w:num w:numId="4">
    <w:abstractNumId w:val="22"/>
  </w:num>
  <w:num w:numId="5">
    <w:abstractNumId w:val="15"/>
  </w:num>
  <w:num w:numId="6">
    <w:abstractNumId w:val="44"/>
  </w:num>
  <w:num w:numId="7">
    <w:abstractNumId w:val="26"/>
  </w:num>
  <w:num w:numId="8">
    <w:abstractNumId w:val="16"/>
  </w:num>
  <w:num w:numId="9">
    <w:abstractNumId w:val="31"/>
  </w:num>
  <w:num w:numId="10">
    <w:abstractNumId w:val="0"/>
  </w:num>
  <w:num w:numId="11">
    <w:abstractNumId w:val="4"/>
  </w:num>
  <w:num w:numId="12">
    <w:abstractNumId w:val="25"/>
  </w:num>
  <w:num w:numId="13">
    <w:abstractNumId w:val="38"/>
  </w:num>
  <w:num w:numId="14">
    <w:abstractNumId w:val="6"/>
  </w:num>
  <w:num w:numId="15">
    <w:abstractNumId w:val="19"/>
  </w:num>
  <w:num w:numId="16">
    <w:abstractNumId w:val="5"/>
  </w:num>
  <w:num w:numId="17">
    <w:abstractNumId w:val="9"/>
  </w:num>
  <w:num w:numId="18">
    <w:abstractNumId w:val="13"/>
  </w:num>
  <w:num w:numId="19">
    <w:abstractNumId w:val="30"/>
  </w:num>
  <w:num w:numId="20">
    <w:abstractNumId w:val="7"/>
  </w:num>
  <w:num w:numId="21">
    <w:abstractNumId w:val="12"/>
  </w:num>
  <w:num w:numId="22">
    <w:abstractNumId w:val="27"/>
  </w:num>
  <w:num w:numId="23">
    <w:abstractNumId w:val="42"/>
  </w:num>
  <w:num w:numId="24">
    <w:abstractNumId w:val="41"/>
  </w:num>
  <w:num w:numId="25">
    <w:abstractNumId w:val="14"/>
  </w:num>
  <w:num w:numId="26">
    <w:abstractNumId w:val="35"/>
  </w:num>
  <w:num w:numId="27">
    <w:abstractNumId w:val="8"/>
  </w:num>
  <w:num w:numId="28">
    <w:abstractNumId w:val="11"/>
  </w:num>
  <w:num w:numId="29">
    <w:abstractNumId w:val="33"/>
  </w:num>
  <w:num w:numId="30">
    <w:abstractNumId w:val="18"/>
  </w:num>
  <w:num w:numId="31">
    <w:abstractNumId w:val="34"/>
  </w:num>
  <w:num w:numId="32">
    <w:abstractNumId w:val="34"/>
  </w:num>
  <w:num w:numId="33">
    <w:abstractNumId w:val="10"/>
  </w:num>
  <w:num w:numId="34">
    <w:abstractNumId w:val="29"/>
  </w:num>
  <w:num w:numId="35">
    <w:abstractNumId w:val="19"/>
  </w:num>
  <w:num w:numId="36">
    <w:abstractNumId w:val="24"/>
  </w:num>
  <w:num w:numId="37">
    <w:abstractNumId w:val="37"/>
  </w:num>
  <w:num w:numId="38">
    <w:abstractNumId w:val="32"/>
  </w:num>
  <w:num w:numId="39">
    <w:abstractNumId w:val="19"/>
  </w:num>
  <w:num w:numId="40">
    <w:abstractNumId w:val="1"/>
  </w:num>
  <w:num w:numId="41">
    <w:abstractNumId w:val="21"/>
  </w:num>
  <w:num w:numId="42">
    <w:abstractNumId w:val="17"/>
  </w:num>
  <w:num w:numId="43">
    <w:abstractNumId w:val="2"/>
  </w:num>
  <w:num w:numId="44">
    <w:abstractNumId w:val="40"/>
  </w:num>
  <w:num w:numId="45">
    <w:abstractNumId w:val="36"/>
  </w:num>
  <w:num w:numId="46">
    <w:abstractNumId w:val="39"/>
  </w:num>
  <w:num w:numId="47">
    <w:abstractNumId w:val="43"/>
  </w:num>
  <w:num w:numId="4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trackRevisions/>
  <w:defaultTabStop w:val="708"/>
  <w:hyphenationZone w:val="425"/>
  <w:drawingGridHorizontalSpacing w:val="181"/>
  <w:drawingGridVerticalSpacing w:val="181"/>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IzNjQ0NjMyNDQyN7VU0lEKTi0uzszPAymwqAUAdd9OjiwAAAA="/>
  </w:docVars>
  <w:rsids>
    <w:rsidRoot w:val="008A4E92"/>
    <w:rsid w:val="00000CA6"/>
    <w:rsid w:val="00001811"/>
    <w:rsid w:val="00001E1F"/>
    <w:rsid w:val="00003745"/>
    <w:rsid w:val="00004427"/>
    <w:rsid w:val="00004C81"/>
    <w:rsid w:val="0000530B"/>
    <w:rsid w:val="00005767"/>
    <w:rsid w:val="00005B6C"/>
    <w:rsid w:val="00006BF8"/>
    <w:rsid w:val="00010137"/>
    <w:rsid w:val="000109BB"/>
    <w:rsid w:val="000119C0"/>
    <w:rsid w:val="00011D16"/>
    <w:rsid w:val="00014BA5"/>
    <w:rsid w:val="00015A9A"/>
    <w:rsid w:val="00016BA7"/>
    <w:rsid w:val="0001784A"/>
    <w:rsid w:val="00020004"/>
    <w:rsid w:val="00020038"/>
    <w:rsid w:val="000202F2"/>
    <w:rsid w:val="00020579"/>
    <w:rsid w:val="00021360"/>
    <w:rsid w:val="000219B1"/>
    <w:rsid w:val="00022560"/>
    <w:rsid w:val="00022823"/>
    <w:rsid w:val="00023678"/>
    <w:rsid w:val="000266C8"/>
    <w:rsid w:val="0002688A"/>
    <w:rsid w:val="00027BE7"/>
    <w:rsid w:val="000304D0"/>
    <w:rsid w:val="0003114F"/>
    <w:rsid w:val="00032207"/>
    <w:rsid w:val="0003226A"/>
    <w:rsid w:val="0003314E"/>
    <w:rsid w:val="000335E2"/>
    <w:rsid w:val="00033F88"/>
    <w:rsid w:val="00034DA4"/>
    <w:rsid w:val="00034E17"/>
    <w:rsid w:val="00037066"/>
    <w:rsid w:val="000401B1"/>
    <w:rsid w:val="00042173"/>
    <w:rsid w:val="000423B4"/>
    <w:rsid w:val="000461F2"/>
    <w:rsid w:val="000469B5"/>
    <w:rsid w:val="0004794B"/>
    <w:rsid w:val="00047C3D"/>
    <w:rsid w:val="00050798"/>
    <w:rsid w:val="00050C0A"/>
    <w:rsid w:val="000512E3"/>
    <w:rsid w:val="00051387"/>
    <w:rsid w:val="00051B26"/>
    <w:rsid w:val="00051EED"/>
    <w:rsid w:val="00052EF1"/>
    <w:rsid w:val="0005354E"/>
    <w:rsid w:val="00054014"/>
    <w:rsid w:val="00054E5F"/>
    <w:rsid w:val="00056046"/>
    <w:rsid w:val="00056ADF"/>
    <w:rsid w:val="00057656"/>
    <w:rsid w:val="00057922"/>
    <w:rsid w:val="0006089C"/>
    <w:rsid w:val="0006103A"/>
    <w:rsid w:val="00061565"/>
    <w:rsid w:val="000617B9"/>
    <w:rsid w:val="00062A2D"/>
    <w:rsid w:val="0006309D"/>
    <w:rsid w:val="00063649"/>
    <w:rsid w:val="000636AA"/>
    <w:rsid w:val="00063E00"/>
    <w:rsid w:val="00064160"/>
    <w:rsid w:val="00064736"/>
    <w:rsid w:val="00065C6A"/>
    <w:rsid w:val="00066CDE"/>
    <w:rsid w:val="0006719E"/>
    <w:rsid w:val="0006726B"/>
    <w:rsid w:val="00067483"/>
    <w:rsid w:val="00067940"/>
    <w:rsid w:val="00067AF7"/>
    <w:rsid w:val="00067FF2"/>
    <w:rsid w:val="00070497"/>
    <w:rsid w:val="000709A6"/>
    <w:rsid w:val="0007114B"/>
    <w:rsid w:val="000713D4"/>
    <w:rsid w:val="00071614"/>
    <w:rsid w:val="00071772"/>
    <w:rsid w:val="000724DC"/>
    <w:rsid w:val="0007345C"/>
    <w:rsid w:val="00073720"/>
    <w:rsid w:val="000737FB"/>
    <w:rsid w:val="000746B4"/>
    <w:rsid w:val="00074EB6"/>
    <w:rsid w:val="000769B9"/>
    <w:rsid w:val="00077913"/>
    <w:rsid w:val="0007794B"/>
    <w:rsid w:val="00080796"/>
    <w:rsid w:val="00080F3F"/>
    <w:rsid w:val="00081376"/>
    <w:rsid w:val="00081B1C"/>
    <w:rsid w:val="00081C81"/>
    <w:rsid w:val="0008741D"/>
    <w:rsid w:val="000902EF"/>
    <w:rsid w:val="0009097C"/>
    <w:rsid w:val="00092BF2"/>
    <w:rsid w:val="00092C7B"/>
    <w:rsid w:val="00092DCC"/>
    <w:rsid w:val="000930B9"/>
    <w:rsid w:val="00093DB2"/>
    <w:rsid w:val="000943C5"/>
    <w:rsid w:val="0009486B"/>
    <w:rsid w:val="00095301"/>
    <w:rsid w:val="000953A4"/>
    <w:rsid w:val="000954D4"/>
    <w:rsid w:val="0009563E"/>
    <w:rsid w:val="00095A98"/>
    <w:rsid w:val="000971FD"/>
    <w:rsid w:val="000A2C67"/>
    <w:rsid w:val="000A2E8E"/>
    <w:rsid w:val="000A3D30"/>
    <w:rsid w:val="000A4D38"/>
    <w:rsid w:val="000A506B"/>
    <w:rsid w:val="000A5476"/>
    <w:rsid w:val="000A55B3"/>
    <w:rsid w:val="000A590D"/>
    <w:rsid w:val="000A61C4"/>
    <w:rsid w:val="000A63CC"/>
    <w:rsid w:val="000A72DD"/>
    <w:rsid w:val="000A7DF1"/>
    <w:rsid w:val="000A7F86"/>
    <w:rsid w:val="000B0F97"/>
    <w:rsid w:val="000B1168"/>
    <w:rsid w:val="000B16A0"/>
    <w:rsid w:val="000B2483"/>
    <w:rsid w:val="000B2CFE"/>
    <w:rsid w:val="000B384D"/>
    <w:rsid w:val="000B4CE4"/>
    <w:rsid w:val="000B5B56"/>
    <w:rsid w:val="000B65E0"/>
    <w:rsid w:val="000B6E18"/>
    <w:rsid w:val="000B7315"/>
    <w:rsid w:val="000B78E5"/>
    <w:rsid w:val="000C0FF7"/>
    <w:rsid w:val="000C17C8"/>
    <w:rsid w:val="000C19AF"/>
    <w:rsid w:val="000C1BEB"/>
    <w:rsid w:val="000C26CC"/>
    <w:rsid w:val="000C6599"/>
    <w:rsid w:val="000C70AD"/>
    <w:rsid w:val="000D04FD"/>
    <w:rsid w:val="000D0A6F"/>
    <w:rsid w:val="000D1634"/>
    <w:rsid w:val="000D1A86"/>
    <w:rsid w:val="000D282A"/>
    <w:rsid w:val="000D3619"/>
    <w:rsid w:val="000D39AE"/>
    <w:rsid w:val="000D4541"/>
    <w:rsid w:val="000D4815"/>
    <w:rsid w:val="000D7466"/>
    <w:rsid w:val="000D780E"/>
    <w:rsid w:val="000E0989"/>
    <w:rsid w:val="000E0AAD"/>
    <w:rsid w:val="000E2423"/>
    <w:rsid w:val="000E3DE6"/>
    <w:rsid w:val="000E735B"/>
    <w:rsid w:val="000E7685"/>
    <w:rsid w:val="000F0276"/>
    <w:rsid w:val="000F02B6"/>
    <w:rsid w:val="000F0570"/>
    <w:rsid w:val="000F0AFA"/>
    <w:rsid w:val="000F127A"/>
    <w:rsid w:val="000F364E"/>
    <w:rsid w:val="000F3738"/>
    <w:rsid w:val="000F3FA0"/>
    <w:rsid w:val="000F407D"/>
    <w:rsid w:val="000F4857"/>
    <w:rsid w:val="000F4CE9"/>
    <w:rsid w:val="000F5366"/>
    <w:rsid w:val="000F546F"/>
    <w:rsid w:val="000F5EA3"/>
    <w:rsid w:val="000F6476"/>
    <w:rsid w:val="000F6D7F"/>
    <w:rsid w:val="000F7104"/>
    <w:rsid w:val="000F7BB0"/>
    <w:rsid w:val="000F7C6C"/>
    <w:rsid w:val="000F7ED1"/>
    <w:rsid w:val="0010163F"/>
    <w:rsid w:val="001032E2"/>
    <w:rsid w:val="0010545E"/>
    <w:rsid w:val="001063FD"/>
    <w:rsid w:val="00106469"/>
    <w:rsid w:val="00106A52"/>
    <w:rsid w:val="001072BA"/>
    <w:rsid w:val="001073F2"/>
    <w:rsid w:val="001077E2"/>
    <w:rsid w:val="001104E5"/>
    <w:rsid w:val="00111288"/>
    <w:rsid w:val="001126A1"/>
    <w:rsid w:val="00113C59"/>
    <w:rsid w:val="00113E9E"/>
    <w:rsid w:val="001149F7"/>
    <w:rsid w:val="00117015"/>
    <w:rsid w:val="00120540"/>
    <w:rsid w:val="001214FF"/>
    <w:rsid w:val="00121890"/>
    <w:rsid w:val="001219B6"/>
    <w:rsid w:val="00121B71"/>
    <w:rsid w:val="0012298D"/>
    <w:rsid w:val="00122D61"/>
    <w:rsid w:val="00122F0A"/>
    <w:rsid w:val="00123FE8"/>
    <w:rsid w:val="00125927"/>
    <w:rsid w:val="00125A0F"/>
    <w:rsid w:val="001264F8"/>
    <w:rsid w:val="00126D52"/>
    <w:rsid w:val="00127904"/>
    <w:rsid w:val="00127FAD"/>
    <w:rsid w:val="001303CF"/>
    <w:rsid w:val="00130B60"/>
    <w:rsid w:val="00132CE4"/>
    <w:rsid w:val="00135553"/>
    <w:rsid w:val="00135955"/>
    <w:rsid w:val="001363A8"/>
    <w:rsid w:val="00137224"/>
    <w:rsid w:val="001405ED"/>
    <w:rsid w:val="00141561"/>
    <w:rsid w:val="001421AD"/>
    <w:rsid w:val="00142786"/>
    <w:rsid w:val="00143846"/>
    <w:rsid w:val="00143A0D"/>
    <w:rsid w:val="00143A5C"/>
    <w:rsid w:val="00145611"/>
    <w:rsid w:val="00147979"/>
    <w:rsid w:val="00150AD2"/>
    <w:rsid w:val="0015181B"/>
    <w:rsid w:val="00151837"/>
    <w:rsid w:val="00151ED4"/>
    <w:rsid w:val="0015268A"/>
    <w:rsid w:val="0015322F"/>
    <w:rsid w:val="00154889"/>
    <w:rsid w:val="00155E41"/>
    <w:rsid w:val="0015727D"/>
    <w:rsid w:val="001577A3"/>
    <w:rsid w:val="0015782E"/>
    <w:rsid w:val="001579AE"/>
    <w:rsid w:val="001579CE"/>
    <w:rsid w:val="00157E50"/>
    <w:rsid w:val="00160249"/>
    <w:rsid w:val="00160AE5"/>
    <w:rsid w:val="00160BF2"/>
    <w:rsid w:val="00161E98"/>
    <w:rsid w:val="00162052"/>
    <w:rsid w:val="00162795"/>
    <w:rsid w:val="00163EF9"/>
    <w:rsid w:val="0016408D"/>
    <w:rsid w:val="0016485C"/>
    <w:rsid w:val="001651C5"/>
    <w:rsid w:val="00165CEF"/>
    <w:rsid w:val="00166AB2"/>
    <w:rsid w:val="00166EEB"/>
    <w:rsid w:val="00167103"/>
    <w:rsid w:val="0017039B"/>
    <w:rsid w:val="00171199"/>
    <w:rsid w:val="0017147D"/>
    <w:rsid w:val="0017338F"/>
    <w:rsid w:val="0017495F"/>
    <w:rsid w:val="00174D0E"/>
    <w:rsid w:val="001759EC"/>
    <w:rsid w:val="00175A70"/>
    <w:rsid w:val="00175B25"/>
    <w:rsid w:val="0017602A"/>
    <w:rsid w:val="00176290"/>
    <w:rsid w:val="001819F0"/>
    <w:rsid w:val="00182384"/>
    <w:rsid w:val="00186839"/>
    <w:rsid w:val="001870BD"/>
    <w:rsid w:val="00187581"/>
    <w:rsid w:val="001876CE"/>
    <w:rsid w:val="001879EE"/>
    <w:rsid w:val="00187C35"/>
    <w:rsid w:val="001912F2"/>
    <w:rsid w:val="00191404"/>
    <w:rsid w:val="001925E3"/>
    <w:rsid w:val="00192B8F"/>
    <w:rsid w:val="0019346E"/>
    <w:rsid w:val="001948A8"/>
    <w:rsid w:val="001952FA"/>
    <w:rsid w:val="00195445"/>
    <w:rsid w:val="001955D8"/>
    <w:rsid w:val="00195C52"/>
    <w:rsid w:val="00195FA0"/>
    <w:rsid w:val="00195FF9"/>
    <w:rsid w:val="001961A8"/>
    <w:rsid w:val="0019630B"/>
    <w:rsid w:val="0019777C"/>
    <w:rsid w:val="00197C7D"/>
    <w:rsid w:val="001A0BDE"/>
    <w:rsid w:val="001A1355"/>
    <w:rsid w:val="001A1D24"/>
    <w:rsid w:val="001A272A"/>
    <w:rsid w:val="001A29E1"/>
    <w:rsid w:val="001A3AFA"/>
    <w:rsid w:val="001A40AB"/>
    <w:rsid w:val="001A4712"/>
    <w:rsid w:val="001A52BA"/>
    <w:rsid w:val="001A6CEA"/>
    <w:rsid w:val="001A74DE"/>
    <w:rsid w:val="001A76CA"/>
    <w:rsid w:val="001B01CF"/>
    <w:rsid w:val="001B04EF"/>
    <w:rsid w:val="001B08C2"/>
    <w:rsid w:val="001B2918"/>
    <w:rsid w:val="001B29B6"/>
    <w:rsid w:val="001B346E"/>
    <w:rsid w:val="001B3D41"/>
    <w:rsid w:val="001B53F8"/>
    <w:rsid w:val="001B5A84"/>
    <w:rsid w:val="001B5BA5"/>
    <w:rsid w:val="001B6F73"/>
    <w:rsid w:val="001B7AFC"/>
    <w:rsid w:val="001C0FA5"/>
    <w:rsid w:val="001C121B"/>
    <w:rsid w:val="001C3F10"/>
    <w:rsid w:val="001C4247"/>
    <w:rsid w:val="001C4ADA"/>
    <w:rsid w:val="001C4C7E"/>
    <w:rsid w:val="001C7175"/>
    <w:rsid w:val="001D01A5"/>
    <w:rsid w:val="001D045D"/>
    <w:rsid w:val="001D06B3"/>
    <w:rsid w:val="001D108A"/>
    <w:rsid w:val="001D24F3"/>
    <w:rsid w:val="001D2B9D"/>
    <w:rsid w:val="001D3BC0"/>
    <w:rsid w:val="001D4BB8"/>
    <w:rsid w:val="001D5A7E"/>
    <w:rsid w:val="001D62C1"/>
    <w:rsid w:val="001D7071"/>
    <w:rsid w:val="001D7F1C"/>
    <w:rsid w:val="001E0206"/>
    <w:rsid w:val="001E086A"/>
    <w:rsid w:val="001E1514"/>
    <w:rsid w:val="001E2113"/>
    <w:rsid w:val="001E3988"/>
    <w:rsid w:val="001E531B"/>
    <w:rsid w:val="001E73C5"/>
    <w:rsid w:val="001E7EEA"/>
    <w:rsid w:val="001F4070"/>
    <w:rsid w:val="001F4EAB"/>
    <w:rsid w:val="001F5E93"/>
    <w:rsid w:val="001F6516"/>
    <w:rsid w:val="001F6B54"/>
    <w:rsid w:val="001F732C"/>
    <w:rsid w:val="001F7A81"/>
    <w:rsid w:val="002007F0"/>
    <w:rsid w:val="00200884"/>
    <w:rsid w:val="002017B0"/>
    <w:rsid w:val="00201D06"/>
    <w:rsid w:val="00202455"/>
    <w:rsid w:val="00203228"/>
    <w:rsid w:val="0020528C"/>
    <w:rsid w:val="002059F1"/>
    <w:rsid w:val="002060D8"/>
    <w:rsid w:val="0020736E"/>
    <w:rsid w:val="00211B6A"/>
    <w:rsid w:val="0021266A"/>
    <w:rsid w:val="002129C7"/>
    <w:rsid w:val="00212DD1"/>
    <w:rsid w:val="002137DB"/>
    <w:rsid w:val="00213D43"/>
    <w:rsid w:val="00216787"/>
    <w:rsid w:val="00216859"/>
    <w:rsid w:val="00217088"/>
    <w:rsid w:val="00221594"/>
    <w:rsid w:val="0022169E"/>
    <w:rsid w:val="00223CD3"/>
    <w:rsid w:val="00224DC6"/>
    <w:rsid w:val="002250F3"/>
    <w:rsid w:val="00225E31"/>
    <w:rsid w:val="00225F7D"/>
    <w:rsid w:val="0023069E"/>
    <w:rsid w:val="00232D6D"/>
    <w:rsid w:val="002332BD"/>
    <w:rsid w:val="00233E12"/>
    <w:rsid w:val="00234EE8"/>
    <w:rsid w:val="00234F08"/>
    <w:rsid w:val="002355F5"/>
    <w:rsid w:val="0023785C"/>
    <w:rsid w:val="00237A70"/>
    <w:rsid w:val="00237BD8"/>
    <w:rsid w:val="0024038C"/>
    <w:rsid w:val="00242405"/>
    <w:rsid w:val="0024273A"/>
    <w:rsid w:val="00242D7C"/>
    <w:rsid w:val="00243305"/>
    <w:rsid w:val="002437E7"/>
    <w:rsid w:val="00243F42"/>
    <w:rsid w:val="0024732F"/>
    <w:rsid w:val="00247840"/>
    <w:rsid w:val="00250615"/>
    <w:rsid w:val="00253179"/>
    <w:rsid w:val="00253E56"/>
    <w:rsid w:val="00256B7C"/>
    <w:rsid w:val="002573C2"/>
    <w:rsid w:val="002574AA"/>
    <w:rsid w:val="00257A58"/>
    <w:rsid w:val="00260F59"/>
    <w:rsid w:val="0026151D"/>
    <w:rsid w:val="0026202F"/>
    <w:rsid w:val="0026231A"/>
    <w:rsid w:val="00262766"/>
    <w:rsid w:val="002627F7"/>
    <w:rsid w:val="002630E3"/>
    <w:rsid w:val="00263398"/>
    <w:rsid w:val="002633A4"/>
    <w:rsid w:val="00263E95"/>
    <w:rsid w:val="00263F7F"/>
    <w:rsid w:val="00264526"/>
    <w:rsid w:val="00265A1F"/>
    <w:rsid w:val="00267CBE"/>
    <w:rsid w:val="00271262"/>
    <w:rsid w:val="00271B3E"/>
    <w:rsid w:val="0027389E"/>
    <w:rsid w:val="00274747"/>
    <w:rsid w:val="00274AFA"/>
    <w:rsid w:val="00274CBA"/>
    <w:rsid w:val="00275206"/>
    <w:rsid w:val="002761E1"/>
    <w:rsid w:val="0027695E"/>
    <w:rsid w:val="0028025D"/>
    <w:rsid w:val="002805C2"/>
    <w:rsid w:val="00280D1A"/>
    <w:rsid w:val="002810CB"/>
    <w:rsid w:val="002818A7"/>
    <w:rsid w:val="00281BE7"/>
    <w:rsid w:val="00281C12"/>
    <w:rsid w:val="00281DFD"/>
    <w:rsid w:val="00282B5D"/>
    <w:rsid w:val="0028502C"/>
    <w:rsid w:val="002850E2"/>
    <w:rsid w:val="002854B7"/>
    <w:rsid w:val="0028653D"/>
    <w:rsid w:val="00286B66"/>
    <w:rsid w:val="00287EFF"/>
    <w:rsid w:val="00290225"/>
    <w:rsid w:val="00292526"/>
    <w:rsid w:val="00292DCE"/>
    <w:rsid w:val="002949AD"/>
    <w:rsid w:val="00295076"/>
    <w:rsid w:val="0029533F"/>
    <w:rsid w:val="00295FB1"/>
    <w:rsid w:val="00296BE9"/>
    <w:rsid w:val="0029735D"/>
    <w:rsid w:val="00297603"/>
    <w:rsid w:val="002979F2"/>
    <w:rsid w:val="002A0805"/>
    <w:rsid w:val="002A1687"/>
    <w:rsid w:val="002A1A52"/>
    <w:rsid w:val="002A23D1"/>
    <w:rsid w:val="002A2D91"/>
    <w:rsid w:val="002A37E1"/>
    <w:rsid w:val="002A4E8B"/>
    <w:rsid w:val="002A58EE"/>
    <w:rsid w:val="002A5A38"/>
    <w:rsid w:val="002A5DC5"/>
    <w:rsid w:val="002A76B1"/>
    <w:rsid w:val="002A77E4"/>
    <w:rsid w:val="002A7BEA"/>
    <w:rsid w:val="002B0060"/>
    <w:rsid w:val="002B03E5"/>
    <w:rsid w:val="002B1669"/>
    <w:rsid w:val="002B1EC9"/>
    <w:rsid w:val="002B1F93"/>
    <w:rsid w:val="002B21B8"/>
    <w:rsid w:val="002B23F6"/>
    <w:rsid w:val="002B2DB3"/>
    <w:rsid w:val="002B4BE7"/>
    <w:rsid w:val="002B6597"/>
    <w:rsid w:val="002B6724"/>
    <w:rsid w:val="002B6BFA"/>
    <w:rsid w:val="002B77A1"/>
    <w:rsid w:val="002C009B"/>
    <w:rsid w:val="002C09E4"/>
    <w:rsid w:val="002C0A1D"/>
    <w:rsid w:val="002C0B0A"/>
    <w:rsid w:val="002C15B3"/>
    <w:rsid w:val="002C234B"/>
    <w:rsid w:val="002C253F"/>
    <w:rsid w:val="002C3043"/>
    <w:rsid w:val="002C37BC"/>
    <w:rsid w:val="002C452E"/>
    <w:rsid w:val="002C47B7"/>
    <w:rsid w:val="002C488E"/>
    <w:rsid w:val="002C5A36"/>
    <w:rsid w:val="002C6615"/>
    <w:rsid w:val="002C72BE"/>
    <w:rsid w:val="002C73C2"/>
    <w:rsid w:val="002D0EED"/>
    <w:rsid w:val="002D1512"/>
    <w:rsid w:val="002D1B38"/>
    <w:rsid w:val="002D4069"/>
    <w:rsid w:val="002D4864"/>
    <w:rsid w:val="002D54BF"/>
    <w:rsid w:val="002D647C"/>
    <w:rsid w:val="002D7544"/>
    <w:rsid w:val="002D78BB"/>
    <w:rsid w:val="002D78EB"/>
    <w:rsid w:val="002E02FA"/>
    <w:rsid w:val="002E1F52"/>
    <w:rsid w:val="002E1FF7"/>
    <w:rsid w:val="002E29FF"/>
    <w:rsid w:val="002E3E94"/>
    <w:rsid w:val="002E45E7"/>
    <w:rsid w:val="002E494A"/>
    <w:rsid w:val="002E5741"/>
    <w:rsid w:val="002E6811"/>
    <w:rsid w:val="002E7C62"/>
    <w:rsid w:val="002F0872"/>
    <w:rsid w:val="002F1944"/>
    <w:rsid w:val="002F21D5"/>
    <w:rsid w:val="002F3ECF"/>
    <w:rsid w:val="002F4910"/>
    <w:rsid w:val="00300561"/>
    <w:rsid w:val="00301693"/>
    <w:rsid w:val="00302813"/>
    <w:rsid w:val="00303746"/>
    <w:rsid w:val="00303E3E"/>
    <w:rsid w:val="00305000"/>
    <w:rsid w:val="00305799"/>
    <w:rsid w:val="00305D15"/>
    <w:rsid w:val="00305EE4"/>
    <w:rsid w:val="003072BF"/>
    <w:rsid w:val="00310066"/>
    <w:rsid w:val="00311AF1"/>
    <w:rsid w:val="00312116"/>
    <w:rsid w:val="00312717"/>
    <w:rsid w:val="0031326B"/>
    <w:rsid w:val="003137C5"/>
    <w:rsid w:val="00313CB5"/>
    <w:rsid w:val="00314495"/>
    <w:rsid w:val="0031473B"/>
    <w:rsid w:val="0031561F"/>
    <w:rsid w:val="00317EAC"/>
    <w:rsid w:val="0032065C"/>
    <w:rsid w:val="003206EB"/>
    <w:rsid w:val="00321A7A"/>
    <w:rsid w:val="00322914"/>
    <w:rsid w:val="003230A3"/>
    <w:rsid w:val="003248CB"/>
    <w:rsid w:val="0032531E"/>
    <w:rsid w:val="00325BC7"/>
    <w:rsid w:val="00326A7F"/>
    <w:rsid w:val="00326D5C"/>
    <w:rsid w:val="00326E10"/>
    <w:rsid w:val="0032704F"/>
    <w:rsid w:val="0032781F"/>
    <w:rsid w:val="00327B91"/>
    <w:rsid w:val="003308A9"/>
    <w:rsid w:val="003309DE"/>
    <w:rsid w:val="00331462"/>
    <w:rsid w:val="003322D7"/>
    <w:rsid w:val="00334795"/>
    <w:rsid w:val="00334B0D"/>
    <w:rsid w:val="0033506E"/>
    <w:rsid w:val="003359EA"/>
    <w:rsid w:val="00335A37"/>
    <w:rsid w:val="0033702B"/>
    <w:rsid w:val="00337AA5"/>
    <w:rsid w:val="00340431"/>
    <w:rsid w:val="00340D8D"/>
    <w:rsid w:val="00340E42"/>
    <w:rsid w:val="003429C6"/>
    <w:rsid w:val="00343DC7"/>
    <w:rsid w:val="0034408D"/>
    <w:rsid w:val="003451D0"/>
    <w:rsid w:val="00345D72"/>
    <w:rsid w:val="00346044"/>
    <w:rsid w:val="003474B6"/>
    <w:rsid w:val="00347B8B"/>
    <w:rsid w:val="003503A9"/>
    <w:rsid w:val="003505F9"/>
    <w:rsid w:val="00351A8A"/>
    <w:rsid w:val="00351B6B"/>
    <w:rsid w:val="00351C26"/>
    <w:rsid w:val="00352AF8"/>
    <w:rsid w:val="00352E49"/>
    <w:rsid w:val="0035314B"/>
    <w:rsid w:val="003536EA"/>
    <w:rsid w:val="003560C3"/>
    <w:rsid w:val="003609F6"/>
    <w:rsid w:val="003623D8"/>
    <w:rsid w:val="003624E3"/>
    <w:rsid w:val="0036324B"/>
    <w:rsid w:val="0036342C"/>
    <w:rsid w:val="00363CCA"/>
    <w:rsid w:val="00365E8A"/>
    <w:rsid w:val="00370BE3"/>
    <w:rsid w:val="00371517"/>
    <w:rsid w:val="00371C54"/>
    <w:rsid w:val="00371F88"/>
    <w:rsid w:val="00373983"/>
    <w:rsid w:val="0037519D"/>
    <w:rsid w:val="00375866"/>
    <w:rsid w:val="0037673B"/>
    <w:rsid w:val="00377226"/>
    <w:rsid w:val="00381146"/>
    <w:rsid w:val="00382547"/>
    <w:rsid w:val="00384587"/>
    <w:rsid w:val="00384F0E"/>
    <w:rsid w:val="00385449"/>
    <w:rsid w:val="00387B27"/>
    <w:rsid w:val="003904CD"/>
    <w:rsid w:val="0039069F"/>
    <w:rsid w:val="003908AC"/>
    <w:rsid w:val="003908DA"/>
    <w:rsid w:val="00391764"/>
    <w:rsid w:val="00391AEC"/>
    <w:rsid w:val="00392020"/>
    <w:rsid w:val="003930DD"/>
    <w:rsid w:val="00395106"/>
    <w:rsid w:val="003955D7"/>
    <w:rsid w:val="003958E9"/>
    <w:rsid w:val="00396254"/>
    <w:rsid w:val="0039633E"/>
    <w:rsid w:val="0039695F"/>
    <w:rsid w:val="00396BF2"/>
    <w:rsid w:val="00397DA5"/>
    <w:rsid w:val="003A001C"/>
    <w:rsid w:val="003A0D37"/>
    <w:rsid w:val="003A22D8"/>
    <w:rsid w:val="003A2E9B"/>
    <w:rsid w:val="003A361F"/>
    <w:rsid w:val="003A70C7"/>
    <w:rsid w:val="003B0662"/>
    <w:rsid w:val="003B1572"/>
    <w:rsid w:val="003B202B"/>
    <w:rsid w:val="003B28E0"/>
    <w:rsid w:val="003B293D"/>
    <w:rsid w:val="003B48B3"/>
    <w:rsid w:val="003B544E"/>
    <w:rsid w:val="003B5562"/>
    <w:rsid w:val="003B5681"/>
    <w:rsid w:val="003B5C13"/>
    <w:rsid w:val="003B62D2"/>
    <w:rsid w:val="003B6FCD"/>
    <w:rsid w:val="003B7249"/>
    <w:rsid w:val="003C03AC"/>
    <w:rsid w:val="003C0E1F"/>
    <w:rsid w:val="003C175D"/>
    <w:rsid w:val="003C2143"/>
    <w:rsid w:val="003C280A"/>
    <w:rsid w:val="003C4E89"/>
    <w:rsid w:val="003C59D8"/>
    <w:rsid w:val="003C5F65"/>
    <w:rsid w:val="003C6F55"/>
    <w:rsid w:val="003C7987"/>
    <w:rsid w:val="003D1F57"/>
    <w:rsid w:val="003D24A6"/>
    <w:rsid w:val="003D2C9A"/>
    <w:rsid w:val="003D2FDD"/>
    <w:rsid w:val="003D325E"/>
    <w:rsid w:val="003D41D3"/>
    <w:rsid w:val="003D542B"/>
    <w:rsid w:val="003D5A18"/>
    <w:rsid w:val="003D6C6A"/>
    <w:rsid w:val="003D71C3"/>
    <w:rsid w:val="003E106A"/>
    <w:rsid w:val="003E1394"/>
    <w:rsid w:val="003E21AB"/>
    <w:rsid w:val="003E2DED"/>
    <w:rsid w:val="003E3635"/>
    <w:rsid w:val="003E49F0"/>
    <w:rsid w:val="003E4C1C"/>
    <w:rsid w:val="003E4DCC"/>
    <w:rsid w:val="003E595F"/>
    <w:rsid w:val="003E6239"/>
    <w:rsid w:val="003E67EB"/>
    <w:rsid w:val="003E6D73"/>
    <w:rsid w:val="003E7AFE"/>
    <w:rsid w:val="003E7D6E"/>
    <w:rsid w:val="003F029D"/>
    <w:rsid w:val="003F1874"/>
    <w:rsid w:val="003F23EE"/>
    <w:rsid w:val="003F308A"/>
    <w:rsid w:val="003F41DF"/>
    <w:rsid w:val="003F4E28"/>
    <w:rsid w:val="003F54C7"/>
    <w:rsid w:val="003F5588"/>
    <w:rsid w:val="003F5933"/>
    <w:rsid w:val="003F5C04"/>
    <w:rsid w:val="003F76D5"/>
    <w:rsid w:val="003F7FF5"/>
    <w:rsid w:val="00400B47"/>
    <w:rsid w:val="00400DA1"/>
    <w:rsid w:val="004031B5"/>
    <w:rsid w:val="00403339"/>
    <w:rsid w:val="00403E44"/>
    <w:rsid w:val="004041D3"/>
    <w:rsid w:val="00404526"/>
    <w:rsid w:val="00404B11"/>
    <w:rsid w:val="00404BBA"/>
    <w:rsid w:val="004072FC"/>
    <w:rsid w:val="00407646"/>
    <w:rsid w:val="004079FD"/>
    <w:rsid w:val="0041071D"/>
    <w:rsid w:val="004109BD"/>
    <w:rsid w:val="00410C10"/>
    <w:rsid w:val="00410CCE"/>
    <w:rsid w:val="00412258"/>
    <w:rsid w:val="00413313"/>
    <w:rsid w:val="00413E4D"/>
    <w:rsid w:val="00413F3A"/>
    <w:rsid w:val="00414C55"/>
    <w:rsid w:val="00416061"/>
    <w:rsid w:val="00416D7D"/>
    <w:rsid w:val="0041747F"/>
    <w:rsid w:val="004178E6"/>
    <w:rsid w:val="00422655"/>
    <w:rsid w:val="00423382"/>
    <w:rsid w:val="00423E2C"/>
    <w:rsid w:val="00423EF6"/>
    <w:rsid w:val="00424654"/>
    <w:rsid w:val="00425319"/>
    <w:rsid w:val="00425476"/>
    <w:rsid w:val="0042763A"/>
    <w:rsid w:val="0043012B"/>
    <w:rsid w:val="00430332"/>
    <w:rsid w:val="004316F9"/>
    <w:rsid w:val="0043189B"/>
    <w:rsid w:val="00434B6F"/>
    <w:rsid w:val="004359A8"/>
    <w:rsid w:val="00435BF3"/>
    <w:rsid w:val="00437BC5"/>
    <w:rsid w:val="00440011"/>
    <w:rsid w:val="004406EA"/>
    <w:rsid w:val="004408A4"/>
    <w:rsid w:val="00440F02"/>
    <w:rsid w:val="0044304E"/>
    <w:rsid w:val="004432AF"/>
    <w:rsid w:val="0044552A"/>
    <w:rsid w:val="00445A47"/>
    <w:rsid w:val="00445DA1"/>
    <w:rsid w:val="004466FA"/>
    <w:rsid w:val="00446E50"/>
    <w:rsid w:val="00447257"/>
    <w:rsid w:val="0045040D"/>
    <w:rsid w:val="00450B19"/>
    <w:rsid w:val="00450EDE"/>
    <w:rsid w:val="00451E8A"/>
    <w:rsid w:val="00453A21"/>
    <w:rsid w:val="00453CC7"/>
    <w:rsid w:val="00454976"/>
    <w:rsid w:val="004576F5"/>
    <w:rsid w:val="00457757"/>
    <w:rsid w:val="00457782"/>
    <w:rsid w:val="00457E22"/>
    <w:rsid w:val="004612BF"/>
    <w:rsid w:val="0046188F"/>
    <w:rsid w:val="0046245F"/>
    <w:rsid w:val="004634FC"/>
    <w:rsid w:val="00464D34"/>
    <w:rsid w:val="00464E69"/>
    <w:rsid w:val="00465C03"/>
    <w:rsid w:val="00466713"/>
    <w:rsid w:val="00467B02"/>
    <w:rsid w:val="00467DB5"/>
    <w:rsid w:val="00470727"/>
    <w:rsid w:val="0047156D"/>
    <w:rsid w:val="004715CD"/>
    <w:rsid w:val="0047282A"/>
    <w:rsid w:val="0047378C"/>
    <w:rsid w:val="0047393D"/>
    <w:rsid w:val="00475062"/>
    <w:rsid w:val="004750A0"/>
    <w:rsid w:val="00475D3D"/>
    <w:rsid w:val="00477AFB"/>
    <w:rsid w:val="0048094F"/>
    <w:rsid w:val="00480A25"/>
    <w:rsid w:val="00480EB0"/>
    <w:rsid w:val="00482182"/>
    <w:rsid w:val="00482BF9"/>
    <w:rsid w:val="00484659"/>
    <w:rsid w:val="004847ED"/>
    <w:rsid w:val="00487388"/>
    <w:rsid w:val="004876AE"/>
    <w:rsid w:val="004879D1"/>
    <w:rsid w:val="00487EA0"/>
    <w:rsid w:val="00490EF5"/>
    <w:rsid w:val="00491BDC"/>
    <w:rsid w:val="00491D44"/>
    <w:rsid w:val="00491F5D"/>
    <w:rsid w:val="004945DA"/>
    <w:rsid w:val="00497749"/>
    <w:rsid w:val="00497A77"/>
    <w:rsid w:val="004A0F10"/>
    <w:rsid w:val="004A25E6"/>
    <w:rsid w:val="004A268F"/>
    <w:rsid w:val="004A2BD0"/>
    <w:rsid w:val="004A4B71"/>
    <w:rsid w:val="004A5A1E"/>
    <w:rsid w:val="004A6503"/>
    <w:rsid w:val="004B031B"/>
    <w:rsid w:val="004B0951"/>
    <w:rsid w:val="004B15EE"/>
    <w:rsid w:val="004B2426"/>
    <w:rsid w:val="004B5589"/>
    <w:rsid w:val="004B6091"/>
    <w:rsid w:val="004B64EF"/>
    <w:rsid w:val="004B6F2D"/>
    <w:rsid w:val="004C0387"/>
    <w:rsid w:val="004C0622"/>
    <w:rsid w:val="004C0999"/>
    <w:rsid w:val="004C1C02"/>
    <w:rsid w:val="004C2F78"/>
    <w:rsid w:val="004C3D9F"/>
    <w:rsid w:val="004C545B"/>
    <w:rsid w:val="004C59AE"/>
    <w:rsid w:val="004C7562"/>
    <w:rsid w:val="004D0794"/>
    <w:rsid w:val="004D1556"/>
    <w:rsid w:val="004D25C7"/>
    <w:rsid w:val="004D28E6"/>
    <w:rsid w:val="004D2DCE"/>
    <w:rsid w:val="004D3C52"/>
    <w:rsid w:val="004D4013"/>
    <w:rsid w:val="004D414F"/>
    <w:rsid w:val="004D4F85"/>
    <w:rsid w:val="004D5928"/>
    <w:rsid w:val="004E0251"/>
    <w:rsid w:val="004E167F"/>
    <w:rsid w:val="004E1A1C"/>
    <w:rsid w:val="004E296D"/>
    <w:rsid w:val="004E3AAB"/>
    <w:rsid w:val="004E4148"/>
    <w:rsid w:val="004E49D4"/>
    <w:rsid w:val="004E5199"/>
    <w:rsid w:val="004E60A9"/>
    <w:rsid w:val="004E6CBF"/>
    <w:rsid w:val="004F3F9D"/>
    <w:rsid w:val="004F527E"/>
    <w:rsid w:val="004F57E3"/>
    <w:rsid w:val="004F5AB1"/>
    <w:rsid w:val="004F5AC1"/>
    <w:rsid w:val="004F6A06"/>
    <w:rsid w:val="004F6FF0"/>
    <w:rsid w:val="005006C5"/>
    <w:rsid w:val="00500D05"/>
    <w:rsid w:val="00500D1F"/>
    <w:rsid w:val="005011C5"/>
    <w:rsid w:val="005018B4"/>
    <w:rsid w:val="005018E6"/>
    <w:rsid w:val="00504AA9"/>
    <w:rsid w:val="00506CF1"/>
    <w:rsid w:val="00506EE9"/>
    <w:rsid w:val="00507B01"/>
    <w:rsid w:val="00510F86"/>
    <w:rsid w:val="0051145B"/>
    <w:rsid w:val="005141BB"/>
    <w:rsid w:val="00514DEC"/>
    <w:rsid w:val="005161A2"/>
    <w:rsid w:val="0051651A"/>
    <w:rsid w:val="00516541"/>
    <w:rsid w:val="00516EA9"/>
    <w:rsid w:val="005173EA"/>
    <w:rsid w:val="005175A5"/>
    <w:rsid w:val="005201E7"/>
    <w:rsid w:val="00520895"/>
    <w:rsid w:val="00520CB2"/>
    <w:rsid w:val="00520FE7"/>
    <w:rsid w:val="005216C2"/>
    <w:rsid w:val="00521768"/>
    <w:rsid w:val="005227D7"/>
    <w:rsid w:val="00523498"/>
    <w:rsid w:val="00523866"/>
    <w:rsid w:val="00524536"/>
    <w:rsid w:val="0052514D"/>
    <w:rsid w:val="0052766E"/>
    <w:rsid w:val="00527807"/>
    <w:rsid w:val="00527DB3"/>
    <w:rsid w:val="00530DE3"/>
    <w:rsid w:val="005318D9"/>
    <w:rsid w:val="005335CA"/>
    <w:rsid w:val="00533F2D"/>
    <w:rsid w:val="0053568C"/>
    <w:rsid w:val="00535E84"/>
    <w:rsid w:val="00536C45"/>
    <w:rsid w:val="0053737F"/>
    <w:rsid w:val="005404AC"/>
    <w:rsid w:val="00542F3D"/>
    <w:rsid w:val="0054374E"/>
    <w:rsid w:val="00543861"/>
    <w:rsid w:val="00544FFF"/>
    <w:rsid w:val="00545496"/>
    <w:rsid w:val="00545A6A"/>
    <w:rsid w:val="00546488"/>
    <w:rsid w:val="00546E13"/>
    <w:rsid w:val="0055018F"/>
    <w:rsid w:val="0055028E"/>
    <w:rsid w:val="00553959"/>
    <w:rsid w:val="0055429E"/>
    <w:rsid w:val="00555E4F"/>
    <w:rsid w:val="00556708"/>
    <w:rsid w:val="0055733A"/>
    <w:rsid w:val="00557BF9"/>
    <w:rsid w:val="00560D86"/>
    <w:rsid w:val="005610C3"/>
    <w:rsid w:val="005640A9"/>
    <w:rsid w:val="005646F9"/>
    <w:rsid w:val="005655F1"/>
    <w:rsid w:val="00570B2F"/>
    <w:rsid w:val="005715D5"/>
    <w:rsid w:val="00571BFD"/>
    <w:rsid w:val="00571E57"/>
    <w:rsid w:val="00571F26"/>
    <w:rsid w:val="00572FB1"/>
    <w:rsid w:val="00573115"/>
    <w:rsid w:val="00573322"/>
    <w:rsid w:val="00575F24"/>
    <w:rsid w:val="00576C4E"/>
    <w:rsid w:val="00576EE0"/>
    <w:rsid w:val="00580009"/>
    <w:rsid w:val="00582E3F"/>
    <w:rsid w:val="005830AA"/>
    <w:rsid w:val="00585092"/>
    <w:rsid w:val="0058592B"/>
    <w:rsid w:val="00585F42"/>
    <w:rsid w:val="0059169E"/>
    <w:rsid w:val="0059262E"/>
    <w:rsid w:val="0059275F"/>
    <w:rsid w:val="00592AE1"/>
    <w:rsid w:val="005932FD"/>
    <w:rsid w:val="00593956"/>
    <w:rsid w:val="005946D6"/>
    <w:rsid w:val="0059666A"/>
    <w:rsid w:val="00596972"/>
    <w:rsid w:val="00596F3A"/>
    <w:rsid w:val="00597087"/>
    <w:rsid w:val="005A126F"/>
    <w:rsid w:val="005A12A0"/>
    <w:rsid w:val="005A31D3"/>
    <w:rsid w:val="005A385A"/>
    <w:rsid w:val="005A405A"/>
    <w:rsid w:val="005A40DC"/>
    <w:rsid w:val="005A457D"/>
    <w:rsid w:val="005A4C71"/>
    <w:rsid w:val="005A4FE2"/>
    <w:rsid w:val="005A553C"/>
    <w:rsid w:val="005A66A6"/>
    <w:rsid w:val="005A69D0"/>
    <w:rsid w:val="005A70D2"/>
    <w:rsid w:val="005A7EEF"/>
    <w:rsid w:val="005B04EB"/>
    <w:rsid w:val="005B1737"/>
    <w:rsid w:val="005B1CA8"/>
    <w:rsid w:val="005B22FA"/>
    <w:rsid w:val="005B361D"/>
    <w:rsid w:val="005B4611"/>
    <w:rsid w:val="005B49EC"/>
    <w:rsid w:val="005B4B7B"/>
    <w:rsid w:val="005B58FA"/>
    <w:rsid w:val="005B5ABD"/>
    <w:rsid w:val="005B632B"/>
    <w:rsid w:val="005B65F0"/>
    <w:rsid w:val="005C03F1"/>
    <w:rsid w:val="005C0716"/>
    <w:rsid w:val="005C0BC3"/>
    <w:rsid w:val="005C2011"/>
    <w:rsid w:val="005C2610"/>
    <w:rsid w:val="005C3DD8"/>
    <w:rsid w:val="005C44CD"/>
    <w:rsid w:val="005C6195"/>
    <w:rsid w:val="005D338D"/>
    <w:rsid w:val="005D41F8"/>
    <w:rsid w:val="005D49CB"/>
    <w:rsid w:val="005D4DCE"/>
    <w:rsid w:val="005D5F14"/>
    <w:rsid w:val="005D71F0"/>
    <w:rsid w:val="005E074E"/>
    <w:rsid w:val="005E0830"/>
    <w:rsid w:val="005E086A"/>
    <w:rsid w:val="005E0C0D"/>
    <w:rsid w:val="005E0D96"/>
    <w:rsid w:val="005E1B5E"/>
    <w:rsid w:val="005E2F94"/>
    <w:rsid w:val="005E3A51"/>
    <w:rsid w:val="005E4657"/>
    <w:rsid w:val="005E5248"/>
    <w:rsid w:val="005E53C6"/>
    <w:rsid w:val="005E7625"/>
    <w:rsid w:val="005E7B7A"/>
    <w:rsid w:val="005F100C"/>
    <w:rsid w:val="005F17AC"/>
    <w:rsid w:val="005F1912"/>
    <w:rsid w:val="005F24F5"/>
    <w:rsid w:val="005F2B43"/>
    <w:rsid w:val="005F2D1C"/>
    <w:rsid w:val="005F39F2"/>
    <w:rsid w:val="005F3E44"/>
    <w:rsid w:val="005F3E87"/>
    <w:rsid w:val="005F43E9"/>
    <w:rsid w:val="005F4EA1"/>
    <w:rsid w:val="005F4F18"/>
    <w:rsid w:val="005F52DA"/>
    <w:rsid w:val="005F5789"/>
    <w:rsid w:val="006019AC"/>
    <w:rsid w:val="00602A0D"/>
    <w:rsid w:val="00603A2D"/>
    <w:rsid w:val="0060431C"/>
    <w:rsid w:val="006046EC"/>
    <w:rsid w:val="00604C65"/>
    <w:rsid w:val="006067DA"/>
    <w:rsid w:val="006079A3"/>
    <w:rsid w:val="00607D19"/>
    <w:rsid w:val="00610F7E"/>
    <w:rsid w:val="00611015"/>
    <w:rsid w:val="006120B1"/>
    <w:rsid w:val="00613205"/>
    <w:rsid w:val="006133C0"/>
    <w:rsid w:val="00614561"/>
    <w:rsid w:val="006154DD"/>
    <w:rsid w:val="00620761"/>
    <w:rsid w:val="00621288"/>
    <w:rsid w:val="00621C2A"/>
    <w:rsid w:val="006234FB"/>
    <w:rsid w:val="006237E2"/>
    <w:rsid w:val="006241F3"/>
    <w:rsid w:val="00626879"/>
    <w:rsid w:val="006269A7"/>
    <w:rsid w:val="006278E1"/>
    <w:rsid w:val="006308AB"/>
    <w:rsid w:val="006311B2"/>
    <w:rsid w:val="006322A5"/>
    <w:rsid w:val="006324A0"/>
    <w:rsid w:val="00632C7E"/>
    <w:rsid w:val="00633FDC"/>
    <w:rsid w:val="00634512"/>
    <w:rsid w:val="00635802"/>
    <w:rsid w:val="00636939"/>
    <w:rsid w:val="006375D8"/>
    <w:rsid w:val="00640227"/>
    <w:rsid w:val="00641906"/>
    <w:rsid w:val="006426B1"/>
    <w:rsid w:val="00643065"/>
    <w:rsid w:val="00645020"/>
    <w:rsid w:val="00645344"/>
    <w:rsid w:val="00645DF6"/>
    <w:rsid w:val="006469C4"/>
    <w:rsid w:val="00646F01"/>
    <w:rsid w:val="0064755C"/>
    <w:rsid w:val="00651E48"/>
    <w:rsid w:val="00652AFD"/>
    <w:rsid w:val="0065377A"/>
    <w:rsid w:val="00654384"/>
    <w:rsid w:val="00654B03"/>
    <w:rsid w:val="006554FC"/>
    <w:rsid w:val="00655E01"/>
    <w:rsid w:val="00656015"/>
    <w:rsid w:val="00656E5E"/>
    <w:rsid w:val="00656FEA"/>
    <w:rsid w:val="006576A6"/>
    <w:rsid w:val="006577A3"/>
    <w:rsid w:val="00657983"/>
    <w:rsid w:val="0066041E"/>
    <w:rsid w:val="006608F4"/>
    <w:rsid w:val="00660F0B"/>
    <w:rsid w:val="00661267"/>
    <w:rsid w:val="00661D4A"/>
    <w:rsid w:val="00662D85"/>
    <w:rsid w:val="00663F35"/>
    <w:rsid w:val="00664498"/>
    <w:rsid w:val="00664D50"/>
    <w:rsid w:val="0066626B"/>
    <w:rsid w:val="00667DCC"/>
    <w:rsid w:val="00671A8C"/>
    <w:rsid w:val="0067200B"/>
    <w:rsid w:val="00672A2A"/>
    <w:rsid w:val="00673213"/>
    <w:rsid w:val="006758AC"/>
    <w:rsid w:val="00676806"/>
    <w:rsid w:val="00677DF2"/>
    <w:rsid w:val="006805CA"/>
    <w:rsid w:val="006810AE"/>
    <w:rsid w:val="00681509"/>
    <w:rsid w:val="006815EF"/>
    <w:rsid w:val="00681FD3"/>
    <w:rsid w:val="00685704"/>
    <w:rsid w:val="0068578F"/>
    <w:rsid w:val="00686874"/>
    <w:rsid w:val="00686880"/>
    <w:rsid w:val="00687BBF"/>
    <w:rsid w:val="00687D5D"/>
    <w:rsid w:val="00690458"/>
    <w:rsid w:val="00692E54"/>
    <w:rsid w:val="006932B3"/>
    <w:rsid w:val="006934AC"/>
    <w:rsid w:val="00693978"/>
    <w:rsid w:val="00693CD2"/>
    <w:rsid w:val="006946A4"/>
    <w:rsid w:val="00695026"/>
    <w:rsid w:val="0069546E"/>
    <w:rsid w:val="006962ED"/>
    <w:rsid w:val="00696407"/>
    <w:rsid w:val="0069779D"/>
    <w:rsid w:val="0069790E"/>
    <w:rsid w:val="006A02CC"/>
    <w:rsid w:val="006A183B"/>
    <w:rsid w:val="006A1EFA"/>
    <w:rsid w:val="006A2499"/>
    <w:rsid w:val="006A3449"/>
    <w:rsid w:val="006A4797"/>
    <w:rsid w:val="006A4EA8"/>
    <w:rsid w:val="006A4EF6"/>
    <w:rsid w:val="006A6124"/>
    <w:rsid w:val="006A6EC9"/>
    <w:rsid w:val="006A740E"/>
    <w:rsid w:val="006B12A5"/>
    <w:rsid w:val="006B182B"/>
    <w:rsid w:val="006B24E3"/>
    <w:rsid w:val="006B360A"/>
    <w:rsid w:val="006B5E48"/>
    <w:rsid w:val="006B5FCF"/>
    <w:rsid w:val="006B742C"/>
    <w:rsid w:val="006C0900"/>
    <w:rsid w:val="006C1693"/>
    <w:rsid w:val="006C1FDA"/>
    <w:rsid w:val="006C27AD"/>
    <w:rsid w:val="006C3C47"/>
    <w:rsid w:val="006C3E51"/>
    <w:rsid w:val="006C68C4"/>
    <w:rsid w:val="006C6AD7"/>
    <w:rsid w:val="006C6E00"/>
    <w:rsid w:val="006C6F68"/>
    <w:rsid w:val="006C7E90"/>
    <w:rsid w:val="006D0DE5"/>
    <w:rsid w:val="006D157E"/>
    <w:rsid w:val="006D1831"/>
    <w:rsid w:val="006D2F90"/>
    <w:rsid w:val="006D4EAA"/>
    <w:rsid w:val="006D5463"/>
    <w:rsid w:val="006D563F"/>
    <w:rsid w:val="006D5DD0"/>
    <w:rsid w:val="006D741B"/>
    <w:rsid w:val="006E02BC"/>
    <w:rsid w:val="006E0A04"/>
    <w:rsid w:val="006E0F89"/>
    <w:rsid w:val="006E0FCF"/>
    <w:rsid w:val="006E2FAA"/>
    <w:rsid w:val="006E3569"/>
    <w:rsid w:val="006E3ECC"/>
    <w:rsid w:val="006E434F"/>
    <w:rsid w:val="006E4A05"/>
    <w:rsid w:val="006E584C"/>
    <w:rsid w:val="006F07F3"/>
    <w:rsid w:val="006F1FC8"/>
    <w:rsid w:val="006F21FC"/>
    <w:rsid w:val="006F488E"/>
    <w:rsid w:val="006F5024"/>
    <w:rsid w:val="006F59FB"/>
    <w:rsid w:val="006F5AF3"/>
    <w:rsid w:val="007025BC"/>
    <w:rsid w:val="00703003"/>
    <w:rsid w:val="00703490"/>
    <w:rsid w:val="00703761"/>
    <w:rsid w:val="00703A8C"/>
    <w:rsid w:val="007044F0"/>
    <w:rsid w:val="00705501"/>
    <w:rsid w:val="0070552F"/>
    <w:rsid w:val="0070616F"/>
    <w:rsid w:val="0071165D"/>
    <w:rsid w:val="00711C44"/>
    <w:rsid w:val="00712BD3"/>
    <w:rsid w:val="00712D0A"/>
    <w:rsid w:val="007131DA"/>
    <w:rsid w:val="0071348F"/>
    <w:rsid w:val="00713AC6"/>
    <w:rsid w:val="007140AD"/>
    <w:rsid w:val="00714226"/>
    <w:rsid w:val="00716361"/>
    <w:rsid w:val="007170D5"/>
    <w:rsid w:val="00717B66"/>
    <w:rsid w:val="00717EE4"/>
    <w:rsid w:val="00717FF5"/>
    <w:rsid w:val="0072012A"/>
    <w:rsid w:val="007204D0"/>
    <w:rsid w:val="00720BC9"/>
    <w:rsid w:val="00720E46"/>
    <w:rsid w:val="00720EFA"/>
    <w:rsid w:val="00721F76"/>
    <w:rsid w:val="007220C5"/>
    <w:rsid w:val="007224E9"/>
    <w:rsid w:val="0072340D"/>
    <w:rsid w:val="00723599"/>
    <w:rsid w:val="00724336"/>
    <w:rsid w:val="0072600F"/>
    <w:rsid w:val="007261EA"/>
    <w:rsid w:val="007267C6"/>
    <w:rsid w:val="00727700"/>
    <w:rsid w:val="007308AB"/>
    <w:rsid w:val="00730D27"/>
    <w:rsid w:val="00732923"/>
    <w:rsid w:val="00732A4E"/>
    <w:rsid w:val="00733BA4"/>
    <w:rsid w:val="00734342"/>
    <w:rsid w:val="007357F9"/>
    <w:rsid w:val="007366B6"/>
    <w:rsid w:val="007376EF"/>
    <w:rsid w:val="00740898"/>
    <w:rsid w:val="00741B87"/>
    <w:rsid w:val="0074246E"/>
    <w:rsid w:val="0074277B"/>
    <w:rsid w:val="007442BB"/>
    <w:rsid w:val="00744A00"/>
    <w:rsid w:val="00746CD9"/>
    <w:rsid w:val="00747AB2"/>
    <w:rsid w:val="007510E3"/>
    <w:rsid w:val="00751243"/>
    <w:rsid w:val="007512AC"/>
    <w:rsid w:val="00751DE2"/>
    <w:rsid w:val="00752A47"/>
    <w:rsid w:val="00752ADA"/>
    <w:rsid w:val="0075355F"/>
    <w:rsid w:val="007536FF"/>
    <w:rsid w:val="007544D4"/>
    <w:rsid w:val="00754631"/>
    <w:rsid w:val="00754956"/>
    <w:rsid w:val="00755013"/>
    <w:rsid w:val="00755B25"/>
    <w:rsid w:val="00757D18"/>
    <w:rsid w:val="00757D49"/>
    <w:rsid w:val="00760568"/>
    <w:rsid w:val="00761DF8"/>
    <w:rsid w:val="007628A4"/>
    <w:rsid w:val="00762938"/>
    <w:rsid w:val="007649F3"/>
    <w:rsid w:val="00764F30"/>
    <w:rsid w:val="007656A5"/>
    <w:rsid w:val="007656DF"/>
    <w:rsid w:val="00765F2A"/>
    <w:rsid w:val="007672D1"/>
    <w:rsid w:val="0076776D"/>
    <w:rsid w:val="007716EB"/>
    <w:rsid w:val="00771ACF"/>
    <w:rsid w:val="00772181"/>
    <w:rsid w:val="007721C1"/>
    <w:rsid w:val="00772443"/>
    <w:rsid w:val="00773145"/>
    <w:rsid w:val="007771CC"/>
    <w:rsid w:val="007779E5"/>
    <w:rsid w:val="00780643"/>
    <w:rsid w:val="0078134D"/>
    <w:rsid w:val="00782584"/>
    <w:rsid w:val="0078344D"/>
    <w:rsid w:val="00783ADB"/>
    <w:rsid w:val="00784645"/>
    <w:rsid w:val="00786009"/>
    <w:rsid w:val="00786358"/>
    <w:rsid w:val="00786F32"/>
    <w:rsid w:val="0078735E"/>
    <w:rsid w:val="00790245"/>
    <w:rsid w:val="007919A6"/>
    <w:rsid w:val="007922BC"/>
    <w:rsid w:val="00793F05"/>
    <w:rsid w:val="00794456"/>
    <w:rsid w:val="007953FD"/>
    <w:rsid w:val="00796A20"/>
    <w:rsid w:val="00796B0D"/>
    <w:rsid w:val="007A2074"/>
    <w:rsid w:val="007A41C7"/>
    <w:rsid w:val="007A4C58"/>
    <w:rsid w:val="007A50D7"/>
    <w:rsid w:val="007A582F"/>
    <w:rsid w:val="007A6173"/>
    <w:rsid w:val="007A759F"/>
    <w:rsid w:val="007A7853"/>
    <w:rsid w:val="007B1C39"/>
    <w:rsid w:val="007B48FC"/>
    <w:rsid w:val="007B5AE2"/>
    <w:rsid w:val="007B5F4C"/>
    <w:rsid w:val="007B6227"/>
    <w:rsid w:val="007B691D"/>
    <w:rsid w:val="007C084F"/>
    <w:rsid w:val="007C0DB0"/>
    <w:rsid w:val="007C109F"/>
    <w:rsid w:val="007C1C37"/>
    <w:rsid w:val="007C2888"/>
    <w:rsid w:val="007C3EEB"/>
    <w:rsid w:val="007C471A"/>
    <w:rsid w:val="007C55A9"/>
    <w:rsid w:val="007C6211"/>
    <w:rsid w:val="007C730C"/>
    <w:rsid w:val="007D0B05"/>
    <w:rsid w:val="007D0C6B"/>
    <w:rsid w:val="007D2404"/>
    <w:rsid w:val="007D24C7"/>
    <w:rsid w:val="007D273D"/>
    <w:rsid w:val="007D2F30"/>
    <w:rsid w:val="007D3574"/>
    <w:rsid w:val="007D39AD"/>
    <w:rsid w:val="007D3A1D"/>
    <w:rsid w:val="007D3C56"/>
    <w:rsid w:val="007D4107"/>
    <w:rsid w:val="007D4477"/>
    <w:rsid w:val="007D5605"/>
    <w:rsid w:val="007D57D2"/>
    <w:rsid w:val="007D6282"/>
    <w:rsid w:val="007D6822"/>
    <w:rsid w:val="007D6DB3"/>
    <w:rsid w:val="007D7291"/>
    <w:rsid w:val="007E17A8"/>
    <w:rsid w:val="007E1F72"/>
    <w:rsid w:val="007E2886"/>
    <w:rsid w:val="007E3032"/>
    <w:rsid w:val="007E30FA"/>
    <w:rsid w:val="007E31E0"/>
    <w:rsid w:val="007E34C3"/>
    <w:rsid w:val="007E7144"/>
    <w:rsid w:val="007E7767"/>
    <w:rsid w:val="007E7848"/>
    <w:rsid w:val="007F0E5B"/>
    <w:rsid w:val="007F2974"/>
    <w:rsid w:val="007F2E0A"/>
    <w:rsid w:val="007F2EF4"/>
    <w:rsid w:val="007F3856"/>
    <w:rsid w:val="007F386E"/>
    <w:rsid w:val="007F3F50"/>
    <w:rsid w:val="007F445D"/>
    <w:rsid w:val="007F5176"/>
    <w:rsid w:val="00800737"/>
    <w:rsid w:val="00801C20"/>
    <w:rsid w:val="00804E4C"/>
    <w:rsid w:val="00804F4B"/>
    <w:rsid w:val="0080518E"/>
    <w:rsid w:val="008051A8"/>
    <w:rsid w:val="0080660C"/>
    <w:rsid w:val="00806D9E"/>
    <w:rsid w:val="00810501"/>
    <w:rsid w:val="0081057D"/>
    <w:rsid w:val="008106F6"/>
    <w:rsid w:val="008107BD"/>
    <w:rsid w:val="00811C2B"/>
    <w:rsid w:val="00812013"/>
    <w:rsid w:val="008139D1"/>
    <w:rsid w:val="00814F79"/>
    <w:rsid w:val="00815273"/>
    <w:rsid w:val="008158F7"/>
    <w:rsid w:val="008159CD"/>
    <w:rsid w:val="00815E68"/>
    <w:rsid w:val="0081614F"/>
    <w:rsid w:val="0082079D"/>
    <w:rsid w:val="0082092F"/>
    <w:rsid w:val="00820D89"/>
    <w:rsid w:val="00821CC3"/>
    <w:rsid w:val="00822E5A"/>
    <w:rsid w:val="0082437B"/>
    <w:rsid w:val="00826D32"/>
    <w:rsid w:val="00830F44"/>
    <w:rsid w:val="008314B8"/>
    <w:rsid w:val="008325C7"/>
    <w:rsid w:val="00833160"/>
    <w:rsid w:val="00833C08"/>
    <w:rsid w:val="00834FB2"/>
    <w:rsid w:val="00836414"/>
    <w:rsid w:val="008408C9"/>
    <w:rsid w:val="008417DE"/>
    <w:rsid w:val="00841CA1"/>
    <w:rsid w:val="008423B1"/>
    <w:rsid w:val="00843DE9"/>
    <w:rsid w:val="00843ED2"/>
    <w:rsid w:val="008447F9"/>
    <w:rsid w:val="0084584B"/>
    <w:rsid w:val="00846142"/>
    <w:rsid w:val="00846647"/>
    <w:rsid w:val="0084664C"/>
    <w:rsid w:val="0084791C"/>
    <w:rsid w:val="0084796D"/>
    <w:rsid w:val="008503FE"/>
    <w:rsid w:val="00850D22"/>
    <w:rsid w:val="008518C1"/>
    <w:rsid w:val="00851E5D"/>
    <w:rsid w:val="008522A7"/>
    <w:rsid w:val="0085310B"/>
    <w:rsid w:val="008533E7"/>
    <w:rsid w:val="008538AA"/>
    <w:rsid w:val="00853AE5"/>
    <w:rsid w:val="00853D90"/>
    <w:rsid w:val="0085418D"/>
    <w:rsid w:val="008541B2"/>
    <w:rsid w:val="0085537D"/>
    <w:rsid w:val="00855B6B"/>
    <w:rsid w:val="00856689"/>
    <w:rsid w:val="00856993"/>
    <w:rsid w:val="008570BF"/>
    <w:rsid w:val="00857806"/>
    <w:rsid w:val="00860B92"/>
    <w:rsid w:val="00861A93"/>
    <w:rsid w:val="00862778"/>
    <w:rsid w:val="00862BCA"/>
    <w:rsid w:val="008634D1"/>
    <w:rsid w:val="008639E3"/>
    <w:rsid w:val="00864078"/>
    <w:rsid w:val="00864EFA"/>
    <w:rsid w:val="00866D6A"/>
    <w:rsid w:val="00866D74"/>
    <w:rsid w:val="00866F6B"/>
    <w:rsid w:val="008670D4"/>
    <w:rsid w:val="008674F1"/>
    <w:rsid w:val="00867ED3"/>
    <w:rsid w:val="00870495"/>
    <w:rsid w:val="00870C78"/>
    <w:rsid w:val="0087168E"/>
    <w:rsid w:val="00871C22"/>
    <w:rsid w:val="0087291B"/>
    <w:rsid w:val="00874585"/>
    <w:rsid w:val="00876B13"/>
    <w:rsid w:val="0087714D"/>
    <w:rsid w:val="0087758B"/>
    <w:rsid w:val="008800CB"/>
    <w:rsid w:val="00880111"/>
    <w:rsid w:val="008822C0"/>
    <w:rsid w:val="00882AC0"/>
    <w:rsid w:val="00882DFB"/>
    <w:rsid w:val="00884513"/>
    <w:rsid w:val="008845DA"/>
    <w:rsid w:val="00884863"/>
    <w:rsid w:val="00884994"/>
    <w:rsid w:val="00884BAE"/>
    <w:rsid w:val="0088509D"/>
    <w:rsid w:val="00885506"/>
    <w:rsid w:val="00885A91"/>
    <w:rsid w:val="00886AAC"/>
    <w:rsid w:val="00886F84"/>
    <w:rsid w:val="00890725"/>
    <w:rsid w:val="00890D0A"/>
    <w:rsid w:val="00892041"/>
    <w:rsid w:val="00892079"/>
    <w:rsid w:val="00892440"/>
    <w:rsid w:val="008924C2"/>
    <w:rsid w:val="008928E0"/>
    <w:rsid w:val="008929BF"/>
    <w:rsid w:val="00894994"/>
    <w:rsid w:val="00894CC1"/>
    <w:rsid w:val="008A1553"/>
    <w:rsid w:val="008A2297"/>
    <w:rsid w:val="008A232C"/>
    <w:rsid w:val="008A2400"/>
    <w:rsid w:val="008A2632"/>
    <w:rsid w:val="008A34EE"/>
    <w:rsid w:val="008A3625"/>
    <w:rsid w:val="008A496F"/>
    <w:rsid w:val="008A4E92"/>
    <w:rsid w:val="008B0661"/>
    <w:rsid w:val="008B13EB"/>
    <w:rsid w:val="008B2DD4"/>
    <w:rsid w:val="008B4480"/>
    <w:rsid w:val="008B5A54"/>
    <w:rsid w:val="008B62DE"/>
    <w:rsid w:val="008B6962"/>
    <w:rsid w:val="008B6D1A"/>
    <w:rsid w:val="008B73FF"/>
    <w:rsid w:val="008B7545"/>
    <w:rsid w:val="008B7DB1"/>
    <w:rsid w:val="008C2237"/>
    <w:rsid w:val="008C298E"/>
    <w:rsid w:val="008C30B7"/>
    <w:rsid w:val="008C30C9"/>
    <w:rsid w:val="008C3280"/>
    <w:rsid w:val="008C3C2A"/>
    <w:rsid w:val="008C3D16"/>
    <w:rsid w:val="008C4733"/>
    <w:rsid w:val="008C4945"/>
    <w:rsid w:val="008C4FAB"/>
    <w:rsid w:val="008C6949"/>
    <w:rsid w:val="008C6F16"/>
    <w:rsid w:val="008C7148"/>
    <w:rsid w:val="008C7536"/>
    <w:rsid w:val="008D0C32"/>
    <w:rsid w:val="008D0E4E"/>
    <w:rsid w:val="008D0F0B"/>
    <w:rsid w:val="008D2D21"/>
    <w:rsid w:val="008D2D24"/>
    <w:rsid w:val="008D2E91"/>
    <w:rsid w:val="008D5258"/>
    <w:rsid w:val="008D665F"/>
    <w:rsid w:val="008D69E8"/>
    <w:rsid w:val="008D6D7C"/>
    <w:rsid w:val="008E0252"/>
    <w:rsid w:val="008E0953"/>
    <w:rsid w:val="008E0AA8"/>
    <w:rsid w:val="008E2C5A"/>
    <w:rsid w:val="008E335B"/>
    <w:rsid w:val="008E3744"/>
    <w:rsid w:val="008E39DD"/>
    <w:rsid w:val="008E42A5"/>
    <w:rsid w:val="008E508A"/>
    <w:rsid w:val="008E5254"/>
    <w:rsid w:val="008E5A11"/>
    <w:rsid w:val="008E5E55"/>
    <w:rsid w:val="008E6071"/>
    <w:rsid w:val="008E6B2D"/>
    <w:rsid w:val="008E76FE"/>
    <w:rsid w:val="008F0A5F"/>
    <w:rsid w:val="008F0F34"/>
    <w:rsid w:val="008F18AB"/>
    <w:rsid w:val="008F240F"/>
    <w:rsid w:val="008F27BC"/>
    <w:rsid w:val="008F3CF3"/>
    <w:rsid w:val="008F3DF1"/>
    <w:rsid w:val="008F4692"/>
    <w:rsid w:val="008F5912"/>
    <w:rsid w:val="008F6EA1"/>
    <w:rsid w:val="008F754F"/>
    <w:rsid w:val="00900523"/>
    <w:rsid w:val="00901800"/>
    <w:rsid w:val="00901A8F"/>
    <w:rsid w:val="00902334"/>
    <w:rsid w:val="00902603"/>
    <w:rsid w:val="00903213"/>
    <w:rsid w:val="009035BD"/>
    <w:rsid w:val="0090441E"/>
    <w:rsid w:val="009044DD"/>
    <w:rsid w:val="009049EC"/>
    <w:rsid w:val="00905196"/>
    <w:rsid w:val="009053C1"/>
    <w:rsid w:val="009058BC"/>
    <w:rsid w:val="0090634E"/>
    <w:rsid w:val="009064FD"/>
    <w:rsid w:val="00906D3E"/>
    <w:rsid w:val="00907975"/>
    <w:rsid w:val="00907A6E"/>
    <w:rsid w:val="00907CE0"/>
    <w:rsid w:val="009139FD"/>
    <w:rsid w:val="009152F9"/>
    <w:rsid w:val="00915B90"/>
    <w:rsid w:val="00915EC9"/>
    <w:rsid w:val="00916820"/>
    <w:rsid w:val="009171E3"/>
    <w:rsid w:val="00917809"/>
    <w:rsid w:val="00920F78"/>
    <w:rsid w:val="00921EAB"/>
    <w:rsid w:val="009228F8"/>
    <w:rsid w:val="009229B9"/>
    <w:rsid w:val="00924921"/>
    <w:rsid w:val="009250DB"/>
    <w:rsid w:val="009252F4"/>
    <w:rsid w:val="0092560C"/>
    <w:rsid w:val="009272F6"/>
    <w:rsid w:val="00927BC3"/>
    <w:rsid w:val="00927F7A"/>
    <w:rsid w:val="00930095"/>
    <w:rsid w:val="00930777"/>
    <w:rsid w:val="00930A86"/>
    <w:rsid w:val="0093189A"/>
    <w:rsid w:val="00931EB2"/>
    <w:rsid w:val="0093267A"/>
    <w:rsid w:val="00933CF2"/>
    <w:rsid w:val="00933DF1"/>
    <w:rsid w:val="00934EC8"/>
    <w:rsid w:val="00934FA4"/>
    <w:rsid w:val="0093550E"/>
    <w:rsid w:val="009357CD"/>
    <w:rsid w:val="00936CDB"/>
    <w:rsid w:val="0093723D"/>
    <w:rsid w:val="00940730"/>
    <w:rsid w:val="0094123F"/>
    <w:rsid w:val="0094160E"/>
    <w:rsid w:val="00941AB2"/>
    <w:rsid w:val="009424AE"/>
    <w:rsid w:val="00942F99"/>
    <w:rsid w:val="00947145"/>
    <w:rsid w:val="00950603"/>
    <w:rsid w:val="009513D0"/>
    <w:rsid w:val="009544F8"/>
    <w:rsid w:val="00955457"/>
    <w:rsid w:val="009561EA"/>
    <w:rsid w:val="00956900"/>
    <w:rsid w:val="009574DE"/>
    <w:rsid w:val="009600EE"/>
    <w:rsid w:val="00961368"/>
    <w:rsid w:val="00961760"/>
    <w:rsid w:val="0096178E"/>
    <w:rsid w:val="00962ECA"/>
    <w:rsid w:val="00963C4D"/>
    <w:rsid w:val="0096443E"/>
    <w:rsid w:val="009649F6"/>
    <w:rsid w:val="0096578E"/>
    <w:rsid w:val="0096663C"/>
    <w:rsid w:val="00966C87"/>
    <w:rsid w:val="009718D1"/>
    <w:rsid w:val="00971E4E"/>
    <w:rsid w:val="009730D5"/>
    <w:rsid w:val="00975677"/>
    <w:rsid w:val="00975D4C"/>
    <w:rsid w:val="00975E43"/>
    <w:rsid w:val="00976B24"/>
    <w:rsid w:val="0097731F"/>
    <w:rsid w:val="0098118F"/>
    <w:rsid w:val="00981603"/>
    <w:rsid w:val="00981818"/>
    <w:rsid w:val="00982478"/>
    <w:rsid w:val="00983B81"/>
    <w:rsid w:val="00984F78"/>
    <w:rsid w:val="00985441"/>
    <w:rsid w:val="00985A09"/>
    <w:rsid w:val="009926CD"/>
    <w:rsid w:val="00992716"/>
    <w:rsid w:val="0099334F"/>
    <w:rsid w:val="00994251"/>
    <w:rsid w:val="00995453"/>
    <w:rsid w:val="0099575A"/>
    <w:rsid w:val="0099649C"/>
    <w:rsid w:val="00996BC9"/>
    <w:rsid w:val="00997E11"/>
    <w:rsid w:val="009A0B6B"/>
    <w:rsid w:val="009A11D3"/>
    <w:rsid w:val="009A29F1"/>
    <w:rsid w:val="009A3D26"/>
    <w:rsid w:val="009A3E70"/>
    <w:rsid w:val="009A4275"/>
    <w:rsid w:val="009A4D05"/>
    <w:rsid w:val="009B1E58"/>
    <w:rsid w:val="009B23F4"/>
    <w:rsid w:val="009B244B"/>
    <w:rsid w:val="009B2733"/>
    <w:rsid w:val="009B2E5E"/>
    <w:rsid w:val="009B3260"/>
    <w:rsid w:val="009B568A"/>
    <w:rsid w:val="009B6014"/>
    <w:rsid w:val="009B656E"/>
    <w:rsid w:val="009B682F"/>
    <w:rsid w:val="009B7457"/>
    <w:rsid w:val="009B78E0"/>
    <w:rsid w:val="009B7BC7"/>
    <w:rsid w:val="009B7FEE"/>
    <w:rsid w:val="009C1625"/>
    <w:rsid w:val="009C1D0E"/>
    <w:rsid w:val="009C2A15"/>
    <w:rsid w:val="009C2CB6"/>
    <w:rsid w:val="009C326F"/>
    <w:rsid w:val="009C4542"/>
    <w:rsid w:val="009C4962"/>
    <w:rsid w:val="009C4F23"/>
    <w:rsid w:val="009C4F43"/>
    <w:rsid w:val="009C4FC0"/>
    <w:rsid w:val="009C5980"/>
    <w:rsid w:val="009C6822"/>
    <w:rsid w:val="009C7594"/>
    <w:rsid w:val="009D00F5"/>
    <w:rsid w:val="009D0AD1"/>
    <w:rsid w:val="009D0C82"/>
    <w:rsid w:val="009D108D"/>
    <w:rsid w:val="009D19FF"/>
    <w:rsid w:val="009D1EF4"/>
    <w:rsid w:val="009D2460"/>
    <w:rsid w:val="009D24E5"/>
    <w:rsid w:val="009D2C40"/>
    <w:rsid w:val="009D3386"/>
    <w:rsid w:val="009D3E5F"/>
    <w:rsid w:val="009D43F1"/>
    <w:rsid w:val="009D6EB5"/>
    <w:rsid w:val="009D6ECB"/>
    <w:rsid w:val="009D77EB"/>
    <w:rsid w:val="009E01B2"/>
    <w:rsid w:val="009E1415"/>
    <w:rsid w:val="009E27CC"/>
    <w:rsid w:val="009E3235"/>
    <w:rsid w:val="009E4BDA"/>
    <w:rsid w:val="009E52EB"/>
    <w:rsid w:val="009E52FA"/>
    <w:rsid w:val="009E54D5"/>
    <w:rsid w:val="009E725C"/>
    <w:rsid w:val="009E7C34"/>
    <w:rsid w:val="009F00E5"/>
    <w:rsid w:val="009F1BE2"/>
    <w:rsid w:val="009F2638"/>
    <w:rsid w:val="009F2957"/>
    <w:rsid w:val="009F391C"/>
    <w:rsid w:val="009F6D93"/>
    <w:rsid w:val="00A004C6"/>
    <w:rsid w:val="00A00727"/>
    <w:rsid w:val="00A01DD0"/>
    <w:rsid w:val="00A01E04"/>
    <w:rsid w:val="00A0249F"/>
    <w:rsid w:val="00A035F2"/>
    <w:rsid w:val="00A0582D"/>
    <w:rsid w:val="00A0726D"/>
    <w:rsid w:val="00A1046B"/>
    <w:rsid w:val="00A1047F"/>
    <w:rsid w:val="00A1109F"/>
    <w:rsid w:val="00A114C5"/>
    <w:rsid w:val="00A11D55"/>
    <w:rsid w:val="00A1212C"/>
    <w:rsid w:val="00A1272E"/>
    <w:rsid w:val="00A13F25"/>
    <w:rsid w:val="00A14625"/>
    <w:rsid w:val="00A16763"/>
    <w:rsid w:val="00A17F78"/>
    <w:rsid w:val="00A23A34"/>
    <w:rsid w:val="00A24569"/>
    <w:rsid w:val="00A24AC0"/>
    <w:rsid w:val="00A26A24"/>
    <w:rsid w:val="00A31FFD"/>
    <w:rsid w:val="00A321C3"/>
    <w:rsid w:val="00A3236E"/>
    <w:rsid w:val="00A33A7D"/>
    <w:rsid w:val="00A340D0"/>
    <w:rsid w:val="00A345BF"/>
    <w:rsid w:val="00A34769"/>
    <w:rsid w:val="00A34BB8"/>
    <w:rsid w:val="00A352B0"/>
    <w:rsid w:val="00A352EE"/>
    <w:rsid w:val="00A358B2"/>
    <w:rsid w:val="00A35E01"/>
    <w:rsid w:val="00A360EB"/>
    <w:rsid w:val="00A362C0"/>
    <w:rsid w:val="00A366D1"/>
    <w:rsid w:val="00A36871"/>
    <w:rsid w:val="00A36CF3"/>
    <w:rsid w:val="00A3797A"/>
    <w:rsid w:val="00A37A0E"/>
    <w:rsid w:val="00A40A24"/>
    <w:rsid w:val="00A413BE"/>
    <w:rsid w:val="00A4168E"/>
    <w:rsid w:val="00A41F43"/>
    <w:rsid w:val="00A42419"/>
    <w:rsid w:val="00A42A09"/>
    <w:rsid w:val="00A42A2D"/>
    <w:rsid w:val="00A431AA"/>
    <w:rsid w:val="00A442CE"/>
    <w:rsid w:val="00A44C73"/>
    <w:rsid w:val="00A46336"/>
    <w:rsid w:val="00A473A6"/>
    <w:rsid w:val="00A473D9"/>
    <w:rsid w:val="00A47C59"/>
    <w:rsid w:val="00A50F51"/>
    <w:rsid w:val="00A51058"/>
    <w:rsid w:val="00A514CA"/>
    <w:rsid w:val="00A52013"/>
    <w:rsid w:val="00A52418"/>
    <w:rsid w:val="00A535E7"/>
    <w:rsid w:val="00A53784"/>
    <w:rsid w:val="00A53A01"/>
    <w:rsid w:val="00A5400D"/>
    <w:rsid w:val="00A545A5"/>
    <w:rsid w:val="00A55061"/>
    <w:rsid w:val="00A55684"/>
    <w:rsid w:val="00A56814"/>
    <w:rsid w:val="00A5693C"/>
    <w:rsid w:val="00A56C64"/>
    <w:rsid w:val="00A570C8"/>
    <w:rsid w:val="00A602C1"/>
    <w:rsid w:val="00A604CC"/>
    <w:rsid w:val="00A6055F"/>
    <w:rsid w:val="00A6075E"/>
    <w:rsid w:val="00A615F0"/>
    <w:rsid w:val="00A622B8"/>
    <w:rsid w:val="00A622DC"/>
    <w:rsid w:val="00A63346"/>
    <w:rsid w:val="00A648C4"/>
    <w:rsid w:val="00A6778C"/>
    <w:rsid w:val="00A71A23"/>
    <w:rsid w:val="00A72627"/>
    <w:rsid w:val="00A7363C"/>
    <w:rsid w:val="00A746AB"/>
    <w:rsid w:val="00A7480C"/>
    <w:rsid w:val="00A7485F"/>
    <w:rsid w:val="00A7507C"/>
    <w:rsid w:val="00A76169"/>
    <w:rsid w:val="00A8052D"/>
    <w:rsid w:val="00A80E1F"/>
    <w:rsid w:val="00A820E2"/>
    <w:rsid w:val="00A826DE"/>
    <w:rsid w:val="00A82777"/>
    <w:rsid w:val="00A831A9"/>
    <w:rsid w:val="00A863AE"/>
    <w:rsid w:val="00A868EB"/>
    <w:rsid w:val="00A869CD"/>
    <w:rsid w:val="00A86D26"/>
    <w:rsid w:val="00A86F67"/>
    <w:rsid w:val="00A8702E"/>
    <w:rsid w:val="00A91B1B"/>
    <w:rsid w:val="00A92158"/>
    <w:rsid w:val="00A92890"/>
    <w:rsid w:val="00A92C5E"/>
    <w:rsid w:val="00A930F5"/>
    <w:rsid w:val="00A9313B"/>
    <w:rsid w:val="00A9364B"/>
    <w:rsid w:val="00A94D63"/>
    <w:rsid w:val="00A95157"/>
    <w:rsid w:val="00A95A95"/>
    <w:rsid w:val="00A9616C"/>
    <w:rsid w:val="00A97124"/>
    <w:rsid w:val="00A9784D"/>
    <w:rsid w:val="00A97E71"/>
    <w:rsid w:val="00AA031C"/>
    <w:rsid w:val="00AA0584"/>
    <w:rsid w:val="00AA0AC6"/>
    <w:rsid w:val="00AA0B26"/>
    <w:rsid w:val="00AA1A7C"/>
    <w:rsid w:val="00AA1D31"/>
    <w:rsid w:val="00AA1D76"/>
    <w:rsid w:val="00AA1FD7"/>
    <w:rsid w:val="00AA26D7"/>
    <w:rsid w:val="00AA295D"/>
    <w:rsid w:val="00AA3275"/>
    <w:rsid w:val="00AA5ED8"/>
    <w:rsid w:val="00AA5F48"/>
    <w:rsid w:val="00AA606A"/>
    <w:rsid w:val="00AA65BC"/>
    <w:rsid w:val="00AA6BAC"/>
    <w:rsid w:val="00AB0398"/>
    <w:rsid w:val="00AB19BB"/>
    <w:rsid w:val="00AB1C6F"/>
    <w:rsid w:val="00AB28D0"/>
    <w:rsid w:val="00AB3787"/>
    <w:rsid w:val="00AB3F1A"/>
    <w:rsid w:val="00AB40BD"/>
    <w:rsid w:val="00AB460A"/>
    <w:rsid w:val="00AB4D57"/>
    <w:rsid w:val="00AB5531"/>
    <w:rsid w:val="00AB566D"/>
    <w:rsid w:val="00AB56F5"/>
    <w:rsid w:val="00AB5981"/>
    <w:rsid w:val="00AB5A9B"/>
    <w:rsid w:val="00AB67E6"/>
    <w:rsid w:val="00AB6BCD"/>
    <w:rsid w:val="00AB6DCF"/>
    <w:rsid w:val="00AB72D8"/>
    <w:rsid w:val="00AB77C3"/>
    <w:rsid w:val="00AB7BC7"/>
    <w:rsid w:val="00AC0F88"/>
    <w:rsid w:val="00AC1D80"/>
    <w:rsid w:val="00AC211E"/>
    <w:rsid w:val="00AC2572"/>
    <w:rsid w:val="00AC3400"/>
    <w:rsid w:val="00AC397B"/>
    <w:rsid w:val="00AC3A0C"/>
    <w:rsid w:val="00AC4747"/>
    <w:rsid w:val="00AC482D"/>
    <w:rsid w:val="00AC52C9"/>
    <w:rsid w:val="00AC5448"/>
    <w:rsid w:val="00AC5807"/>
    <w:rsid w:val="00AC588B"/>
    <w:rsid w:val="00AC5B91"/>
    <w:rsid w:val="00AC5C52"/>
    <w:rsid w:val="00AD0C39"/>
    <w:rsid w:val="00AD1D40"/>
    <w:rsid w:val="00AD373B"/>
    <w:rsid w:val="00AD3D81"/>
    <w:rsid w:val="00AD45D2"/>
    <w:rsid w:val="00AD515D"/>
    <w:rsid w:val="00AD5EA6"/>
    <w:rsid w:val="00AD670B"/>
    <w:rsid w:val="00AD7E9A"/>
    <w:rsid w:val="00AE085D"/>
    <w:rsid w:val="00AE1120"/>
    <w:rsid w:val="00AE1968"/>
    <w:rsid w:val="00AE213A"/>
    <w:rsid w:val="00AE25F3"/>
    <w:rsid w:val="00AE278E"/>
    <w:rsid w:val="00AE342E"/>
    <w:rsid w:val="00AE3B9D"/>
    <w:rsid w:val="00AE40A9"/>
    <w:rsid w:val="00AE49E0"/>
    <w:rsid w:val="00AE5FB2"/>
    <w:rsid w:val="00AE604C"/>
    <w:rsid w:val="00AE64B3"/>
    <w:rsid w:val="00AF007F"/>
    <w:rsid w:val="00AF012F"/>
    <w:rsid w:val="00AF0CCE"/>
    <w:rsid w:val="00AF1F20"/>
    <w:rsid w:val="00AF5B7E"/>
    <w:rsid w:val="00AF6247"/>
    <w:rsid w:val="00AF7112"/>
    <w:rsid w:val="00B014A1"/>
    <w:rsid w:val="00B022E5"/>
    <w:rsid w:val="00B033A3"/>
    <w:rsid w:val="00B03472"/>
    <w:rsid w:val="00B0443E"/>
    <w:rsid w:val="00B045B3"/>
    <w:rsid w:val="00B062E9"/>
    <w:rsid w:val="00B06FF0"/>
    <w:rsid w:val="00B106DF"/>
    <w:rsid w:val="00B12274"/>
    <w:rsid w:val="00B1277F"/>
    <w:rsid w:val="00B12F60"/>
    <w:rsid w:val="00B1446B"/>
    <w:rsid w:val="00B147FA"/>
    <w:rsid w:val="00B14C6A"/>
    <w:rsid w:val="00B15A9D"/>
    <w:rsid w:val="00B15B14"/>
    <w:rsid w:val="00B161A1"/>
    <w:rsid w:val="00B16BD4"/>
    <w:rsid w:val="00B16C94"/>
    <w:rsid w:val="00B172C8"/>
    <w:rsid w:val="00B17361"/>
    <w:rsid w:val="00B174E3"/>
    <w:rsid w:val="00B20700"/>
    <w:rsid w:val="00B217CC"/>
    <w:rsid w:val="00B21E46"/>
    <w:rsid w:val="00B22497"/>
    <w:rsid w:val="00B23530"/>
    <w:rsid w:val="00B2399F"/>
    <w:rsid w:val="00B23D2D"/>
    <w:rsid w:val="00B25CF5"/>
    <w:rsid w:val="00B25F27"/>
    <w:rsid w:val="00B26324"/>
    <w:rsid w:val="00B279A9"/>
    <w:rsid w:val="00B27C51"/>
    <w:rsid w:val="00B30C81"/>
    <w:rsid w:val="00B31846"/>
    <w:rsid w:val="00B318FD"/>
    <w:rsid w:val="00B32EE5"/>
    <w:rsid w:val="00B33DB3"/>
    <w:rsid w:val="00B34671"/>
    <w:rsid w:val="00B34C3B"/>
    <w:rsid w:val="00B34E19"/>
    <w:rsid w:val="00B370EA"/>
    <w:rsid w:val="00B373E0"/>
    <w:rsid w:val="00B37DC8"/>
    <w:rsid w:val="00B400AA"/>
    <w:rsid w:val="00B42DD5"/>
    <w:rsid w:val="00B43F0C"/>
    <w:rsid w:val="00B447B6"/>
    <w:rsid w:val="00B4489F"/>
    <w:rsid w:val="00B44CB5"/>
    <w:rsid w:val="00B45456"/>
    <w:rsid w:val="00B45D0B"/>
    <w:rsid w:val="00B46C37"/>
    <w:rsid w:val="00B47EC6"/>
    <w:rsid w:val="00B507E3"/>
    <w:rsid w:val="00B53BB3"/>
    <w:rsid w:val="00B53BCC"/>
    <w:rsid w:val="00B5530C"/>
    <w:rsid w:val="00B553AE"/>
    <w:rsid w:val="00B55B5D"/>
    <w:rsid w:val="00B55F21"/>
    <w:rsid w:val="00B56A6A"/>
    <w:rsid w:val="00B56F6F"/>
    <w:rsid w:val="00B57983"/>
    <w:rsid w:val="00B60448"/>
    <w:rsid w:val="00B60B9B"/>
    <w:rsid w:val="00B62A64"/>
    <w:rsid w:val="00B62BC5"/>
    <w:rsid w:val="00B63676"/>
    <w:rsid w:val="00B6557F"/>
    <w:rsid w:val="00B65633"/>
    <w:rsid w:val="00B659BB"/>
    <w:rsid w:val="00B66628"/>
    <w:rsid w:val="00B67023"/>
    <w:rsid w:val="00B7214E"/>
    <w:rsid w:val="00B733C1"/>
    <w:rsid w:val="00B736D7"/>
    <w:rsid w:val="00B73A32"/>
    <w:rsid w:val="00B73DC2"/>
    <w:rsid w:val="00B74E63"/>
    <w:rsid w:val="00B771C0"/>
    <w:rsid w:val="00B774A6"/>
    <w:rsid w:val="00B7767E"/>
    <w:rsid w:val="00B778C4"/>
    <w:rsid w:val="00B81FF7"/>
    <w:rsid w:val="00B834F9"/>
    <w:rsid w:val="00B83ADC"/>
    <w:rsid w:val="00B8708E"/>
    <w:rsid w:val="00B87E01"/>
    <w:rsid w:val="00B902B7"/>
    <w:rsid w:val="00B905C8"/>
    <w:rsid w:val="00B90A15"/>
    <w:rsid w:val="00B91B42"/>
    <w:rsid w:val="00B924E4"/>
    <w:rsid w:val="00B9423A"/>
    <w:rsid w:val="00B9602D"/>
    <w:rsid w:val="00B97887"/>
    <w:rsid w:val="00B97FB3"/>
    <w:rsid w:val="00BA024F"/>
    <w:rsid w:val="00BA047E"/>
    <w:rsid w:val="00BA073A"/>
    <w:rsid w:val="00BA0DDC"/>
    <w:rsid w:val="00BA10C9"/>
    <w:rsid w:val="00BA143B"/>
    <w:rsid w:val="00BA1CC7"/>
    <w:rsid w:val="00BA2C46"/>
    <w:rsid w:val="00BA478F"/>
    <w:rsid w:val="00BA6DF6"/>
    <w:rsid w:val="00BA7630"/>
    <w:rsid w:val="00BB11E0"/>
    <w:rsid w:val="00BB2501"/>
    <w:rsid w:val="00BB3856"/>
    <w:rsid w:val="00BB3CAA"/>
    <w:rsid w:val="00BB45D9"/>
    <w:rsid w:val="00BB53E7"/>
    <w:rsid w:val="00BB5B9F"/>
    <w:rsid w:val="00BB6219"/>
    <w:rsid w:val="00BB7E2C"/>
    <w:rsid w:val="00BC0E0B"/>
    <w:rsid w:val="00BC2E24"/>
    <w:rsid w:val="00BC30E9"/>
    <w:rsid w:val="00BC5B45"/>
    <w:rsid w:val="00BC6691"/>
    <w:rsid w:val="00BC796E"/>
    <w:rsid w:val="00BC7C0D"/>
    <w:rsid w:val="00BC7CB9"/>
    <w:rsid w:val="00BD0AF8"/>
    <w:rsid w:val="00BD2457"/>
    <w:rsid w:val="00BD28EC"/>
    <w:rsid w:val="00BD38DB"/>
    <w:rsid w:val="00BD39A0"/>
    <w:rsid w:val="00BD4457"/>
    <w:rsid w:val="00BD4EC3"/>
    <w:rsid w:val="00BD54B2"/>
    <w:rsid w:val="00BD63A5"/>
    <w:rsid w:val="00BD6599"/>
    <w:rsid w:val="00BD6B87"/>
    <w:rsid w:val="00BD7EB6"/>
    <w:rsid w:val="00BE31F3"/>
    <w:rsid w:val="00BE45A8"/>
    <w:rsid w:val="00BE4BBE"/>
    <w:rsid w:val="00BE605E"/>
    <w:rsid w:val="00BE6365"/>
    <w:rsid w:val="00BE6499"/>
    <w:rsid w:val="00BE6E81"/>
    <w:rsid w:val="00BE7B58"/>
    <w:rsid w:val="00BE7D56"/>
    <w:rsid w:val="00BE7DCC"/>
    <w:rsid w:val="00BF0CD4"/>
    <w:rsid w:val="00BF1867"/>
    <w:rsid w:val="00BF299F"/>
    <w:rsid w:val="00BF48BD"/>
    <w:rsid w:val="00BF5B33"/>
    <w:rsid w:val="00BF6078"/>
    <w:rsid w:val="00BF63C3"/>
    <w:rsid w:val="00BF7DA0"/>
    <w:rsid w:val="00BF7E16"/>
    <w:rsid w:val="00C0068A"/>
    <w:rsid w:val="00C03CA5"/>
    <w:rsid w:val="00C051E9"/>
    <w:rsid w:val="00C0550C"/>
    <w:rsid w:val="00C05C5A"/>
    <w:rsid w:val="00C0630B"/>
    <w:rsid w:val="00C068F2"/>
    <w:rsid w:val="00C06CE9"/>
    <w:rsid w:val="00C06FEB"/>
    <w:rsid w:val="00C07665"/>
    <w:rsid w:val="00C076B9"/>
    <w:rsid w:val="00C07B95"/>
    <w:rsid w:val="00C102ED"/>
    <w:rsid w:val="00C10E6F"/>
    <w:rsid w:val="00C12956"/>
    <w:rsid w:val="00C12977"/>
    <w:rsid w:val="00C12AAA"/>
    <w:rsid w:val="00C1325E"/>
    <w:rsid w:val="00C13D6F"/>
    <w:rsid w:val="00C14429"/>
    <w:rsid w:val="00C149F3"/>
    <w:rsid w:val="00C14AB0"/>
    <w:rsid w:val="00C154C9"/>
    <w:rsid w:val="00C15F3A"/>
    <w:rsid w:val="00C16A18"/>
    <w:rsid w:val="00C17992"/>
    <w:rsid w:val="00C20F8A"/>
    <w:rsid w:val="00C210E9"/>
    <w:rsid w:val="00C21F99"/>
    <w:rsid w:val="00C22C85"/>
    <w:rsid w:val="00C23A51"/>
    <w:rsid w:val="00C26144"/>
    <w:rsid w:val="00C261D0"/>
    <w:rsid w:val="00C26882"/>
    <w:rsid w:val="00C277F0"/>
    <w:rsid w:val="00C31FFA"/>
    <w:rsid w:val="00C32A5D"/>
    <w:rsid w:val="00C3472B"/>
    <w:rsid w:val="00C347CB"/>
    <w:rsid w:val="00C360A2"/>
    <w:rsid w:val="00C3679C"/>
    <w:rsid w:val="00C36A17"/>
    <w:rsid w:val="00C36A77"/>
    <w:rsid w:val="00C37736"/>
    <w:rsid w:val="00C377E5"/>
    <w:rsid w:val="00C37B6B"/>
    <w:rsid w:val="00C40F61"/>
    <w:rsid w:val="00C41376"/>
    <w:rsid w:val="00C41478"/>
    <w:rsid w:val="00C41523"/>
    <w:rsid w:val="00C4241E"/>
    <w:rsid w:val="00C42AD4"/>
    <w:rsid w:val="00C42B69"/>
    <w:rsid w:val="00C43CB6"/>
    <w:rsid w:val="00C45467"/>
    <w:rsid w:val="00C47406"/>
    <w:rsid w:val="00C474DA"/>
    <w:rsid w:val="00C50234"/>
    <w:rsid w:val="00C5126D"/>
    <w:rsid w:val="00C51644"/>
    <w:rsid w:val="00C5164F"/>
    <w:rsid w:val="00C51BAA"/>
    <w:rsid w:val="00C5239B"/>
    <w:rsid w:val="00C53FE6"/>
    <w:rsid w:val="00C5493E"/>
    <w:rsid w:val="00C551CD"/>
    <w:rsid w:val="00C56AD4"/>
    <w:rsid w:val="00C601D0"/>
    <w:rsid w:val="00C6386E"/>
    <w:rsid w:val="00C63B6A"/>
    <w:rsid w:val="00C6459B"/>
    <w:rsid w:val="00C64B47"/>
    <w:rsid w:val="00C672BA"/>
    <w:rsid w:val="00C70821"/>
    <w:rsid w:val="00C70B13"/>
    <w:rsid w:val="00C70C18"/>
    <w:rsid w:val="00C71D46"/>
    <w:rsid w:val="00C72436"/>
    <w:rsid w:val="00C72A47"/>
    <w:rsid w:val="00C732E3"/>
    <w:rsid w:val="00C735EA"/>
    <w:rsid w:val="00C7786B"/>
    <w:rsid w:val="00C77960"/>
    <w:rsid w:val="00C803BC"/>
    <w:rsid w:val="00C80E08"/>
    <w:rsid w:val="00C80EFE"/>
    <w:rsid w:val="00C81B15"/>
    <w:rsid w:val="00C83516"/>
    <w:rsid w:val="00C84246"/>
    <w:rsid w:val="00C8533C"/>
    <w:rsid w:val="00C873AF"/>
    <w:rsid w:val="00C87594"/>
    <w:rsid w:val="00C876D3"/>
    <w:rsid w:val="00C91681"/>
    <w:rsid w:val="00C918FC"/>
    <w:rsid w:val="00C91ECE"/>
    <w:rsid w:val="00C93BF7"/>
    <w:rsid w:val="00C950DB"/>
    <w:rsid w:val="00C95203"/>
    <w:rsid w:val="00C9552A"/>
    <w:rsid w:val="00C95835"/>
    <w:rsid w:val="00C95900"/>
    <w:rsid w:val="00C960D7"/>
    <w:rsid w:val="00C96380"/>
    <w:rsid w:val="00C9677E"/>
    <w:rsid w:val="00C96C1D"/>
    <w:rsid w:val="00C96D01"/>
    <w:rsid w:val="00CA0666"/>
    <w:rsid w:val="00CA0818"/>
    <w:rsid w:val="00CA0BA0"/>
    <w:rsid w:val="00CA0D81"/>
    <w:rsid w:val="00CA1337"/>
    <w:rsid w:val="00CA3830"/>
    <w:rsid w:val="00CA4E89"/>
    <w:rsid w:val="00CA5486"/>
    <w:rsid w:val="00CA562C"/>
    <w:rsid w:val="00CA6893"/>
    <w:rsid w:val="00CA6A46"/>
    <w:rsid w:val="00CA6B50"/>
    <w:rsid w:val="00CA6DC5"/>
    <w:rsid w:val="00CA7B8B"/>
    <w:rsid w:val="00CB0A4F"/>
    <w:rsid w:val="00CB14D5"/>
    <w:rsid w:val="00CB1DE2"/>
    <w:rsid w:val="00CB27DB"/>
    <w:rsid w:val="00CB3435"/>
    <w:rsid w:val="00CB3691"/>
    <w:rsid w:val="00CB3D3A"/>
    <w:rsid w:val="00CB4247"/>
    <w:rsid w:val="00CB42F9"/>
    <w:rsid w:val="00CB599A"/>
    <w:rsid w:val="00CB63BC"/>
    <w:rsid w:val="00CB7183"/>
    <w:rsid w:val="00CC005A"/>
    <w:rsid w:val="00CC0675"/>
    <w:rsid w:val="00CC09F0"/>
    <w:rsid w:val="00CC0DF6"/>
    <w:rsid w:val="00CC296A"/>
    <w:rsid w:val="00CC35C2"/>
    <w:rsid w:val="00CC3C8F"/>
    <w:rsid w:val="00CC5C0D"/>
    <w:rsid w:val="00CC75A0"/>
    <w:rsid w:val="00CC7756"/>
    <w:rsid w:val="00CC7813"/>
    <w:rsid w:val="00CD0F31"/>
    <w:rsid w:val="00CD12E8"/>
    <w:rsid w:val="00CD229F"/>
    <w:rsid w:val="00CD2463"/>
    <w:rsid w:val="00CD28CD"/>
    <w:rsid w:val="00CD3B5C"/>
    <w:rsid w:val="00CD4573"/>
    <w:rsid w:val="00CD4879"/>
    <w:rsid w:val="00CD5276"/>
    <w:rsid w:val="00CD61C1"/>
    <w:rsid w:val="00CD63CD"/>
    <w:rsid w:val="00CD6B64"/>
    <w:rsid w:val="00CD72EF"/>
    <w:rsid w:val="00CD78DB"/>
    <w:rsid w:val="00CE0018"/>
    <w:rsid w:val="00CE0801"/>
    <w:rsid w:val="00CE0CDF"/>
    <w:rsid w:val="00CE1181"/>
    <w:rsid w:val="00CE25C2"/>
    <w:rsid w:val="00CE3668"/>
    <w:rsid w:val="00CE40EF"/>
    <w:rsid w:val="00CE49FE"/>
    <w:rsid w:val="00CE4F7F"/>
    <w:rsid w:val="00CE5DB4"/>
    <w:rsid w:val="00CE7467"/>
    <w:rsid w:val="00CF1069"/>
    <w:rsid w:val="00CF1BCC"/>
    <w:rsid w:val="00CF403F"/>
    <w:rsid w:val="00CF4B08"/>
    <w:rsid w:val="00CF4B85"/>
    <w:rsid w:val="00CF550F"/>
    <w:rsid w:val="00CF767D"/>
    <w:rsid w:val="00CF7E9A"/>
    <w:rsid w:val="00D00F91"/>
    <w:rsid w:val="00D01800"/>
    <w:rsid w:val="00D01CC0"/>
    <w:rsid w:val="00D020B8"/>
    <w:rsid w:val="00D02C4F"/>
    <w:rsid w:val="00D03A45"/>
    <w:rsid w:val="00D04315"/>
    <w:rsid w:val="00D04A82"/>
    <w:rsid w:val="00D05099"/>
    <w:rsid w:val="00D06D1B"/>
    <w:rsid w:val="00D07585"/>
    <w:rsid w:val="00D07B0C"/>
    <w:rsid w:val="00D07C6E"/>
    <w:rsid w:val="00D108BB"/>
    <w:rsid w:val="00D1112F"/>
    <w:rsid w:val="00D11B04"/>
    <w:rsid w:val="00D14D32"/>
    <w:rsid w:val="00D15143"/>
    <w:rsid w:val="00D15B44"/>
    <w:rsid w:val="00D15BE8"/>
    <w:rsid w:val="00D16103"/>
    <w:rsid w:val="00D17B23"/>
    <w:rsid w:val="00D20231"/>
    <w:rsid w:val="00D20A7C"/>
    <w:rsid w:val="00D21746"/>
    <w:rsid w:val="00D2177E"/>
    <w:rsid w:val="00D22BBA"/>
    <w:rsid w:val="00D22F75"/>
    <w:rsid w:val="00D236D9"/>
    <w:rsid w:val="00D23880"/>
    <w:rsid w:val="00D2566B"/>
    <w:rsid w:val="00D26029"/>
    <w:rsid w:val="00D279B8"/>
    <w:rsid w:val="00D27B21"/>
    <w:rsid w:val="00D27E91"/>
    <w:rsid w:val="00D326FE"/>
    <w:rsid w:val="00D34B1E"/>
    <w:rsid w:val="00D353FF"/>
    <w:rsid w:val="00D35998"/>
    <w:rsid w:val="00D35F15"/>
    <w:rsid w:val="00D365FD"/>
    <w:rsid w:val="00D36A05"/>
    <w:rsid w:val="00D41AF0"/>
    <w:rsid w:val="00D42FF2"/>
    <w:rsid w:val="00D43406"/>
    <w:rsid w:val="00D437E4"/>
    <w:rsid w:val="00D43BAB"/>
    <w:rsid w:val="00D43C6A"/>
    <w:rsid w:val="00D44B58"/>
    <w:rsid w:val="00D44F06"/>
    <w:rsid w:val="00D4569C"/>
    <w:rsid w:val="00D46198"/>
    <w:rsid w:val="00D4624C"/>
    <w:rsid w:val="00D4630C"/>
    <w:rsid w:val="00D505F1"/>
    <w:rsid w:val="00D51A0A"/>
    <w:rsid w:val="00D51EDE"/>
    <w:rsid w:val="00D52E21"/>
    <w:rsid w:val="00D538C7"/>
    <w:rsid w:val="00D54594"/>
    <w:rsid w:val="00D54C64"/>
    <w:rsid w:val="00D55A09"/>
    <w:rsid w:val="00D56395"/>
    <w:rsid w:val="00D56D53"/>
    <w:rsid w:val="00D6123A"/>
    <w:rsid w:val="00D615A9"/>
    <w:rsid w:val="00D62367"/>
    <w:rsid w:val="00D629EF"/>
    <w:rsid w:val="00D670F0"/>
    <w:rsid w:val="00D67C5C"/>
    <w:rsid w:val="00D70BD4"/>
    <w:rsid w:val="00D7131E"/>
    <w:rsid w:val="00D71EBE"/>
    <w:rsid w:val="00D71F40"/>
    <w:rsid w:val="00D7527B"/>
    <w:rsid w:val="00D75D45"/>
    <w:rsid w:val="00D772A2"/>
    <w:rsid w:val="00D802DA"/>
    <w:rsid w:val="00D80336"/>
    <w:rsid w:val="00D80F48"/>
    <w:rsid w:val="00D8164C"/>
    <w:rsid w:val="00D81E19"/>
    <w:rsid w:val="00D8209E"/>
    <w:rsid w:val="00D82606"/>
    <w:rsid w:val="00D82F70"/>
    <w:rsid w:val="00D83215"/>
    <w:rsid w:val="00D832D1"/>
    <w:rsid w:val="00D8404B"/>
    <w:rsid w:val="00D842ED"/>
    <w:rsid w:val="00D84ADF"/>
    <w:rsid w:val="00D84CD5"/>
    <w:rsid w:val="00D84FCD"/>
    <w:rsid w:val="00D85FF5"/>
    <w:rsid w:val="00D86DD4"/>
    <w:rsid w:val="00D9048B"/>
    <w:rsid w:val="00D9317E"/>
    <w:rsid w:val="00D93425"/>
    <w:rsid w:val="00D94B35"/>
    <w:rsid w:val="00D95BB3"/>
    <w:rsid w:val="00D95D8D"/>
    <w:rsid w:val="00D96C94"/>
    <w:rsid w:val="00D96DA2"/>
    <w:rsid w:val="00D9765C"/>
    <w:rsid w:val="00DA0048"/>
    <w:rsid w:val="00DA0301"/>
    <w:rsid w:val="00DA07A7"/>
    <w:rsid w:val="00DA0BED"/>
    <w:rsid w:val="00DA17BC"/>
    <w:rsid w:val="00DA40CA"/>
    <w:rsid w:val="00DA488E"/>
    <w:rsid w:val="00DA5C45"/>
    <w:rsid w:val="00DA69FD"/>
    <w:rsid w:val="00DB11B7"/>
    <w:rsid w:val="00DB2068"/>
    <w:rsid w:val="00DB2BB5"/>
    <w:rsid w:val="00DB2DBB"/>
    <w:rsid w:val="00DB34DE"/>
    <w:rsid w:val="00DB367C"/>
    <w:rsid w:val="00DB388A"/>
    <w:rsid w:val="00DB41CC"/>
    <w:rsid w:val="00DB4424"/>
    <w:rsid w:val="00DB58AA"/>
    <w:rsid w:val="00DB611B"/>
    <w:rsid w:val="00DC0582"/>
    <w:rsid w:val="00DC08F3"/>
    <w:rsid w:val="00DC0E85"/>
    <w:rsid w:val="00DC1B77"/>
    <w:rsid w:val="00DC1F7B"/>
    <w:rsid w:val="00DC299B"/>
    <w:rsid w:val="00DC326E"/>
    <w:rsid w:val="00DC409A"/>
    <w:rsid w:val="00DC4C58"/>
    <w:rsid w:val="00DC57EA"/>
    <w:rsid w:val="00DC7ECE"/>
    <w:rsid w:val="00DC7F4E"/>
    <w:rsid w:val="00DD12CC"/>
    <w:rsid w:val="00DD19ED"/>
    <w:rsid w:val="00DD3807"/>
    <w:rsid w:val="00DD3C79"/>
    <w:rsid w:val="00DD4753"/>
    <w:rsid w:val="00DD4963"/>
    <w:rsid w:val="00DD5297"/>
    <w:rsid w:val="00DD626C"/>
    <w:rsid w:val="00DD6C6A"/>
    <w:rsid w:val="00DD6DC7"/>
    <w:rsid w:val="00DD7848"/>
    <w:rsid w:val="00DD7C81"/>
    <w:rsid w:val="00DE2331"/>
    <w:rsid w:val="00DE2A96"/>
    <w:rsid w:val="00DE3CEA"/>
    <w:rsid w:val="00DE3F2F"/>
    <w:rsid w:val="00DE429D"/>
    <w:rsid w:val="00DE43F3"/>
    <w:rsid w:val="00DE7F03"/>
    <w:rsid w:val="00DF0F57"/>
    <w:rsid w:val="00DF2749"/>
    <w:rsid w:val="00DF279F"/>
    <w:rsid w:val="00DF497E"/>
    <w:rsid w:val="00DF4D5C"/>
    <w:rsid w:val="00DF4D7F"/>
    <w:rsid w:val="00DF4EB8"/>
    <w:rsid w:val="00DF6351"/>
    <w:rsid w:val="00DF72DE"/>
    <w:rsid w:val="00DF760A"/>
    <w:rsid w:val="00DF764A"/>
    <w:rsid w:val="00E00EF8"/>
    <w:rsid w:val="00E01C3D"/>
    <w:rsid w:val="00E01EEF"/>
    <w:rsid w:val="00E02CF9"/>
    <w:rsid w:val="00E04A49"/>
    <w:rsid w:val="00E05D2A"/>
    <w:rsid w:val="00E06113"/>
    <w:rsid w:val="00E06A1D"/>
    <w:rsid w:val="00E07014"/>
    <w:rsid w:val="00E07324"/>
    <w:rsid w:val="00E0743C"/>
    <w:rsid w:val="00E10140"/>
    <w:rsid w:val="00E106B9"/>
    <w:rsid w:val="00E12399"/>
    <w:rsid w:val="00E128F1"/>
    <w:rsid w:val="00E131C1"/>
    <w:rsid w:val="00E15ABD"/>
    <w:rsid w:val="00E16E57"/>
    <w:rsid w:val="00E16F56"/>
    <w:rsid w:val="00E225B9"/>
    <w:rsid w:val="00E23E77"/>
    <w:rsid w:val="00E2403D"/>
    <w:rsid w:val="00E24528"/>
    <w:rsid w:val="00E25342"/>
    <w:rsid w:val="00E25969"/>
    <w:rsid w:val="00E26737"/>
    <w:rsid w:val="00E30571"/>
    <w:rsid w:val="00E30A7C"/>
    <w:rsid w:val="00E31207"/>
    <w:rsid w:val="00E32658"/>
    <w:rsid w:val="00E3302B"/>
    <w:rsid w:val="00E338E1"/>
    <w:rsid w:val="00E33A5D"/>
    <w:rsid w:val="00E341EF"/>
    <w:rsid w:val="00E349DB"/>
    <w:rsid w:val="00E3585B"/>
    <w:rsid w:val="00E3716E"/>
    <w:rsid w:val="00E37962"/>
    <w:rsid w:val="00E37DD8"/>
    <w:rsid w:val="00E400BE"/>
    <w:rsid w:val="00E40E99"/>
    <w:rsid w:val="00E43447"/>
    <w:rsid w:val="00E437F8"/>
    <w:rsid w:val="00E43FF7"/>
    <w:rsid w:val="00E447EF"/>
    <w:rsid w:val="00E44913"/>
    <w:rsid w:val="00E45138"/>
    <w:rsid w:val="00E45311"/>
    <w:rsid w:val="00E4680C"/>
    <w:rsid w:val="00E46892"/>
    <w:rsid w:val="00E47181"/>
    <w:rsid w:val="00E500E8"/>
    <w:rsid w:val="00E50671"/>
    <w:rsid w:val="00E5100C"/>
    <w:rsid w:val="00E5129E"/>
    <w:rsid w:val="00E53E90"/>
    <w:rsid w:val="00E544A2"/>
    <w:rsid w:val="00E55A35"/>
    <w:rsid w:val="00E55BB6"/>
    <w:rsid w:val="00E57B4C"/>
    <w:rsid w:val="00E604A3"/>
    <w:rsid w:val="00E60603"/>
    <w:rsid w:val="00E611C1"/>
    <w:rsid w:val="00E62FE9"/>
    <w:rsid w:val="00E63490"/>
    <w:rsid w:val="00E64924"/>
    <w:rsid w:val="00E64F4B"/>
    <w:rsid w:val="00E653EE"/>
    <w:rsid w:val="00E661FB"/>
    <w:rsid w:val="00E66395"/>
    <w:rsid w:val="00E665C4"/>
    <w:rsid w:val="00E71051"/>
    <w:rsid w:val="00E711D4"/>
    <w:rsid w:val="00E718F8"/>
    <w:rsid w:val="00E7218C"/>
    <w:rsid w:val="00E72FDC"/>
    <w:rsid w:val="00E75AF8"/>
    <w:rsid w:val="00E769A2"/>
    <w:rsid w:val="00E76BAB"/>
    <w:rsid w:val="00E777EE"/>
    <w:rsid w:val="00E77C4B"/>
    <w:rsid w:val="00E80DCD"/>
    <w:rsid w:val="00E81939"/>
    <w:rsid w:val="00E822E9"/>
    <w:rsid w:val="00E83BE2"/>
    <w:rsid w:val="00E85CE6"/>
    <w:rsid w:val="00E86631"/>
    <w:rsid w:val="00E872B5"/>
    <w:rsid w:val="00E87519"/>
    <w:rsid w:val="00E91700"/>
    <w:rsid w:val="00E9173F"/>
    <w:rsid w:val="00E920E3"/>
    <w:rsid w:val="00E921CB"/>
    <w:rsid w:val="00E934B2"/>
    <w:rsid w:val="00E93AF4"/>
    <w:rsid w:val="00E94267"/>
    <w:rsid w:val="00E94854"/>
    <w:rsid w:val="00E96382"/>
    <w:rsid w:val="00E96C84"/>
    <w:rsid w:val="00EA0BBA"/>
    <w:rsid w:val="00EA110C"/>
    <w:rsid w:val="00EA20D3"/>
    <w:rsid w:val="00EA28EE"/>
    <w:rsid w:val="00EA2E11"/>
    <w:rsid w:val="00EA3537"/>
    <w:rsid w:val="00EA3A63"/>
    <w:rsid w:val="00EA463B"/>
    <w:rsid w:val="00EA4BEC"/>
    <w:rsid w:val="00EA4E49"/>
    <w:rsid w:val="00EA5313"/>
    <w:rsid w:val="00EA6469"/>
    <w:rsid w:val="00EA77BA"/>
    <w:rsid w:val="00EA7AA0"/>
    <w:rsid w:val="00EB1ACD"/>
    <w:rsid w:val="00EB203F"/>
    <w:rsid w:val="00EB2545"/>
    <w:rsid w:val="00EB5073"/>
    <w:rsid w:val="00EB5205"/>
    <w:rsid w:val="00EB5717"/>
    <w:rsid w:val="00EB60EE"/>
    <w:rsid w:val="00EB73FC"/>
    <w:rsid w:val="00EC1AA5"/>
    <w:rsid w:val="00EC2C90"/>
    <w:rsid w:val="00EC448F"/>
    <w:rsid w:val="00EC51DA"/>
    <w:rsid w:val="00EC587E"/>
    <w:rsid w:val="00EC5E7A"/>
    <w:rsid w:val="00EC5F8A"/>
    <w:rsid w:val="00EC601C"/>
    <w:rsid w:val="00EC603B"/>
    <w:rsid w:val="00EC690D"/>
    <w:rsid w:val="00EC7667"/>
    <w:rsid w:val="00EC77D1"/>
    <w:rsid w:val="00ED0D63"/>
    <w:rsid w:val="00ED13CA"/>
    <w:rsid w:val="00ED1F09"/>
    <w:rsid w:val="00ED28DE"/>
    <w:rsid w:val="00ED336E"/>
    <w:rsid w:val="00ED4201"/>
    <w:rsid w:val="00ED5996"/>
    <w:rsid w:val="00ED610B"/>
    <w:rsid w:val="00ED6F33"/>
    <w:rsid w:val="00ED7319"/>
    <w:rsid w:val="00ED7CF2"/>
    <w:rsid w:val="00EE0129"/>
    <w:rsid w:val="00EE2316"/>
    <w:rsid w:val="00EE2984"/>
    <w:rsid w:val="00EE3404"/>
    <w:rsid w:val="00EE56BB"/>
    <w:rsid w:val="00EE573B"/>
    <w:rsid w:val="00EE5AE4"/>
    <w:rsid w:val="00EE5E8B"/>
    <w:rsid w:val="00EE73FE"/>
    <w:rsid w:val="00EE7DF7"/>
    <w:rsid w:val="00EF11DE"/>
    <w:rsid w:val="00EF1FB3"/>
    <w:rsid w:val="00EF2163"/>
    <w:rsid w:val="00EF2403"/>
    <w:rsid w:val="00EF2E2D"/>
    <w:rsid w:val="00EF332D"/>
    <w:rsid w:val="00EF3647"/>
    <w:rsid w:val="00EF38B0"/>
    <w:rsid w:val="00EF4426"/>
    <w:rsid w:val="00EF4C7E"/>
    <w:rsid w:val="00EF4E7B"/>
    <w:rsid w:val="00EF6746"/>
    <w:rsid w:val="00F02861"/>
    <w:rsid w:val="00F02E68"/>
    <w:rsid w:val="00F03506"/>
    <w:rsid w:val="00F03C49"/>
    <w:rsid w:val="00F1086A"/>
    <w:rsid w:val="00F10EBF"/>
    <w:rsid w:val="00F111D2"/>
    <w:rsid w:val="00F1175A"/>
    <w:rsid w:val="00F1227F"/>
    <w:rsid w:val="00F124B9"/>
    <w:rsid w:val="00F131F6"/>
    <w:rsid w:val="00F13CF2"/>
    <w:rsid w:val="00F14B70"/>
    <w:rsid w:val="00F14D27"/>
    <w:rsid w:val="00F15261"/>
    <w:rsid w:val="00F156A0"/>
    <w:rsid w:val="00F205BD"/>
    <w:rsid w:val="00F20D21"/>
    <w:rsid w:val="00F20FCF"/>
    <w:rsid w:val="00F21FBA"/>
    <w:rsid w:val="00F221FD"/>
    <w:rsid w:val="00F224FF"/>
    <w:rsid w:val="00F23921"/>
    <w:rsid w:val="00F243F3"/>
    <w:rsid w:val="00F24EB2"/>
    <w:rsid w:val="00F2626C"/>
    <w:rsid w:val="00F26B8D"/>
    <w:rsid w:val="00F26BEB"/>
    <w:rsid w:val="00F27659"/>
    <w:rsid w:val="00F30C44"/>
    <w:rsid w:val="00F32315"/>
    <w:rsid w:val="00F32501"/>
    <w:rsid w:val="00F32625"/>
    <w:rsid w:val="00F34E98"/>
    <w:rsid w:val="00F35CBB"/>
    <w:rsid w:val="00F35E41"/>
    <w:rsid w:val="00F35FC9"/>
    <w:rsid w:val="00F36486"/>
    <w:rsid w:val="00F36B51"/>
    <w:rsid w:val="00F36FF8"/>
    <w:rsid w:val="00F37DFA"/>
    <w:rsid w:val="00F37EDF"/>
    <w:rsid w:val="00F412FD"/>
    <w:rsid w:val="00F41511"/>
    <w:rsid w:val="00F41DF1"/>
    <w:rsid w:val="00F42FE1"/>
    <w:rsid w:val="00F435F9"/>
    <w:rsid w:val="00F44BA7"/>
    <w:rsid w:val="00F44E21"/>
    <w:rsid w:val="00F44FE5"/>
    <w:rsid w:val="00F45E0D"/>
    <w:rsid w:val="00F46570"/>
    <w:rsid w:val="00F4723E"/>
    <w:rsid w:val="00F47A9A"/>
    <w:rsid w:val="00F47F89"/>
    <w:rsid w:val="00F504D9"/>
    <w:rsid w:val="00F507C9"/>
    <w:rsid w:val="00F516B4"/>
    <w:rsid w:val="00F52E1E"/>
    <w:rsid w:val="00F53D85"/>
    <w:rsid w:val="00F54A98"/>
    <w:rsid w:val="00F5555B"/>
    <w:rsid w:val="00F55E7B"/>
    <w:rsid w:val="00F56050"/>
    <w:rsid w:val="00F568B1"/>
    <w:rsid w:val="00F60285"/>
    <w:rsid w:val="00F647AA"/>
    <w:rsid w:val="00F656DE"/>
    <w:rsid w:val="00F66149"/>
    <w:rsid w:val="00F667D8"/>
    <w:rsid w:val="00F66CE3"/>
    <w:rsid w:val="00F6787A"/>
    <w:rsid w:val="00F67B66"/>
    <w:rsid w:val="00F7083D"/>
    <w:rsid w:val="00F70A22"/>
    <w:rsid w:val="00F7118D"/>
    <w:rsid w:val="00F713EB"/>
    <w:rsid w:val="00F726CD"/>
    <w:rsid w:val="00F72BAE"/>
    <w:rsid w:val="00F72F1E"/>
    <w:rsid w:val="00F772C1"/>
    <w:rsid w:val="00F77E12"/>
    <w:rsid w:val="00F81099"/>
    <w:rsid w:val="00F816C8"/>
    <w:rsid w:val="00F82821"/>
    <w:rsid w:val="00F8375D"/>
    <w:rsid w:val="00F83EAD"/>
    <w:rsid w:val="00F87D22"/>
    <w:rsid w:val="00F90592"/>
    <w:rsid w:val="00F91517"/>
    <w:rsid w:val="00F93C33"/>
    <w:rsid w:val="00F93D53"/>
    <w:rsid w:val="00F94B31"/>
    <w:rsid w:val="00F95309"/>
    <w:rsid w:val="00F95B49"/>
    <w:rsid w:val="00F9656B"/>
    <w:rsid w:val="00F9695D"/>
    <w:rsid w:val="00F96EA5"/>
    <w:rsid w:val="00F9780E"/>
    <w:rsid w:val="00F97D9F"/>
    <w:rsid w:val="00FA1143"/>
    <w:rsid w:val="00FA312B"/>
    <w:rsid w:val="00FA3725"/>
    <w:rsid w:val="00FA5FF6"/>
    <w:rsid w:val="00FA6F80"/>
    <w:rsid w:val="00FA70DC"/>
    <w:rsid w:val="00FA7576"/>
    <w:rsid w:val="00FB084A"/>
    <w:rsid w:val="00FB4376"/>
    <w:rsid w:val="00FB52FC"/>
    <w:rsid w:val="00FB5531"/>
    <w:rsid w:val="00FB7D00"/>
    <w:rsid w:val="00FC00BE"/>
    <w:rsid w:val="00FC06D6"/>
    <w:rsid w:val="00FC08D4"/>
    <w:rsid w:val="00FC1BC3"/>
    <w:rsid w:val="00FC1F27"/>
    <w:rsid w:val="00FC213D"/>
    <w:rsid w:val="00FC215F"/>
    <w:rsid w:val="00FC2645"/>
    <w:rsid w:val="00FC3848"/>
    <w:rsid w:val="00FC38E6"/>
    <w:rsid w:val="00FC3C24"/>
    <w:rsid w:val="00FC3D38"/>
    <w:rsid w:val="00FC4235"/>
    <w:rsid w:val="00FC4514"/>
    <w:rsid w:val="00FC48C6"/>
    <w:rsid w:val="00FC61F7"/>
    <w:rsid w:val="00FC654D"/>
    <w:rsid w:val="00FC7105"/>
    <w:rsid w:val="00FC7225"/>
    <w:rsid w:val="00FC7B68"/>
    <w:rsid w:val="00FD064D"/>
    <w:rsid w:val="00FD1232"/>
    <w:rsid w:val="00FD1C11"/>
    <w:rsid w:val="00FD2989"/>
    <w:rsid w:val="00FD2FEC"/>
    <w:rsid w:val="00FD36C6"/>
    <w:rsid w:val="00FD3864"/>
    <w:rsid w:val="00FD42BD"/>
    <w:rsid w:val="00FD581F"/>
    <w:rsid w:val="00FD58CC"/>
    <w:rsid w:val="00FD5D4D"/>
    <w:rsid w:val="00FD6FA3"/>
    <w:rsid w:val="00FE048A"/>
    <w:rsid w:val="00FE0C7B"/>
    <w:rsid w:val="00FE2976"/>
    <w:rsid w:val="00FE3023"/>
    <w:rsid w:val="00FE3FD8"/>
    <w:rsid w:val="00FE40A2"/>
    <w:rsid w:val="00FE49A4"/>
    <w:rsid w:val="00FE4B62"/>
    <w:rsid w:val="00FE58CC"/>
    <w:rsid w:val="00FE6369"/>
    <w:rsid w:val="00FE6556"/>
    <w:rsid w:val="00FE7AA9"/>
    <w:rsid w:val="00FE7D0C"/>
    <w:rsid w:val="00FE7D29"/>
    <w:rsid w:val="00FE7E44"/>
    <w:rsid w:val="00FF030B"/>
    <w:rsid w:val="00FF0A10"/>
    <w:rsid w:val="00FF1304"/>
    <w:rsid w:val="00FF18B8"/>
    <w:rsid w:val="00FF1ACE"/>
    <w:rsid w:val="00FF1D6E"/>
    <w:rsid w:val="00FF34FC"/>
    <w:rsid w:val="00FF4254"/>
    <w:rsid w:val="00FF51DF"/>
    <w:rsid w:val="00FF5767"/>
    <w:rsid w:val="00FF5E58"/>
    <w:rsid w:val="00FF5F9F"/>
    <w:rsid w:val="00FF67C6"/>
    <w:rsid w:val="00FF71AE"/>
    <w:rsid w:val="00FF7F5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3325B5"/>
  <w15:docId w15:val="{69A5F1B0-EBF6-44BE-A41F-6666C5CA0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4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MediumShading1-Accent132">
    <w:name w:val="Medium Shading 1 - Accent 132"/>
    <w:basedOn w:val="TableNormal"/>
    <w:next w:val="MediumShading1-Accent1"/>
    <w:uiPriority w:val="63"/>
    <w:rsid w:val="00395106"/>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395106"/>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styleId="CommentReference">
    <w:name w:val="annotation reference"/>
    <w:basedOn w:val="DefaultParagraphFont"/>
    <w:uiPriority w:val="99"/>
    <w:semiHidden/>
    <w:unhideWhenUsed/>
    <w:rsid w:val="006375D8"/>
    <w:rPr>
      <w:sz w:val="16"/>
      <w:szCs w:val="16"/>
    </w:rPr>
  </w:style>
  <w:style w:type="paragraph" w:styleId="CommentText">
    <w:name w:val="annotation text"/>
    <w:basedOn w:val="Normal"/>
    <w:link w:val="CommentTextChar"/>
    <w:uiPriority w:val="99"/>
    <w:semiHidden/>
    <w:unhideWhenUsed/>
    <w:rsid w:val="006375D8"/>
    <w:pPr>
      <w:spacing w:line="240" w:lineRule="auto"/>
    </w:pPr>
    <w:rPr>
      <w:sz w:val="20"/>
      <w:szCs w:val="20"/>
    </w:rPr>
  </w:style>
  <w:style w:type="character" w:customStyle="1" w:styleId="CommentTextChar">
    <w:name w:val="Comment Text Char"/>
    <w:basedOn w:val="DefaultParagraphFont"/>
    <w:link w:val="CommentText"/>
    <w:uiPriority w:val="99"/>
    <w:semiHidden/>
    <w:rsid w:val="006375D8"/>
    <w:rPr>
      <w:sz w:val="20"/>
      <w:szCs w:val="20"/>
    </w:rPr>
  </w:style>
  <w:style w:type="paragraph" w:styleId="CommentSubject">
    <w:name w:val="annotation subject"/>
    <w:basedOn w:val="CommentText"/>
    <w:next w:val="CommentText"/>
    <w:link w:val="CommentSubjectChar"/>
    <w:uiPriority w:val="99"/>
    <w:semiHidden/>
    <w:unhideWhenUsed/>
    <w:rsid w:val="006375D8"/>
    <w:rPr>
      <w:b/>
      <w:bCs/>
    </w:rPr>
  </w:style>
  <w:style w:type="character" w:customStyle="1" w:styleId="CommentSubjectChar">
    <w:name w:val="Comment Subject Char"/>
    <w:basedOn w:val="CommentTextChar"/>
    <w:link w:val="CommentSubject"/>
    <w:uiPriority w:val="99"/>
    <w:semiHidden/>
    <w:rsid w:val="006375D8"/>
    <w:rPr>
      <w:b/>
      <w:bCs/>
      <w:sz w:val="20"/>
      <w:szCs w:val="20"/>
    </w:rPr>
  </w:style>
  <w:style w:type="paragraph" w:styleId="BalloonText">
    <w:name w:val="Balloon Text"/>
    <w:basedOn w:val="Normal"/>
    <w:link w:val="BalloonTextChar"/>
    <w:uiPriority w:val="99"/>
    <w:semiHidden/>
    <w:unhideWhenUsed/>
    <w:rsid w:val="006375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75D8"/>
    <w:rPr>
      <w:rFonts w:ascii="Segoe UI" w:hAnsi="Segoe UI" w:cs="Segoe UI"/>
      <w:sz w:val="18"/>
      <w:szCs w:val="18"/>
    </w:rPr>
  </w:style>
  <w:style w:type="table" w:customStyle="1" w:styleId="MediumShading1-Accent1111">
    <w:name w:val="Medium Shading 1 - Accent 1111"/>
    <w:basedOn w:val="TableNormal"/>
    <w:next w:val="MediumShading1-Accent1"/>
    <w:uiPriority w:val="63"/>
    <w:rsid w:val="006F488E"/>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6">
    <w:name w:val="Medium Shading 1 - Accent 116"/>
    <w:basedOn w:val="TableNormal"/>
    <w:next w:val="MediumShading1-Accent1"/>
    <w:uiPriority w:val="63"/>
    <w:rsid w:val="00AE342E"/>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Default">
    <w:name w:val="Default"/>
    <w:rsid w:val="00AE342E"/>
    <w:pPr>
      <w:autoSpaceDE w:val="0"/>
      <w:autoSpaceDN w:val="0"/>
      <w:adjustRightInd w:val="0"/>
      <w:spacing w:after="0" w:line="240" w:lineRule="auto"/>
    </w:pPr>
    <w:rPr>
      <w:rFonts w:ascii="Calibri" w:hAnsi="Calibri" w:cs="Calibri"/>
      <w:color w:val="000000"/>
      <w:sz w:val="24"/>
      <w:szCs w:val="24"/>
    </w:rPr>
  </w:style>
  <w:style w:type="table" w:customStyle="1" w:styleId="MediumShading1-Accent11111">
    <w:name w:val="Medium Shading 1 - Accent 11111"/>
    <w:basedOn w:val="TableNormal"/>
    <w:uiPriority w:val="63"/>
    <w:rsid w:val="00CC35C2"/>
    <w:pPr>
      <w:spacing w:after="0" w:line="240" w:lineRule="auto"/>
    </w:pPr>
    <w:rPr>
      <w:rFonts w:ascii="Calibri" w:eastAsia="Times New Roman"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Autospacing="1" w:afterLines="0" w:afterAutospacing="1"/>
      </w:pPr>
      <w:rPr>
        <w:rFonts w:ascii="Calibri" w:hAnsi="Calibri" w:cs="Times New Roman" w:hint="default"/>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Autospacing="1" w:afterLines="0" w:afterAutospacing="1"/>
      </w:pPr>
      <w:rPr>
        <w:rFonts w:ascii="Calibri" w:hAnsi="Calibri" w:cs="Times New Roman" w:hint="default"/>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shd w:val="clear" w:color="auto" w:fill="D3DFEE"/>
      </w:tcPr>
    </w:tblStylePr>
    <w:tblStylePr w:type="band1Horz">
      <w:rPr>
        <w:rFonts w:ascii="Calibri" w:hAnsi="Calibri" w:cs="Times New Roman" w:hint="default"/>
      </w:rPr>
      <w:tblPr/>
      <w:tcPr>
        <w:tcBorders>
          <w:insideH w:val="nil"/>
          <w:insideV w:val="nil"/>
        </w:tcBorders>
        <w:shd w:val="clear" w:color="auto" w:fill="D3DFEE"/>
      </w:tcPr>
    </w:tblStylePr>
    <w:tblStylePr w:type="band2Horz">
      <w:rPr>
        <w:rFonts w:ascii="Calibri" w:hAnsi="Calibri" w:cs="Times New Roman" w:hint="default"/>
      </w:rPr>
      <w:tblPr/>
      <w:tcPr>
        <w:tcBorders>
          <w:insideH w:val="nil"/>
          <w:insideV w:val="nil"/>
        </w:tcBorders>
      </w:tcPr>
    </w:tblStylePr>
  </w:style>
  <w:style w:type="table" w:customStyle="1" w:styleId="MediumShading1-Accent118">
    <w:name w:val="Medium Shading 1 - Accent 118"/>
    <w:basedOn w:val="TableNormal"/>
    <w:next w:val="MediumShading1-Accent1"/>
    <w:uiPriority w:val="63"/>
    <w:semiHidden/>
    <w:unhideWhenUsed/>
    <w:rsid w:val="009D108D"/>
    <w:pPr>
      <w:spacing w:after="0" w:line="240" w:lineRule="auto"/>
    </w:pPr>
    <w:rPr>
      <w:rFonts w:ascii="Calibri" w:eastAsia="Calibri" w:hAnsi="Calibri" w:cs="Times New Roman"/>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Autospacing="0" w:afterLines="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ableGrid">
    <w:name w:val="Table Grid"/>
    <w:basedOn w:val="TableNormal"/>
    <w:uiPriority w:val="39"/>
    <w:rsid w:val="00841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512AC"/>
    <w:rPr>
      <w:color w:val="0563C1" w:themeColor="hyperlink"/>
      <w:u w:val="single"/>
    </w:rPr>
  </w:style>
  <w:style w:type="character" w:styleId="FollowedHyperlink">
    <w:name w:val="FollowedHyperlink"/>
    <w:basedOn w:val="DefaultParagraphFont"/>
    <w:uiPriority w:val="99"/>
    <w:semiHidden/>
    <w:unhideWhenUsed/>
    <w:rsid w:val="00AD373B"/>
    <w:rPr>
      <w:color w:val="954F72" w:themeColor="followedHyperlink"/>
      <w:u w:val="single"/>
    </w:rPr>
  </w:style>
  <w:style w:type="paragraph" w:styleId="ListParagraph">
    <w:name w:val="List Paragraph"/>
    <w:basedOn w:val="Normal"/>
    <w:uiPriority w:val="34"/>
    <w:qFormat/>
    <w:rsid w:val="00E23E77"/>
    <w:pPr>
      <w:ind w:left="720"/>
      <w:contextualSpacing/>
    </w:pPr>
  </w:style>
  <w:style w:type="paragraph" w:styleId="FootnoteText">
    <w:name w:val="footnote text"/>
    <w:basedOn w:val="Normal"/>
    <w:link w:val="FootnoteTextChar"/>
    <w:uiPriority w:val="99"/>
    <w:semiHidden/>
    <w:unhideWhenUsed/>
    <w:rsid w:val="0031326B"/>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31326B"/>
    <w:rPr>
      <w:rFonts w:ascii="Calibri" w:eastAsia="Calibri" w:hAnsi="Calibri" w:cs="Times New Roman"/>
      <w:sz w:val="20"/>
      <w:szCs w:val="20"/>
    </w:rPr>
  </w:style>
  <w:style w:type="character" w:styleId="FootnoteReference">
    <w:name w:val="footnote reference"/>
    <w:aliases w:val="Footnote symbol,Footnote"/>
    <w:basedOn w:val="DefaultParagraphFont"/>
    <w:uiPriority w:val="99"/>
    <w:unhideWhenUsed/>
    <w:rsid w:val="0031326B"/>
    <w:rPr>
      <w:vertAlign w:val="superscript"/>
    </w:rPr>
  </w:style>
  <w:style w:type="paragraph" w:styleId="Header">
    <w:name w:val="header"/>
    <w:basedOn w:val="Normal"/>
    <w:link w:val="HeaderChar"/>
    <w:unhideWhenUsed/>
    <w:rsid w:val="00B370EA"/>
    <w:pPr>
      <w:tabs>
        <w:tab w:val="center" w:pos="4536"/>
        <w:tab w:val="right" w:pos="9072"/>
      </w:tabs>
      <w:spacing w:after="0" w:line="240" w:lineRule="auto"/>
    </w:pPr>
  </w:style>
  <w:style w:type="character" w:customStyle="1" w:styleId="HeaderChar">
    <w:name w:val="Header Char"/>
    <w:basedOn w:val="DefaultParagraphFont"/>
    <w:link w:val="Header"/>
    <w:uiPriority w:val="99"/>
    <w:rsid w:val="00B370EA"/>
  </w:style>
  <w:style w:type="paragraph" w:styleId="Footer">
    <w:name w:val="footer"/>
    <w:basedOn w:val="Normal"/>
    <w:link w:val="FooterChar"/>
    <w:unhideWhenUsed/>
    <w:rsid w:val="00B370EA"/>
    <w:pPr>
      <w:tabs>
        <w:tab w:val="center" w:pos="4536"/>
        <w:tab w:val="right" w:pos="9072"/>
      </w:tabs>
      <w:spacing w:after="0" w:line="240" w:lineRule="auto"/>
    </w:pPr>
  </w:style>
  <w:style w:type="character" w:customStyle="1" w:styleId="FooterChar">
    <w:name w:val="Footer Char"/>
    <w:basedOn w:val="DefaultParagraphFont"/>
    <w:link w:val="Footer"/>
    <w:uiPriority w:val="99"/>
    <w:rsid w:val="00B370EA"/>
  </w:style>
  <w:style w:type="paragraph" w:styleId="Revision">
    <w:name w:val="Revision"/>
    <w:hidden/>
    <w:uiPriority w:val="99"/>
    <w:semiHidden/>
    <w:rsid w:val="00E85CE6"/>
    <w:pPr>
      <w:spacing w:after="0" w:line="240" w:lineRule="auto"/>
    </w:pPr>
  </w:style>
  <w:style w:type="table" w:customStyle="1" w:styleId="MediumShading1-Accent1321">
    <w:name w:val="Medium Shading 1 - Accent 1321"/>
    <w:basedOn w:val="TableNormal"/>
    <w:next w:val="MediumShading1-Accent1"/>
    <w:uiPriority w:val="63"/>
    <w:rsid w:val="000A2C67"/>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322">
    <w:name w:val="Medium Shading 1 - Accent 1322"/>
    <w:basedOn w:val="TableNormal"/>
    <w:next w:val="MediumShading1-Accent1"/>
    <w:uiPriority w:val="63"/>
    <w:rsid w:val="000202F2"/>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styleId="BodyText">
    <w:name w:val="Body Text"/>
    <w:basedOn w:val="Normal"/>
    <w:link w:val="BodyTextChar"/>
    <w:uiPriority w:val="99"/>
    <w:semiHidden/>
    <w:unhideWhenUsed/>
    <w:rsid w:val="00DC1F7B"/>
    <w:pPr>
      <w:spacing w:before="120" w:after="0" w:line="240" w:lineRule="auto"/>
      <w:jc w:val="both"/>
    </w:pPr>
    <w:rPr>
      <w:rFonts w:ascii="Arial" w:hAnsi="Arial" w:cs="Arial"/>
      <w:b/>
      <w:bCs/>
      <w:sz w:val="20"/>
      <w:szCs w:val="20"/>
      <w:lang w:eastAsia="hr-HR"/>
    </w:rPr>
  </w:style>
  <w:style w:type="character" w:customStyle="1" w:styleId="BodyTextChar">
    <w:name w:val="Body Text Char"/>
    <w:basedOn w:val="DefaultParagraphFont"/>
    <w:link w:val="BodyText"/>
    <w:uiPriority w:val="99"/>
    <w:semiHidden/>
    <w:rsid w:val="00DC1F7B"/>
    <w:rPr>
      <w:rFonts w:ascii="Arial" w:hAnsi="Arial" w:cs="Arial"/>
      <w:b/>
      <w:bCs/>
      <w:sz w:val="20"/>
      <w:szCs w:val="20"/>
      <w:lang w:eastAsia="hr-HR"/>
    </w:rPr>
  </w:style>
  <w:style w:type="table" w:customStyle="1" w:styleId="MediumShading1-Accent111111">
    <w:name w:val="Medium Shading 1 - Accent 111111"/>
    <w:basedOn w:val="TableNormal"/>
    <w:uiPriority w:val="63"/>
    <w:rsid w:val="0047378C"/>
    <w:pPr>
      <w:spacing w:after="0" w:line="240" w:lineRule="auto"/>
    </w:pPr>
    <w:rPr>
      <w:rFonts w:ascii="Calibri" w:eastAsia="Times New Roman"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Autospacing="1" w:afterLines="0" w:afterAutospacing="1"/>
      </w:pPr>
      <w:rPr>
        <w:rFonts w:ascii="Calibri" w:hAnsi="Calibri" w:cs="Times New Roman" w:hint="default"/>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Autospacing="1" w:afterLines="0" w:afterAutospacing="1"/>
      </w:pPr>
      <w:rPr>
        <w:rFonts w:ascii="Calibri" w:hAnsi="Calibri" w:cs="Times New Roman" w:hint="default"/>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shd w:val="clear" w:color="auto" w:fill="D3DFEE"/>
      </w:tcPr>
    </w:tblStylePr>
    <w:tblStylePr w:type="band1Horz">
      <w:rPr>
        <w:rFonts w:ascii="Calibri" w:hAnsi="Calibri" w:cs="Times New Roman" w:hint="default"/>
      </w:rPr>
      <w:tblPr/>
      <w:tcPr>
        <w:tcBorders>
          <w:insideH w:val="nil"/>
          <w:insideV w:val="nil"/>
        </w:tcBorders>
        <w:shd w:val="clear" w:color="auto" w:fill="D3DFEE"/>
      </w:tcPr>
    </w:tblStylePr>
    <w:tblStylePr w:type="band2Horz">
      <w:rPr>
        <w:rFonts w:ascii="Calibri" w:hAnsi="Calibri" w:cs="Times New Roman" w:hint="default"/>
      </w:rPr>
      <w:tblPr/>
      <w:tcPr>
        <w:tcBorders>
          <w:insideH w:val="nil"/>
          <w:insideV w:val="nil"/>
        </w:tcBorders>
      </w:tcPr>
    </w:tblStylePr>
  </w:style>
  <w:style w:type="paragraph" w:styleId="NoSpacing">
    <w:name w:val="No Spacing"/>
    <w:link w:val="NoSpacingChar"/>
    <w:uiPriority w:val="1"/>
    <w:qFormat/>
    <w:rsid w:val="0025317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53179"/>
    <w:rPr>
      <w:rFonts w:eastAsiaTheme="minorEastAsia"/>
      <w:lang w:val="en-US"/>
    </w:rPr>
  </w:style>
  <w:style w:type="table" w:customStyle="1" w:styleId="MediumShading1-Accent111112">
    <w:name w:val="Medium Shading 1 - Accent 111112"/>
    <w:basedOn w:val="TableNormal"/>
    <w:uiPriority w:val="63"/>
    <w:rsid w:val="00A442CE"/>
    <w:pPr>
      <w:spacing w:after="0" w:line="240" w:lineRule="auto"/>
    </w:pPr>
    <w:rPr>
      <w:rFonts w:ascii="Calibri" w:eastAsia="Times New Roman" w:hAnsi="Calibri" w:cs="Times New Roman"/>
    </w:rPr>
    <w:tblPr>
      <w:tblStyleRowBandSize w:val="1"/>
      <w:tblStyleColBandSize w:val="1"/>
      <w:tblInd w:w="0" w:type="nil"/>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100" w:beforeAutospacing="1" w:afterLines="0" w:after="100" w:afterAutospacing="1"/>
      </w:pPr>
      <w:rPr>
        <w:rFonts w:ascii="Calibri" w:hAnsi="Calibri" w:cs="Times New Roman" w:hint="default"/>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100" w:beforeAutospacing="1" w:afterLines="0" w:after="100" w:afterAutospacing="1"/>
      </w:pPr>
      <w:rPr>
        <w:rFonts w:ascii="Calibri" w:hAnsi="Calibri" w:cs="Times New Roman" w:hint="default"/>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shd w:val="clear" w:color="auto" w:fill="D3DFEE"/>
      </w:tcPr>
    </w:tblStylePr>
    <w:tblStylePr w:type="band1Horz">
      <w:rPr>
        <w:rFonts w:ascii="Calibri" w:hAnsi="Calibri" w:cs="Times New Roman" w:hint="default"/>
      </w:rPr>
      <w:tblPr/>
      <w:tcPr>
        <w:tcBorders>
          <w:insideH w:val="nil"/>
          <w:insideV w:val="nil"/>
        </w:tcBorders>
        <w:shd w:val="clear" w:color="auto" w:fill="D3DFEE"/>
      </w:tcPr>
    </w:tblStylePr>
    <w:tblStylePr w:type="band2Horz">
      <w:rPr>
        <w:rFonts w:ascii="Calibri" w:hAnsi="Calibri" w:cs="Times New Roman" w:hint="default"/>
      </w:rPr>
      <w:tblPr/>
      <w:tcPr>
        <w:tcBorders>
          <w:insideH w:val="nil"/>
          <w:insideV w:val="nil"/>
        </w:tcBorders>
      </w:tcPr>
    </w:tblStylePr>
  </w:style>
  <w:style w:type="table" w:customStyle="1" w:styleId="MediumShading1-Accent111113">
    <w:name w:val="Medium Shading 1 - Accent 111113"/>
    <w:basedOn w:val="TableNormal"/>
    <w:uiPriority w:val="63"/>
    <w:rsid w:val="00FB084A"/>
    <w:pPr>
      <w:spacing w:after="0" w:line="240" w:lineRule="auto"/>
    </w:pPr>
    <w:rPr>
      <w:rFonts w:ascii="Calibri" w:eastAsia="Times New Roman" w:hAnsi="Calibri" w:cs="Times New Roman"/>
    </w:rPr>
    <w:tblPr>
      <w:tblStyleRowBandSize w:val="1"/>
      <w:tblStyleColBandSize w:val="1"/>
      <w:tblInd w:w="0" w:type="nil"/>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100" w:beforeAutospacing="1" w:afterLines="0" w:after="100" w:afterAutospacing="1"/>
      </w:pPr>
      <w:rPr>
        <w:rFonts w:ascii="Calibri" w:hAnsi="Calibri" w:cs="Times New Roman" w:hint="default"/>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100" w:beforeAutospacing="1" w:afterLines="0" w:after="100" w:afterAutospacing="1"/>
      </w:pPr>
      <w:rPr>
        <w:rFonts w:ascii="Calibri" w:hAnsi="Calibri" w:cs="Times New Roman" w:hint="default"/>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shd w:val="clear" w:color="auto" w:fill="D3DFEE"/>
      </w:tcPr>
    </w:tblStylePr>
    <w:tblStylePr w:type="band1Horz">
      <w:rPr>
        <w:rFonts w:ascii="Calibri" w:hAnsi="Calibri" w:cs="Times New Roman" w:hint="default"/>
      </w:rPr>
      <w:tblPr/>
      <w:tcPr>
        <w:tcBorders>
          <w:insideH w:val="nil"/>
          <w:insideV w:val="nil"/>
        </w:tcBorders>
        <w:shd w:val="clear" w:color="auto" w:fill="D3DFEE"/>
      </w:tcPr>
    </w:tblStylePr>
    <w:tblStylePr w:type="band2Horz">
      <w:rPr>
        <w:rFonts w:ascii="Calibri" w:hAnsi="Calibri" w:cs="Times New Roman" w:hint="default"/>
      </w:rPr>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3918">
      <w:bodyDiv w:val="1"/>
      <w:marLeft w:val="0"/>
      <w:marRight w:val="0"/>
      <w:marTop w:val="0"/>
      <w:marBottom w:val="0"/>
      <w:divBdr>
        <w:top w:val="none" w:sz="0" w:space="0" w:color="auto"/>
        <w:left w:val="none" w:sz="0" w:space="0" w:color="auto"/>
        <w:bottom w:val="none" w:sz="0" w:space="0" w:color="auto"/>
        <w:right w:val="none" w:sz="0" w:space="0" w:color="auto"/>
      </w:divBdr>
    </w:div>
    <w:div w:id="165293132">
      <w:bodyDiv w:val="1"/>
      <w:marLeft w:val="0"/>
      <w:marRight w:val="0"/>
      <w:marTop w:val="0"/>
      <w:marBottom w:val="0"/>
      <w:divBdr>
        <w:top w:val="none" w:sz="0" w:space="0" w:color="auto"/>
        <w:left w:val="none" w:sz="0" w:space="0" w:color="auto"/>
        <w:bottom w:val="none" w:sz="0" w:space="0" w:color="auto"/>
        <w:right w:val="none" w:sz="0" w:space="0" w:color="auto"/>
      </w:divBdr>
    </w:div>
    <w:div w:id="210195537">
      <w:bodyDiv w:val="1"/>
      <w:marLeft w:val="0"/>
      <w:marRight w:val="0"/>
      <w:marTop w:val="0"/>
      <w:marBottom w:val="0"/>
      <w:divBdr>
        <w:top w:val="none" w:sz="0" w:space="0" w:color="auto"/>
        <w:left w:val="none" w:sz="0" w:space="0" w:color="auto"/>
        <w:bottom w:val="none" w:sz="0" w:space="0" w:color="auto"/>
        <w:right w:val="none" w:sz="0" w:space="0" w:color="auto"/>
      </w:divBdr>
    </w:div>
    <w:div w:id="236789035">
      <w:bodyDiv w:val="1"/>
      <w:marLeft w:val="0"/>
      <w:marRight w:val="0"/>
      <w:marTop w:val="0"/>
      <w:marBottom w:val="0"/>
      <w:divBdr>
        <w:top w:val="none" w:sz="0" w:space="0" w:color="auto"/>
        <w:left w:val="none" w:sz="0" w:space="0" w:color="auto"/>
        <w:bottom w:val="none" w:sz="0" w:space="0" w:color="auto"/>
        <w:right w:val="none" w:sz="0" w:space="0" w:color="auto"/>
      </w:divBdr>
    </w:div>
    <w:div w:id="366217863">
      <w:bodyDiv w:val="1"/>
      <w:marLeft w:val="0"/>
      <w:marRight w:val="0"/>
      <w:marTop w:val="0"/>
      <w:marBottom w:val="0"/>
      <w:divBdr>
        <w:top w:val="none" w:sz="0" w:space="0" w:color="auto"/>
        <w:left w:val="none" w:sz="0" w:space="0" w:color="auto"/>
        <w:bottom w:val="none" w:sz="0" w:space="0" w:color="auto"/>
        <w:right w:val="none" w:sz="0" w:space="0" w:color="auto"/>
      </w:divBdr>
    </w:div>
    <w:div w:id="402534725">
      <w:bodyDiv w:val="1"/>
      <w:marLeft w:val="0"/>
      <w:marRight w:val="0"/>
      <w:marTop w:val="0"/>
      <w:marBottom w:val="0"/>
      <w:divBdr>
        <w:top w:val="none" w:sz="0" w:space="0" w:color="auto"/>
        <w:left w:val="none" w:sz="0" w:space="0" w:color="auto"/>
        <w:bottom w:val="none" w:sz="0" w:space="0" w:color="auto"/>
        <w:right w:val="none" w:sz="0" w:space="0" w:color="auto"/>
      </w:divBdr>
    </w:div>
    <w:div w:id="448427816">
      <w:bodyDiv w:val="1"/>
      <w:marLeft w:val="0"/>
      <w:marRight w:val="0"/>
      <w:marTop w:val="0"/>
      <w:marBottom w:val="0"/>
      <w:divBdr>
        <w:top w:val="none" w:sz="0" w:space="0" w:color="auto"/>
        <w:left w:val="none" w:sz="0" w:space="0" w:color="auto"/>
        <w:bottom w:val="none" w:sz="0" w:space="0" w:color="auto"/>
        <w:right w:val="none" w:sz="0" w:space="0" w:color="auto"/>
      </w:divBdr>
    </w:div>
    <w:div w:id="474832327">
      <w:bodyDiv w:val="1"/>
      <w:marLeft w:val="0"/>
      <w:marRight w:val="0"/>
      <w:marTop w:val="0"/>
      <w:marBottom w:val="0"/>
      <w:divBdr>
        <w:top w:val="none" w:sz="0" w:space="0" w:color="auto"/>
        <w:left w:val="none" w:sz="0" w:space="0" w:color="auto"/>
        <w:bottom w:val="none" w:sz="0" w:space="0" w:color="auto"/>
        <w:right w:val="none" w:sz="0" w:space="0" w:color="auto"/>
      </w:divBdr>
    </w:div>
    <w:div w:id="522985479">
      <w:bodyDiv w:val="1"/>
      <w:marLeft w:val="0"/>
      <w:marRight w:val="0"/>
      <w:marTop w:val="0"/>
      <w:marBottom w:val="0"/>
      <w:divBdr>
        <w:top w:val="none" w:sz="0" w:space="0" w:color="auto"/>
        <w:left w:val="none" w:sz="0" w:space="0" w:color="auto"/>
        <w:bottom w:val="none" w:sz="0" w:space="0" w:color="auto"/>
        <w:right w:val="none" w:sz="0" w:space="0" w:color="auto"/>
      </w:divBdr>
    </w:div>
    <w:div w:id="549734610">
      <w:bodyDiv w:val="1"/>
      <w:marLeft w:val="0"/>
      <w:marRight w:val="0"/>
      <w:marTop w:val="0"/>
      <w:marBottom w:val="0"/>
      <w:divBdr>
        <w:top w:val="none" w:sz="0" w:space="0" w:color="auto"/>
        <w:left w:val="none" w:sz="0" w:space="0" w:color="auto"/>
        <w:bottom w:val="none" w:sz="0" w:space="0" w:color="auto"/>
        <w:right w:val="none" w:sz="0" w:space="0" w:color="auto"/>
      </w:divBdr>
      <w:divsChild>
        <w:div w:id="1800607920">
          <w:marLeft w:val="2117"/>
          <w:marRight w:val="0"/>
          <w:marTop w:val="0"/>
          <w:marBottom w:val="0"/>
          <w:divBdr>
            <w:top w:val="none" w:sz="0" w:space="0" w:color="auto"/>
            <w:left w:val="none" w:sz="0" w:space="0" w:color="auto"/>
            <w:bottom w:val="none" w:sz="0" w:space="0" w:color="auto"/>
            <w:right w:val="none" w:sz="0" w:space="0" w:color="auto"/>
          </w:divBdr>
        </w:div>
      </w:divsChild>
    </w:div>
    <w:div w:id="586502091">
      <w:bodyDiv w:val="1"/>
      <w:marLeft w:val="0"/>
      <w:marRight w:val="0"/>
      <w:marTop w:val="0"/>
      <w:marBottom w:val="0"/>
      <w:divBdr>
        <w:top w:val="none" w:sz="0" w:space="0" w:color="auto"/>
        <w:left w:val="none" w:sz="0" w:space="0" w:color="auto"/>
        <w:bottom w:val="none" w:sz="0" w:space="0" w:color="auto"/>
        <w:right w:val="none" w:sz="0" w:space="0" w:color="auto"/>
      </w:divBdr>
    </w:div>
    <w:div w:id="694502017">
      <w:bodyDiv w:val="1"/>
      <w:marLeft w:val="0"/>
      <w:marRight w:val="0"/>
      <w:marTop w:val="0"/>
      <w:marBottom w:val="0"/>
      <w:divBdr>
        <w:top w:val="none" w:sz="0" w:space="0" w:color="auto"/>
        <w:left w:val="none" w:sz="0" w:space="0" w:color="auto"/>
        <w:bottom w:val="none" w:sz="0" w:space="0" w:color="auto"/>
        <w:right w:val="none" w:sz="0" w:space="0" w:color="auto"/>
      </w:divBdr>
    </w:div>
    <w:div w:id="933249378">
      <w:bodyDiv w:val="1"/>
      <w:marLeft w:val="0"/>
      <w:marRight w:val="0"/>
      <w:marTop w:val="0"/>
      <w:marBottom w:val="0"/>
      <w:divBdr>
        <w:top w:val="none" w:sz="0" w:space="0" w:color="auto"/>
        <w:left w:val="none" w:sz="0" w:space="0" w:color="auto"/>
        <w:bottom w:val="none" w:sz="0" w:space="0" w:color="auto"/>
        <w:right w:val="none" w:sz="0" w:space="0" w:color="auto"/>
      </w:divBdr>
    </w:div>
    <w:div w:id="987128796">
      <w:bodyDiv w:val="1"/>
      <w:marLeft w:val="0"/>
      <w:marRight w:val="0"/>
      <w:marTop w:val="0"/>
      <w:marBottom w:val="0"/>
      <w:divBdr>
        <w:top w:val="none" w:sz="0" w:space="0" w:color="auto"/>
        <w:left w:val="none" w:sz="0" w:space="0" w:color="auto"/>
        <w:bottom w:val="none" w:sz="0" w:space="0" w:color="auto"/>
        <w:right w:val="none" w:sz="0" w:space="0" w:color="auto"/>
      </w:divBdr>
    </w:div>
    <w:div w:id="1062018176">
      <w:bodyDiv w:val="1"/>
      <w:marLeft w:val="0"/>
      <w:marRight w:val="0"/>
      <w:marTop w:val="0"/>
      <w:marBottom w:val="0"/>
      <w:divBdr>
        <w:top w:val="none" w:sz="0" w:space="0" w:color="auto"/>
        <w:left w:val="none" w:sz="0" w:space="0" w:color="auto"/>
        <w:bottom w:val="none" w:sz="0" w:space="0" w:color="auto"/>
        <w:right w:val="none" w:sz="0" w:space="0" w:color="auto"/>
      </w:divBdr>
    </w:div>
    <w:div w:id="1372921046">
      <w:bodyDiv w:val="1"/>
      <w:marLeft w:val="0"/>
      <w:marRight w:val="0"/>
      <w:marTop w:val="0"/>
      <w:marBottom w:val="0"/>
      <w:divBdr>
        <w:top w:val="none" w:sz="0" w:space="0" w:color="auto"/>
        <w:left w:val="none" w:sz="0" w:space="0" w:color="auto"/>
        <w:bottom w:val="none" w:sz="0" w:space="0" w:color="auto"/>
        <w:right w:val="none" w:sz="0" w:space="0" w:color="auto"/>
      </w:divBdr>
    </w:div>
    <w:div w:id="1395811369">
      <w:bodyDiv w:val="1"/>
      <w:marLeft w:val="0"/>
      <w:marRight w:val="0"/>
      <w:marTop w:val="0"/>
      <w:marBottom w:val="0"/>
      <w:divBdr>
        <w:top w:val="none" w:sz="0" w:space="0" w:color="auto"/>
        <w:left w:val="none" w:sz="0" w:space="0" w:color="auto"/>
        <w:bottom w:val="none" w:sz="0" w:space="0" w:color="auto"/>
        <w:right w:val="none" w:sz="0" w:space="0" w:color="auto"/>
      </w:divBdr>
    </w:div>
    <w:div w:id="1714426737">
      <w:bodyDiv w:val="1"/>
      <w:marLeft w:val="0"/>
      <w:marRight w:val="0"/>
      <w:marTop w:val="0"/>
      <w:marBottom w:val="0"/>
      <w:divBdr>
        <w:top w:val="none" w:sz="0" w:space="0" w:color="auto"/>
        <w:left w:val="none" w:sz="0" w:space="0" w:color="auto"/>
        <w:bottom w:val="none" w:sz="0" w:space="0" w:color="auto"/>
        <w:right w:val="none" w:sz="0" w:space="0" w:color="auto"/>
      </w:divBdr>
    </w:div>
    <w:div w:id="1828860265">
      <w:bodyDiv w:val="1"/>
      <w:marLeft w:val="0"/>
      <w:marRight w:val="0"/>
      <w:marTop w:val="0"/>
      <w:marBottom w:val="0"/>
      <w:divBdr>
        <w:top w:val="none" w:sz="0" w:space="0" w:color="auto"/>
        <w:left w:val="none" w:sz="0" w:space="0" w:color="auto"/>
        <w:bottom w:val="none" w:sz="0" w:space="0" w:color="auto"/>
        <w:right w:val="none" w:sz="0" w:space="0" w:color="auto"/>
      </w:divBdr>
    </w:div>
    <w:div w:id="1829515856">
      <w:bodyDiv w:val="1"/>
      <w:marLeft w:val="0"/>
      <w:marRight w:val="0"/>
      <w:marTop w:val="0"/>
      <w:marBottom w:val="0"/>
      <w:divBdr>
        <w:top w:val="none" w:sz="0" w:space="0" w:color="auto"/>
        <w:left w:val="none" w:sz="0" w:space="0" w:color="auto"/>
        <w:bottom w:val="none" w:sz="0" w:space="0" w:color="auto"/>
        <w:right w:val="none" w:sz="0" w:space="0" w:color="auto"/>
      </w:divBdr>
    </w:div>
    <w:div w:id="2012021933">
      <w:bodyDiv w:val="1"/>
      <w:marLeft w:val="0"/>
      <w:marRight w:val="0"/>
      <w:marTop w:val="0"/>
      <w:marBottom w:val="0"/>
      <w:divBdr>
        <w:top w:val="none" w:sz="0" w:space="0" w:color="auto"/>
        <w:left w:val="none" w:sz="0" w:space="0" w:color="auto"/>
        <w:bottom w:val="none" w:sz="0" w:space="0" w:color="auto"/>
        <w:right w:val="none" w:sz="0" w:space="0" w:color="auto"/>
      </w:divBdr>
    </w:div>
    <w:div w:id="2098553492">
      <w:bodyDiv w:val="1"/>
      <w:marLeft w:val="0"/>
      <w:marRight w:val="0"/>
      <w:marTop w:val="0"/>
      <w:marBottom w:val="0"/>
      <w:divBdr>
        <w:top w:val="none" w:sz="0" w:space="0" w:color="auto"/>
        <w:left w:val="none" w:sz="0" w:space="0" w:color="auto"/>
        <w:bottom w:val="none" w:sz="0" w:space="0" w:color="auto"/>
        <w:right w:val="none" w:sz="0" w:space="0" w:color="auto"/>
      </w:divBdr>
    </w:div>
    <w:div w:id="2115057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hakom.hr/" TargetMode="External"/><Relationship Id="rId18" Type="http://schemas.openxmlformats.org/officeDocument/2006/relationships/hyperlink" Target="https://narodne-novine.nn.hr/clanci/sluzbeni/2015_07_78_1497.html" TargetMode="External"/><Relationship Id="rId26" Type="http://schemas.openxmlformats.org/officeDocument/2006/relationships/hyperlink" Target="https://www.hakom.hr/default.aspx?id=815" TargetMode="External"/><Relationship Id="rId39" Type="http://schemas.openxmlformats.org/officeDocument/2006/relationships/hyperlink" Target="https://www.aem.hr/" TargetMode="External"/><Relationship Id="rId21" Type="http://schemas.openxmlformats.org/officeDocument/2006/relationships/hyperlink" Target="https://www.broadband-mapping.eu/" TargetMode="External"/><Relationship Id="rId34" Type="http://schemas.openxmlformats.org/officeDocument/2006/relationships/hyperlink" Target="https://privatnost.hakom.hr/" TargetMode="External"/><Relationship Id="rId42" Type="http://schemas.openxmlformats.org/officeDocument/2006/relationships/hyperlink" Target="https://www.hakom.hr/default.aspx?id=1026" TargetMode="External"/><Relationship Id="rId47" Type="http://schemas.openxmlformats.org/officeDocument/2006/relationships/hyperlink" Target="chrome-extension://efaidnbmnnnibpcajpcglclefindmkaj/https:/mmpi.gov.hr/UserDocsImages/arhiva/MPPI_Okvirni_program_NGA_BB%2020-3_14%20FINAL.pdf" TargetMode="External"/><Relationship Id="rId50" Type="http://schemas.openxmlformats.org/officeDocument/2006/relationships/hyperlink" Target="https://www.safu.hr/" TargetMode="External"/><Relationship Id="rId55" Type="http://schemas.openxmlformats.org/officeDocument/2006/relationships/hyperlink" Target="https://www.zakon.hr/z/126/Zakon-o-pravu-na-pristup-informacijama"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zakon.hr/z/182/Zakon-o-elektroni%C4%8Dkim-komunikacijama" TargetMode="External"/><Relationship Id="rId29" Type="http://schemas.openxmlformats.org/officeDocument/2006/relationships/hyperlink" Target="https://hakometarplus.hakom.hr/home" TargetMode="External"/><Relationship Id="rId11" Type="http://schemas.openxmlformats.org/officeDocument/2006/relationships/image" Target="media/image2.jpeg"/><Relationship Id="rId24" Type="http://schemas.openxmlformats.org/officeDocument/2006/relationships/hyperlink" Target="https://www.zakon.hr/z/689/Zakon-o-prostornom-ure%C4%91enju" TargetMode="External"/><Relationship Id="rId32" Type="http://schemas.openxmlformats.org/officeDocument/2006/relationships/hyperlink" Target="https://www.hakom.hr/default.aspx?id=144" TargetMode="External"/><Relationship Id="rId37" Type="http://schemas.openxmlformats.org/officeDocument/2006/relationships/hyperlink" Target="https://eur-lex.europa.eu/legal-content/HR/TXT/HTML/?uri=CELEX:32021R0782&amp;from=HR" TargetMode="External"/><Relationship Id="rId40" Type="http://schemas.openxmlformats.org/officeDocument/2006/relationships/hyperlink" Target="https://www.hakom.hr/default.aspx?id=72" TargetMode="External"/><Relationship Id="rId45" Type="http://schemas.openxmlformats.org/officeDocument/2006/relationships/hyperlink" Target="http://mapiranje.hakom.hr/" TargetMode="External"/><Relationship Id="rId53" Type="http://schemas.openxmlformats.org/officeDocument/2006/relationships/hyperlink" Target="https://app.hakom.hr/default.aspx?id=59" TargetMode="External"/><Relationship Id="rId58" Type="http://schemas.openxmlformats.org/officeDocument/2006/relationships/hyperlink" Target="https://mpu.gov.hr/istaknute-teme/projekti/eu-projekti/razvoj-kompetencijskog-okvira-za-zaposlene-u-javnoj-upravi/22402" TargetMode="Externa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s://www.hakom.hr/UserDocsImages/2018/propisi/Zakon%20o%20regulaciji%20tr%C5%BEi%C5%A1ta%20%C5%BEeljezni%C4%8Dkih%20usluga%20i%20za%C5%A1titi%20prava%20putnika%20u%20%C5%BEeljezni%C4%8Dkom%20prijevozu%20NN%20104_17.pdf" TargetMode="External"/><Relationship Id="rId14" Type="http://schemas.openxmlformats.org/officeDocument/2006/relationships/hyperlink" Target="https://www.sabor.hr/" TargetMode="External"/><Relationship Id="rId22" Type="http://schemas.openxmlformats.org/officeDocument/2006/relationships/hyperlink" Target="https://www.zakon.hr/z/156/Zakon-o-dr%C5%BEavnoj-izmjeri-i-katastru-nekretnina" TargetMode="External"/><Relationship Id="rId27" Type="http://schemas.openxmlformats.org/officeDocument/2006/relationships/hyperlink" Target="https://eur-lex.europa.eu/legal-content/HR/TXT/PDF/?uri=CELEX:32015R2120&amp;from=HR" TargetMode="External"/><Relationship Id="rId30" Type="http://schemas.openxmlformats.org/officeDocument/2006/relationships/hyperlink" Target="https://eur-lex.europa.eu/legal-content/HR/TXT/PDF/?uri=CELEX:32015R2120&amp;from=HR" TargetMode="External"/><Relationship Id="rId35" Type="http://schemas.openxmlformats.org/officeDocument/2006/relationships/hyperlink" Target="https://www.hakom.hr/UserDocsImages/2019/propisi/Pravilnik%20o%20na%C4%8Dinu%20i%20rokovima%20provedbe%20mjera%20za%C5%A1tite%20sigurnosti%20i%20cjelovitosti%20mre%C5%BEa%20i%20usluga-neslu%C5%BEbeni.pro%C4%8Di%C5%A1%C4%87eni_20190926.pdf" TargetMode="External"/><Relationship Id="rId43" Type="http://schemas.openxmlformats.org/officeDocument/2006/relationships/hyperlink" Target="https://www.hakom.hr/default.aspx?id=1177" TargetMode="External"/><Relationship Id="rId48" Type="http://schemas.openxmlformats.org/officeDocument/2006/relationships/hyperlink" Target="https://planoporavka.gov.hr/" TargetMode="External"/><Relationship Id="rId56" Type="http://schemas.openxmlformats.org/officeDocument/2006/relationships/hyperlink" Target="https://eur-lex.europa.eu/legal-content/HR/TXT/HTML/?uri=CELEX:32016R0679&amp;from=HR" TargetMode="External"/><Relationship Id="rId8" Type="http://schemas.openxmlformats.org/officeDocument/2006/relationships/webSettings" Target="webSettings.xml"/><Relationship Id="rId51" Type="http://schemas.openxmlformats.org/officeDocument/2006/relationships/hyperlink" Target="https://nop.hakom.hr/"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hakom.hr/UserDocsImages/2017/propisi/Zakon%20o%20mjerama%20za%20smanjenje%20troskova%20postavljanja%20el.%20kom.%20mreza%20velikih%20brzina%20NN%20121_16.pdf" TargetMode="External"/><Relationship Id="rId25" Type="http://schemas.openxmlformats.org/officeDocument/2006/relationships/hyperlink" Target="https://www.hakom.hr/UserDocsImages/2019/propisi/Pravilnik%20o%20na%C4%8Dinu%20i%20rokovima%20provedbe%20mjera%20za%C5%A1tite%20sigurnosti%20i%20cjelovitosti%20mre%C5%BEa%20i%20usluga-neslu%C5%BEbeni.pro%C4%8Di%C5%A1%C4%87eni_20190926.pdf" TargetMode="External"/><Relationship Id="rId33" Type="http://schemas.openxmlformats.org/officeDocument/2006/relationships/hyperlink" Target="https://www.hakom.hr/default.aspx?id=59" TargetMode="External"/><Relationship Id="rId38" Type="http://schemas.openxmlformats.org/officeDocument/2006/relationships/hyperlink" Target="chttps://mmpi.gov.hr/UserDocsImages/dokumenti/PROMET/Promet%203_21/MMPI-NPR-BB2021-2027-VRH%2011-3_21.pdf" TargetMode="External"/><Relationship Id="rId46" Type="http://schemas.openxmlformats.org/officeDocument/2006/relationships/hyperlink" Target="https://eur-lex.europa.eu/legal-content/HR/TXT/HTML/?uri=CELEX:32014L0053&amp;from=hr" TargetMode="External"/><Relationship Id="rId59" Type="http://schemas.openxmlformats.org/officeDocument/2006/relationships/image" Target="media/image3.png"/><Relationship Id="rId20" Type="http://schemas.openxmlformats.org/officeDocument/2006/relationships/hyperlink" Target="https://www.hakom.hr/UserDocsImages/2019/propisi/Zakon%20o%20zeljeznici%20NN%2032_19.pdf" TargetMode="External"/><Relationship Id="rId41" Type="http://schemas.openxmlformats.org/officeDocument/2006/relationships/hyperlink" Target="https://www.hakom.hr/default.aspx?id=73" TargetMode="External"/><Relationship Id="rId54" Type="http://schemas.openxmlformats.org/officeDocument/2006/relationships/hyperlink" Target="https://www.hakom.hr/hr/strucna-sluzba-organizacija-i-shematski-prikaz/330"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hakom.hr/UserDocsImages/2021/izvjesca_i_planovi/Strategija%20HAKOM-a%202022%20-%202025.pdf?vel=1865280" TargetMode="External"/><Relationship Id="rId23" Type="http://schemas.openxmlformats.org/officeDocument/2006/relationships/hyperlink" Target="https://www.zakon.hr/z/592/Zakon-o-Nacionalnoj-infrastrukturi-prostornih-podataka" TargetMode="External"/><Relationship Id="rId28" Type="http://schemas.openxmlformats.org/officeDocument/2006/relationships/hyperlink" Target="https://www.hakom.hr/default.aspx?id=1144" TargetMode="External"/><Relationship Id="rId36" Type="http://schemas.openxmlformats.org/officeDocument/2006/relationships/hyperlink" Target="https://eur-lex.europa.eu/legal-content/HR/TXT/HTML/?uri=CELEX:32007R1371&amp;from=HR" TargetMode="External"/><Relationship Id="rId49" Type="http://schemas.openxmlformats.org/officeDocument/2006/relationships/hyperlink" Target="https://razvoj.gov.hr/" TargetMode="External"/><Relationship Id="rId57" Type="http://schemas.openxmlformats.org/officeDocument/2006/relationships/hyperlink" Target="https://eur-lex.europa.eu/legal-content/HR/TXT/HTML/?uri=CELEX:32002L0058&amp;from=HR" TargetMode="External"/><Relationship Id="rId10" Type="http://schemas.openxmlformats.org/officeDocument/2006/relationships/endnotes" Target="endnotes.xml"/><Relationship Id="rId31" Type="http://schemas.openxmlformats.org/officeDocument/2006/relationships/hyperlink" Target="https://www.hakom.hr/default.aspx?id=78" TargetMode="External"/><Relationship Id="rId44" Type="http://schemas.openxmlformats.org/officeDocument/2006/relationships/hyperlink" Target="https://gov.hr/" TargetMode="External"/><Relationship Id="rId52" Type="http://schemas.openxmlformats.org/officeDocument/2006/relationships/hyperlink" Target="https://eur-lex.europa.eu/legal-content/HR/TXT/HTML/?uri=CELEX:32018L1972&amp;from=HR"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s://hakom.hr/hr/svecanost-otvaranja-technical-support-instrument-projekta/9216" TargetMode="External"/><Relationship Id="rId1" Type="http://schemas.openxmlformats.org/officeDocument/2006/relationships/hyperlink" Target="https://eur-lex.europa.eu/legal-content/EN/TXT/?uri=CELEX:32021R065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77DC9D-7520-4148-9FE5-61618BEA65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09929D-B0A6-419A-915E-E4408BDC29F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BFA5B5F-9D9D-4DFE-AAEC-1CE16B1CC902}">
  <ds:schemaRefs>
    <ds:schemaRef ds:uri="http://schemas.microsoft.com/sharepoint/v3/contenttype/forms"/>
  </ds:schemaRefs>
</ds:datastoreItem>
</file>

<file path=customXml/itemProps4.xml><?xml version="1.0" encoding="utf-8"?>
<ds:datastoreItem xmlns:ds="http://schemas.openxmlformats.org/officeDocument/2006/customXml" ds:itemID="{D0906419-806F-406B-B600-8FDEC6930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17163</Words>
  <Characters>97830</Characters>
  <Application>Microsoft Office Word</Application>
  <DocSecurity>0</DocSecurity>
  <Lines>815</Lines>
  <Paragraphs>229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114764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Ivo Majerski</dc:creator>
  <cp:lastModifiedBy>Ivo Majerski</cp:lastModifiedBy>
  <cp:revision>2</cp:revision>
  <cp:lastPrinted>2022-06-07T10:42:00Z</cp:lastPrinted>
  <dcterms:created xsi:type="dcterms:W3CDTF">2022-07-08T11:55:00Z</dcterms:created>
  <dcterms:modified xsi:type="dcterms:W3CDTF">2022-07-08T11:55:00Z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0x0101005F64D133891958459AE81003228E31AE</vt:lpwstr>
  </property>
</Properties>
</file>