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28D84F" w14:textId="77777777" w:rsidR="00481CE2" w:rsidRDefault="00481CE2" w:rsidP="00271FE9"/>
    <w:p w14:paraId="5D28D850" w14:textId="77777777" w:rsidR="00F16D9D" w:rsidRDefault="00F16D9D" w:rsidP="00F16D9D">
      <w:pPr>
        <w:pStyle w:val="Header"/>
        <w:tabs>
          <w:tab w:val="clear" w:pos="4536"/>
          <w:tab w:val="clear" w:pos="9072"/>
        </w:tabs>
        <w:ind w:left="-357" w:right="-357"/>
        <w:jc w:val="right"/>
      </w:pPr>
      <w:r>
        <w:rPr>
          <w:rFonts w:ascii="Times New Roman" w:hAnsi="Times New Roman"/>
          <w:b/>
          <w:sz w:val="24"/>
        </w:rPr>
        <w:t>PRIJEDLOG ZA JAVNO SAVJETOVANJE</w:t>
      </w:r>
    </w:p>
    <w:p w14:paraId="5D28D851" w14:textId="77777777" w:rsidR="00481CE2" w:rsidRDefault="00481CE2" w:rsidP="00271FE9"/>
    <w:p w14:paraId="5D28D852" w14:textId="77777777" w:rsidR="00F16D9D" w:rsidRDefault="00F16D9D" w:rsidP="00271FE9"/>
    <w:p w14:paraId="5D28D853" w14:textId="77777777" w:rsidR="00F16D9D" w:rsidRDefault="00F16D9D" w:rsidP="00271FE9"/>
    <w:p w14:paraId="5D28D854" w14:textId="3DA92F78" w:rsidR="00F16D9D" w:rsidRDefault="00F16D9D" w:rsidP="00F16D9D">
      <w:r>
        <w:t xml:space="preserve">KLASA: </w:t>
      </w:r>
      <w:r w:rsidR="0095744A">
        <w:t>UP/I-344-01/24-05/01</w:t>
      </w:r>
    </w:p>
    <w:p w14:paraId="5D28D855" w14:textId="33FF0A43" w:rsidR="00F16D9D" w:rsidRDefault="00F16D9D" w:rsidP="00F16D9D">
      <w:r>
        <w:t xml:space="preserve">URBROJ: </w:t>
      </w:r>
      <w:r w:rsidR="0095744A">
        <w:t>376-05-1-24-06</w:t>
      </w:r>
    </w:p>
    <w:p w14:paraId="5D28D856" w14:textId="77777777" w:rsidR="00F16D9D" w:rsidRDefault="00F16D9D" w:rsidP="00F16D9D">
      <w:pPr>
        <w:spacing w:after="240"/>
      </w:pPr>
      <w:r>
        <w:t xml:space="preserve">Zagreb, </w:t>
      </w:r>
      <w:r w:rsidR="00D16A70">
        <w:t>1</w:t>
      </w:r>
      <w:r>
        <w:t>9.</w:t>
      </w:r>
      <w:r w:rsidR="00D16A70">
        <w:t xml:space="preserve"> rujna</w:t>
      </w:r>
      <w:r>
        <w:t xml:space="preserve"> 2024.</w:t>
      </w:r>
    </w:p>
    <w:p w14:paraId="5D28D857" w14:textId="77777777" w:rsidR="00F16D9D" w:rsidRDefault="00F16D9D" w:rsidP="00481CE2">
      <w:pPr>
        <w:jc w:val="both"/>
      </w:pPr>
    </w:p>
    <w:p w14:paraId="5D28D858" w14:textId="6AFB3903" w:rsidR="00481CE2" w:rsidRDefault="004C518B" w:rsidP="00481CE2">
      <w:pPr>
        <w:jc w:val="both"/>
      </w:pPr>
      <w:r w:rsidRPr="00C94C15">
        <w:t>Na temelju članka 1</w:t>
      </w:r>
      <w:r>
        <w:t>6</w:t>
      </w:r>
      <w:r w:rsidRPr="00C94C15">
        <w:t xml:space="preserve">. stavka 1. točke </w:t>
      </w:r>
      <w:r>
        <w:t>4</w:t>
      </w:r>
      <w:r w:rsidRPr="00C94C15">
        <w:t>.</w:t>
      </w:r>
      <w:r>
        <w:t xml:space="preserve"> i</w:t>
      </w:r>
      <w:r>
        <w:rPr>
          <w:rStyle w:val="CommentReference"/>
        </w:rPr>
        <w:t xml:space="preserve"> </w:t>
      </w:r>
      <w:r w:rsidRPr="004E7F81">
        <w:t>članka</w:t>
      </w:r>
      <w:r>
        <w:t xml:space="preserve"> 102. stavka 3. </w:t>
      </w:r>
      <w:r w:rsidRPr="00C94C15">
        <w:t>Zakona o elektroničkim komunikacijama (NN br.</w:t>
      </w:r>
      <w:r>
        <w:t xml:space="preserve"> 76/22 </w:t>
      </w:r>
      <w:r w:rsidRPr="004E7F81">
        <w:t>i 14/24</w:t>
      </w:r>
      <w:r w:rsidRPr="00C94C15">
        <w:t xml:space="preserve">) </w:t>
      </w:r>
      <w:r w:rsidR="00481CE2">
        <w:t xml:space="preserve">u postupku izmjene Standardne ponude Hrvatskog Telekoma d.d. za uslugu veleprodajnog širokopojasnog pristupa, Vijeće Hrvatske regulatorne agencije za mrežne djelatnosti je na sjednici održanoj </w:t>
      </w:r>
      <w:r w:rsidR="00D16A70">
        <w:t>19. rujna 2</w:t>
      </w:r>
      <w:r w:rsidR="00481CE2">
        <w:t>02</w:t>
      </w:r>
      <w:r w:rsidR="00DE050D">
        <w:t>4</w:t>
      </w:r>
      <w:r w:rsidR="00481CE2">
        <w:t>. donijelo</w:t>
      </w:r>
      <w:bookmarkStart w:id="0" w:name="_GoBack"/>
      <w:bookmarkEnd w:id="0"/>
      <w:r w:rsidR="000A6EFB">
        <w:t xml:space="preserve"> </w:t>
      </w:r>
    </w:p>
    <w:p w14:paraId="5D28D859" w14:textId="77777777" w:rsidR="00481CE2" w:rsidRDefault="00481CE2" w:rsidP="00481CE2">
      <w:pPr>
        <w:jc w:val="both"/>
      </w:pPr>
    </w:p>
    <w:p w14:paraId="5D28D85A" w14:textId="77777777" w:rsidR="00481CE2" w:rsidRDefault="00481CE2" w:rsidP="00481CE2">
      <w:pPr>
        <w:ind w:left="720"/>
        <w:contextualSpacing/>
      </w:pPr>
    </w:p>
    <w:p w14:paraId="5D28D85B" w14:textId="77777777" w:rsidR="00481CE2" w:rsidRPr="00481CE2" w:rsidRDefault="00481CE2" w:rsidP="00481CE2">
      <w:pPr>
        <w:ind w:left="720"/>
        <w:contextualSpacing/>
        <w:jc w:val="center"/>
        <w:rPr>
          <w:b/>
        </w:rPr>
      </w:pPr>
      <w:r w:rsidRPr="00481CE2">
        <w:rPr>
          <w:b/>
        </w:rPr>
        <w:t>ODLUKU</w:t>
      </w:r>
    </w:p>
    <w:p w14:paraId="5D28D85C" w14:textId="77777777" w:rsidR="00481CE2" w:rsidRDefault="00481CE2" w:rsidP="00481CE2">
      <w:pPr>
        <w:ind w:left="720"/>
        <w:contextualSpacing/>
      </w:pPr>
    </w:p>
    <w:p w14:paraId="5D28D85D" w14:textId="77777777" w:rsidR="00481CE2" w:rsidRDefault="00481CE2" w:rsidP="00481CE2">
      <w:pPr>
        <w:ind w:left="720"/>
        <w:contextualSpacing/>
      </w:pPr>
    </w:p>
    <w:p w14:paraId="5D28D85E" w14:textId="65FA0D4B" w:rsidR="00481CE2" w:rsidRDefault="00481CE2" w:rsidP="002909E3">
      <w:pPr>
        <w:contextualSpacing/>
        <w:jc w:val="both"/>
      </w:pPr>
      <w:r>
        <w:t xml:space="preserve">I. </w:t>
      </w:r>
      <w:r w:rsidR="002909E3" w:rsidRPr="000466A4">
        <w:t>Trgovačko</w:t>
      </w:r>
      <w:r w:rsidR="002909E3">
        <w:t>m</w:t>
      </w:r>
      <w:r w:rsidR="002909E3" w:rsidRPr="000466A4">
        <w:t xml:space="preserve"> društv</w:t>
      </w:r>
      <w:r w:rsidR="002909E3">
        <w:t>u</w:t>
      </w:r>
      <w:r w:rsidR="002909E3" w:rsidRPr="000466A4">
        <w:t xml:space="preserve"> Hrvatski Telekom d.d., Zagreb, Radnička cesta 21, </w:t>
      </w:r>
      <w:r w:rsidR="002909E3">
        <w:t xml:space="preserve">OIB: 81793146560, </w:t>
      </w:r>
      <w:r w:rsidR="00641D24">
        <w:t>određuje</w:t>
      </w:r>
      <w:r w:rsidR="00DE050D">
        <w:t xml:space="preserve"> se </w:t>
      </w:r>
      <w:r>
        <w:t>izmjen</w:t>
      </w:r>
      <w:r w:rsidR="00DE050D">
        <w:t>a</w:t>
      </w:r>
      <w:r>
        <w:t xml:space="preserve"> Standardne ponude Hrvatskog Telekoma d.d. za uslugu veleprodajnog širokopojasnog pristupa </w:t>
      </w:r>
      <w:r w:rsidR="00C42F40">
        <w:t xml:space="preserve">na način da se sljedeće referentne tablice u Dodatku 14 mijenjaju i glase kao u privitku ove Odluke: </w:t>
      </w:r>
    </w:p>
    <w:p w14:paraId="5D28D85F" w14:textId="77777777" w:rsidR="00DE050D" w:rsidRDefault="00DE050D" w:rsidP="00481CE2">
      <w:pPr>
        <w:ind w:left="720"/>
        <w:contextualSpacing/>
      </w:pPr>
    </w:p>
    <w:p w14:paraId="5D28D860" w14:textId="77777777" w:rsidR="00C42F40" w:rsidRDefault="00C42F40" w:rsidP="00C42F40">
      <w:pPr>
        <w:pStyle w:val="ListParagraph"/>
        <w:numPr>
          <w:ilvl w:val="0"/>
          <w:numId w:val="14"/>
        </w:numPr>
      </w:pPr>
      <w:r w:rsidRPr="00C42F40">
        <w:t>Referentna_Tablica_Ovisnosti_Brzine_o_Duljini_za_FTTN_VDSL35b_sa_Supervektoringom</w:t>
      </w:r>
    </w:p>
    <w:p w14:paraId="5D28D861" w14:textId="77777777" w:rsidR="0002759E" w:rsidRDefault="00C42F40" w:rsidP="00942BD6">
      <w:pPr>
        <w:pStyle w:val="ListParagraph"/>
        <w:numPr>
          <w:ilvl w:val="0"/>
          <w:numId w:val="14"/>
        </w:numPr>
      </w:pPr>
      <w:r w:rsidRPr="00C42F40">
        <w:t>Referentna_Tablica_Ovisnosti_Brzine_o_Duljini_za_FTTC_VDSL35b_sa_Supervektoringom</w:t>
      </w:r>
    </w:p>
    <w:p w14:paraId="5D28D862" w14:textId="77777777" w:rsidR="00C42F40" w:rsidRDefault="00C42F40" w:rsidP="00942BD6">
      <w:pPr>
        <w:pStyle w:val="ListParagraph"/>
        <w:numPr>
          <w:ilvl w:val="0"/>
          <w:numId w:val="14"/>
        </w:numPr>
      </w:pPr>
      <w:r w:rsidRPr="00C42F40">
        <w:t>Referentna_Tablica_Ovisnosti_Brzine_o_Duljini_za_FTTN_VDSL17a_sa_Vektoringom</w:t>
      </w:r>
    </w:p>
    <w:p w14:paraId="5D28D863" w14:textId="77777777" w:rsidR="00C42F40" w:rsidRDefault="00C42F40" w:rsidP="00942BD6">
      <w:pPr>
        <w:pStyle w:val="ListParagraph"/>
        <w:numPr>
          <w:ilvl w:val="0"/>
          <w:numId w:val="14"/>
        </w:numPr>
      </w:pPr>
      <w:r w:rsidRPr="00C42F40">
        <w:t>Referentna_Tablica_Ovisnosti_Brzine_o_Duljini_za_FTTC_VDSL17a_sa_Vektoringom</w:t>
      </w:r>
    </w:p>
    <w:p w14:paraId="5D28D864" w14:textId="77777777" w:rsidR="00FB2A59" w:rsidRDefault="00FB2A59" w:rsidP="0002759E">
      <w:pPr>
        <w:jc w:val="both"/>
      </w:pPr>
    </w:p>
    <w:p w14:paraId="5D28D865" w14:textId="37EBD6D1" w:rsidR="0002759E" w:rsidRDefault="0002759E" w:rsidP="0002759E">
      <w:pPr>
        <w:jc w:val="both"/>
      </w:pPr>
      <w:r>
        <w:t xml:space="preserve">II. Hrvatski Telekom d.d. obvezan je najkasnije u roku od 8 dana od dana primitka ove odluke objaviti na svojim Internetskim stranicama Standardnu ponudu Hrvatskog Telekoma d.d. za uslugu veleprodajnog širokopojasnog pristupa s ugrađenim izmjenama iz točke I. izreke ove odluke. </w:t>
      </w:r>
    </w:p>
    <w:p w14:paraId="5D28D866" w14:textId="77777777" w:rsidR="0002759E" w:rsidRDefault="0002759E" w:rsidP="0002759E">
      <w:pPr>
        <w:jc w:val="both"/>
      </w:pPr>
    </w:p>
    <w:p w14:paraId="5D28D867" w14:textId="2763A168" w:rsidR="00E14CB1" w:rsidRPr="00BC070E" w:rsidRDefault="00E14CB1" w:rsidP="00E14CB1">
      <w:pPr>
        <w:jc w:val="both"/>
      </w:pPr>
      <w:r>
        <w:t xml:space="preserve">III. </w:t>
      </w:r>
      <w:r w:rsidR="00C15B6A">
        <w:t xml:space="preserve">Hrvatski Telekom d.d. obvezan je </w:t>
      </w:r>
      <w:r w:rsidR="00FB2A59">
        <w:t xml:space="preserve">u roku 8 dana od dana primitka ove odluke, </w:t>
      </w:r>
      <w:r>
        <w:t xml:space="preserve">o izmjenama Standardne ponude </w:t>
      </w:r>
      <w:r w:rsidRPr="00BC070E">
        <w:t>obavijesti</w:t>
      </w:r>
      <w:r w:rsidR="00641D24">
        <w:t>ti</w:t>
      </w:r>
      <w:r w:rsidR="00747123">
        <w:t xml:space="preserve"> </w:t>
      </w:r>
      <w:r w:rsidRPr="00BC070E">
        <w:t xml:space="preserve">operatore korisnike </w:t>
      </w:r>
      <w:r w:rsidR="00747123">
        <w:t xml:space="preserve">s kojima ima sklopljene ugovore o </w:t>
      </w:r>
      <w:r w:rsidR="009347A7">
        <w:t xml:space="preserve">korištenju usluge veleprodajnog širokopojasnog pristupa. </w:t>
      </w:r>
    </w:p>
    <w:p w14:paraId="5D28D868" w14:textId="77777777" w:rsidR="00E14CB1" w:rsidRDefault="00E14CB1" w:rsidP="0002759E">
      <w:pPr>
        <w:jc w:val="both"/>
      </w:pPr>
    </w:p>
    <w:p w14:paraId="5D28D869" w14:textId="63003F71" w:rsidR="00E14CB1" w:rsidRDefault="00E14CB1" w:rsidP="00E14CB1">
      <w:pPr>
        <w:jc w:val="both"/>
      </w:pPr>
      <w:r>
        <w:t xml:space="preserve">IV. </w:t>
      </w:r>
      <w:r w:rsidR="00C15B6A">
        <w:t>Hrvatski Telekom d.d. obvezan je</w:t>
      </w:r>
      <w:r w:rsidRPr="00BC070E">
        <w:t xml:space="preserve"> </w:t>
      </w:r>
      <w:r w:rsidR="00563F6D">
        <w:t>30 dana prije početka primjene izm</w:t>
      </w:r>
      <w:r w:rsidR="00FB2A59">
        <w:t xml:space="preserve">jena iz točke I. ove Odluke, </w:t>
      </w:r>
      <w:r w:rsidR="006518EC">
        <w:t>obavijestiti svoje</w:t>
      </w:r>
      <w:r w:rsidR="00326C0F">
        <w:t xml:space="preserve"> </w:t>
      </w:r>
      <w:r w:rsidR="006518EC">
        <w:t xml:space="preserve">krajnje korisnike da im se </w:t>
      </w:r>
      <w:r w:rsidRPr="00BC070E">
        <w:t xml:space="preserve">smanjuje </w:t>
      </w:r>
      <w:r>
        <w:t xml:space="preserve">ugovorena </w:t>
      </w:r>
      <w:r w:rsidRPr="00BC070E">
        <w:t>brzina</w:t>
      </w:r>
      <w:r>
        <w:t xml:space="preserve"> pristupa internetu</w:t>
      </w:r>
      <w:r w:rsidR="006518EC">
        <w:t xml:space="preserve"> i </w:t>
      </w:r>
      <w:r w:rsidR="00964D18">
        <w:t>ponudi</w:t>
      </w:r>
      <w:r w:rsidR="006518EC">
        <w:t>ti</w:t>
      </w:r>
      <w:r w:rsidR="00964D18">
        <w:t xml:space="preserve"> </w:t>
      </w:r>
      <w:r w:rsidR="006518EC">
        <w:t>sklapanje novih</w:t>
      </w:r>
      <w:r w:rsidR="00FB2A59">
        <w:t xml:space="preserve"> </w:t>
      </w:r>
      <w:r>
        <w:t>pretplatničk</w:t>
      </w:r>
      <w:r w:rsidR="006518EC">
        <w:t>ih</w:t>
      </w:r>
      <w:r>
        <w:t xml:space="preserve"> </w:t>
      </w:r>
      <w:r w:rsidRPr="00BC070E">
        <w:t>ugovor</w:t>
      </w:r>
      <w:r w:rsidR="006518EC">
        <w:t xml:space="preserve">a kao i </w:t>
      </w:r>
      <w:r w:rsidRPr="00BC070E">
        <w:t xml:space="preserve">raskid ugovora bez </w:t>
      </w:r>
      <w:r w:rsidR="006518EC">
        <w:t>dodatnih troškova</w:t>
      </w:r>
      <w:r>
        <w:t xml:space="preserve">. </w:t>
      </w:r>
    </w:p>
    <w:p w14:paraId="5D28D86A" w14:textId="77777777" w:rsidR="00E14CB1" w:rsidRDefault="00E14CB1" w:rsidP="0002759E">
      <w:pPr>
        <w:jc w:val="both"/>
      </w:pPr>
    </w:p>
    <w:p w14:paraId="5D28D86B" w14:textId="1B3A786F" w:rsidR="00EE15B4" w:rsidRDefault="00EE15B4" w:rsidP="0002759E">
      <w:pPr>
        <w:jc w:val="both"/>
      </w:pPr>
      <w:r>
        <w:lastRenderedPageBreak/>
        <w:t xml:space="preserve">V. </w:t>
      </w:r>
      <w:r w:rsidR="00E8160E">
        <w:t xml:space="preserve">Hrvatski Telekom d.d. obvezan je </w:t>
      </w:r>
      <w:r w:rsidR="004A495C">
        <w:t>u roku od 45 dana od dana primitka ove odluke, početi primjenjivati Standardnu ponudu Hrvatskog Telekoma d.d. za uslugu veleprodajnog širokopojasnog pristupa s izmjenama iz točke I. izreke ove odluke</w:t>
      </w:r>
      <w:r>
        <w:t xml:space="preserve">. </w:t>
      </w:r>
    </w:p>
    <w:p w14:paraId="5D28D86C" w14:textId="77777777" w:rsidR="00EE15B4" w:rsidRDefault="00EE15B4" w:rsidP="0002759E">
      <w:pPr>
        <w:jc w:val="both"/>
      </w:pPr>
    </w:p>
    <w:p w14:paraId="5D28D86D" w14:textId="77777777" w:rsidR="0002759E" w:rsidRDefault="00E14CB1" w:rsidP="0002759E">
      <w:pPr>
        <w:jc w:val="both"/>
      </w:pPr>
      <w:r>
        <w:t>V</w:t>
      </w:r>
      <w:r w:rsidR="00EE15B4">
        <w:t>I</w:t>
      </w:r>
      <w:r w:rsidR="0002759E">
        <w:t xml:space="preserve">. U ostalim dijelovima Standardna ponuda Hrvatskog Telekoma d.d. za uslugu veleprodajnog širokopojasnog pristupa ostaje nepromijenjena. </w:t>
      </w:r>
    </w:p>
    <w:p w14:paraId="5D28D86E" w14:textId="77777777" w:rsidR="00271FE9" w:rsidRPr="00F33E95" w:rsidRDefault="00271FE9" w:rsidP="00BC070E">
      <w:pPr>
        <w:jc w:val="both"/>
      </w:pPr>
    </w:p>
    <w:p w14:paraId="5D28D86F" w14:textId="77777777" w:rsidR="003E6D6E" w:rsidRDefault="003E6D6E" w:rsidP="00271FE9">
      <w:pPr>
        <w:jc w:val="center"/>
        <w:rPr>
          <w:b/>
        </w:rPr>
      </w:pPr>
    </w:p>
    <w:p w14:paraId="5D28D870" w14:textId="77777777" w:rsidR="008B45F1" w:rsidRDefault="008B45F1" w:rsidP="00271FE9">
      <w:pPr>
        <w:jc w:val="center"/>
        <w:rPr>
          <w:b/>
        </w:rPr>
      </w:pPr>
    </w:p>
    <w:p w14:paraId="5D28D871" w14:textId="77777777" w:rsidR="00271FE9" w:rsidRPr="00F33E95" w:rsidRDefault="00271FE9" w:rsidP="00271FE9">
      <w:pPr>
        <w:jc w:val="center"/>
        <w:rPr>
          <w:b/>
        </w:rPr>
      </w:pPr>
      <w:r w:rsidRPr="00F33E95">
        <w:rPr>
          <w:b/>
        </w:rPr>
        <w:t>Obrazloženje</w:t>
      </w:r>
    </w:p>
    <w:p w14:paraId="5D28D872" w14:textId="77777777" w:rsidR="00271FE9" w:rsidRDefault="00271FE9" w:rsidP="00271FE9">
      <w:pPr>
        <w:jc w:val="both"/>
      </w:pPr>
    </w:p>
    <w:p w14:paraId="5D28D873" w14:textId="77777777" w:rsidR="00271FE9" w:rsidRPr="00F33E95" w:rsidRDefault="00271FE9" w:rsidP="00271FE9">
      <w:pPr>
        <w:jc w:val="both"/>
      </w:pPr>
    </w:p>
    <w:p w14:paraId="5D28D874" w14:textId="77777777" w:rsidR="004D3185" w:rsidRDefault="00CC24D8" w:rsidP="004D3185">
      <w:pPr>
        <w:jc w:val="both"/>
      </w:pPr>
      <w:r>
        <w:t xml:space="preserve">Hrvatska regulatorna agencija za mrežne djelatnosti (dalje: HAKOM) zaprimila je </w:t>
      </w:r>
      <w:r w:rsidR="00DE36C8">
        <w:t>19. veljače 2024. zahtjev</w:t>
      </w:r>
      <w:r>
        <w:t xml:space="preserve"> operatora Hrvatski Telekom d.d. Zagreb, Radnička cesta 21 (dalje: HT), za </w:t>
      </w:r>
      <w:r w:rsidR="004D3185">
        <w:t xml:space="preserve">izmjenom </w:t>
      </w:r>
      <w:r>
        <w:t xml:space="preserve">Standardne ponude Hrvatskog Telekoma d.d. za uslugu veleprodajnog širokopojasnog pristupa (dalje: Standardna ponuda). </w:t>
      </w:r>
    </w:p>
    <w:p w14:paraId="5D28D875" w14:textId="77777777" w:rsidR="004D3185" w:rsidRDefault="004D3185" w:rsidP="004D3185">
      <w:pPr>
        <w:jc w:val="both"/>
      </w:pPr>
    </w:p>
    <w:p w14:paraId="5D28D876" w14:textId="77777777" w:rsidR="004D3185" w:rsidRDefault="006830CA" w:rsidP="004D3185">
      <w:pPr>
        <w:jc w:val="both"/>
      </w:pPr>
      <w:r>
        <w:t>U zahtjevu za izmjen</w:t>
      </w:r>
      <w:r w:rsidR="00662891">
        <w:t>u</w:t>
      </w:r>
      <w:r>
        <w:t xml:space="preserve"> Standardne ponude, </w:t>
      </w:r>
      <w:r w:rsidR="004D3185">
        <w:t>HT navodi da trenutno važeća Standardna ponuda u Dodatku 14 definira referentne tablice u kojima su iskazani odnosi između duljine petlje (pretpostavlja se da je petlja presjeka 0.4 mm), slabljenja u uzlazu, brzine u silazu i brzine u uzlazu. S obzirom da su određene tablice definirane na temelju mjerenja na testnom kabelu, a prije samog početka produkcijske primjene same tehnologije, praksa je pokazala kako neke od njih treba korigirati</w:t>
      </w:r>
      <w:r w:rsidR="008B0104">
        <w:t xml:space="preserve"> </w:t>
      </w:r>
      <w:r w:rsidR="008B0104" w:rsidRPr="008B0104">
        <w:t>kako</w:t>
      </w:r>
      <w:r w:rsidR="00EE09B5">
        <w:t xml:space="preserve"> bi se stekla realnija slika </w:t>
      </w:r>
      <w:r w:rsidR="008B0104" w:rsidRPr="008B0104">
        <w:t>samog odnosa između duljine petlje (pretpostavlja se da je petlja presjeka 0.4 mm), slabljenja u uzlazu, brzine u silazu i brzine u uzlazu.</w:t>
      </w:r>
      <w:r w:rsidR="004D3185">
        <w:t xml:space="preserve"> Predlaže ažurirati sljedeće referentne tablice:</w:t>
      </w:r>
    </w:p>
    <w:p w14:paraId="5D28D877" w14:textId="77777777" w:rsidR="004D3185" w:rsidRDefault="004D3185" w:rsidP="004D3185">
      <w:pPr>
        <w:jc w:val="both"/>
      </w:pPr>
    </w:p>
    <w:p w14:paraId="5D28D878" w14:textId="77777777" w:rsidR="004D3185" w:rsidRDefault="004D3185" w:rsidP="004D3185">
      <w:pPr>
        <w:jc w:val="both"/>
      </w:pPr>
      <w:r>
        <w:t>1.</w:t>
      </w:r>
      <w:r w:rsidR="00316946">
        <w:t xml:space="preserve"> </w:t>
      </w:r>
      <w:r w:rsidR="0004191E">
        <w:t>R</w:t>
      </w:r>
      <w:r>
        <w:t>eferentna_Tablica_Ovisnosti_Brzine_o_Duljini_za_FTTN_VDSL35b_sa_Supervektoringom</w:t>
      </w:r>
    </w:p>
    <w:p w14:paraId="5D28D879" w14:textId="77777777" w:rsidR="00316946" w:rsidRDefault="00316946" w:rsidP="004D3185">
      <w:pPr>
        <w:jc w:val="both"/>
      </w:pPr>
    </w:p>
    <w:p w14:paraId="5D28D87A" w14:textId="77777777" w:rsidR="004D3185" w:rsidRDefault="004D3185" w:rsidP="004D3185">
      <w:pPr>
        <w:jc w:val="both"/>
      </w:pPr>
      <w:r>
        <w:t>2.</w:t>
      </w:r>
      <w:r w:rsidR="00316946">
        <w:t xml:space="preserve"> </w:t>
      </w:r>
      <w:r>
        <w:t>Referentna_Tablica_Ovisnosti_Brzine_o_Duljini_za_FTTC_VDSL35b_sa_Supervektoringom</w:t>
      </w:r>
    </w:p>
    <w:p w14:paraId="5D28D87B" w14:textId="77777777" w:rsidR="004D3185" w:rsidRDefault="004D3185" w:rsidP="004D3185">
      <w:pPr>
        <w:jc w:val="both"/>
      </w:pPr>
    </w:p>
    <w:p w14:paraId="5D28D87C" w14:textId="77777777" w:rsidR="004D3185" w:rsidRDefault="004D3185" w:rsidP="004D3185">
      <w:pPr>
        <w:jc w:val="both"/>
      </w:pPr>
      <w:r>
        <w:t>Prve verzije t</w:t>
      </w:r>
      <w:r w:rsidR="0004191E">
        <w:t>ablica napravljene su 5.</w:t>
      </w:r>
      <w:r w:rsidR="006830CA">
        <w:t xml:space="preserve"> listopada </w:t>
      </w:r>
      <w:r w:rsidR="0004191E">
        <w:t>2018.</w:t>
      </w:r>
      <w:r>
        <w:t xml:space="preserve"> na temelju mjerenja na testnom kabelu prije početka produkcijske primjene VDSL35b.</w:t>
      </w:r>
      <w:r w:rsidR="0004191E">
        <w:t xml:space="preserve"> </w:t>
      </w:r>
      <w:r>
        <w:t>Brzine u predloženim tablicama izračunate su pomoću podatka „</w:t>
      </w:r>
      <w:proofErr w:type="spellStart"/>
      <w:r>
        <w:t>ActualNetDataRate</w:t>
      </w:r>
      <w:proofErr w:type="spellEnd"/>
      <w:r>
        <w:t>“ kao 20% najlošijeg slučaja svih aktivnih linija u mreži, i mjerenja na testnom kabelu.</w:t>
      </w:r>
    </w:p>
    <w:p w14:paraId="5D28D87D" w14:textId="77777777" w:rsidR="004D3185" w:rsidRDefault="004D3185" w:rsidP="004D3185">
      <w:pPr>
        <w:jc w:val="both"/>
      </w:pPr>
    </w:p>
    <w:p w14:paraId="5D28D87E" w14:textId="77777777" w:rsidR="004D3185" w:rsidRDefault="0004191E" w:rsidP="0004191E">
      <w:pPr>
        <w:jc w:val="both"/>
      </w:pPr>
      <w:r>
        <w:t>3.</w:t>
      </w:r>
      <w:r w:rsidR="00316946">
        <w:t xml:space="preserve"> </w:t>
      </w:r>
      <w:r w:rsidR="004D3185">
        <w:t>Referentna_Tablica_Ovisnosti_Brzine_o_Duljini_za_FTTN_VDSL17a_sa_Vektoringom</w:t>
      </w:r>
    </w:p>
    <w:p w14:paraId="5D28D87F" w14:textId="77777777" w:rsidR="004D3185" w:rsidRDefault="004D3185" w:rsidP="004D3185">
      <w:pPr>
        <w:jc w:val="both"/>
      </w:pPr>
    </w:p>
    <w:p w14:paraId="5D28D880" w14:textId="77777777" w:rsidR="004D3185" w:rsidRDefault="004D3185" w:rsidP="004D3185">
      <w:pPr>
        <w:jc w:val="both"/>
      </w:pPr>
      <w:r>
        <w:t>Prva verzija tablice napravljena je 17.</w:t>
      </w:r>
      <w:r w:rsidR="007C7DD8">
        <w:t xml:space="preserve"> ožujka </w:t>
      </w:r>
      <w:r>
        <w:t>2017</w:t>
      </w:r>
      <w:r w:rsidR="0004191E">
        <w:t>.</w:t>
      </w:r>
      <w:r>
        <w:t xml:space="preserve"> na temelju mjerenja na testnom kabelu prije početka produkcijske primjene FTTN_VDSL17a.</w:t>
      </w:r>
      <w:r w:rsidR="0004191E">
        <w:t xml:space="preserve"> </w:t>
      </w:r>
      <w:r>
        <w:t xml:space="preserve">Brzine u predloženoj tablici izračunate su pomoću: podatka </w:t>
      </w:r>
      <w:proofErr w:type="spellStart"/>
      <w:r>
        <w:t>AttainableRate</w:t>
      </w:r>
      <w:proofErr w:type="spellEnd"/>
      <w:r>
        <w:t xml:space="preserve"> kao 20% najlošijeg slučaja svih aktivnih linija u mreži, i mjerenja na testnom kabelu.</w:t>
      </w:r>
    </w:p>
    <w:p w14:paraId="5D28D881" w14:textId="77777777" w:rsidR="004D3185" w:rsidRDefault="004D3185" w:rsidP="004D3185">
      <w:pPr>
        <w:jc w:val="both"/>
      </w:pPr>
    </w:p>
    <w:p w14:paraId="5D28D882" w14:textId="77777777" w:rsidR="004D3185" w:rsidRDefault="004D3185" w:rsidP="004D3185">
      <w:pPr>
        <w:jc w:val="both"/>
      </w:pPr>
      <w:r>
        <w:t>4.</w:t>
      </w:r>
      <w:r w:rsidR="00316946">
        <w:t xml:space="preserve"> </w:t>
      </w:r>
      <w:r>
        <w:t>Referentna_Tablica_Ovisnosti_Brzine_o_Duljini_za_FTTC_VDSL17a_sa_Vektoringom</w:t>
      </w:r>
    </w:p>
    <w:p w14:paraId="5D28D883" w14:textId="77777777" w:rsidR="004D3185" w:rsidRDefault="004D3185" w:rsidP="004D3185">
      <w:pPr>
        <w:jc w:val="both"/>
      </w:pPr>
    </w:p>
    <w:p w14:paraId="5D28D884" w14:textId="77777777" w:rsidR="004D3185" w:rsidRDefault="004D3185" w:rsidP="004D3185">
      <w:pPr>
        <w:jc w:val="both"/>
      </w:pPr>
      <w:r>
        <w:t>Prethodna verzija tablice napravljena je 10.</w:t>
      </w:r>
      <w:r w:rsidR="007C7DD8">
        <w:t xml:space="preserve"> studenog </w:t>
      </w:r>
      <w:r>
        <w:t>2018</w:t>
      </w:r>
      <w:r w:rsidR="0004191E">
        <w:t>.</w:t>
      </w:r>
      <w:r>
        <w:t xml:space="preserve"> na temelju podatka </w:t>
      </w:r>
      <w:proofErr w:type="spellStart"/>
      <w:r>
        <w:t>AttainableRate</w:t>
      </w:r>
      <w:proofErr w:type="spellEnd"/>
      <w:r>
        <w:t xml:space="preserve"> kao 20% najlošijeg slučaja svih aktivnih linija u mreži, i mjerenja na testnom kabelu.</w:t>
      </w:r>
      <w:r w:rsidR="0004191E">
        <w:t xml:space="preserve"> </w:t>
      </w:r>
      <w:r>
        <w:t>Silazne brzine u predloženoj tablici identične su silaznim brzinama u prethodnoj verziji tablice.</w:t>
      </w:r>
      <w:r w:rsidR="0004191E">
        <w:t xml:space="preserve"> </w:t>
      </w:r>
      <w:r>
        <w:t xml:space="preserve">Uzlazne brzine u predloženoj tablici izračunate su na većem skupu podataka svih aktivnih linija u mreži za </w:t>
      </w:r>
      <w:r>
        <w:lastRenderedPageBreak/>
        <w:t xml:space="preserve">FTTC_VDSL17a, FTTN_VDSL17a, FTTC_VDSL35b i FTTN_VDSL35b sa </w:t>
      </w:r>
      <w:proofErr w:type="spellStart"/>
      <w:r>
        <w:t>vektoringom</w:t>
      </w:r>
      <w:proofErr w:type="spellEnd"/>
      <w:r>
        <w:t>.</w:t>
      </w:r>
      <w:r w:rsidR="0004191E">
        <w:t xml:space="preserve"> </w:t>
      </w:r>
      <w:r>
        <w:t xml:space="preserve">Uzlazne brzine u predloženoj tablici daju realniji odnos ostvarive brzine u odnosu na duljinu, te se uzlazne brzine u tablicama za FTTC_VDSL17a, FTTN_VDSL17a, FTTC_VDSL35b i FTTN_VDSL35b sa </w:t>
      </w:r>
      <w:proofErr w:type="spellStart"/>
      <w:r>
        <w:t>vektoringom</w:t>
      </w:r>
      <w:proofErr w:type="spellEnd"/>
      <w:r>
        <w:t xml:space="preserve"> izjednačavaju i time se tablice unificiraju i pojednostavljuju.</w:t>
      </w:r>
    </w:p>
    <w:p w14:paraId="5D28D885" w14:textId="77777777" w:rsidR="004D3185" w:rsidRDefault="004D3185" w:rsidP="004D3185">
      <w:pPr>
        <w:jc w:val="both"/>
      </w:pPr>
    </w:p>
    <w:p w14:paraId="5D28D886" w14:textId="77777777" w:rsidR="005512B4" w:rsidRDefault="005512B4" w:rsidP="005512B4">
      <w:pPr>
        <w:jc w:val="both"/>
      </w:pPr>
      <w:r>
        <w:t xml:space="preserve">HT navodi </w:t>
      </w:r>
      <w:r w:rsidR="009733E6">
        <w:t>da</w:t>
      </w:r>
      <w:r w:rsidR="00D17F95">
        <w:t xml:space="preserve"> s</w:t>
      </w:r>
      <w:r w:rsidR="00D17F95" w:rsidRPr="00D17F95">
        <w:t>imulacija izračuna predviđenih brzina prema predloženim referentnim tablicama pokazuje da je za većinu korisnika predviđena brzina manja nego prema postojećim tablicama, na što upućuju i sami podaci iz referentnih tablica. Budući da su podaci u predloženim tablicama točniji i omogućuju precizniju predikciju, osnovni razlog zbog kojeg predlaže ažuriranje referentnih tablica je da se korisnicima komuniciraju preciznije brzine koje će im biti omogućene.</w:t>
      </w:r>
      <w:r w:rsidR="00316946">
        <w:t xml:space="preserve"> </w:t>
      </w:r>
      <w:r w:rsidR="00057087">
        <w:t xml:space="preserve">HT </w:t>
      </w:r>
      <w:r w:rsidR="00316946">
        <w:t>također</w:t>
      </w:r>
      <w:r w:rsidR="00057087">
        <w:t xml:space="preserve"> navodi </w:t>
      </w:r>
      <w:r w:rsidR="007248D1">
        <w:t>kako n</w:t>
      </w:r>
      <w:r w:rsidR="007248D1" w:rsidRPr="007248D1">
        <w:t>ove tablice ne utječu na dostupnost na područjima na kojima je gradnja mreže sufinancirana sredstvima iz EU fondova jer se plan izgradnje temeljio na kriteriju da je korisnicima dostupna brzina manja od 30</w:t>
      </w:r>
      <w:r w:rsidR="0016170F">
        <w:t xml:space="preserve"> </w:t>
      </w:r>
      <w:proofErr w:type="spellStart"/>
      <w:r w:rsidR="007248D1" w:rsidRPr="007248D1">
        <w:t>Mbit</w:t>
      </w:r>
      <w:proofErr w:type="spellEnd"/>
      <w:r w:rsidR="007248D1" w:rsidRPr="007248D1">
        <w:t>/s. Promjene brzine u referentnim tablicama ne utječu na dostupnost 30</w:t>
      </w:r>
      <w:r w:rsidR="0016170F">
        <w:t xml:space="preserve"> </w:t>
      </w:r>
      <w:proofErr w:type="spellStart"/>
      <w:r w:rsidR="007248D1" w:rsidRPr="007248D1">
        <w:t>Mbit</w:t>
      </w:r>
      <w:proofErr w:type="spellEnd"/>
      <w:r w:rsidR="007248D1" w:rsidRPr="007248D1">
        <w:t xml:space="preserve">/s na navedenim  područjima jer su promjene u tablicama vezane za super </w:t>
      </w:r>
      <w:proofErr w:type="spellStart"/>
      <w:r w:rsidR="007248D1" w:rsidRPr="007248D1">
        <w:t>vektoring</w:t>
      </w:r>
      <w:proofErr w:type="spellEnd"/>
      <w:r w:rsidR="007248D1" w:rsidRPr="007248D1">
        <w:t xml:space="preserve"> i primjenjuju se samo do 500</w:t>
      </w:r>
      <w:r w:rsidR="0016170F">
        <w:t xml:space="preserve"> </w:t>
      </w:r>
      <w:r w:rsidR="007248D1" w:rsidRPr="007248D1">
        <w:t>m gdje su dostupne brzine i dalje značajno više od minimalnih 30</w:t>
      </w:r>
      <w:r w:rsidR="0016170F">
        <w:t xml:space="preserve"> </w:t>
      </w:r>
      <w:proofErr w:type="spellStart"/>
      <w:r w:rsidR="007248D1" w:rsidRPr="007248D1">
        <w:t>Mbit</w:t>
      </w:r>
      <w:proofErr w:type="spellEnd"/>
      <w:r w:rsidR="007248D1" w:rsidRPr="007248D1">
        <w:t>/s</w:t>
      </w:r>
      <w:r w:rsidR="007248D1">
        <w:t>.</w:t>
      </w:r>
    </w:p>
    <w:p w14:paraId="5D28D887" w14:textId="77777777" w:rsidR="007248D1" w:rsidRDefault="007248D1" w:rsidP="005512B4">
      <w:pPr>
        <w:jc w:val="both"/>
      </w:pPr>
    </w:p>
    <w:p w14:paraId="5D28D888" w14:textId="77777777" w:rsidR="007248D1" w:rsidRDefault="007248D1" w:rsidP="005512B4">
      <w:pPr>
        <w:jc w:val="both"/>
      </w:pPr>
      <w:r>
        <w:t xml:space="preserve">Također, </w:t>
      </w:r>
      <w:r w:rsidR="004E032C">
        <w:t>b</w:t>
      </w:r>
      <w:r w:rsidR="004E032C" w:rsidRPr="004E032C">
        <w:t>rzine u predloženim tablicama daju realniji odnos ostvarive brzine u odnosu na duljinu.</w:t>
      </w:r>
    </w:p>
    <w:p w14:paraId="5D28D889" w14:textId="77777777" w:rsidR="005512B4" w:rsidRDefault="005512B4" w:rsidP="005512B4">
      <w:pPr>
        <w:jc w:val="both"/>
      </w:pPr>
    </w:p>
    <w:p w14:paraId="5D28D88A" w14:textId="77777777" w:rsidR="005B21BD" w:rsidRDefault="005B21BD" w:rsidP="005B21BD">
      <w:pPr>
        <w:jc w:val="both"/>
      </w:pPr>
      <w:r>
        <w:t>HAKOM je ocijenio kako je traženi prijedlog izmjena Standardne ponude u cijelosti prihvatljiv</w:t>
      </w:r>
      <w:r w:rsidR="0016170F">
        <w:t xml:space="preserve"> jer je utemeljen na stvarno dostupnim brzinama, a predložena izmjena </w:t>
      </w:r>
      <w:r>
        <w:t xml:space="preserve">će omogućiti ugovaranje </w:t>
      </w:r>
      <w:r w:rsidR="008A26AB">
        <w:t>stvarne</w:t>
      </w:r>
      <w:r>
        <w:t xml:space="preserve"> brzine pristupa internetu za maloprodajne i veleprodajne korisnike. </w:t>
      </w:r>
    </w:p>
    <w:p w14:paraId="5D28D88B" w14:textId="77777777" w:rsidR="005B21BD" w:rsidRDefault="005B21BD" w:rsidP="005B21BD">
      <w:pPr>
        <w:jc w:val="both"/>
      </w:pPr>
    </w:p>
    <w:p w14:paraId="5D28D88C" w14:textId="0011173F" w:rsidR="004A0D92" w:rsidRPr="00FF6C34" w:rsidRDefault="00FF6C34" w:rsidP="005B21BD">
      <w:pPr>
        <w:jc w:val="both"/>
      </w:pPr>
      <w:r>
        <w:t>HAKOM</w:t>
      </w:r>
      <w:r w:rsidR="00DA64AB">
        <w:t xml:space="preserve"> je odredio HT-u da o navedenim izmjenama</w:t>
      </w:r>
      <w:r w:rsidR="00AA05E8" w:rsidRPr="00FF6C34">
        <w:t xml:space="preserve"> obavijestiti </w:t>
      </w:r>
      <w:r w:rsidR="0016170F">
        <w:t>svoje krajnje korisnike kao i operatore korisnike s kojima ima sklopljene</w:t>
      </w:r>
      <w:r w:rsidR="0016170F" w:rsidRPr="0016170F">
        <w:t xml:space="preserve"> ugovore o korištenju usluge veleprodajnog širokopojasnog pristupa</w:t>
      </w:r>
      <w:r w:rsidR="0016170F">
        <w:t xml:space="preserve">, a </w:t>
      </w:r>
      <w:r w:rsidR="00AA05E8" w:rsidRPr="00FF6C34">
        <w:t>kojima se ovom promjenom smanj</w:t>
      </w:r>
      <w:r w:rsidR="0016170F">
        <w:t>uje</w:t>
      </w:r>
      <w:r w:rsidR="00AA05E8" w:rsidRPr="00FF6C34">
        <w:t xml:space="preserve"> maksimalna dostupna brzina linije. Također, svim </w:t>
      </w:r>
      <w:r w:rsidR="0016170F">
        <w:t xml:space="preserve">krajnjim </w:t>
      </w:r>
      <w:r w:rsidR="00AA05E8" w:rsidRPr="00FF6C34">
        <w:t xml:space="preserve">korisnicima kojima </w:t>
      </w:r>
      <w:r w:rsidR="0016170F">
        <w:t xml:space="preserve">se </w:t>
      </w:r>
      <w:r w:rsidR="00AA05E8" w:rsidRPr="00FF6C34">
        <w:t>uslijed ove promjene smanj</w:t>
      </w:r>
      <w:r w:rsidR="0016170F">
        <w:t>uje dostupna brzina pristupa i</w:t>
      </w:r>
      <w:r w:rsidR="00AA05E8" w:rsidRPr="00FF6C34">
        <w:t>nternetu</w:t>
      </w:r>
      <w:r w:rsidR="00DA64AB">
        <w:t xml:space="preserve">, </w:t>
      </w:r>
      <w:r w:rsidR="00764D3D">
        <w:t>potrebno je</w:t>
      </w:r>
      <w:r w:rsidR="00DA64AB">
        <w:t xml:space="preserve"> </w:t>
      </w:r>
      <w:r w:rsidR="0016170F" w:rsidRPr="0016170F">
        <w:t>ponuditi sklapanje novih pretplatničkih ugovora kao i raskid ugovora bez dodatnih troškova</w:t>
      </w:r>
      <w:r w:rsidR="0016170F">
        <w:t xml:space="preserve">,  u skladu s čl. 145. st. 7. </w:t>
      </w:r>
      <w:r w:rsidR="009B3C21" w:rsidRPr="00C94C15">
        <w:t>Zakona o elektroničkim komunikacijama (NN br.</w:t>
      </w:r>
      <w:r w:rsidR="009B3C21">
        <w:t xml:space="preserve"> 76/22 </w:t>
      </w:r>
      <w:r w:rsidR="009B3C21" w:rsidRPr="004E7F81">
        <w:t>i 14/24</w:t>
      </w:r>
      <w:r w:rsidR="009B3C21">
        <w:t>, dalje: ZEK</w:t>
      </w:r>
      <w:r w:rsidR="009B3C21" w:rsidRPr="00C94C15">
        <w:t>)</w:t>
      </w:r>
      <w:r w:rsidR="0016170F">
        <w:t>.</w:t>
      </w:r>
      <w:r w:rsidR="00DA64AB">
        <w:t xml:space="preserve"> </w:t>
      </w:r>
      <w:r w:rsidR="00D47603">
        <w:t>Navedeno pravo ostvaruju i krajnji korisnici operatora korisnika, kojima je smanjena ugovorena</w:t>
      </w:r>
      <w:r w:rsidR="00556A9B">
        <w:t xml:space="preserve"> brzina pristupa i</w:t>
      </w:r>
      <w:r w:rsidR="00556A9B" w:rsidRPr="00FF6C34">
        <w:t>nternetu</w:t>
      </w:r>
      <w:r w:rsidR="00556A9B">
        <w:t>.</w:t>
      </w:r>
    </w:p>
    <w:p w14:paraId="5D28D88D" w14:textId="77777777" w:rsidR="00FF6C34" w:rsidRDefault="00FF6C34" w:rsidP="005512B4">
      <w:pPr>
        <w:jc w:val="both"/>
      </w:pPr>
    </w:p>
    <w:p w14:paraId="5D28D88E" w14:textId="1F928D5D" w:rsidR="005B21BD" w:rsidRPr="000466A4" w:rsidRDefault="005B21BD" w:rsidP="005B21BD">
      <w:pPr>
        <w:jc w:val="both"/>
        <w:rPr>
          <w:rFonts w:ascii="Tele-GroteskEENor" w:hAnsi="Tele-GroteskEENor"/>
        </w:rPr>
      </w:pPr>
      <w:r w:rsidRPr="000466A4">
        <w:rPr>
          <w:rFonts w:ascii="Tele-GroteskEENor" w:hAnsi="Tele-GroteskEENor"/>
        </w:rPr>
        <w:t xml:space="preserve">Slijedom svega navedenog, HAKOM je </w:t>
      </w:r>
      <w:r w:rsidR="004F4123">
        <w:rPr>
          <w:rFonts w:ascii="Tele-GroteskEENor" w:hAnsi="Tele-GroteskEENor"/>
        </w:rPr>
        <w:t xml:space="preserve">prihvatio prijedlog HT-a i </w:t>
      </w:r>
      <w:r w:rsidRPr="000466A4">
        <w:rPr>
          <w:rFonts w:ascii="Tele-GroteskEENor" w:hAnsi="Tele-GroteskEENor"/>
        </w:rPr>
        <w:t>temeljem članka 16. stavka 1. točke 4. i članka 10</w:t>
      </w:r>
      <w:r w:rsidR="00D97D37">
        <w:rPr>
          <w:rFonts w:ascii="Tele-GroteskEENor" w:hAnsi="Tele-GroteskEENor"/>
        </w:rPr>
        <w:t>2</w:t>
      </w:r>
      <w:r w:rsidRPr="000466A4">
        <w:rPr>
          <w:rFonts w:ascii="Tele-GroteskEENor" w:hAnsi="Tele-GroteskEENor"/>
        </w:rPr>
        <w:t xml:space="preserve">. stavak </w:t>
      </w:r>
      <w:r w:rsidR="00D97D37">
        <w:rPr>
          <w:rFonts w:ascii="Tele-GroteskEENor" w:hAnsi="Tele-GroteskEENor"/>
        </w:rPr>
        <w:t>3</w:t>
      </w:r>
      <w:r w:rsidRPr="000466A4">
        <w:rPr>
          <w:rFonts w:ascii="Tele-GroteskEENor" w:hAnsi="Tele-GroteskEENor"/>
        </w:rPr>
        <w:t>. ZEK-a odlučio kao u izreci ove odluke.</w:t>
      </w:r>
    </w:p>
    <w:p w14:paraId="5D28D88F" w14:textId="77777777" w:rsidR="005B21BD" w:rsidRPr="000466A4" w:rsidRDefault="005B21BD" w:rsidP="005B21BD">
      <w:pPr>
        <w:jc w:val="both"/>
        <w:rPr>
          <w:rFonts w:ascii="Tele-GroteskEENor" w:hAnsi="Tele-GroteskEENor"/>
        </w:rPr>
      </w:pPr>
    </w:p>
    <w:p w14:paraId="5D28D890" w14:textId="7DEA28F4" w:rsidR="003B1585" w:rsidRDefault="005B21BD" w:rsidP="005B21BD">
      <w:pPr>
        <w:jc w:val="both"/>
        <w:rPr>
          <w:rFonts w:ascii="Tele-GroteskEENor" w:hAnsi="Tele-GroteskEENor"/>
        </w:rPr>
      </w:pPr>
      <w:r w:rsidRPr="000466A4">
        <w:rPr>
          <w:rFonts w:ascii="Tele-GroteskEENor" w:hAnsi="Tele-GroteskEENor"/>
        </w:rPr>
        <w:t>Sukladno članku 30. ZEK-a o ovom prijedlogu provest će se javno savjetovanje.</w:t>
      </w:r>
    </w:p>
    <w:p w14:paraId="5D28D891" w14:textId="77777777" w:rsidR="003B1585" w:rsidRDefault="003B1585" w:rsidP="005B21BD">
      <w:pPr>
        <w:jc w:val="both"/>
        <w:rPr>
          <w:rFonts w:ascii="Tele-GroteskEENor" w:hAnsi="Tele-GroteskEENor"/>
        </w:rPr>
      </w:pPr>
    </w:p>
    <w:p w14:paraId="5D28D892" w14:textId="77777777" w:rsidR="003B1585" w:rsidRDefault="003B1585" w:rsidP="005B21BD">
      <w:pPr>
        <w:jc w:val="both"/>
        <w:rPr>
          <w:rFonts w:ascii="Tele-GroteskEENor" w:hAnsi="Tele-GroteskEENor"/>
        </w:rPr>
      </w:pPr>
    </w:p>
    <w:p w14:paraId="5D28D893" w14:textId="77777777" w:rsidR="003B1585" w:rsidRDefault="005B21BD" w:rsidP="005B21BD">
      <w:pPr>
        <w:jc w:val="both"/>
      </w:pPr>
      <w:r w:rsidRPr="000466A4">
        <w:rPr>
          <w:rFonts w:ascii="Tele-GroteskEENor" w:hAnsi="Tele-GroteskEENor"/>
        </w:rPr>
        <w:t xml:space="preserve"> </w:t>
      </w:r>
    </w:p>
    <w:tbl>
      <w:tblPr>
        <w:tblW w:w="0" w:type="auto"/>
        <w:tblLook w:val="01E0" w:firstRow="1" w:lastRow="1" w:firstColumn="1" w:lastColumn="1" w:noHBand="0" w:noVBand="0"/>
      </w:tblPr>
      <w:tblGrid>
        <w:gridCol w:w="4801"/>
        <w:gridCol w:w="4837"/>
      </w:tblGrid>
      <w:tr w:rsidR="003B1585" w14:paraId="5D28D896" w14:textId="77777777" w:rsidTr="00812BEF">
        <w:tc>
          <w:tcPr>
            <w:tcW w:w="4801" w:type="dxa"/>
            <w:shd w:val="clear" w:color="auto" w:fill="auto"/>
          </w:tcPr>
          <w:p w14:paraId="5D28D894" w14:textId="77777777" w:rsidR="003B1585" w:rsidRDefault="003B1585" w:rsidP="00812BEF"/>
        </w:tc>
        <w:tc>
          <w:tcPr>
            <w:tcW w:w="4837" w:type="dxa"/>
            <w:shd w:val="clear" w:color="auto" w:fill="auto"/>
          </w:tcPr>
          <w:p w14:paraId="5D28D895" w14:textId="77777777" w:rsidR="003B1585" w:rsidRDefault="003B1585" w:rsidP="00812BEF">
            <w:pPr>
              <w:pStyle w:val="Uloga"/>
              <w:jc w:val="center"/>
            </w:pPr>
            <w:r>
              <w:t>Predsjednik Vijeća</w:t>
            </w:r>
          </w:p>
        </w:tc>
      </w:tr>
      <w:tr w:rsidR="003B1585" w14:paraId="5D28D899" w14:textId="77777777" w:rsidTr="00812BEF">
        <w:tc>
          <w:tcPr>
            <w:tcW w:w="4801" w:type="dxa"/>
            <w:shd w:val="clear" w:color="auto" w:fill="auto"/>
          </w:tcPr>
          <w:p w14:paraId="5D28D897" w14:textId="77777777" w:rsidR="003B1585" w:rsidRDefault="003B1585" w:rsidP="00812BEF"/>
        </w:tc>
        <w:tc>
          <w:tcPr>
            <w:tcW w:w="4837" w:type="dxa"/>
            <w:shd w:val="clear" w:color="auto" w:fill="auto"/>
          </w:tcPr>
          <w:p w14:paraId="5D28D898" w14:textId="77777777" w:rsidR="003B1585" w:rsidRDefault="003B1585" w:rsidP="00812BEF">
            <w:pPr>
              <w:pStyle w:val="Uloga-ime"/>
              <w:jc w:val="center"/>
            </w:pPr>
            <w:r>
              <w:t>Tonko Obuljen</w:t>
            </w:r>
          </w:p>
        </w:tc>
      </w:tr>
    </w:tbl>
    <w:p w14:paraId="5D28D89A" w14:textId="77777777" w:rsidR="003B1585" w:rsidRDefault="003B1585" w:rsidP="005B21BD">
      <w:pPr>
        <w:jc w:val="both"/>
      </w:pPr>
    </w:p>
    <w:p w14:paraId="5D28D89B" w14:textId="77777777" w:rsidR="005B21BD" w:rsidRDefault="005B21BD" w:rsidP="005B21BD">
      <w:pPr>
        <w:jc w:val="both"/>
      </w:pPr>
    </w:p>
    <w:p w14:paraId="5D28D89C" w14:textId="77777777" w:rsidR="00E13857" w:rsidRPr="000D2C95" w:rsidRDefault="00B503D5" w:rsidP="00271FE9">
      <w:pPr>
        <w:pStyle w:val="ListParagraph"/>
        <w:rPr>
          <w:sz w:val="20"/>
          <w:szCs w:val="20"/>
        </w:rPr>
      </w:pPr>
      <w:r>
        <w:rPr>
          <w:sz w:val="20"/>
          <w:szCs w:val="20"/>
        </w:rPr>
        <w:t>Privitak: Standardna ponuda</w:t>
      </w:r>
      <w:r w:rsidRPr="00B503D5">
        <w:t xml:space="preserve"> </w:t>
      </w:r>
      <w:r w:rsidRPr="008507E8">
        <w:rPr>
          <w:sz w:val="20"/>
          <w:szCs w:val="20"/>
        </w:rPr>
        <w:t>Hrvatskog Telekoma d.d. za uslugu veleprodajnog širokopojasnog pristupa</w:t>
      </w:r>
    </w:p>
    <w:sectPr w:rsidR="00E13857" w:rsidRPr="000D2C95" w:rsidSect="000D402F">
      <w:footerReference w:type="default" r:id="rId11"/>
      <w:headerReference w:type="first" r:id="rId12"/>
      <w:footerReference w:type="first" r:id="rId13"/>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129AAC" w14:textId="77777777" w:rsidR="00A13007" w:rsidRDefault="00A13007">
      <w:r>
        <w:separator/>
      </w:r>
    </w:p>
  </w:endnote>
  <w:endnote w:type="continuationSeparator" w:id="0">
    <w:p w14:paraId="365C7544" w14:textId="77777777" w:rsidR="00A13007" w:rsidRDefault="00A130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ele-GroteskEENor">
    <w:altName w:val="Times New Roman"/>
    <w:charset w:val="EE"/>
    <w:family w:val="auto"/>
    <w:pitch w:val="variable"/>
    <w:sig w:usb0="800000AF" w:usb1="0000204B" w:usb2="00000000" w:usb3="00000000" w:csb0="00000093"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0979516"/>
      <w:docPartObj>
        <w:docPartGallery w:val="Page Numbers (Bottom of Page)"/>
        <w:docPartUnique/>
      </w:docPartObj>
    </w:sdtPr>
    <w:sdtEndPr/>
    <w:sdtContent>
      <w:p w14:paraId="5D28D8A1" w14:textId="4D837EC5" w:rsidR="007F706F" w:rsidRDefault="007F706F">
        <w:pPr>
          <w:pStyle w:val="Footer"/>
          <w:jc w:val="right"/>
        </w:pPr>
        <w:r>
          <w:fldChar w:fldCharType="begin"/>
        </w:r>
        <w:r>
          <w:instrText>PAGE   \* MERGEFORMAT</w:instrText>
        </w:r>
        <w:r>
          <w:fldChar w:fldCharType="separate"/>
        </w:r>
        <w:r w:rsidR="000A6EFB">
          <w:rPr>
            <w:noProof/>
          </w:rPr>
          <w:t>3</w:t>
        </w:r>
        <w:r>
          <w:fldChar w:fldCharType="end"/>
        </w:r>
      </w:p>
    </w:sdtContent>
  </w:sdt>
  <w:p w14:paraId="5D28D8A2" w14:textId="77777777" w:rsidR="007F706F" w:rsidRDefault="007F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28D8A5" w14:textId="77777777" w:rsidR="00803F95" w:rsidRPr="008639AE" w:rsidRDefault="00803F95" w:rsidP="00803F95">
    <w:pPr>
      <w:pStyle w:val="Footer"/>
      <w:tabs>
        <w:tab w:val="clear" w:pos="4320"/>
        <w:tab w:val="clear" w:pos="8640"/>
      </w:tabs>
      <w:spacing w:line="240" w:lineRule="auto"/>
      <w:ind w:left="-357" w:right="-357"/>
      <w:rPr>
        <w:rFonts w:ascii="DINCE-Regular" w:hAnsi="DINCE-Regular"/>
      </w:rPr>
    </w:pPr>
    <w:r w:rsidRPr="008639AE">
      <w:rPr>
        <w:rFonts w:ascii="DINCE-Regular" w:hAnsi="DINCE-Regular"/>
        <w:noProof/>
        <w:lang w:val="en-US" w:eastAsia="en-US"/>
      </w:rPr>
      <mc:AlternateContent>
        <mc:Choice Requires="wps">
          <w:drawing>
            <wp:inline distT="0" distB="0" distL="0" distR="0" wp14:anchorId="5D28D8AB" wp14:editId="5D28D8AC">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82FC556"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5D28D8A6" w14:textId="77777777" w:rsidR="00803F95" w:rsidRPr="00605B1D" w:rsidRDefault="00803F95" w:rsidP="00803F95">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14:paraId="5D28D8A7" w14:textId="77777777" w:rsidR="00803F95" w:rsidRPr="00AF569C" w:rsidRDefault="00F15EAB" w:rsidP="00803F95">
    <w:pPr>
      <w:pStyle w:val="Footer"/>
      <w:tabs>
        <w:tab w:val="clear" w:pos="4320"/>
        <w:tab w:val="clear" w:pos="8640"/>
      </w:tabs>
      <w:ind w:left="-142" w:right="-143"/>
      <w:rPr>
        <w:rFonts w:ascii="Corbel" w:hAnsi="Corbel"/>
        <w:sz w:val="15"/>
        <w:szCs w:val="15"/>
      </w:rPr>
    </w:pPr>
    <w:r>
      <w:rPr>
        <w:rFonts w:ascii="Corbel" w:hAnsi="Corbel"/>
        <w:sz w:val="15"/>
        <w:szCs w:val="15"/>
      </w:rPr>
      <w:t>Ulica Roberta Frangeša-</w:t>
    </w:r>
    <w:r w:rsidR="00803F95" w:rsidRPr="00605B1D">
      <w:rPr>
        <w:rFonts w:ascii="Corbel" w:hAnsi="Corbel"/>
        <w:sz w:val="15"/>
        <w:szCs w:val="15"/>
      </w:rPr>
      <w:t>Mihanovi</w:t>
    </w:r>
    <w:r w:rsidR="00803F95" w:rsidRPr="00605B1D">
      <w:rPr>
        <w:rFonts w:ascii="Corbel" w:hAnsi="Corbel" w:cs="Cambria"/>
        <w:sz w:val="15"/>
        <w:szCs w:val="15"/>
      </w:rPr>
      <w:t>ć</w:t>
    </w:r>
    <w:r w:rsidR="00803F95" w:rsidRPr="00605B1D">
      <w:rPr>
        <w:rFonts w:ascii="Corbel" w:hAnsi="Corbel"/>
        <w:sz w:val="15"/>
        <w:szCs w:val="15"/>
      </w:rPr>
      <w:t>a 9, 10110 Zagreb / OIB: 87950783661 / Tel: (01) 7007 007, Faks: (01) 7007 070 / www.hakom.hr</w:t>
    </w:r>
  </w:p>
  <w:p w14:paraId="5D28D8A8" w14:textId="77777777" w:rsidR="00E13857" w:rsidRPr="00803F95" w:rsidRDefault="00E13857" w:rsidP="00803F9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9A0D6C" w14:textId="77777777" w:rsidR="00A13007" w:rsidRDefault="00A13007">
      <w:r>
        <w:separator/>
      </w:r>
    </w:p>
  </w:footnote>
  <w:footnote w:type="continuationSeparator" w:id="0">
    <w:p w14:paraId="59A7E54B" w14:textId="77777777" w:rsidR="00A13007" w:rsidRDefault="00A130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28D8A3" w14:textId="77777777" w:rsidR="00573135" w:rsidRDefault="00573135" w:rsidP="00573135">
    <w:pPr>
      <w:pStyle w:val="Header"/>
      <w:tabs>
        <w:tab w:val="clear" w:pos="4536"/>
        <w:tab w:val="clear" w:pos="9072"/>
      </w:tabs>
      <w:ind w:left="-357" w:right="-357"/>
      <w:jc w:val="center"/>
    </w:pPr>
    <w:r w:rsidRPr="009F6CDB">
      <w:rPr>
        <w:noProof/>
        <w:lang w:val="en-US" w:eastAsia="en-US"/>
      </w:rPr>
      <w:drawing>
        <wp:inline distT="0" distB="0" distL="0" distR="0" wp14:anchorId="5D28D8A9" wp14:editId="5D28D8AA">
          <wp:extent cx="1057523" cy="1025220"/>
          <wp:effectExtent l="0" t="0" r="0" b="3810"/>
          <wp:docPr id="2" name="Picture 2"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5D28D8A4" w14:textId="77777777" w:rsidR="00573135" w:rsidRDefault="00573135" w:rsidP="00573135">
    <w:pPr>
      <w:pStyle w:val="Header"/>
      <w:tabs>
        <w:tab w:val="clear" w:pos="4536"/>
        <w:tab w:val="clear" w:pos="9072"/>
      </w:tabs>
      <w:ind w:left="-357" w:right="-357"/>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33.8pt;height:11.9pt" o:bullet="t">
        <v:imagedata r:id="rId1" o:title="art751C"/>
      </v:shape>
    </w:pict>
  </w:numPicBullet>
  <w:abstractNum w:abstractNumId="0" w15:restartNumberingAfterBreak="0">
    <w:nsid w:val="03F02BC1"/>
    <w:multiLevelType w:val="hybridMultilevel"/>
    <w:tmpl w:val="C9708432"/>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 w15:restartNumberingAfterBreak="0">
    <w:nsid w:val="089A37B8"/>
    <w:multiLevelType w:val="hybridMultilevel"/>
    <w:tmpl w:val="C366CF98"/>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3555545"/>
    <w:multiLevelType w:val="hybridMultilevel"/>
    <w:tmpl w:val="EA6E2FB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1D947FB3"/>
    <w:multiLevelType w:val="hybridMultilevel"/>
    <w:tmpl w:val="178CDCF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2F884197"/>
    <w:multiLevelType w:val="hybridMultilevel"/>
    <w:tmpl w:val="C4DCB76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34531BD2"/>
    <w:multiLevelType w:val="hybridMultilevel"/>
    <w:tmpl w:val="693CB692"/>
    <w:lvl w:ilvl="0" w:tplc="23642590">
      <w:start w:val="4"/>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D84383"/>
    <w:multiLevelType w:val="hybridMultilevel"/>
    <w:tmpl w:val="FCFAA14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45D839E2"/>
    <w:multiLevelType w:val="hybridMultilevel"/>
    <w:tmpl w:val="44FAA962"/>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8" w15:restartNumberingAfterBreak="0">
    <w:nsid w:val="49602728"/>
    <w:multiLevelType w:val="hybridMultilevel"/>
    <w:tmpl w:val="A8BEF42C"/>
    <w:lvl w:ilvl="0" w:tplc="0330B208">
      <w:start w:val="1"/>
      <w:numFmt w:val="bullet"/>
      <w:lvlText w:val=""/>
      <w:lvlPicBulletId w:val="0"/>
      <w:lvlJc w:val="left"/>
      <w:pPr>
        <w:tabs>
          <w:tab w:val="num" w:pos="720"/>
        </w:tabs>
        <w:ind w:left="720" w:hanging="360"/>
      </w:pPr>
      <w:rPr>
        <w:rFonts w:ascii="Symbol" w:hAnsi="Symbol" w:hint="default"/>
      </w:rPr>
    </w:lvl>
    <w:lvl w:ilvl="1" w:tplc="7FD22812">
      <w:numFmt w:val="bullet"/>
      <w:lvlText w:val=""/>
      <w:lvlPicBulletId w:val="0"/>
      <w:lvlJc w:val="left"/>
      <w:pPr>
        <w:tabs>
          <w:tab w:val="num" w:pos="1440"/>
        </w:tabs>
        <w:ind w:left="1440" w:hanging="360"/>
      </w:pPr>
      <w:rPr>
        <w:rFonts w:ascii="Symbol" w:hAnsi="Symbol" w:hint="default"/>
      </w:rPr>
    </w:lvl>
    <w:lvl w:ilvl="2" w:tplc="A4085648" w:tentative="1">
      <w:start w:val="1"/>
      <w:numFmt w:val="bullet"/>
      <w:lvlText w:val=""/>
      <w:lvlPicBulletId w:val="0"/>
      <w:lvlJc w:val="left"/>
      <w:pPr>
        <w:tabs>
          <w:tab w:val="num" w:pos="2160"/>
        </w:tabs>
        <w:ind w:left="2160" w:hanging="360"/>
      </w:pPr>
      <w:rPr>
        <w:rFonts w:ascii="Symbol" w:hAnsi="Symbol" w:hint="default"/>
      </w:rPr>
    </w:lvl>
    <w:lvl w:ilvl="3" w:tplc="785CCFB2" w:tentative="1">
      <w:start w:val="1"/>
      <w:numFmt w:val="bullet"/>
      <w:lvlText w:val=""/>
      <w:lvlPicBulletId w:val="0"/>
      <w:lvlJc w:val="left"/>
      <w:pPr>
        <w:tabs>
          <w:tab w:val="num" w:pos="2880"/>
        </w:tabs>
        <w:ind w:left="2880" w:hanging="360"/>
      </w:pPr>
      <w:rPr>
        <w:rFonts w:ascii="Symbol" w:hAnsi="Symbol" w:hint="default"/>
      </w:rPr>
    </w:lvl>
    <w:lvl w:ilvl="4" w:tplc="92320D78" w:tentative="1">
      <w:start w:val="1"/>
      <w:numFmt w:val="bullet"/>
      <w:lvlText w:val=""/>
      <w:lvlPicBulletId w:val="0"/>
      <w:lvlJc w:val="left"/>
      <w:pPr>
        <w:tabs>
          <w:tab w:val="num" w:pos="3600"/>
        </w:tabs>
        <w:ind w:left="3600" w:hanging="360"/>
      </w:pPr>
      <w:rPr>
        <w:rFonts w:ascii="Symbol" w:hAnsi="Symbol" w:hint="default"/>
      </w:rPr>
    </w:lvl>
    <w:lvl w:ilvl="5" w:tplc="F67C7C28" w:tentative="1">
      <w:start w:val="1"/>
      <w:numFmt w:val="bullet"/>
      <w:lvlText w:val=""/>
      <w:lvlPicBulletId w:val="0"/>
      <w:lvlJc w:val="left"/>
      <w:pPr>
        <w:tabs>
          <w:tab w:val="num" w:pos="4320"/>
        </w:tabs>
        <w:ind w:left="4320" w:hanging="360"/>
      </w:pPr>
      <w:rPr>
        <w:rFonts w:ascii="Symbol" w:hAnsi="Symbol" w:hint="default"/>
      </w:rPr>
    </w:lvl>
    <w:lvl w:ilvl="6" w:tplc="9E1C3C62" w:tentative="1">
      <w:start w:val="1"/>
      <w:numFmt w:val="bullet"/>
      <w:lvlText w:val=""/>
      <w:lvlPicBulletId w:val="0"/>
      <w:lvlJc w:val="left"/>
      <w:pPr>
        <w:tabs>
          <w:tab w:val="num" w:pos="5040"/>
        </w:tabs>
        <w:ind w:left="5040" w:hanging="360"/>
      </w:pPr>
      <w:rPr>
        <w:rFonts w:ascii="Symbol" w:hAnsi="Symbol" w:hint="default"/>
      </w:rPr>
    </w:lvl>
    <w:lvl w:ilvl="7" w:tplc="063C9464" w:tentative="1">
      <w:start w:val="1"/>
      <w:numFmt w:val="bullet"/>
      <w:lvlText w:val=""/>
      <w:lvlPicBulletId w:val="0"/>
      <w:lvlJc w:val="left"/>
      <w:pPr>
        <w:tabs>
          <w:tab w:val="num" w:pos="5760"/>
        </w:tabs>
        <w:ind w:left="5760" w:hanging="360"/>
      </w:pPr>
      <w:rPr>
        <w:rFonts w:ascii="Symbol" w:hAnsi="Symbol" w:hint="default"/>
      </w:rPr>
    </w:lvl>
    <w:lvl w:ilvl="8" w:tplc="66401DAE" w:tentative="1">
      <w:start w:val="1"/>
      <w:numFmt w:val="bullet"/>
      <w:lvlText w:val=""/>
      <w:lvlPicBulletId w:val="0"/>
      <w:lvlJc w:val="left"/>
      <w:pPr>
        <w:tabs>
          <w:tab w:val="num" w:pos="6480"/>
        </w:tabs>
        <w:ind w:left="6480" w:hanging="360"/>
      </w:pPr>
      <w:rPr>
        <w:rFonts w:ascii="Symbol" w:hAnsi="Symbol" w:hint="default"/>
      </w:rPr>
    </w:lvl>
  </w:abstractNum>
  <w:abstractNum w:abstractNumId="9" w15:restartNumberingAfterBreak="0">
    <w:nsid w:val="56216B95"/>
    <w:multiLevelType w:val="hybridMultilevel"/>
    <w:tmpl w:val="07708E8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642700CB"/>
    <w:multiLevelType w:val="hybridMultilevel"/>
    <w:tmpl w:val="C9DEEBA0"/>
    <w:lvl w:ilvl="0" w:tplc="3A10CC3C">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1" w15:restartNumberingAfterBreak="0">
    <w:nsid w:val="68375479"/>
    <w:multiLevelType w:val="multilevel"/>
    <w:tmpl w:val="F7004E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9FB0E0D"/>
    <w:multiLevelType w:val="hybridMultilevel"/>
    <w:tmpl w:val="DD0A41B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6F6F374A"/>
    <w:multiLevelType w:val="hybridMultilevel"/>
    <w:tmpl w:val="BC26827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78D558F8"/>
    <w:multiLevelType w:val="hybridMultilevel"/>
    <w:tmpl w:val="A91C172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793A6715"/>
    <w:multiLevelType w:val="hybridMultilevel"/>
    <w:tmpl w:val="97DC511C"/>
    <w:lvl w:ilvl="0" w:tplc="041A000F">
      <w:start w:val="1"/>
      <w:numFmt w:val="decimal"/>
      <w:lvlText w:val="%1."/>
      <w:lvlJc w:val="left"/>
      <w:pPr>
        <w:tabs>
          <w:tab w:val="num" w:pos="720"/>
        </w:tabs>
        <w:ind w:left="720" w:hanging="360"/>
      </w:p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6" w15:restartNumberingAfterBreak="0">
    <w:nsid w:val="7B071AE0"/>
    <w:multiLevelType w:val="hybridMultilevel"/>
    <w:tmpl w:val="725A573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3"/>
  </w:num>
  <w:num w:numId="2">
    <w:abstractNumId w:val="12"/>
  </w:num>
  <w:num w:numId="3">
    <w:abstractNumId w:val="6"/>
  </w:num>
  <w:num w:numId="4">
    <w:abstractNumId w:val="0"/>
  </w:num>
  <w:num w:numId="5">
    <w:abstractNumId w:val="15"/>
  </w:num>
  <w:num w:numId="6">
    <w:abstractNumId w:val="3"/>
  </w:num>
  <w:num w:numId="7">
    <w:abstractNumId w:val="2"/>
  </w:num>
  <w:num w:numId="8">
    <w:abstractNumId w:val="14"/>
  </w:num>
  <w:num w:numId="9">
    <w:abstractNumId w:val="16"/>
  </w:num>
  <w:num w:numId="10">
    <w:abstractNumId w:val="9"/>
  </w:num>
  <w:num w:numId="11">
    <w:abstractNumId w:val="11"/>
  </w:num>
  <w:num w:numId="12">
    <w:abstractNumId w:val="1"/>
  </w:num>
  <w:num w:numId="13">
    <w:abstractNumId w:val="4"/>
  </w:num>
  <w:num w:numId="14">
    <w:abstractNumId w:val="10"/>
  </w:num>
  <w:num w:numId="15">
    <w:abstractNumId w:val="7"/>
  </w:num>
  <w:num w:numId="16">
    <w:abstractNumId w:val="5"/>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016C"/>
    <w:rsid w:val="00001C7D"/>
    <w:rsid w:val="00002701"/>
    <w:rsid w:val="0000307E"/>
    <w:rsid w:val="00003EE1"/>
    <w:rsid w:val="0000464F"/>
    <w:rsid w:val="00005AEA"/>
    <w:rsid w:val="0001226E"/>
    <w:rsid w:val="0001279B"/>
    <w:rsid w:val="00013B32"/>
    <w:rsid w:val="000156D0"/>
    <w:rsid w:val="00020ADD"/>
    <w:rsid w:val="00024781"/>
    <w:rsid w:val="0002759E"/>
    <w:rsid w:val="00027972"/>
    <w:rsid w:val="00033E1D"/>
    <w:rsid w:val="0003400D"/>
    <w:rsid w:val="000351C4"/>
    <w:rsid w:val="00035F25"/>
    <w:rsid w:val="0004191E"/>
    <w:rsid w:val="00041DCB"/>
    <w:rsid w:val="00044E63"/>
    <w:rsid w:val="00044F21"/>
    <w:rsid w:val="00046636"/>
    <w:rsid w:val="00046783"/>
    <w:rsid w:val="00047B20"/>
    <w:rsid w:val="00047E3A"/>
    <w:rsid w:val="00050C7A"/>
    <w:rsid w:val="0005342B"/>
    <w:rsid w:val="00053F6F"/>
    <w:rsid w:val="00056234"/>
    <w:rsid w:val="000569DD"/>
    <w:rsid w:val="00056CCB"/>
    <w:rsid w:val="00056DDF"/>
    <w:rsid w:val="00057087"/>
    <w:rsid w:val="000573FD"/>
    <w:rsid w:val="00057860"/>
    <w:rsid w:val="00060F39"/>
    <w:rsid w:val="00060FDB"/>
    <w:rsid w:val="00061A69"/>
    <w:rsid w:val="00061F7E"/>
    <w:rsid w:val="000631B9"/>
    <w:rsid w:val="00063607"/>
    <w:rsid w:val="00064A4F"/>
    <w:rsid w:val="0006565C"/>
    <w:rsid w:val="000736C3"/>
    <w:rsid w:val="00077555"/>
    <w:rsid w:val="00081EE6"/>
    <w:rsid w:val="00082137"/>
    <w:rsid w:val="0008220C"/>
    <w:rsid w:val="0008359A"/>
    <w:rsid w:val="000845DD"/>
    <w:rsid w:val="00087A74"/>
    <w:rsid w:val="000916CF"/>
    <w:rsid w:val="000926C8"/>
    <w:rsid w:val="000933AD"/>
    <w:rsid w:val="000940D2"/>
    <w:rsid w:val="000941E3"/>
    <w:rsid w:val="00094354"/>
    <w:rsid w:val="00094647"/>
    <w:rsid w:val="0009742E"/>
    <w:rsid w:val="000A1006"/>
    <w:rsid w:val="000A1E2B"/>
    <w:rsid w:val="000A22B7"/>
    <w:rsid w:val="000A3058"/>
    <w:rsid w:val="000A3913"/>
    <w:rsid w:val="000A6EFB"/>
    <w:rsid w:val="000B37CB"/>
    <w:rsid w:val="000B51F7"/>
    <w:rsid w:val="000C0ABC"/>
    <w:rsid w:val="000C4706"/>
    <w:rsid w:val="000C47CF"/>
    <w:rsid w:val="000C62C0"/>
    <w:rsid w:val="000C6C2C"/>
    <w:rsid w:val="000C7AB9"/>
    <w:rsid w:val="000D2C95"/>
    <w:rsid w:val="000D402F"/>
    <w:rsid w:val="000D6E99"/>
    <w:rsid w:val="000D6F27"/>
    <w:rsid w:val="000D6FFB"/>
    <w:rsid w:val="000E2C16"/>
    <w:rsid w:val="000E37C9"/>
    <w:rsid w:val="000E5770"/>
    <w:rsid w:val="000F14B4"/>
    <w:rsid w:val="000F2DD0"/>
    <w:rsid w:val="000F5AE0"/>
    <w:rsid w:val="001027FD"/>
    <w:rsid w:val="00104506"/>
    <w:rsid w:val="0010651B"/>
    <w:rsid w:val="00106B34"/>
    <w:rsid w:val="00106F9B"/>
    <w:rsid w:val="00107A78"/>
    <w:rsid w:val="00110672"/>
    <w:rsid w:val="00113891"/>
    <w:rsid w:val="00117CED"/>
    <w:rsid w:val="0012056A"/>
    <w:rsid w:val="00122985"/>
    <w:rsid w:val="00124BBF"/>
    <w:rsid w:val="00124FCE"/>
    <w:rsid w:val="00125136"/>
    <w:rsid w:val="00125A6A"/>
    <w:rsid w:val="00125BCA"/>
    <w:rsid w:val="00126361"/>
    <w:rsid w:val="00130699"/>
    <w:rsid w:val="00131CBF"/>
    <w:rsid w:val="0013267B"/>
    <w:rsid w:val="00133EF1"/>
    <w:rsid w:val="001349A2"/>
    <w:rsid w:val="001366B7"/>
    <w:rsid w:val="001378A2"/>
    <w:rsid w:val="00140A39"/>
    <w:rsid w:val="0014627D"/>
    <w:rsid w:val="00146BC1"/>
    <w:rsid w:val="001501CB"/>
    <w:rsid w:val="001509D2"/>
    <w:rsid w:val="00150EE9"/>
    <w:rsid w:val="001545A0"/>
    <w:rsid w:val="0015687A"/>
    <w:rsid w:val="001568CD"/>
    <w:rsid w:val="0016170F"/>
    <w:rsid w:val="00161E21"/>
    <w:rsid w:val="001625C0"/>
    <w:rsid w:val="001634BA"/>
    <w:rsid w:val="00163631"/>
    <w:rsid w:val="00164B39"/>
    <w:rsid w:val="001655C5"/>
    <w:rsid w:val="0017401F"/>
    <w:rsid w:val="00174444"/>
    <w:rsid w:val="00177F9D"/>
    <w:rsid w:val="00180F6E"/>
    <w:rsid w:val="00181304"/>
    <w:rsid w:val="00181FCA"/>
    <w:rsid w:val="00183E0E"/>
    <w:rsid w:val="001844FA"/>
    <w:rsid w:val="0018490D"/>
    <w:rsid w:val="00186600"/>
    <w:rsid w:val="00186D8F"/>
    <w:rsid w:val="0019099F"/>
    <w:rsid w:val="001927B7"/>
    <w:rsid w:val="0019316D"/>
    <w:rsid w:val="001956CE"/>
    <w:rsid w:val="001A4107"/>
    <w:rsid w:val="001A4810"/>
    <w:rsid w:val="001A592A"/>
    <w:rsid w:val="001A7D8A"/>
    <w:rsid w:val="001B0C03"/>
    <w:rsid w:val="001B269D"/>
    <w:rsid w:val="001B2FB6"/>
    <w:rsid w:val="001B38E6"/>
    <w:rsid w:val="001B56B9"/>
    <w:rsid w:val="001B6BE4"/>
    <w:rsid w:val="001C012C"/>
    <w:rsid w:val="001C0375"/>
    <w:rsid w:val="001C07F1"/>
    <w:rsid w:val="001C1DBA"/>
    <w:rsid w:val="001C413C"/>
    <w:rsid w:val="001C554D"/>
    <w:rsid w:val="001C57BF"/>
    <w:rsid w:val="001C602B"/>
    <w:rsid w:val="001D0E4F"/>
    <w:rsid w:val="001D4E89"/>
    <w:rsid w:val="001D60E9"/>
    <w:rsid w:val="001D7DC3"/>
    <w:rsid w:val="001E0889"/>
    <w:rsid w:val="001E0AF8"/>
    <w:rsid w:val="001E1281"/>
    <w:rsid w:val="001E15F3"/>
    <w:rsid w:val="001E4B1E"/>
    <w:rsid w:val="001E4FDA"/>
    <w:rsid w:val="001E6C7C"/>
    <w:rsid w:val="001F0119"/>
    <w:rsid w:val="001F02DD"/>
    <w:rsid w:val="001F31B3"/>
    <w:rsid w:val="001F408D"/>
    <w:rsid w:val="001F575D"/>
    <w:rsid w:val="00205DE7"/>
    <w:rsid w:val="002061AB"/>
    <w:rsid w:val="00211343"/>
    <w:rsid w:val="00211B1E"/>
    <w:rsid w:val="00211B3E"/>
    <w:rsid w:val="00212840"/>
    <w:rsid w:val="0021572C"/>
    <w:rsid w:val="0021754D"/>
    <w:rsid w:val="0021764A"/>
    <w:rsid w:val="00220DD0"/>
    <w:rsid w:val="0022270B"/>
    <w:rsid w:val="00222DE5"/>
    <w:rsid w:val="002249C7"/>
    <w:rsid w:val="002255B2"/>
    <w:rsid w:val="00225677"/>
    <w:rsid w:val="002270BA"/>
    <w:rsid w:val="0022719D"/>
    <w:rsid w:val="00227308"/>
    <w:rsid w:val="00232306"/>
    <w:rsid w:val="0023249F"/>
    <w:rsid w:val="00232E64"/>
    <w:rsid w:val="00232E77"/>
    <w:rsid w:val="002337FA"/>
    <w:rsid w:val="00235AC0"/>
    <w:rsid w:val="0023728B"/>
    <w:rsid w:val="0024206F"/>
    <w:rsid w:val="00243582"/>
    <w:rsid w:val="00244255"/>
    <w:rsid w:val="002444D9"/>
    <w:rsid w:val="002455F4"/>
    <w:rsid w:val="00247B6A"/>
    <w:rsid w:val="00250899"/>
    <w:rsid w:val="00251691"/>
    <w:rsid w:val="0025297E"/>
    <w:rsid w:val="00252C13"/>
    <w:rsid w:val="00254517"/>
    <w:rsid w:val="0025533E"/>
    <w:rsid w:val="0026381C"/>
    <w:rsid w:val="00263854"/>
    <w:rsid w:val="00264A3D"/>
    <w:rsid w:val="0027014B"/>
    <w:rsid w:val="00270652"/>
    <w:rsid w:val="0027069F"/>
    <w:rsid w:val="002707DB"/>
    <w:rsid w:val="0027085E"/>
    <w:rsid w:val="0027161D"/>
    <w:rsid w:val="00271FE9"/>
    <w:rsid w:val="002740D4"/>
    <w:rsid w:val="00275034"/>
    <w:rsid w:val="0027719F"/>
    <w:rsid w:val="0028262F"/>
    <w:rsid w:val="00283EC7"/>
    <w:rsid w:val="00285D45"/>
    <w:rsid w:val="00287911"/>
    <w:rsid w:val="002909E3"/>
    <w:rsid w:val="00291766"/>
    <w:rsid w:val="002917D0"/>
    <w:rsid w:val="00293B51"/>
    <w:rsid w:val="00293CD3"/>
    <w:rsid w:val="00294050"/>
    <w:rsid w:val="0029423F"/>
    <w:rsid w:val="00294E70"/>
    <w:rsid w:val="00294F2A"/>
    <w:rsid w:val="002951B3"/>
    <w:rsid w:val="002957B6"/>
    <w:rsid w:val="0029589E"/>
    <w:rsid w:val="0029698E"/>
    <w:rsid w:val="002A1991"/>
    <w:rsid w:val="002A2E2D"/>
    <w:rsid w:val="002A4F66"/>
    <w:rsid w:val="002A54D4"/>
    <w:rsid w:val="002A550D"/>
    <w:rsid w:val="002A57C6"/>
    <w:rsid w:val="002A5BB4"/>
    <w:rsid w:val="002A793B"/>
    <w:rsid w:val="002A7FC3"/>
    <w:rsid w:val="002B0A87"/>
    <w:rsid w:val="002B3182"/>
    <w:rsid w:val="002B3C4B"/>
    <w:rsid w:val="002B42A8"/>
    <w:rsid w:val="002B654F"/>
    <w:rsid w:val="002B753B"/>
    <w:rsid w:val="002B7F59"/>
    <w:rsid w:val="002C1C66"/>
    <w:rsid w:val="002C3799"/>
    <w:rsid w:val="002C3FCC"/>
    <w:rsid w:val="002C565A"/>
    <w:rsid w:val="002C60CE"/>
    <w:rsid w:val="002C6983"/>
    <w:rsid w:val="002C7A5D"/>
    <w:rsid w:val="002D205C"/>
    <w:rsid w:val="002D3162"/>
    <w:rsid w:val="002D340B"/>
    <w:rsid w:val="002D435E"/>
    <w:rsid w:val="002D471D"/>
    <w:rsid w:val="002D5B89"/>
    <w:rsid w:val="002D65D4"/>
    <w:rsid w:val="002D66F6"/>
    <w:rsid w:val="002D6D11"/>
    <w:rsid w:val="002D7626"/>
    <w:rsid w:val="002F0B99"/>
    <w:rsid w:val="002F2E3D"/>
    <w:rsid w:val="002F3B55"/>
    <w:rsid w:val="002F6769"/>
    <w:rsid w:val="00300959"/>
    <w:rsid w:val="003019C4"/>
    <w:rsid w:val="00301B0A"/>
    <w:rsid w:val="0030234F"/>
    <w:rsid w:val="0030273E"/>
    <w:rsid w:val="003027CA"/>
    <w:rsid w:val="00310964"/>
    <w:rsid w:val="0031155F"/>
    <w:rsid w:val="00313DA5"/>
    <w:rsid w:val="00316946"/>
    <w:rsid w:val="00316E95"/>
    <w:rsid w:val="00316ED2"/>
    <w:rsid w:val="00322D73"/>
    <w:rsid w:val="00326C0F"/>
    <w:rsid w:val="00327FBA"/>
    <w:rsid w:val="003315EF"/>
    <w:rsid w:val="003351DA"/>
    <w:rsid w:val="0033549C"/>
    <w:rsid w:val="0033568A"/>
    <w:rsid w:val="00340962"/>
    <w:rsid w:val="00341EA6"/>
    <w:rsid w:val="0034213F"/>
    <w:rsid w:val="00344907"/>
    <w:rsid w:val="0034502C"/>
    <w:rsid w:val="003460C0"/>
    <w:rsid w:val="00347D1E"/>
    <w:rsid w:val="00347E1A"/>
    <w:rsid w:val="00347EB9"/>
    <w:rsid w:val="00352843"/>
    <w:rsid w:val="00354D11"/>
    <w:rsid w:val="00356265"/>
    <w:rsid w:val="00357DC9"/>
    <w:rsid w:val="0036137C"/>
    <w:rsid w:val="00361394"/>
    <w:rsid w:val="00364DCC"/>
    <w:rsid w:val="0036514C"/>
    <w:rsid w:val="00365BA2"/>
    <w:rsid w:val="003666CF"/>
    <w:rsid w:val="00366992"/>
    <w:rsid w:val="00370283"/>
    <w:rsid w:val="0037301F"/>
    <w:rsid w:val="0037332A"/>
    <w:rsid w:val="003744D6"/>
    <w:rsid w:val="003755A8"/>
    <w:rsid w:val="00377CB7"/>
    <w:rsid w:val="00377CEE"/>
    <w:rsid w:val="0038337C"/>
    <w:rsid w:val="00384200"/>
    <w:rsid w:val="00384335"/>
    <w:rsid w:val="00384B17"/>
    <w:rsid w:val="00387C16"/>
    <w:rsid w:val="00390737"/>
    <w:rsid w:val="00392D02"/>
    <w:rsid w:val="00393497"/>
    <w:rsid w:val="00394945"/>
    <w:rsid w:val="00395B14"/>
    <w:rsid w:val="003964A3"/>
    <w:rsid w:val="003A0D33"/>
    <w:rsid w:val="003A3AF6"/>
    <w:rsid w:val="003A7C1A"/>
    <w:rsid w:val="003B1585"/>
    <w:rsid w:val="003B2D99"/>
    <w:rsid w:val="003B30C7"/>
    <w:rsid w:val="003B30D9"/>
    <w:rsid w:val="003B3125"/>
    <w:rsid w:val="003B4540"/>
    <w:rsid w:val="003B48D5"/>
    <w:rsid w:val="003B4ACD"/>
    <w:rsid w:val="003B6CF2"/>
    <w:rsid w:val="003B7545"/>
    <w:rsid w:val="003C0F66"/>
    <w:rsid w:val="003C17A0"/>
    <w:rsid w:val="003C1DFF"/>
    <w:rsid w:val="003C2764"/>
    <w:rsid w:val="003C3E5E"/>
    <w:rsid w:val="003C6B26"/>
    <w:rsid w:val="003D0A0C"/>
    <w:rsid w:val="003D0BBC"/>
    <w:rsid w:val="003E09CF"/>
    <w:rsid w:val="003E0A39"/>
    <w:rsid w:val="003E2314"/>
    <w:rsid w:val="003E3960"/>
    <w:rsid w:val="003E4A61"/>
    <w:rsid w:val="003E5CA3"/>
    <w:rsid w:val="003E5F93"/>
    <w:rsid w:val="003E6D6E"/>
    <w:rsid w:val="003F1049"/>
    <w:rsid w:val="003F4936"/>
    <w:rsid w:val="003F4C20"/>
    <w:rsid w:val="003F4EF6"/>
    <w:rsid w:val="0040029E"/>
    <w:rsid w:val="00400505"/>
    <w:rsid w:val="00400E4D"/>
    <w:rsid w:val="00401770"/>
    <w:rsid w:val="00401F88"/>
    <w:rsid w:val="00402E72"/>
    <w:rsid w:val="004063B2"/>
    <w:rsid w:val="00410CB4"/>
    <w:rsid w:val="004136EF"/>
    <w:rsid w:val="004152B8"/>
    <w:rsid w:val="004161EC"/>
    <w:rsid w:val="004165BF"/>
    <w:rsid w:val="0041710A"/>
    <w:rsid w:val="0041754D"/>
    <w:rsid w:val="00421FC4"/>
    <w:rsid w:val="004228FA"/>
    <w:rsid w:val="00424B9A"/>
    <w:rsid w:val="00424D6E"/>
    <w:rsid w:val="00426211"/>
    <w:rsid w:val="0042634F"/>
    <w:rsid w:val="0042744C"/>
    <w:rsid w:val="00427B3A"/>
    <w:rsid w:val="004352B6"/>
    <w:rsid w:val="004376D2"/>
    <w:rsid w:val="004410F4"/>
    <w:rsid w:val="00441FAE"/>
    <w:rsid w:val="00443236"/>
    <w:rsid w:val="0044358C"/>
    <w:rsid w:val="00443F1C"/>
    <w:rsid w:val="00447446"/>
    <w:rsid w:val="00450105"/>
    <w:rsid w:val="004505A0"/>
    <w:rsid w:val="004507D4"/>
    <w:rsid w:val="00450FE7"/>
    <w:rsid w:val="004534E4"/>
    <w:rsid w:val="00454479"/>
    <w:rsid w:val="0045576A"/>
    <w:rsid w:val="00460017"/>
    <w:rsid w:val="00460877"/>
    <w:rsid w:val="00460C65"/>
    <w:rsid w:val="00461F4B"/>
    <w:rsid w:val="00464FA6"/>
    <w:rsid w:val="004710AA"/>
    <w:rsid w:val="004716C4"/>
    <w:rsid w:val="00472059"/>
    <w:rsid w:val="00472EC2"/>
    <w:rsid w:val="00472F25"/>
    <w:rsid w:val="004738D3"/>
    <w:rsid w:val="004748EC"/>
    <w:rsid w:val="00480D00"/>
    <w:rsid w:val="0048194E"/>
    <w:rsid w:val="00481CE2"/>
    <w:rsid w:val="00482166"/>
    <w:rsid w:val="004823D9"/>
    <w:rsid w:val="004842B7"/>
    <w:rsid w:val="00484F2A"/>
    <w:rsid w:val="004871A1"/>
    <w:rsid w:val="00487323"/>
    <w:rsid w:val="0049064F"/>
    <w:rsid w:val="00491761"/>
    <w:rsid w:val="0049646C"/>
    <w:rsid w:val="004A0D92"/>
    <w:rsid w:val="004A0F33"/>
    <w:rsid w:val="004A1246"/>
    <w:rsid w:val="004A200E"/>
    <w:rsid w:val="004A404D"/>
    <w:rsid w:val="004A418B"/>
    <w:rsid w:val="004A495C"/>
    <w:rsid w:val="004B1E87"/>
    <w:rsid w:val="004B2C90"/>
    <w:rsid w:val="004C034B"/>
    <w:rsid w:val="004C060F"/>
    <w:rsid w:val="004C0FF6"/>
    <w:rsid w:val="004C1473"/>
    <w:rsid w:val="004C15A9"/>
    <w:rsid w:val="004C1E6E"/>
    <w:rsid w:val="004C3D89"/>
    <w:rsid w:val="004C518B"/>
    <w:rsid w:val="004D189F"/>
    <w:rsid w:val="004D3185"/>
    <w:rsid w:val="004D4816"/>
    <w:rsid w:val="004D5AF7"/>
    <w:rsid w:val="004E032C"/>
    <w:rsid w:val="004E0ED2"/>
    <w:rsid w:val="004E6EC3"/>
    <w:rsid w:val="004E77F3"/>
    <w:rsid w:val="004F06BC"/>
    <w:rsid w:val="004F0AC8"/>
    <w:rsid w:val="004F15D5"/>
    <w:rsid w:val="004F3088"/>
    <w:rsid w:val="004F3E66"/>
    <w:rsid w:val="004F4123"/>
    <w:rsid w:val="004F4C66"/>
    <w:rsid w:val="004F6E3C"/>
    <w:rsid w:val="004F7ACA"/>
    <w:rsid w:val="004F7AD3"/>
    <w:rsid w:val="00500099"/>
    <w:rsid w:val="0050103E"/>
    <w:rsid w:val="00503205"/>
    <w:rsid w:val="00503C51"/>
    <w:rsid w:val="005043A4"/>
    <w:rsid w:val="00510800"/>
    <w:rsid w:val="00511813"/>
    <w:rsid w:val="00511F3F"/>
    <w:rsid w:val="00513F6C"/>
    <w:rsid w:val="00517A7A"/>
    <w:rsid w:val="00517C66"/>
    <w:rsid w:val="005206E1"/>
    <w:rsid w:val="0052443D"/>
    <w:rsid w:val="00525744"/>
    <w:rsid w:val="00527F14"/>
    <w:rsid w:val="005305E7"/>
    <w:rsid w:val="00530B25"/>
    <w:rsid w:val="00534C5A"/>
    <w:rsid w:val="00536035"/>
    <w:rsid w:val="00540CF3"/>
    <w:rsid w:val="0054323D"/>
    <w:rsid w:val="00543D20"/>
    <w:rsid w:val="00543E7D"/>
    <w:rsid w:val="005449F1"/>
    <w:rsid w:val="005464B2"/>
    <w:rsid w:val="005512B4"/>
    <w:rsid w:val="005543B9"/>
    <w:rsid w:val="00554AB2"/>
    <w:rsid w:val="00556A9B"/>
    <w:rsid w:val="00557479"/>
    <w:rsid w:val="00562AE7"/>
    <w:rsid w:val="00563F6D"/>
    <w:rsid w:val="0056573A"/>
    <w:rsid w:val="00565CF1"/>
    <w:rsid w:val="00566040"/>
    <w:rsid w:val="005673D4"/>
    <w:rsid w:val="0056754F"/>
    <w:rsid w:val="00567AAF"/>
    <w:rsid w:val="00567E25"/>
    <w:rsid w:val="00573135"/>
    <w:rsid w:val="005755A6"/>
    <w:rsid w:val="005776CC"/>
    <w:rsid w:val="00577E81"/>
    <w:rsid w:val="005807B9"/>
    <w:rsid w:val="005813E0"/>
    <w:rsid w:val="00582349"/>
    <w:rsid w:val="00584C00"/>
    <w:rsid w:val="00585388"/>
    <w:rsid w:val="00591ADD"/>
    <w:rsid w:val="005947C9"/>
    <w:rsid w:val="005960C4"/>
    <w:rsid w:val="00596C65"/>
    <w:rsid w:val="005A0B39"/>
    <w:rsid w:val="005A2836"/>
    <w:rsid w:val="005A32A3"/>
    <w:rsid w:val="005A381C"/>
    <w:rsid w:val="005A5AEB"/>
    <w:rsid w:val="005B00DE"/>
    <w:rsid w:val="005B04DD"/>
    <w:rsid w:val="005B21BD"/>
    <w:rsid w:val="005B2B24"/>
    <w:rsid w:val="005B32C7"/>
    <w:rsid w:val="005B5F81"/>
    <w:rsid w:val="005C07F8"/>
    <w:rsid w:val="005C4331"/>
    <w:rsid w:val="005C5543"/>
    <w:rsid w:val="005C5949"/>
    <w:rsid w:val="005C6550"/>
    <w:rsid w:val="005D0E97"/>
    <w:rsid w:val="005D1374"/>
    <w:rsid w:val="005D7D79"/>
    <w:rsid w:val="005E20CE"/>
    <w:rsid w:val="005E2971"/>
    <w:rsid w:val="005E2BB0"/>
    <w:rsid w:val="005E3762"/>
    <w:rsid w:val="005E5630"/>
    <w:rsid w:val="005E69FF"/>
    <w:rsid w:val="005F0FBA"/>
    <w:rsid w:val="005F10A3"/>
    <w:rsid w:val="005F175B"/>
    <w:rsid w:val="005F214B"/>
    <w:rsid w:val="005F2F2F"/>
    <w:rsid w:val="005F4012"/>
    <w:rsid w:val="00600598"/>
    <w:rsid w:val="00602434"/>
    <w:rsid w:val="0060428C"/>
    <w:rsid w:val="006044A0"/>
    <w:rsid w:val="006051E1"/>
    <w:rsid w:val="0060756C"/>
    <w:rsid w:val="00611B8D"/>
    <w:rsid w:val="00620329"/>
    <w:rsid w:val="00620DDE"/>
    <w:rsid w:val="00621CAB"/>
    <w:rsid w:val="00622CD3"/>
    <w:rsid w:val="00624DA5"/>
    <w:rsid w:val="0062758B"/>
    <w:rsid w:val="00631D30"/>
    <w:rsid w:val="00633E86"/>
    <w:rsid w:val="00635FB8"/>
    <w:rsid w:val="00636B20"/>
    <w:rsid w:val="00641D24"/>
    <w:rsid w:val="0064226D"/>
    <w:rsid w:val="0064317F"/>
    <w:rsid w:val="006438E1"/>
    <w:rsid w:val="0064762F"/>
    <w:rsid w:val="00647FF1"/>
    <w:rsid w:val="006513CA"/>
    <w:rsid w:val="006518EC"/>
    <w:rsid w:val="0065292C"/>
    <w:rsid w:val="00655971"/>
    <w:rsid w:val="006561EA"/>
    <w:rsid w:val="00656939"/>
    <w:rsid w:val="00662891"/>
    <w:rsid w:val="00662C7B"/>
    <w:rsid w:val="006645B9"/>
    <w:rsid w:val="00664DC9"/>
    <w:rsid w:val="00664EA1"/>
    <w:rsid w:val="00666E3C"/>
    <w:rsid w:val="00667974"/>
    <w:rsid w:val="00671AFC"/>
    <w:rsid w:val="00675B5F"/>
    <w:rsid w:val="006778B0"/>
    <w:rsid w:val="006800C3"/>
    <w:rsid w:val="0068043C"/>
    <w:rsid w:val="0068080D"/>
    <w:rsid w:val="006810AB"/>
    <w:rsid w:val="006830B1"/>
    <w:rsid w:val="006830CA"/>
    <w:rsid w:val="00685F3D"/>
    <w:rsid w:val="00686CF8"/>
    <w:rsid w:val="006900B7"/>
    <w:rsid w:val="00690FF4"/>
    <w:rsid w:val="00692146"/>
    <w:rsid w:val="00693ADD"/>
    <w:rsid w:val="0069488B"/>
    <w:rsid w:val="00694E2E"/>
    <w:rsid w:val="00697D3B"/>
    <w:rsid w:val="006A0C1D"/>
    <w:rsid w:val="006A0DC6"/>
    <w:rsid w:val="006A3D8D"/>
    <w:rsid w:val="006A4361"/>
    <w:rsid w:val="006A6BE2"/>
    <w:rsid w:val="006B129E"/>
    <w:rsid w:val="006B13FB"/>
    <w:rsid w:val="006B1BEC"/>
    <w:rsid w:val="006B1D0B"/>
    <w:rsid w:val="006B2B63"/>
    <w:rsid w:val="006B5E54"/>
    <w:rsid w:val="006B6E12"/>
    <w:rsid w:val="006B7390"/>
    <w:rsid w:val="006C2E27"/>
    <w:rsid w:val="006C2E7D"/>
    <w:rsid w:val="006C48A0"/>
    <w:rsid w:val="006C6C3E"/>
    <w:rsid w:val="006C7488"/>
    <w:rsid w:val="006C7D4F"/>
    <w:rsid w:val="006D0C4E"/>
    <w:rsid w:val="006D2363"/>
    <w:rsid w:val="006D3A5F"/>
    <w:rsid w:val="006D461E"/>
    <w:rsid w:val="006D4FBB"/>
    <w:rsid w:val="006D526C"/>
    <w:rsid w:val="006D5FA8"/>
    <w:rsid w:val="006E0046"/>
    <w:rsid w:val="006E0917"/>
    <w:rsid w:val="006E1961"/>
    <w:rsid w:val="006E5D50"/>
    <w:rsid w:val="006F1094"/>
    <w:rsid w:val="006F2991"/>
    <w:rsid w:val="006F5804"/>
    <w:rsid w:val="00702429"/>
    <w:rsid w:val="007035F8"/>
    <w:rsid w:val="00703FFE"/>
    <w:rsid w:val="007050F4"/>
    <w:rsid w:val="007064FF"/>
    <w:rsid w:val="00706CCF"/>
    <w:rsid w:val="00711822"/>
    <w:rsid w:val="00711CB4"/>
    <w:rsid w:val="00711E12"/>
    <w:rsid w:val="00712D0F"/>
    <w:rsid w:val="00715680"/>
    <w:rsid w:val="007168EA"/>
    <w:rsid w:val="00716DCA"/>
    <w:rsid w:val="00724134"/>
    <w:rsid w:val="00724689"/>
    <w:rsid w:val="007248D1"/>
    <w:rsid w:val="007262A1"/>
    <w:rsid w:val="00727A83"/>
    <w:rsid w:val="00730E76"/>
    <w:rsid w:val="00733035"/>
    <w:rsid w:val="007350F4"/>
    <w:rsid w:val="00735BDB"/>
    <w:rsid w:val="00735EA2"/>
    <w:rsid w:val="00736B44"/>
    <w:rsid w:val="0073762B"/>
    <w:rsid w:val="00741999"/>
    <w:rsid w:val="007424AE"/>
    <w:rsid w:val="00742A70"/>
    <w:rsid w:val="00743534"/>
    <w:rsid w:val="00743A53"/>
    <w:rsid w:val="00745556"/>
    <w:rsid w:val="00745C36"/>
    <w:rsid w:val="00747123"/>
    <w:rsid w:val="00750CA8"/>
    <w:rsid w:val="00752764"/>
    <w:rsid w:val="007545B3"/>
    <w:rsid w:val="0075554D"/>
    <w:rsid w:val="00755B26"/>
    <w:rsid w:val="00756504"/>
    <w:rsid w:val="00756745"/>
    <w:rsid w:val="00756B5A"/>
    <w:rsid w:val="00761612"/>
    <w:rsid w:val="00761927"/>
    <w:rsid w:val="00761B8E"/>
    <w:rsid w:val="00762587"/>
    <w:rsid w:val="007629B8"/>
    <w:rsid w:val="00764D3D"/>
    <w:rsid w:val="00765841"/>
    <w:rsid w:val="00765868"/>
    <w:rsid w:val="00766AE2"/>
    <w:rsid w:val="00770C15"/>
    <w:rsid w:val="00772462"/>
    <w:rsid w:val="00774176"/>
    <w:rsid w:val="0077551A"/>
    <w:rsid w:val="00775793"/>
    <w:rsid w:val="007804E5"/>
    <w:rsid w:val="00780D79"/>
    <w:rsid w:val="0078344C"/>
    <w:rsid w:val="00784529"/>
    <w:rsid w:val="0078493C"/>
    <w:rsid w:val="00785867"/>
    <w:rsid w:val="0078672B"/>
    <w:rsid w:val="00786DF3"/>
    <w:rsid w:val="007876A2"/>
    <w:rsid w:val="00787D60"/>
    <w:rsid w:val="00791686"/>
    <w:rsid w:val="00792832"/>
    <w:rsid w:val="00792D36"/>
    <w:rsid w:val="00794905"/>
    <w:rsid w:val="0079562A"/>
    <w:rsid w:val="00795858"/>
    <w:rsid w:val="00797268"/>
    <w:rsid w:val="007A0315"/>
    <w:rsid w:val="007A5A52"/>
    <w:rsid w:val="007A67DF"/>
    <w:rsid w:val="007A7FB7"/>
    <w:rsid w:val="007B0648"/>
    <w:rsid w:val="007B09DF"/>
    <w:rsid w:val="007B2995"/>
    <w:rsid w:val="007B3546"/>
    <w:rsid w:val="007B3673"/>
    <w:rsid w:val="007B4242"/>
    <w:rsid w:val="007B44EF"/>
    <w:rsid w:val="007B55A9"/>
    <w:rsid w:val="007B6606"/>
    <w:rsid w:val="007B6F8C"/>
    <w:rsid w:val="007B7C67"/>
    <w:rsid w:val="007C26AF"/>
    <w:rsid w:val="007C551F"/>
    <w:rsid w:val="007C7DD8"/>
    <w:rsid w:val="007D35B6"/>
    <w:rsid w:val="007D36FF"/>
    <w:rsid w:val="007D3FAE"/>
    <w:rsid w:val="007D46B2"/>
    <w:rsid w:val="007D4E24"/>
    <w:rsid w:val="007E30CC"/>
    <w:rsid w:val="007E319A"/>
    <w:rsid w:val="007E3E33"/>
    <w:rsid w:val="007E54C4"/>
    <w:rsid w:val="007E5742"/>
    <w:rsid w:val="007F334E"/>
    <w:rsid w:val="007F46A4"/>
    <w:rsid w:val="007F4836"/>
    <w:rsid w:val="007F5426"/>
    <w:rsid w:val="007F706F"/>
    <w:rsid w:val="00800FCA"/>
    <w:rsid w:val="00801A28"/>
    <w:rsid w:val="00803B9E"/>
    <w:rsid w:val="00803F95"/>
    <w:rsid w:val="00805473"/>
    <w:rsid w:val="00806D6D"/>
    <w:rsid w:val="00807171"/>
    <w:rsid w:val="00807CC6"/>
    <w:rsid w:val="0081075F"/>
    <w:rsid w:val="00811100"/>
    <w:rsid w:val="0081217C"/>
    <w:rsid w:val="00816278"/>
    <w:rsid w:val="00820BBC"/>
    <w:rsid w:val="008218F9"/>
    <w:rsid w:val="00823754"/>
    <w:rsid w:val="00825562"/>
    <w:rsid w:val="00825652"/>
    <w:rsid w:val="00827859"/>
    <w:rsid w:val="00833298"/>
    <w:rsid w:val="008422E1"/>
    <w:rsid w:val="00842CA2"/>
    <w:rsid w:val="00843FF6"/>
    <w:rsid w:val="00845F41"/>
    <w:rsid w:val="0085036D"/>
    <w:rsid w:val="008507E8"/>
    <w:rsid w:val="0085305B"/>
    <w:rsid w:val="00853618"/>
    <w:rsid w:val="00853B65"/>
    <w:rsid w:val="0085460B"/>
    <w:rsid w:val="00854DC9"/>
    <w:rsid w:val="008559D6"/>
    <w:rsid w:val="008567C1"/>
    <w:rsid w:val="00857AAB"/>
    <w:rsid w:val="00860585"/>
    <w:rsid w:val="00860DFC"/>
    <w:rsid w:val="008621F9"/>
    <w:rsid w:val="0086516F"/>
    <w:rsid w:val="00866995"/>
    <w:rsid w:val="00867AC6"/>
    <w:rsid w:val="00867C43"/>
    <w:rsid w:val="008702E0"/>
    <w:rsid w:val="0087063A"/>
    <w:rsid w:val="00870AB5"/>
    <w:rsid w:val="00871283"/>
    <w:rsid w:val="008717EC"/>
    <w:rsid w:val="00872188"/>
    <w:rsid w:val="008721D4"/>
    <w:rsid w:val="0087387A"/>
    <w:rsid w:val="00873BF2"/>
    <w:rsid w:val="008758B6"/>
    <w:rsid w:val="00877E47"/>
    <w:rsid w:val="008820B9"/>
    <w:rsid w:val="008821B4"/>
    <w:rsid w:val="00884594"/>
    <w:rsid w:val="00892BFC"/>
    <w:rsid w:val="008A0E18"/>
    <w:rsid w:val="008A1B6D"/>
    <w:rsid w:val="008A1F35"/>
    <w:rsid w:val="008A22C1"/>
    <w:rsid w:val="008A26AB"/>
    <w:rsid w:val="008A339E"/>
    <w:rsid w:val="008A3B94"/>
    <w:rsid w:val="008A424E"/>
    <w:rsid w:val="008B0104"/>
    <w:rsid w:val="008B30BF"/>
    <w:rsid w:val="008B45F1"/>
    <w:rsid w:val="008B46D3"/>
    <w:rsid w:val="008B4D42"/>
    <w:rsid w:val="008B57C6"/>
    <w:rsid w:val="008B5EE4"/>
    <w:rsid w:val="008C1EBF"/>
    <w:rsid w:val="008C2041"/>
    <w:rsid w:val="008C50C7"/>
    <w:rsid w:val="008C595F"/>
    <w:rsid w:val="008C6EBB"/>
    <w:rsid w:val="008C72B3"/>
    <w:rsid w:val="008D050A"/>
    <w:rsid w:val="008D35F4"/>
    <w:rsid w:val="008D53AF"/>
    <w:rsid w:val="008E1964"/>
    <w:rsid w:val="008E2A1D"/>
    <w:rsid w:val="008E34D1"/>
    <w:rsid w:val="008E7F63"/>
    <w:rsid w:val="008F0F30"/>
    <w:rsid w:val="008F2BD8"/>
    <w:rsid w:val="008F3302"/>
    <w:rsid w:val="008F52DF"/>
    <w:rsid w:val="008F62FF"/>
    <w:rsid w:val="009030E1"/>
    <w:rsid w:val="00910751"/>
    <w:rsid w:val="00912C30"/>
    <w:rsid w:val="00913869"/>
    <w:rsid w:val="00913A5C"/>
    <w:rsid w:val="0091757B"/>
    <w:rsid w:val="00920B5E"/>
    <w:rsid w:val="00920CC7"/>
    <w:rsid w:val="00921C0B"/>
    <w:rsid w:val="009232E6"/>
    <w:rsid w:val="00923897"/>
    <w:rsid w:val="00924A4E"/>
    <w:rsid w:val="00925E95"/>
    <w:rsid w:val="009267D2"/>
    <w:rsid w:val="00926CA3"/>
    <w:rsid w:val="0092703A"/>
    <w:rsid w:val="00927B0A"/>
    <w:rsid w:val="0093251B"/>
    <w:rsid w:val="00932D14"/>
    <w:rsid w:val="009332C4"/>
    <w:rsid w:val="00934541"/>
    <w:rsid w:val="009347A7"/>
    <w:rsid w:val="00934A1C"/>
    <w:rsid w:val="00935CFC"/>
    <w:rsid w:val="00940037"/>
    <w:rsid w:val="00941E38"/>
    <w:rsid w:val="00942BD6"/>
    <w:rsid w:val="00943265"/>
    <w:rsid w:val="00943CB1"/>
    <w:rsid w:val="00945DB9"/>
    <w:rsid w:val="00946557"/>
    <w:rsid w:val="00947D56"/>
    <w:rsid w:val="00951698"/>
    <w:rsid w:val="00951BE0"/>
    <w:rsid w:val="0095367E"/>
    <w:rsid w:val="0095744A"/>
    <w:rsid w:val="00960EA9"/>
    <w:rsid w:val="00961793"/>
    <w:rsid w:val="0096212C"/>
    <w:rsid w:val="00963002"/>
    <w:rsid w:val="0096492B"/>
    <w:rsid w:val="00964D18"/>
    <w:rsid w:val="0096529F"/>
    <w:rsid w:val="00966B1D"/>
    <w:rsid w:val="00970FFE"/>
    <w:rsid w:val="00972641"/>
    <w:rsid w:val="009733E6"/>
    <w:rsid w:val="009737D5"/>
    <w:rsid w:val="0097555F"/>
    <w:rsid w:val="00975E25"/>
    <w:rsid w:val="0097725D"/>
    <w:rsid w:val="00980661"/>
    <w:rsid w:val="00981587"/>
    <w:rsid w:val="0098291A"/>
    <w:rsid w:val="00984659"/>
    <w:rsid w:val="00985C00"/>
    <w:rsid w:val="009870A0"/>
    <w:rsid w:val="00990275"/>
    <w:rsid w:val="00990689"/>
    <w:rsid w:val="00993599"/>
    <w:rsid w:val="0099437F"/>
    <w:rsid w:val="00995545"/>
    <w:rsid w:val="009A57FC"/>
    <w:rsid w:val="009A6BC6"/>
    <w:rsid w:val="009A6F30"/>
    <w:rsid w:val="009A7313"/>
    <w:rsid w:val="009B187D"/>
    <w:rsid w:val="009B1B8B"/>
    <w:rsid w:val="009B2539"/>
    <w:rsid w:val="009B2851"/>
    <w:rsid w:val="009B33B8"/>
    <w:rsid w:val="009B3C21"/>
    <w:rsid w:val="009B3CB8"/>
    <w:rsid w:val="009B4BE6"/>
    <w:rsid w:val="009B69F7"/>
    <w:rsid w:val="009C0712"/>
    <w:rsid w:val="009C1664"/>
    <w:rsid w:val="009C1C73"/>
    <w:rsid w:val="009D062F"/>
    <w:rsid w:val="009D0762"/>
    <w:rsid w:val="009D3032"/>
    <w:rsid w:val="009D346C"/>
    <w:rsid w:val="009D583A"/>
    <w:rsid w:val="009E121F"/>
    <w:rsid w:val="009E540C"/>
    <w:rsid w:val="009E547B"/>
    <w:rsid w:val="009E6CA5"/>
    <w:rsid w:val="009F2AC1"/>
    <w:rsid w:val="009F2E24"/>
    <w:rsid w:val="009F4AF9"/>
    <w:rsid w:val="009F5434"/>
    <w:rsid w:val="00A01AE2"/>
    <w:rsid w:val="00A01EE7"/>
    <w:rsid w:val="00A0209B"/>
    <w:rsid w:val="00A028CE"/>
    <w:rsid w:val="00A02DC0"/>
    <w:rsid w:val="00A04B3A"/>
    <w:rsid w:val="00A06287"/>
    <w:rsid w:val="00A06331"/>
    <w:rsid w:val="00A0746D"/>
    <w:rsid w:val="00A12EC4"/>
    <w:rsid w:val="00A13007"/>
    <w:rsid w:val="00A13F7B"/>
    <w:rsid w:val="00A1622C"/>
    <w:rsid w:val="00A20A13"/>
    <w:rsid w:val="00A253B7"/>
    <w:rsid w:val="00A26BE9"/>
    <w:rsid w:val="00A26C7A"/>
    <w:rsid w:val="00A27560"/>
    <w:rsid w:val="00A27BC5"/>
    <w:rsid w:val="00A31F14"/>
    <w:rsid w:val="00A33CC9"/>
    <w:rsid w:val="00A366EB"/>
    <w:rsid w:val="00A37EFC"/>
    <w:rsid w:val="00A40B60"/>
    <w:rsid w:val="00A418FF"/>
    <w:rsid w:val="00A42559"/>
    <w:rsid w:val="00A45B5E"/>
    <w:rsid w:val="00A45CAB"/>
    <w:rsid w:val="00A464D9"/>
    <w:rsid w:val="00A46EE2"/>
    <w:rsid w:val="00A47264"/>
    <w:rsid w:val="00A47646"/>
    <w:rsid w:val="00A477CF"/>
    <w:rsid w:val="00A50A40"/>
    <w:rsid w:val="00A50C61"/>
    <w:rsid w:val="00A5293C"/>
    <w:rsid w:val="00A55066"/>
    <w:rsid w:val="00A55D05"/>
    <w:rsid w:val="00A574DC"/>
    <w:rsid w:val="00A57F1C"/>
    <w:rsid w:val="00A615C9"/>
    <w:rsid w:val="00A6305E"/>
    <w:rsid w:val="00A64927"/>
    <w:rsid w:val="00A65D73"/>
    <w:rsid w:val="00A70281"/>
    <w:rsid w:val="00A7194D"/>
    <w:rsid w:val="00A72657"/>
    <w:rsid w:val="00A72696"/>
    <w:rsid w:val="00A730F0"/>
    <w:rsid w:val="00A73471"/>
    <w:rsid w:val="00A74DFE"/>
    <w:rsid w:val="00A812A8"/>
    <w:rsid w:val="00A82146"/>
    <w:rsid w:val="00A838FC"/>
    <w:rsid w:val="00A9214F"/>
    <w:rsid w:val="00A95C63"/>
    <w:rsid w:val="00A97B80"/>
    <w:rsid w:val="00A97BF3"/>
    <w:rsid w:val="00AA05E8"/>
    <w:rsid w:val="00AA26F2"/>
    <w:rsid w:val="00AA2976"/>
    <w:rsid w:val="00AA4D7D"/>
    <w:rsid w:val="00AA5D04"/>
    <w:rsid w:val="00AA6507"/>
    <w:rsid w:val="00AA70BF"/>
    <w:rsid w:val="00AA7478"/>
    <w:rsid w:val="00AB08A5"/>
    <w:rsid w:val="00AB2EF0"/>
    <w:rsid w:val="00AB2FFE"/>
    <w:rsid w:val="00AB3243"/>
    <w:rsid w:val="00AB374E"/>
    <w:rsid w:val="00AB5759"/>
    <w:rsid w:val="00AB7359"/>
    <w:rsid w:val="00AB73B2"/>
    <w:rsid w:val="00AC2C5A"/>
    <w:rsid w:val="00AC65CA"/>
    <w:rsid w:val="00AC68F6"/>
    <w:rsid w:val="00AC74F1"/>
    <w:rsid w:val="00AD4994"/>
    <w:rsid w:val="00AD4F41"/>
    <w:rsid w:val="00AD6D07"/>
    <w:rsid w:val="00AE0259"/>
    <w:rsid w:val="00AE2703"/>
    <w:rsid w:val="00AE4663"/>
    <w:rsid w:val="00AE539B"/>
    <w:rsid w:val="00AE5A46"/>
    <w:rsid w:val="00AE5CFA"/>
    <w:rsid w:val="00AE7C7F"/>
    <w:rsid w:val="00AF3C14"/>
    <w:rsid w:val="00AF5954"/>
    <w:rsid w:val="00AF771A"/>
    <w:rsid w:val="00B005D3"/>
    <w:rsid w:val="00B010B0"/>
    <w:rsid w:val="00B0116D"/>
    <w:rsid w:val="00B01212"/>
    <w:rsid w:val="00B0673E"/>
    <w:rsid w:val="00B111CF"/>
    <w:rsid w:val="00B12A23"/>
    <w:rsid w:val="00B135D5"/>
    <w:rsid w:val="00B13715"/>
    <w:rsid w:val="00B1499E"/>
    <w:rsid w:val="00B15451"/>
    <w:rsid w:val="00B17687"/>
    <w:rsid w:val="00B178ED"/>
    <w:rsid w:val="00B21EB0"/>
    <w:rsid w:val="00B23868"/>
    <w:rsid w:val="00B251ED"/>
    <w:rsid w:val="00B3229F"/>
    <w:rsid w:val="00B343CB"/>
    <w:rsid w:val="00B41951"/>
    <w:rsid w:val="00B42066"/>
    <w:rsid w:val="00B42A6A"/>
    <w:rsid w:val="00B44444"/>
    <w:rsid w:val="00B503D5"/>
    <w:rsid w:val="00B5191F"/>
    <w:rsid w:val="00B52D51"/>
    <w:rsid w:val="00B53472"/>
    <w:rsid w:val="00B54D16"/>
    <w:rsid w:val="00B60554"/>
    <w:rsid w:val="00B65812"/>
    <w:rsid w:val="00B6595B"/>
    <w:rsid w:val="00B72E49"/>
    <w:rsid w:val="00B76795"/>
    <w:rsid w:val="00B77838"/>
    <w:rsid w:val="00B77971"/>
    <w:rsid w:val="00B806C4"/>
    <w:rsid w:val="00B8295A"/>
    <w:rsid w:val="00B82A59"/>
    <w:rsid w:val="00B845F8"/>
    <w:rsid w:val="00B84DBB"/>
    <w:rsid w:val="00B85484"/>
    <w:rsid w:val="00B85C31"/>
    <w:rsid w:val="00B86643"/>
    <w:rsid w:val="00B8699E"/>
    <w:rsid w:val="00B91159"/>
    <w:rsid w:val="00B91775"/>
    <w:rsid w:val="00B924B8"/>
    <w:rsid w:val="00B9257F"/>
    <w:rsid w:val="00B94DA2"/>
    <w:rsid w:val="00B97814"/>
    <w:rsid w:val="00BA20D7"/>
    <w:rsid w:val="00BA2A45"/>
    <w:rsid w:val="00BA3398"/>
    <w:rsid w:val="00BA360E"/>
    <w:rsid w:val="00BA3781"/>
    <w:rsid w:val="00BA67BE"/>
    <w:rsid w:val="00BA78F0"/>
    <w:rsid w:val="00BB05EC"/>
    <w:rsid w:val="00BB1347"/>
    <w:rsid w:val="00BB42CC"/>
    <w:rsid w:val="00BB4400"/>
    <w:rsid w:val="00BB4BF1"/>
    <w:rsid w:val="00BB6F35"/>
    <w:rsid w:val="00BC070E"/>
    <w:rsid w:val="00BC539A"/>
    <w:rsid w:val="00BC6A07"/>
    <w:rsid w:val="00BD2F0F"/>
    <w:rsid w:val="00BD3224"/>
    <w:rsid w:val="00BD4EB8"/>
    <w:rsid w:val="00BD5F9A"/>
    <w:rsid w:val="00BD7E10"/>
    <w:rsid w:val="00BE3CB8"/>
    <w:rsid w:val="00BE435D"/>
    <w:rsid w:val="00BE50DD"/>
    <w:rsid w:val="00BF0131"/>
    <w:rsid w:val="00BF5B86"/>
    <w:rsid w:val="00C00637"/>
    <w:rsid w:val="00C011A4"/>
    <w:rsid w:val="00C06938"/>
    <w:rsid w:val="00C10694"/>
    <w:rsid w:val="00C11F2F"/>
    <w:rsid w:val="00C15B6A"/>
    <w:rsid w:val="00C1656B"/>
    <w:rsid w:val="00C16B18"/>
    <w:rsid w:val="00C22D81"/>
    <w:rsid w:val="00C231F8"/>
    <w:rsid w:val="00C24F6F"/>
    <w:rsid w:val="00C25569"/>
    <w:rsid w:val="00C262E9"/>
    <w:rsid w:val="00C27F32"/>
    <w:rsid w:val="00C33EDE"/>
    <w:rsid w:val="00C36BD6"/>
    <w:rsid w:val="00C36EFA"/>
    <w:rsid w:val="00C428D4"/>
    <w:rsid w:val="00C42F40"/>
    <w:rsid w:val="00C44F4C"/>
    <w:rsid w:val="00C4623E"/>
    <w:rsid w:val="00C512C0"/>
    <w:rsid w:val="00C542BB"/>
    <w:rsid w:val="00C54A0B"/>
    <w:rsid w:val="00C569AA"/>
    <w:rsid w:val="00C573BB"/>
    <w:rsid w:val="00C61B50"/>
    <w:rsid w:val="00C61C24"/>
    <w:rsid w:val="00C63A39"/>
    <w:rsid w:val="00C64E8C"/>
    <w:rsid w:val="00C6744D"/>
    <w:rsid w:val="00C675AF"/>
    <w:rsid w:val="00C67C33"/>
    <w:rsid w:val="00C67D79"/>
    <w:rsid w:val="00C7081C"/>
    <w:rsid w:val="00C715C0"/>
    <w:rsid w:val="00C72311"/>
    <w:rsid w:val="00C73597"/>
    <w:rsid w:val="00C76375"/>
    <w:rsid w:val="00C7673E"/>
    <w:rsid w:val="00C76FE2"/>
    <w:rsid w:val="00C81862"/>
    <w:rsid w:val="00C8266F"/>
    <w:rsid w:val="00C860F9"/>
    <w:rsid w:val="00C86C55"/>
    <w:rsid w:val="00C906DD"/>
    <w:rsid w:val="00C91FDC"/>
    <w:rsid w:val="00C93DC2"/>
    <w:rsid w:val="00C96A1E"/>
    <w:rsid w:val="00CA73DE"/>
    <w:rsid w:val="00CB1745"/>
    <w:rsid w:val="00CB1DAB"/>
    <w:rsid w:val="00CB34C3"/>
    <w:rsid w:val="00CB384F"/>
    <w:rsid w:val="00CB4713"/>
    <w:rsid w:val="00CB6B18"/>
    <w:rsid w:val="00CC03D9"/>
    <w:rsid w:val="00CC04B4"/>
    <w:rsid w:val="00CC1B6C"/>
    <w:rsid w:val="00CC24D8"/>
    <w:rsid w:val="00CC2889"/>
    <w:rsid w:val="00CC62B8"/>
    <w:rsid w:val="00CC7B89"/>
    <w:rsid w:val="00CD0CC7"/>
    <w:rsid w:val="00CD0D76"/>
    <w:rsid w:val="00CD1B73"/>
    <w:rsid w:val="00CD5127"/>
    <w:rsid w:val="00CD5E6A"/>
    <w:rsid w:val="00CD66E6"/>
    <w:rsid w:val="00CE116B"/>
    <w:rsid w:val="00CE4EFC"/>
    <w:rsid w:val="00CE55D5"/>
    <w:rsid w:val="00CE6E8E"/>
    <w:rsid w:val="00CE72AC"/>
    <w:rsid w:val="00CF0767"/>
    <w:rsid w:val="00CF1DDF"/>
    <w:rsid w:val="00CF3FBF"/>
    <w:rsid w:val="00CF5EE3"/>
    <w:rsid w:val="00CF66DB"/>
    <w:rsid w:val="00D034DF"/>
    <w:rsid w:val="00D053CC"/>
    <w:rsid w:val="00D0611E"/>
    <w:rsid w:val="00D07057"/>
    <w:rsid w:val="00D07C3F"/>
    <w:rsid w:val="00D10B6C"/>
    <w:rsid w:val="00D10EE8"/>
    <w:rsid w:val="00D11282"/>
    <w:rsid w:val="00D11662"/>
    <w:rsid w:val="00D15930"/>
    <w:rsid w:val="00D16A70"/>
    <w:rsid w:val="00D17F95"/>
    <w:rsid w:val="00D20020"/>
    <w:rsid w:val="00D206CD"/>
    <w:rsid w:val="00D21D26"/>
    <w:rsid w:val="00D22F92"/>
    <w:rsid w:val="00D2328D"/>
    <w:rsid w:val="00D247F9"/>
    <w:rsid w:val="00D24BC7"/>
    <w:rsid w:val="00D2642C"/>
    <w:rsid w:val="00D26BF9"/>
    <w:rsid w:val="00D311B4"/>
    <w:rsid w:val="00D3233C"/>
    <w:rsid w:val="00D32E0B"/>
    <w:rsid w:val="00D33666"/>
    <w:rsid w:val="00D36236"/>
    <w:rsid w:val="00D368C5"/>
    <w:rsid w:val="00D421A1"/>
    <w:rsid w:val="00D42CD3"/>
    <w:rsid w:val="00D43207"/>
    <w:rsid w:val="00D450CC"/>
    <w:rsid w:val="00D4517C"/>
    <w:rsid w:val="00D458B0"/>
    <w:rsid w:val="00D4640A"/>
    <w:rsid w:val="00D47603"/>
    <w:rsid w:val="00D51D73"/>
    <w:rsid w:val="00D51FB5"/>
    <w:rsid w:val="00D534AD"/>
    <w:rsid w:val="00D53B34"/>
    <w:rsid w:val="00D5460E"/>
    <w:rsid w:val="00D55038"/>
    <w:rsid w:val="00D55DEF"/>
    <w:rsid w:val="00D56D82"/>
    <w:rsid w:val="00D60532"/>
    <w:rsid w:val="00D612F2"/>
    <w:rsid w:val="00D61837"/>
    <w:rsid w:val="00D61DCA"/>
    <w:rsid w:val="00D64F86"/>
    <w:rsid w:val="00D65ABB"/>
    <w:rsid w:val="00D7370E"/>
    <w:rsid w:val="00D744F8"/>
    <w:rsid w:val="00D74F98"/>
    <w:rsid w:val="00D7777E"/>
    <w:rsid w:val="00D77CB7"/>
    <w:rsid w:val="00D808BD"/>
    <w:rsid w:val="00D81286"/>
    <w:rsid w:val="00D85124"/>
    <w:rsid w:val="00D856BE"/>
    <w:rsid w:val="00D8742F"/>
    <w:rsid w:val="00D90C4B"/>
    <w:rsid w:val="00D91629"/>
    <w:rsid w:val="00D938AC"/>
    <w:rsid w:val="00D94DC3"/>
    <w:rsid w:val="00D97D37"/>
    <w:rsid w:val="00DA175E"/>
    <w:rsid w:val="00DA22A8"/>
    <w:rsid w:val="00DA295D"/>
    <w:rsid w:val="00DA4028"/>
    <w:rsid w:val="00DA64AB"/>
    <w:rsid w:val="00DB0680"/>
    <w:rsid w:val="00DB281E"/>
    <w:rsid w:val="00DB5D15"/>
    <w:rsid w:val="00DB6069"/>
    <w:rsid w:val="00DC2AF8"/>
    <w:rsid w:val="00DC3883"/>
    <w:rsid w:val="00DC7CB3"/>
    <w:rsid w:val="00DD0EF5"/>
    <w:rsid w:val="00DD148D"/>
    <w:rsid w:val="00DD243E"/>
    <w:rsid w:val="00DD3843"/>
    <w:rsid w:val="00DD51FA"/>
    <w:rsid w:val="00DD5233"/>
    <w:rsid w:val="00DD5474"/>
    <w:rsid w:val="00DD6164"/>
    <w:rsid w:val="00DD7FCE"/>
    <w:rsid w:val="00DE04FE"/>
    <w:rsid w:val="00DE050D"/>
    <w:rsid w:val="00DE159B"/>
    <w:rsid w:val="00DE36C8"/>
    <w:rsid w:val="00DE5D92"/>
    <w:rsid w:val="00DE5F42"/>
    <w:rsid w:val="00DE7ABD"/>
    <w:rsid w:val="00DE7EAE"/>
    <w:rsid w:val="00DF227F"/>
    <w:rsid w:val="00DF2467"/>
    <w:rsid w:val="00E008E1"/>
    <w:rsid w:val="00E00BA4"/>
    <w:rsid w:val="00E012B3"/>
    <w:rsid w:val="00E04589"/>
    <w:rsid w:val="00E06984"/>
    <w:rsid w:val="00E1152B"/>
    <w:rsid w:val="00E1230D"/>
    <w:rsid w:val="00E12397"/>
    <w:rsid w:val="00E13857"/>
    <w:rsid w:val="00E13F80"/>
    <w:rsid w:val="00E14CB1"/>
    <w:rsid w:val="00E201AE"/>
    <w:rsid w:val="00E21A5E"/>
    <w:rsid w:val="00E22D99"/>
    <w:rsid w:val="00E24925"/>
    <w:rsid w:val="00E253A9"/>
    <w:rsid w:val="00E2670E"/>
    <w:rsid w:val="00E270EE"/>
    <w:rsid w:val="00E31960"/>
    <w:rsid w:val="00E330FC"/>
    <w:rsid w:val="00E341F4"/>
    <w:rsid w:val="00E345FC"/>
    <w:rsid w:val="00E36DBE"/>
    <w:rsid w:val="00E4130C"/>
    <w:rsid w:val="00E41670"/>
    <w:rsid w:val="00E41944"/>
    <w:rsid w:val="00E43B44"/>
    <w:rsid w:val="00E45E65"/>
    <w:rsid w:val="00E46279"/>
    <w:rsid w:val="00E47ADD"/>
    <w:rsid w:val="00E503A5"/>
    <w:rsid w:val="00E51307"/>
    <w:rsid w:val="00E51E47"/>
    <w:rsid w:val="00E5233A"/>
    <w:rsid w:val="00E5239C"/>
    <w:rsid w:val="00E55157"/>
    <w:rsid w:val="00E5580D"/>
    <w:rsid w:val="00E566F7"/>
    <w:rsid w:val="00E573A6"/>
    <w:rsid w:val="00E615AD"/>
    <w:rsid w:val="00E63958"/>
    <w:rsid w:val="00E63EA7"/>
    <w:rsid w:val="00E67EF5"/>
    <w:rsid w:val="00E70F88"/>
    <w:rsid w:val="00E75558"/>
    <w:rsid w:val="00E75CAD"/>
    <w:rsid w:val="00E8160E"/>
    <w:rsid w:val="00E83EE6"/>
    <w:rsid w:val="00E87488"/>
    <w:rsid w:val="00E90841"/>
    <w:rsid w:val="00E9676B"/>
    <w:rsid w:val="00EA0DAD"/>
    <w:rsid w:val="00EA13B5"/>
    <w:rsid w:val="00EA2FCC"/>
    <w:rsid w:val="00EA423E"/>
    <w:rsid w:val="00EA6514"/>
    <w:rsid w:val="00EA73C1"/>
    <w:rsid w:val="00EB3944"/>
    <w:rsid w:val="00EB665F"/>
    <w:rsid w:val="00EC0406"/>
    <w:rsid w:val="00EC1260"/>
    <w:rsid w:val="00EC2F1C"/>
    <w:rsid w:val="00EC41B2"/>
    <w:rsid w:val="00EC4321"/>
    <w:rsid w:val="00EC6D60"/>
    <w:rsid w:val="00EC7099"/>
    <w:rsid w:val="00EC7C92"/>
    <w:rsid w:val="00ED07E2"/>
    <w:rsid w:val="00ED0B86"/>
    <w:rsid w:val="00ED38F6"/>
    <w:rsid w:val="00ED4DFE"/>
    <w:rsid w:val="00ED6C19"/>
    <w:rsid w:val="00EE027D"/>
    <w:rsid w:val="00EE09B5"/>
    <w:rsid w:val="00EE15B4"/>
    <w:rsid w:val="00EE3C6B"/>
    <w:rsid w:val="00EE4B64"/>
    <w:rsid w:val="00EE7377"/>
    <w:rsid w:val="00EF19BA"/>
    <w:rsid w:val="00EF2576"/>
    <w:rsid w:val="00EF481A"/>
    <w:rsid w:val="00EF5449"/>
    <w:rsid w:val="00EF751D"/>
    <w:rsid w:val="00F005B5"/>
    <w:rsid w:val="00F00BCB"/>
    <w:rsid w:val="00F01804"/>
    <w:rsid w:val="00F02C5F"/>
    <w:rsid w:val="00F04992"/>
    <w:rsid w:val="00F052CC"/>
    <w:rsid w:val="00F05355"/>
    <w:rsid w:val="00F07B41"/>
    <w:rsid w:val="00F12562"/>
    <w:rsid w:val="00F131A8"/>
    <w:rsid w:val="00F13A6B"/>
    <w:rsid w:val="00F14479"/>
    <w:rsid w:val="00F15378"/>
    <w:rsid w:val="00F155AB"/>
    <w:rsid w:val="00F15EAB"/>
    <w:rsid w:val="00F169CE"/>
    <w:rsid w:val="00F16D9D"/>
    <w:rsid w:val="00F20159"/>
    <w:rsid w:val="00F205F7"/>
    <w:rsid w:val="00F20A01"/>
    <w:rsid w:val="00F2289F"/>
    <w:rsid w:val="00F2418C"/>
    <w:rsid w:val="00F2518E"/>
    <w:rsid w:val="00F304EE"/>
    <w:rsid w:val="00F30B1D"/>
    <w:rsid w:val="00F3107E"/>
    <w:rsid w:val="00F31894"/>
    <w:rsid w:val="00F331C1"/>
    <w:rsid w:val="00F334F9"/>
    <w:rsid w:val="00F34095"/>
    <w:rsid w:val="00F3519C"/>
    <w:rsid w:val="00F3630E"/>
    <w:rsid w:val="00F36958"/>
    <w:rsid w:val="00F37342"/>
    <w:rsid w:val="00F37AD6"/>
    <w:rsid w:val="00F50990"/>
    <w:rsid w:val="00F50E10"/>
    <w:rsid w:val="00F51F95"/>
    <w:rsid w:val="00F5273C"/>
    <w:rsid w:val="00F52ABF"/>
    <w:rsid w:val="00F57B42"/>
    <w:rsid w:val="00F607C2"/>
    <w:rsid w:val="00F62111"/>
    <w:rsid w:val="00F63CDD"/>
    <w:rsid w:val="00F63FCC"/>
    <w:rsid w:val="00F64301"/>
    <w:rsid w:val="00F65567"/>
    <w:rsid w:val="00F6701A"/>
    <w:rsid w:val="00F71609"/>
    <w:rsid w:val="00F77B47"/>
    <w:rsid w:val="00F829A5"/>
    <w:rsid w:val="00F83840"/>
    <w:rsid w:val="00F85444"/>
    <w:rsid w:val="00F859B5"/>
    <w:rsid w:val="00F85AB6"/>
    <w:rsid w:val="00F8764D"/>
    <w:rsid w:val="00F91A93"/>
    <w:rsid w:val="00F943EA"/>
    <w:rsid w:val="00F94D24"/>
    <w:rsid w:val="00F958AB"/>
    <w:rsid w:val="00F96171"/>
    <w:rsid w:val="00F97711"/>
    <w:rsid w:val="00FA16C3"/>
    <w:rsid w:val="00FA244A"/>
    <w:rsid w:val="00FA4FE0"/>
    <w:rsid w:val="00FA6855"/>
    <w:rsid w:val="00FA6BED"/>
    <w:rsid w:val="00FA74EE"/>
    <w:rsid w:val="00FB0428"/>
    <w:rsid w:val="00FB2A59"/>
    <w:rsid w:val="00FB737F"/>
    <w:rsid w:val="00FC0973"/>
    <w:rsid w:val="00FC0BF4"/>
    <w:rsid w:val="00FC3168"/>
    <w:rsid w:val="00FC5515"/>
    <w:rsid w:val="00FD2C18"/>
    <w:rsid w:val="00FD426B"/>
    <w:rsid w:val="00FD52DB"/>
    <w:rsid w:val="00FD6BF5"/>
    <w:rsid w:val="00FD7E3B"/>
    <w:rsid w:val="00FE0EB7"/>
    <w:rsid w:val="00FE1708"/>
    <w:rsid w:val="00FE17BB"/>
    <w:rsid w:val="00FE1E60"/>
    <w:rsid w:val="00FF1480"/>
    <w:rsid w:val="00FF1B73"/>
    <w:rsid w:val="00FF2A86"/>
    <w:rsid w:val="00FF339A"/>
    <w:rsid w:val="00FF5B1E"/>
    <w:rsid w:val="00FF6C34"/>
    <w:rsid w:val="00FF77C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D28D84F"/>
  <w15:docId w15:val="{B5C76484-2BD1-4760-8BDF-0C6AC8A430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8A1B6D"/>
    <w:rPr>
      <w:rFonts w:ascii="Tahoma" w:hAnsi="Tahoma" w:cs="Tahoma"/>
      <w:sz w:val="16"/>
      <w:szCs w:val="16"/>
    </w:rPr>
  </w:style>
  <w:style w:type="character" w:customStyle="1" w:styleId="BalloonTextChar">
    <w:name w:val="Balloon Text Char"/>
    <w:basedOn w:val="DefaultParagraphFont"/>
    <w:link w:val="BalloonText"/>
    <w:rsid w:val="008A1B6D"/>
    <w:rPr>
      <w:rFonts w:ascii="Tahoma" w:hAnsi="Tahoma" w:cs="Tahoma"/>
      <w:sz w:val="16"/>
      <w:szCs w:val="16"/>
    </w:rPr>
  </w:style>
  <w:style w:type="paragraph" w:styleId="ListParagraph">
    <w:name w:val="List Paragraph"/>
    <w:basedOn w:val="Normal"/>
    <w:uiPriority w:val="34"/>
    <w:qFormat/>
    <w:rsid w:val="00E5233A"/>
    <w:pPr>
      <w:ind w:left="720"/>
      <w:contextualSpacing/>
    </w:pPr>
  </w:style>
  <w:style w:type="paragraph" w:styleId="BodyText">
    <w:name w:val="Body Text"/>
    <w:basedOn w:val="Normal"/>
    <w:link w:val="BodyTextChar"/>
    <w:rsid w:val="00801A28"/>
    <w:pPr>
      <w:spacing w:after="120"/>
    </w:pPr>
    <w:rPr>
      <w:szCs w:val="20"/>
    </w:rPr>
  </w:style>
  <w:style w:type="character" w:customStyle="1" w:styleId="BodyTextChar">
    <w:name w:val="Body Text Char"/>
    <w:basedOn w:val="DefaultParagraphFont"/>
    <w:link w:val="BodyText"/>
    <w:rsid w:val="00801A28"/>
    <w:rPr>
      <w:sz w:val="24"/>
    </w:rPr>
  </w:style>
  <w:style w:type="character" w:customStyle="1" w:styleId="FooterChar">
    <w:name w:val="Footer Char"/>
    <w:basedOn w:val="DefaultParagraphFont"/>
    <w:link w:val="Footer"/>
    <w:uiPriority w:val="99"/>
    <w:rsid w:val="007F706F"/>
    <w:rPr>
      <w:rFonts w:ascii="Calibri" w:hAnsi="Calibri"/>
      <w:color w:val="024182"/>
      <w:sz w:val="16"/>
    </w:rPr>
  </w:style>
  <w:style w:type="paragraph" w:styleId="CommentText">
    <w:name w:val="annotation text"/>
    <w:basedOn w:val="Normal"/>
    <w:link w:val="CommentTextChar"/>
    <w:rsid w:val="00711822"/>
    <w:rPr>
      <w:sz w:val="20"/>
      <w:szCs w:val="20"/>
    </w:rPr>
  </w:style>
  <w:style w:type="character" w:customStyle="1" w:styleId="CommentTextChar">
    <w:name w:val="Comment Text Char"/>
    <w:basedOn w:val="DefaultParagraphFont"/>
    <w:link w:val="CommentText"/>
    <w:rsid w:val="00711822"/>
  </w:style>
  <w:style w:type="character" w:styleId="CommentReference">
    <w:name w:val="annotation reference"/>
    <w:uiPriority w:val="99"/>
    <w:unhideWhenUsed/>
    <w:rsid w:val="00711822"/>
    <w:rPr>
      <w:sz w:val="16"/>
      <w:szCs w:val="16"/>
    </w:rPr>
  </w:style>
  <w:style w:type="character" w:styleId="Hyperlink">
    <w:name w:val="Hyperlink"/>
    <w:basedOn w:val="DefaultParagraphFont"/>
    <w:uiPriority w:val="99"/>
    <w:unhideWhenUsed/>
    <w:rsid w:val="00BA360E"/>
    <w:rPr>
      <w:color w:val="0000FF"/>
      <w:u w:val="single"/>
    </w:rPr>
  </w:style>
  <w:style w:type="paragraph" w:styleId="CommentSubject">
    <w:name w:val="annotation subject"/>
    <w:basedOn w:val="CommentText"/>
    <w:next w:val="CommentText"/>
    <w:link w:val="CommentSubjectChar"/>
    <w:rsid w:val="00D65ABB"/>
    <w:rPr>
      <w:b/>
      <w:bCs/>
    </w:rPr>
  </w:style>
  <w:style w:type="character" w:customStyle="1" w:styleId="CommentSubjectChar">
    <w:name w:val="Comment Subject Char"/>
    <w:basedOn w:val="CommentTextChar"/>
    <w:link w:val="CommentSubject"/>
    <w:rsid w:val="00D65ABB"/>
    <w:rPr>
      <w:b/>
      <w:bCs/>
    </w:rPr>
  </w:style>
  <w:style w:type="paragraph" w:styleId="PlainText">
    <w:name w:val="Plain Text"/>
    <w:basedOn w:val="Normal"/>
    <w:link w:val="PlainTextChar"/>
    <w:uiPriority w:val="99"/>
    <w:unhideWhenUsed/>
    <w:rsid w:val="00271FE9"/>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rsid w:val="00271FE9"/>
    <w:rPr>
      <w:rFonts w:ascii="Calibri" w:eastAsiaTheme="minorHAnsi" w:hAnsi="Calibri" w:cstheme="minorBidi"/>
      <w:sz w:val="22"/>
      <w:szCs w:val="21"/>
      <w:lang w:eastAsia="en-US"/>
    </w:rPr>
  </w:style>
  <w:style w:type="paragraph" w:customStyle="1" w:styleId="uloga-ime0">
    <w:name w:val="uloga-ime"/>
    <w:basedOn w:val="Normal"/>
    <w:rsid w:val="00271FE9"/>
    <w:pPr>
      <w:spacing w:after="600"/>
    </w:pPr>
    <w:rPr>
      <w:rFonts w:eastAsia="Calibri"/>
      <w:b/>
      <w:bCs/>
      <w:i/>
      <w:iCs/>
      <w:sz w:val="22"/>
      <w:szCs w:val="22"/>
    </w:rPr>
  </w:style>
  <w:style w:type="character" w:customStyle="1" w:styleId="HeaderChar">
    <w:name w:val="Header Char"/>
    <w:basedOn w:val="DefaultParagraphFont"/>
    <w:link w:val="Header"/>
    <w:uiPriority w:val="99"/>
    <w:rsid w:val="00F16D9D"/>
    <w:rPr>
      <w:rFonts w:ascii="Calibri" w:hAnsi="Calibri"/>
      <w:color w:val="024182"/>
      <w:sz w:val="1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068375">
      <w:bodyDiv w:val="1"/>
      <w:marLeft w:val="0"/>
      <w:marRight w:val="0"/>
      <w:marTop w:val="0"/>
      <w:marBottom w:val="0"/>
      <w:divBdr>
        <w:top w:val="none" w:sz="0" w:space="0" w:color="auto"/>
        <w:left w:val="none" w:sz="0" w:space="0" w:color="auto"/>
        <w:bottom w:val="none" w:sz="0" w:space="0" w:color="auto"/>
        <w:right w:val="none" w:sz="0" w:space="0" w:color="auto"/>
      </w:divBdr>
    </w:div>
    <w:div w:id="49157351">
      <w:bodyDiv w:val="1"/>
      <w:marLeft w:val="0"/>
      <w:marRight w:val="0"/>
      <w:marTop w:val="0"/>
      <w:marBottom w:val="0"/>
      <w:divBdr>
        <w:top w:val="none" w:sz="0" w:space="0" w:color="auto"/>
        <w:left w:val="none" w:sz="0" w:space="0" w:color="auto"/>
        <w:bottom w:val="none" w:sz="0" w:space="0" w:color="auto"/>
        <w:right w:val="none" w:sz="0" w:space="0" w:color="auto"/>
      </w:divBdr>
    </w:div>
    <w:div w:id="308369622">
      <w:bodyDiv w:val="1"/>
      <w:marLeft w:val="0"/>
      <w:marRight w:val="0"/>
      <w:marTop w:val="0"/>
      <w:marBottom w:val="0"/>
      <w:divBdr>
        <w:top w:val="none" w:sz="0" w:space="0" w:color="auto"/>
        <w:left w:val="none" w:sz="0" w:space="0" w:color="auto"/>
        <w:bottom w:val="none" w:sz="0" w:space="0" w:color="auto"/>
        <w:right w:val="none" w:sz="0" w:space="0" w:color="auto"/>
      </w:divBdr>
    </w:div>
    <w:div w:id="490754265">
      <w:bodyDiv w:val="1"/>
      <w:marLeft w:val="0"/>
      <w:marRight w:val="0"/>
      <w:marTop w:val="0"/>
      <w:marBottom w:val="0"/>
      <w:divBdr>
        <w:top w:val="none" w:sz="0" w:space="0" w:color="auto"/>
        <w:left w:val="none" w:sz="0" w:space="0" w:color="auto"/>
        <w:bottom w:val="none" w:sz="0" w:space="0" w:color="auto"/>
        <w:right w:val="none" w:sz="0" w:space="0" w:color="auto"/>
      </w:divBdr>
    </w:div>
    <w:div w:id="641541303">
      <w:bodyDiv w:val="1"/>
      <w:marLeft w:val="0"/>
      <w:marRight w:val="0"/>
      <w:marTop w:val="0"/>
      <w:marBottom w:val="0"/>
      <w:divBdr>
        <w:top w:val="none" w:sz="0" w:space="0" w:color="auto"/>
        <w:left w:val="none" w:sz="0" w:space="0" w:color="auto"/>
        <w:bottom w:val="none" w:sz="0" w:space="0" w:color="auto"/>
        <w:right w:val="none" w:sz="0" w:space="0" w:color="auto"/>
      </w:divBdr>
    </w:div>
    <w:div w:id="734007813">
      <w:bodyDiv w:val="1"/>
      <w:marLeft w:val="0"/>
      <w:marRight w:val="0"/>
      <w:marTop w:val="0"/>
      <w:marBottom w:val="0"/>
      <w:divBdr>
        <w:top w:val="none" w:sz="0" w:space="0" w:color="auto"/>
        <w:left w:val="none" w:sz="0" w:space="0" w:color="auto"/>
        <w:bottom w:val="none" w:sz="0" w:space="0" w:color="auto"/>
        <w:right w:val="none" w:sz="0" w:space="0" w:color="auto"/>
      </w:divBdr>
    </w:div>
    <w:div w:id="782650213">
      <w:bodyDiv w:val="1"/>
      <w:marLeft w:val="0"/>
      <w:marRight w:val="0"/>
      <w:marTop w:val="0"/>
      <w:marBottom w:val="0"/>
      <w:divBdr>
        <w:top w:val="none" w:sz="0" w:space="0" w:color="auto"/>
        <w:left w:val="none" w:sz="0" w:space="0" w:color="auto"/>
        <w:bottom w:val="none" w:sz="0" w:space="0" w:color="auto"/>
        <w:right w:val="none" w:sz="0" w:space="0" w:color="auto"/>
      </w:divBdr>
    </w:div>
    <w:div w:id="1000889040">
      <w:bodyDiv w:val="1"/>
      <w:marLeft w:val="0"/>
      <w:marRight w:val="0"/>
      <w:marTop w:val="0"/>
      <w:marBottom w:val="0"/>
      <w:divBdr>
        <w:top w:val="none" w:sz="0" w:space="0" w:color="auto"/>
        <w:left w:val="none" w:sz="0" w:space="0" w:color="auto"/>
        <w:bottom w:val="none" w:sz="0" w:space="0" w:color="auto"/>
        <w:right w:val="none" w:sz="0" w:space="0" w:color="auto"/>
      </w:divBdr>
    </w:div>
    <w:div w:id="1131049310">
      <w:bodyDiv w:val="1"/>
      <w:marLeft w:val="0"/>
      <w:marRight w:val="0"/>
      <w:marTop w:val="0"/>
      <w:marBottom w:val="0"/>
      <w:divBdr>
        <w:top w:val="none" w:sz="0" w:space="0" w:color="auto"/>
        <w:left w:val="none" w:sz="0" w:space="0" w:color="auto"/>
        <w:bottom w:val="none" w:sz="0" w:space="0" w:color="auto"/>
        <w:right w:val="none" w:sz="0" w:space="0" w:color="auto"/>
      </w:divBdr>
    </w:div>
    <w:div w:id="1334727346">
      <w:bodyDiv w:val="1"/>
      <w:marLeft w:val="0"/>
      <w:marRight w:val="0"/>
      <w:marTop w:val="0"/>
      <w:marBottom w:val="0"/>
      <w:divBdr>
        <w:top w:val="none" w:sz="0" w:space="0" w:color="auto"/>
        <w:left w:val="none" w:sz="0" w:space="0" w:color="auto"/>
        <w:bottom w:val="none" w:sz="0" w:space="0" w:color="auto"/>
        <w:right w:val="none" w:sz="0" w:space="0" w:color="auto"/>
      </w:divBdr>
    </w:div>
    <w:div w:id="1356730239">
      <w:bodyDiv w:val="1"/>
      <w:marLeft w:val="0"/>
      <w:marRight w:val="0"/>
      <w:marTop w:val="0"/>
      <w:marBottom w:val="0"/>
      <w:divBdr>
        <w:top w:val="none" w:sz="0" w:space="0" w:color="auto"/>
        <w:left w:val="none" w:sz="0" w:space="0" w:color="auto"/>
        <w:bottom w:val="none" w:sz="0" w:space="0" w:color="auto"/>
        <w:right w:val="none" w:sz="0" w:space="0" w:color="auto"/>
      </w:divBdr>
    </w:div>
    <w:div w:id="1371221269">
      <w:bodyDiv w:val="1"/>
      <w:marLeft w:val="0"/>
      <w:marRight w:val="0"/>
      <w:marTop w:val="0"/>
      <w:marBottom w:val="0"/>
      <w:divBdr>
        <w:top w:val="none" w:sz="0" w:space="0" w:color="auto"/>
        <w:left w:val="none" w:sz="0" w:space="0" w:color="auto"/>
        <w:bottom w:val="none" w:sz="0" w:space="0" w:color="auto"/>
        <w:right w:val="none" w:sz="0" w:space="0" w:color="auto"/>
      </w:divBdr>
    </w:div>
    <w:div w:id="1446776688">
      <w:bodyDiv w:val="1"/>
      <w:marLeft w:val="0"/>
      <w:marRight w:val="0"/>
      <w:marTop w:val="0"/>
      <w:marBottom w:val="0"/>
      <w:divBdr>
        <w:top w:val="none" w:sz="0" w:space="0" w:color="auto"/>
        <w:left w:val="none" w:sz="0" w:space="0" w:color="auto"/>
        <w:bottom w:val="none" w:sz="0" w:space="0" w:color="auto"/>
        <w:right w:val="none" w:sz="0" w:space="0" w:color="auto"/>
      </w:divBdr>
    </w:div>
    <w:div w:id="1547525868">
      <w:bodyDiv w:val="1"/>
      <w:marLeft w:val="0"/>
      <w:marRight w:val="0"/>
      <w:marTop w:val="0"/>
      <w:marBottom w:val="0"/>
      <w:divBdr>
        <w:top w:val="none" w:sz="0" w:space="0" w:color="auto"/>
        <w:left w:val="none" w:sz="0" w:space="0" w:color="auto"/>
        <w:bottom w:val="none" w:sz="0" w:space="0" w:color="auto"/>
        <w:right w:val="none" w:sz="0" w:space="0" w:color="auto"/>
      </w:divBdr>
    </w:div>
    <w:div w:id="1644235728">
      <w:bodyDiv w:val="1"/>
      <w:marLeft w:val="0"/>
      <w:marRight w:val="0"/>
      <w:marTop w:val="0"/>
      <w:marBottom w:val="0"/>
      <w:divBdr>
        <w:top w:val="none" w:sz="0" w:space="0" w:color="auto"/>
        <w:left w:val="none" w:sz="0" w:space="0" w:color="auto"/>
        <w:bottom w:val="none" w:sz="0" w:space="0" w:color="auto"/>
        <w:right w:val="none" w:sz="0" w:space="0" w:color="auto"/>
      </w:divBdr>
    </w:div>
    <w:div w:id="1669670160">
      <w:bodyDiv w:val="1"/>
      <w:marLeft w:val="0"/>
      <w:marRight w:val="0"/>
      <w:marTop w:val="0"/>
      <w:marBottom w:val="0"/>
      <w:divBdr>
        <w:top w:val="none" w:sz="0" w:space="0" w:color="auto"/>
        <w:left w:val="none" w:sz="0" w:space="0" w:color="auto"/>
        <w:bottom w:val="none" w:sz="0" w:space="0" w:color="auto"/>
        <w:right w:val="none" w:sz="0" w:space="0" w:color="auto"/>
      </w:divBdr>
    </w:div>
    <w:div w:id="1915160100">
      <w:bodyDiv w:val="1"/>
      <w:marLeft w:val="0"/>
      <w:marRight w:val="0"/>
      <w:marTop w:val="0"/>
      <w:marBottom w:val="0"/>
      <w:divBdr>
        <w:top w:val="none" w:sz="0" w:space="0" w:color="auto"/>
        <w:left w:val="none" w:sz="0" w:space="0" w:color="auto"/>
        <w:bottom w:val="none" w:sz="0" w:space="0" w:color="auto"/>
        <w:right w:val="none" w:sz="0" w:space="0" w:color="auto"/>
      </w:divBdr>
      <w:divsChild>
        <w:div w:id="2091417382">
          <w:marLeft w:val="706"/>
          <w:marRight w:val="0"/>
          <w:marTop w:val="0"/>
          <w:marBottom w:val="0"/>
          <w:divBdr>
            <w:top w:val="none" w:sz="0" w:space="0" w:color="auto"/>
            <w:left w:val="none" w:sz="0" w:space="0" w:color="auto"/>
            <w:bottom w:val="none" w:sz="0" w:space="0" w:color="auto"/>
            <w:right w:val="none" w:sz="0" w:space="0" w:color="auto"/>
          </w:divBdr>
        </w:div>
        <w:div w:id="1414472372">
          <w:marLeft w:val="1426"/>
          <w:marRight w:val="0"/>
          <w:marTop w:val="0"/>
          <w:marBottom w:val="0"/>
          <w:divBdr>
            <w:top w:val="none" w:sz="0" w:space="0" w:color="auto"/>
            <w:left w:val="none" w:sz="0" w:space="0" w:color="auto"/>
            <w:bottom w:val="none" w:sz="0" w:space="0" w:color="auto"/>
            <w:right w:val="none" w:sz="0" w:space="0" w:color="auto"/>
          </w:divBdr>
        </w:div>
      </w:divsChild>
    </w:div>
    <w:div w:id="2018992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08394F-EA68-4187-B5BD-3E4EA36820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614F95A-BE29-422C-AA3B-46E357C0695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FF28E0D-FB3E-4A21-9293-EB058FB50127}">
  <ds:schemaRefs>
    <ds:schemaRef ds:uri="http://schemas.microsoft.com/sharepoint/v3/contenttype/forms"/>
  </ds:schemaRefs>
</ds:datastoreItem>
</file>

<file path=customXml/itemProps4.xml><?xml version="1.0" encoding="utf-8"?>
<ds:datastoreItem xmlns:ds="http://schemas.openxmlformats.org/officeDocument/2006/customXml" ds:itemID="{C529512D-30B4-497E-83DD-721F18E04E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Pages>
  <Words>1104</Words>
  <Characters>6294</Characters>
  <Application>Microsoft Office Word</Application>
  <DocSecurity>0</DocSecurity>
  <Lines>52</Lines>
  <Paragraphs>14</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Memorandum - Ravnatelj</vt:lpstr>
      <vt:lpstr>Memorandum - Ravnatelj</vt:lpstr>
    </vt:vector>
  </TitlesOfParts>
  <Manager>Mirjana Todorić</Manager>
  <Company>HAKOM</Company>
  <LinksUpToDate>false</LinksUpToDate>
  <CharactersWithSpaces>7384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Memorandum - Ravnatelj</dc:title>
  <dc:subject>Memorandum</dc:subject>
  <dc:creator>Cornelia Krušlin</dc:creator>
  <cp:keywords>Hrvatska verzija</cp:keywords>
  <cp:lastModifiedBy>HAKOM</cp:lastModifiedBy>
  <cp:revision>15</cp:revision>
  <cp:lastPrinted>2024-09-12T06:35:00Z</cp:lastPrinted>
  <dcterms:created xsi:type="dcterms:W3CDTF">2024-09-05T10:50:00Z</dcterms:created>
  <dcterms:modified xsi:type="dcterms:W3CDTF">2024-09-12T07:01:00Z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Jezik">
    <vt:lpwstr>hrvatski</vt:lpwstr>
  </property>
  <property fmtid="{D5CDD505-2E9C-101B-9397-08002B2CF9AE}" pid="6" name="Odjel">
    <vt:lpwstr>Zajednički poslovi</vt:lpwstr>
  </property>
  <property fmtid="{D5CDD505-2E9C-101B-9397-08002B2CF9AE}" pid="7" name="Office">
    <vt:lpwstr>HAKOM</vt:lpwstr>
  </property>
  <property fmtid="{D5CDD505-2E9C-101B-9397-08002B2CF9AE}" pid="8" name="Provjerio">
    <vt:lpwstr>Mirjana Todorić</vt:lpwstr>
  </property>
  <property fmtid="{D5CDD505-2E9C-101B-9397-08002B2CF9AE}" pid="9" name="Uređivač">
    <vt:lpwstr>Cornelia Krušlin</vt:lpwstr>
  </property>
  <property fmtid="{D5CDD505-2E9C-101B-9397-08002B2CF9AE}" pid="10" name="Vlasnik">
    <vt:lpwstr>HAKOM</vt:lpwstr>
  </property>
  <property fmtid="{D5CDD505-2E9C-101B-9397-08002B2CF9AE}" pid="11" name="ContentTypeId">
    <vt:lpwstr>0x0101004FD06513E61F7742953E5F36630C0129</vt:lpwstr>
  </property>
</Properties>
</file>