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intelligence2.xml" ContentType="application/vnd.ms-office.intelligence2+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val="hr-HR"/>
        </w:rPr>
        <w:id w:val="-857734075"/>
        <w:docPartObj>
          <w:docPartGallery w:val="Cover Pages"/>
          <w:docPartUnique/>
        </w:docPartObj>
      </w:sdtPr>
      <w:sdtEndPr>
        <w:rPr>
          <w:rFonts w:cs="Times New Roman"/>
          <w:highlight w:val="red"/>
        </w:rPr>
      </w:sdtEndPr>
      <w:sdtContent>
        <w:p w14:paraId="21EE96C5" w14:textId="5F1E4FA1" w:rsidR="00F964E5" w:rsidRPr="00CA6EB3" w:rsidRDefault="00D57809">
          <w:pPr>
            <w:rPr>
              <w:lang w:val="hr-HR"/>
            </w:rPr>
          </w:pPr>
          <w:r w:rsidRPr="00CA6EB3">
            <w:rPr>
              <w:noProof/>
              <w:lang w:val="hr-HR" w:eastAsia="hr-HR"/>
            </w:rPr>
            <mc:AlternateContent>
              <mc:Choice Requires="wpg">
                <w:drawing>
                  <wp:anchor distT="0" distB="0" distL="114300" distR="114300" simplePos="0" relativeHeight="251629567" behindDoc="0" locked="0" layoutInCell="1" allowOverlap="1" wp14:anchorId="7750C198" wp14:editId="4000E299">
                    <wp:simplePos x="0" y="0"/>
                    <wp:positionH relativeFrom="page">
                      <wp:posOffset>267335</wp:posOffset>
                    </wp:positionH>
                    <wp:positionV relativeFrom="page">
                      <wp:posOffset>154940</wp:posOffset>
                    </wp:positionV>
                    <wp:extent cx="7315200" cy="1215390"/>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0"/>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1"/>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7C6A6E16" id="Group 149" o:spid="_x0000_s1026" style="position:absolute;margin-left:21.05pt;margin-top:12.2pt;width:8in;height:95.7pt;z-index:251629567;mso-width-percent:941;mso-height-percent:121;mso-position-horizontal-relative:page;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2" o:title="" recolor="t" rotate="t" type="frame"/>
                    </v:rect>
                    <w10:wrap anchorx="page" anchory="page"/>
                  </v:group>
                </w:pict>
              </mc:Fallback>
            </mc:AlternateContent>
          </w:r>
          <w:r w:rsidR="00F964E5" w:rsidRPr="00CA6EB3">
            <w:rPr>
              <w:noProof/>
              <w:lang w:val="hr-HR" w:eastAsia="hr-HR"/>
            </w:rPr>
            <mc:AlternateContent>
              <mc:Choice Requires="wps">
                <w:drawing>
                  <wp:anchor distT="0" distB="0" distL="114300" distR="114300" simplePos="0" relativeHeight="251630592" behindDoc="0" locked="0" layoutInCell="1" allowOverlap="1" wp14:anchorId="0F0CDD21" wp14:editId="52FCAD23">
                    <wp:simplePos x="0" y="0"/>
                    <wp:positionH relativeFrom="page">
                      <wp:align>center</wp:align>
                    </wp:positionH>
                    <mc:AlternateContent>
                      <mc:Choice Requires="wp14">
                        <wp:positionV relativeFrom="page">
                          <wp14:pctPosVOffset>81800</wp14:pctPosVOffset>
                        </wp:positionV>
                      </mc:Choice>
                      <mc:Fallback>
                        <wp:positionV relativeFrom="page">
                          <wp:posOffset>8227695</wp:posOffset>
                        </wp:positionV>
                      </mc:Fallback>
                    </mc:AlternateContent>
                    <wp:extent cx="7315200" cy="914400"/>
                    <wp:effectExtent l="0" t="0" r="0" b="825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A15C72" w14:textId="77777777" w:rsidR="00A5271C" w:rsidRDefault="00A5271C">
                                <w:pPr>
                                  <w:pStyle w:val="NoSpacing"/>
                                  <w:jc w:val="right"/>
                                  <w:rPr>
                                    <w:color w:val="595959" w:themeColor="text1" w:themeTint="A6"/>
                                    <w:sz w:val="28"/>
                                    <w:szCs w:val="28"/>
                                  </w:rPr>
                                </w:pPr>
                              </w:p>
                              <w:p w14:paraId="71646E5B" w14:textId="77777777" w:rsidR="00A5271C" w:rsidRDefault="0021490A">
                                <w:pPr>
                                  <w:pStyle w:val="NoSpacing"/>
                                  <w:jc w:val="right"/>
                                  <w:rPr>
                                    <w:color w:val="595959" w:themeColor="text1" w:themeTint="A6"/>
                                    <w:sz w:val="18"/>
                                    <w:szCs w:val="18"/>
                                  </w:rPr>
                                </w:pPr>
                                <w:sdt>
                                  <w:sdtPr>
                                    <w:rPr>
                                      <w:color w:val="595959" w:themeColor="text1" w:themeTint="A6"/>
                                      <w:sz w:val="18"/>
                                      <w:szCs w:val="18"/>
                                    </w:rPr>
                                    <w:alias w:val="Email"/>
                                    <w:tag w:val="Email"/>
                                    <w:id w:val="942260680"/>
                                    <w:showingPlcHdr/>
                                    <w:dataBinding w:prefixMappings="xmlns:ns0='http://schemas.microsoft.com/office/2006/coverPageProps' " w:xpath="/ns0:CoverPageProperties[1]/ns0:CompanyEmail[1]" w:storeItemID="{55AF091B-3C7A-41E3-B477-F2FDAA23CFDA}"/>
                                    <w:text/>
                                  </w:sdtPr>
                                  <w:sdtEndPr/>
                                  <w:sdtContent>
                                    <w:r w:rsidR="00A5271C">
                                      <w:rPr>
                                        <w:color w:val="595959" w:themeColor="text1" w:themeTint="A6"/>
                                        <w:sz w:val="18"/>
                                        <w:szCs w:val="18"/>
                                      </w:rPr>
                                      <w:t xml:space="preserve">     </w:t>
                                    </w:r>
                                  </w:sdtContent>
                                </w:sdt>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0F0CDD21" id="_x0000_t202" coordsize="21600,21600" o:spt="202" path="m,l,21600r21600,l21600,xe">
                    <v:stroke joinstyle="miter"/>
                    <v:path gradientshapeok="t" o:connecttype="rect"/>
                  </v:shapetype>
                  <v:shape id="Text Box 152" o:spid="_x0000_s1026" type="#_x0000_t202" style="position:absolute;left:0;text-align:left;margin-left:0;margin-top:0;width:8in;height:1in;z-index:251630592;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" filled="f" stroked="f" strokeweight=".5pt">
                    <v:textbox inset="126pt,0,54pt,0">
                      <w:txbxContent>
                        <w:p w14:paraId="48A15C72" w14:textId="77777777" w:rsidR="00A5271C" w:rsidRDefault="00A5271C">
                          <w:pPr>
                            <w:pStyle w:val="NoSpacing"/>
                            <w:jc w:val="right"/>
                            <w:rPr>
                              <w:color w:val="595959" w:themeColor="text1" w:themeTint="A6"/>
                              <w:sz w:val="28"/>
                              <w:szCs w:val="28"/>
                            </w:rPr>
                          </w:pPr>
                        </w:p>
                        <w:p w14:paraId="71646E5B" w14:textId="77777777" w:rsidR="00A5271C" w:rsidRDefault="0021490A">
                          <w:pPr>
                            <w:pStyle w:val="NoSpacing"/>
                            <w:jc w:val="right"/>
                            <w:rPr>
                              <w:color w:val="595959" w:themeColor="text1" w:themeTint="A6"/>
                              <w:sz w:val="18"/>
                              <w:szCs w:val="18"/>
                            </w:rPr>
                          </w:pPr>
                          <w:sdt>
                            <w:sdtPr>
                              <w:rPr>
                                <w:color w:val="595959" w:themeColor="text1" w:themeTint="A6"/>
                                <w:sz w:val="18"/>
                                <w:szCs w:val="18"/>
                              </w:rPr>
                              <w:alias w:val="Email"/>
                              <w:tag w:val="Email"/>
                              <w:id w:val="942260680"/>
                              <w:showingPlcHdr/>
                              <w:dataBinding w:prefixMappings="xmlns:ns0='http://schemas.microsoft.com/office/2006/coverPageProps' " w:xpath="/ns0:CoverPageProperties[1]/ns0:CompanyEmail[1]" w:storeItemID="{55AF091B-3C7A-41E3-B477-F2FDAA23CFDA}"/>
                              <w:text/>
                            </w:sdtPr>
                            <w:sdtEndPr/>
                            <w:sdtContent>
                              <w:r w:rsidR="00A5271C">
                                <w:rPr>
                                  <w:color w:val="595959" w:themeColor="text1" w:themeTint="A6"/>
                                  <w:sz w:val="18"/>
                                  <w:szCs w:val="18"/>
                                </w:rPr>
                                <w:t xml:space="preserve">     </w:t>
                              </w:r>
                            </w:sdtContent>
                          </w:sdt>
                        </w:p>
                      </w:txbxContent>
                    </v:textbox>
                    <w10:wrap type="square" anchorx="page" anchory="page"/>
                  </v:shape>
                </w:pict>
              </mc:Fallback>
            </mc:AlternateContent>
          </w:r>
        </w:p>
        <w:p w14:paraId="0AE9E1E5" w14:textId="68AD6591" w:rsidR="00D57809" w:rsidRDefault="00D57809" w:rsidP="00D57809">
          <w:pPr>
            <w:jc w:val="center"/>
            <w:rPr>
              <w:rFonts w:asciiTheme="majorHAnsi" w:hAnsiTheme="majorHAnsi"/>
              <w:b/>
              <w:noProof/>
            </w:rPr>
          </w:pPr>
        </w:p>
        <w:p w14:paraId="10CB37B8" w14:textId="76139982" w:rsidR="00D57809" w:rsidRDefault="00D57809" w:rsidP="00D57809">
          <w:pPr>
            <w:jc w:val="center"/>
            <w:rPr>
              <w:rFonts w:asciiTheme="majorHAnsi" w:hAnsiTheme="majorHAnsi"/>
              <w:b/>
              <w:noProof/>
            </w:rPr>
          </w:pPr>
        </w:p>
        <w:p w14:paraId="3594FDF3" w14:textId="0F11DCB5" w:rsidR="00D57809" w:rsidRDefault="00D57809" w:rsidP="00D57809">
          <w:pPr>
            <w:jc w:val="center"/>
            <w:rPr>
              <w:rFonts w:asciiTheme="majorHAnsi" w:hAnsiTheme="majorHAnsi"/>
              <w:b/>
              <w:noProof/>
            </w:rPr>
          </w:pPr>
        </w:p>
        <w:p w14:paraId="1FA1CBC5" w14:textId="77777777" w:rsidR="00D57809" w:rsidRDefault="00D57809" w:rsidP="00D57809">
          <w:pPr>
            <w:jc w:val="center"/>
            <w:rPr>
              <w:rFonts w:asciiTheme="majorHAnsi" w:hAnsiTheme="majorHAnsi"/>
              <w:b/>
              <w:noProof/>
            </w:rPr>
          </w:pPr>
        </w:p>
        <w:p w14:paraId="40FE483F" w14:textId="742D31FA" w:rsidR="00D57809" w:rsidRDefault="00D57809" w:rsidP="00D57809">
          <w:pPr>
            <w:jc w:val="center"/>
            <w:rPr>
              <w:rFonts w:cs="Times New Roman"/>
              <w:szCs w:val="24"/>
              <w:lang w:val="hr-HR"/>
            </w:rPr>
          </w:pPr>
          <w:r w:rsidRPr="00AB712E">
            <w:rPr>
              <w:rFonts w:asciiTheme="majorHAnsi" w:hAnsiTheme="majorHAnsi"/>
              <w:b/>
              <w:noProof/>
              <w:lang w:val="hr-HR" w:eastAsia="hr-HR"/>
            </w:rPr>
            <w:drawing>
              <wp:inline distT="0" distB="0" distL="0" distR="0" wp14:anchorId="14F5F362" wp14:editId="1B00AB2C">
                <wp:extent cx="2054225" cy="199326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4225" cy="1993265"/>
                        </a:xfrm>
                        <a:prstGeom prst="rect">
                          <a:avLst/>
                        </a:prstGeom>
                        <a:noFill/>
                      </pic:spPr>
                    </pic:pic>
                  </a:graphicData>
                </a:graphic>
              </wp:inline>
            </w:drawing>
          </w:r>
        </w:p>
        <w:p w14:paraId="3E4541A3" w14:textId="4E6F0BE3" w:rsidR="00D57809" w:rsidRDefault="00D57809" w:rsidP="00AC5E20">
          <w:pPr>
            <w:rPr>
              <w:rFonts w:cs="Times New Roman"/>
              <w:szCs w:val="24"/>
              <w:lang w:val="hr-HR"/>
            </w:rPr>
          </w:pPr>
        </w:p>
        <w:p w14:paraId="02E2D162" w14:textId="12639D9D" w:rsidR="00D57809" w:rsidRDefault="00D57809" w:rsidP="00AC5E20">
          <w:pPr>
            <w:rPr>
              <w:rFonts w:cs="Times New Roman"/>
              <w:szCs w:val="24"/>
              <w:lang w:val="hr-HR"/>
            </w:rPr>
          </w:pPr>
        </w:p>
        <w:p w14:paraId="0B25D9F3" w14:textId="0CF6B1C0" w:rsidR="00D57809" w:rsidRDefault="00D57809" w:rsidP="00AC5E20">
          <w:pPr>
            <w:rPr>
              <w:rFonts w:cs="Times New Roman"/>
              <w:szCs w:val="24"/>
              <w:lang w:val="hr-HR"/>
            </w:rPr>
          </w:pPr>
        </w:p>
        <w:p w14:paraId="6F0DCE3E" w14:textId="5C32A350" w:rsidR="00A90A7A" w:rsidRDefault="00A90A7A" w:rsidP="00AC5E20">
          <w:pPr>
            <w:rPr>
              <w:rFonts w:cs="Times New Roman"/>
              <w:szCs w:val="24"/>
              <w:lang w:val="hr-HR"/>
            </w:rPr>
          </w:pPr>
        </w:p>
        <w:p w14:paraId="1DB01D44" w14:textId="77777777" w:rsidR="00A90A7A" w:rsidRDefault="00A90A7A" w:rsidP="00AC5E20">
          <w:pPr>
            <w:rPr>
              <w:rFonts w:cs="Times New Roman"/>
              <w:szCs w:val="24"/>
              <w:lang w:val="hr-HR"/>
            </w:rPr>
          </w:pPr>
        </w:p>
        <w:p w14:paraId="5925E788" w14:textId="11FA8023" w:rsidR="00D57CC3" w:rsidRPr="00E708F3" w:rsidRDefault="0021490A" w:rsidP="00D57CC3">
          <w:pPr>
            <w:jc w:val="center"/>
            <w:rPr>
              <w:color w:val="5B9BD5" w:themeColor="accent1"/>
              <w:sz w:val="64"/>
              <w:szCs w:val="64"/>
              <w:lang w:val="hr-HR"/>
            </w:rPr>
          </w:pPr>
          <w:sdt>
            <w:sdtPr>
              <w:rPr>
                <w:caps/>
                <w:color w:val="5B9BD5" w:themeColor="accent1"/>
                <w:sz w:val="48"/>
                <w:szCs w:val="48"/>
                <w:lang w:val="hr-HR"/>
              </w:rPr>
              <w:alias w:val="Title"/>
              <w:tag w:val=""/>
              <w:id w:val="-1065332454"/>
              <w:dataBinding w:prefixMappings="xmlns:ns0='http://purl.org/dc/elements/1.1/' xmlns:ns1='http://schemas.openxmlformats.org/package/2006/metadata/core-properties' " w:xpath="/ns1:coreProperties[1]/ns0:title[1]" w:storeItemID="{6C3C8BC8-F283-45AE-878A-BAB7291924A1}"/>
              <w:text w:multiLine="1"/>
            </w:sdtPr>
            <w:sdtEndPr/>
            <w:sdtContent>
              <w:r w:rsidR="004D33DB">
                <w:rPr>
                  <w:caps/>
                  <w:color w:val="5B9BD5" w:themeColor="accent1"/>
                  <w:sz w:val="48"/>
                  <w:szCs w:val="48"/>
                  <w:lang w:val="hr-HR"/>
                </w:rPr>
                <w:t>PRIJEDLOG</w:t>
              </w:r>
              <w:r w:rsidR="007530F5" w:rsidRPr="007530F5">
                <w:rPr>
                  <w:caps/>
                  <w:color w:val="5B9BD5" w:themeColor="accent1"/>
                  <w:sz w:val="48"/>
                  <w:szCs w:val="48"/>
                  <w:lang w:val="hr-HR"/>
                </w:rPr>
                <w:t xml:space="preserve"> strateško</w:t>
              </w:r>
              <w:r w:rsidR="004D33DB">
                <w:rPr>
                  <w:caps/>
                  <w:color w:val="5B9BD5" w:themeColor="accent1"/>
                  <w:sz w:val="48"/>
                  <w:szCs w:val="48"/>
                  <w:lang w:val="hr-HR"/>
                </w:rPr>
                <w:t>G</w:t>
              </w:r>
              <w:r w:rsidR="007530F5" w:rsidRPr="007530F5">
                <w:rPr>
                  <w:caps/>
                  <w:color w:val="5B9BD5" w:themeColor="accent1"/>
                  <w:sz w:val="48"/>
                  <w:szCs w:val="48"/>
                  <w:lang w:val="hr-HR"/>
                </w:rPr>
                <w:t xml:space="preserve"> plan</w:t>
              </w:r>
              <w:r w:rsidR="004D33DB">
                <w:rPr>
                  <w:caps/>
                  <w:color w:val="5B9BD5" w:themeColor="accent1"/>
                  <w:sz w:val="48"/>
                  <w:szCs w:val="48"/>
                  <w:lang w:val="hr-HR"/>
                </w:rPr>
                <w:t>A</w:t>
              </w:r>
              <w:r w:rsidR="007530F5" w:rsidRPr="007530F5">
                <w:rPr>
                  <w:caps/>
                  <w:color w:val="5B9BD5" w:themeColor="accent1"/>
                  <w:sz w:val="48"/>
                  <w:szCs w:val="48"/>
                  <w:lang w:val="hr-HR"/>
                </w:rPr>
                <w:t xml:space="preserve"> aktivnosti upravljanja radiofrekvencijskim spektrom</w:t>
              </w:r>
            </w:sdtContent>
          </w:sdt>
        </w:p>
        <w:p w14:paraId="6246A4BC" w14:textId="77777777" w:rsidR="00D57809" w:rsidRDefault="00D57809" w:rsidP="00AC5E20">
          <w:pPr>
            <w:rPr>
              <w:rFonts w:cs="Times New Roman"/>
              <w:szCs w:val="24"/>
              <w:lang w:val="hr-HR"/>
            </w:rPr>
          </w:pPr>
        </w:p>
        <w:p w14:paraId="4172A852" w14:textId="77777777" w:rsidR="00D57809" w:rsidRDefault="00D57809" w:rsidP="00AC5E20">
          <w:pPr>
            <w:rPr>
              <w:rFonts w:cs="Times New Roman"/>
              <w:szCs w:val="24"/>
              <w:lang w:val="hr-HR"/>
            </w:rPr>
          </w:pPr>
        </w:p>
        <w:p w14:paraId="591AB757" w14:textId="7C07618C" w:rsidR="00F964E5" w:rsidRPr="00CA6EB3" w:rsidRDefault="00F06EA1" w:rsidP="00AC5E20">
          <w:pPr>
            <w:rPr>
              <w:rFonts w:cs="Times New Roman"/>
              <w:szCs w:val="24"/>
              <w:highlight w:val="red"/>
              <w:lang w:val="hr-HR"/>
            </w:rPr>
          </w:pPr>
          <w:r w:rsidRPr="00D57809">
            <w:rPr>
              <w:noProof/>
              <w:lang w:val="hr-HR" w:eastAsia="hr-HR"/>
            </w:rPr>
            <mc:AlternateContent>
              <mc:Choice Requires="wps">
                <w:drawing>
                  <wp:anchor distT="0" distB="0" distL="114300" distR="114300" simplePos="0" relativeHeight="251631616" behindDoc="0" locked="0" layoutInCell="1" allowOverlap="1" wp14:anchorId="56CBC84B" wp14:editId="553A1887">
                    <wp:simplePos x="0" y="0"/>
                    <wp:positionH relativeFrom="page">
                      <wp:align>right</wp:align>
                    </wp:positionH>
                    <wp:positionV relativeFrom="bottomMargin">
                      <wp:align>top</wp:align>
                    </wp:positionV>
                    <wp:extent cx="8784590" cy="1009650"/>
                    <wp:effectExtent l="0" t="0" r="0" b="12700"/>
                    <wp:wrapSquare wrapText="bothSides"/>
                    <wp:docPr id="153" name="Text Box 153"/>
                    <wp:cNvGraphicFramePr/>
                    <a:graphic xmlns:a="http://schemas.openxmlformats.org/drawingml/2006/main">
                      <a:graphicData uri="http://schemas.microsoft.com/office/word/2010/wordprocessingShape">
                        <wps:wsp>
                          <wps:cNvSpPr txBox="1"/>
                          <wps:spPr>
                            <a:xfrm>
                              <a:off x="0" y="0"/>
                              <a:ext cx="878459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78F73" w14:textId="31C0B3F2" w:rsidR="00A5271C" w:rsidRPr="00F06EA1" w:rsidRDefault="00A5271C" w:rsidP="00827332">
                                <w:pPr>
                                  <w:rPr>
                                    <w:color w:val="595959" w:themeColor="text1" w:themeTint="A6"/>
                                    <w:sz w:val="20"/>
                                    <w:szCs w:val="20"/>
                                  </w:rPr>
                                </w:pPr>
                                <w:r w:rsidRPr="00F06EA1">
                                  <w:rPr>
                                    <w:rFonts w:cs="Times New Roman"/>
                                    <w:sz w:val="20"/>
                                    <w:szCs w:val="20"/>
                                  </w:rPr>
                                  <w:t>Ovaj dokument predstavlja strateške mjere i smjernice</w:t>
                                </w:r>
                                <w:r w:rsidRPr="00F06EA1">
                                  <w:rPr>
                                    <w:rFonts w:cs="Times New Roman"/>
                                    <w:sz w:val="20"/>
                                    <w:szCs w:val="20"/>
                                    <w:lang w:val="hr-HR"/>
                                  </w:rPr>
                                  <w:t xml:space="preserve"> HAKOM-a u upravljanju radiofrekvencijskim spektrom za razdoblje 2026.-2029., kojim želimo osigurati bolju regulatornu predvidivost uz odgovorno, transparentno, djelotvorno i učinkovito upravljanje te ravnopravan pristup spektru svim dionicima tržišta u Republici Hrvatskoj.</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10000</wp14:pctHeight>
                    </wp14:sizeRelV>
                  </wp:anchor>
                </w:drawing>
              </mc:Choice>
              <mc:Fallback>
                <w:pict>
                  <v:shape w14:anchorId="56CBC84B" id="Text Box 153" o:spid="_x0000_s1027" type="#_x0000_t202" style="position:absolute;left:0;text-align:left;margin-left:640.5pt;margin-top:0;width:691.7pt;height:79.5pt;z-index:251631616;visibility:visible;mso-wrap-style:square;mso-width-percent:0;mso-height-percent:100;mso-wrap-distance-left:9pt;mso-wrap-distance-top:0;mso-wrap-distance-right:9pt;mso-wrap-distance-bottom:0;mso-position-horizontal:right;mso-position-horizontal-relative:page;mso-position-vertical:top;mso-position-vertical-relative:bottom-margin-area;mso-width-percent:0;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" filled="f" stroked="f" strokeweight=".5pt">
                    <v:textbox style="mso-fit-shape-to-text:t" inset="126pt,0,54pt,0">
                      <w:txbxContent>
                        <w:p w14:paraId="00078F73" w14:textId="31C0B3F2" w:rsidR="00A5271C" w:rsidRPr="00F06EA1" w:rsidRDefault="00A5271C" w:rsidP="00827332">
                          <w:pPr>
                            <w:rPr>
                              <w:color w:val="595959" w:themeColor="text1" w:themeTint="A6"/>
                              <w:sz w:val="20"/>
                              <w:szCs w:val="20"/>
                            </w:rPr>
                          </w:pPr>
                          <w:r w:rsidRPr="00F06EA1">
                            <w:rPr>
                              <w:rFonts w:cs="Times New Roman"/>
                              <w:sz w:val="20"/>
                              <w:szCs w:val="20"/>
                            </w:rPr>
                            <w:t>Ovaj dokument predstavlja strateške mjere i smjernice</w:t>
                          </w:r>
                          <w:r w:rsidRPr="00F06EA1">
                            <w:rPr>
                              <w:rFonts w:cs="Times New Roman"/>
                              <w:sz w:val="20"/>
                              <w:szCs w:val="20"/>
                              <w:lang w:val="hr-HR"/>
                            </w:rPr>
                            <w:t xml:space="preserve"> HAKOM-a u upravljanju radiofrekvencijskim spektrom za razdoblje 2026.-2029., kojim želimo osigurati bolju regulatornu predvidivost uz odgovorno, transparentno, djelotvorno i učinkovito upravljanje te ravnopravan pristup spektru svim dionicima tržišta u Republici Hrvatskoj.</w:t>
                          </w:r>
                        </w:p>
                      </w:txbxContent>
                    </v:textbox>
                    <w10:wrap type="square" anchorx="page" anchory="margin"/>
                  </v:shape>
                </w:pict>
              </mc:Fallback>
            </mc:AlternateContent>
          </w:r>
          <w:r w:rsidR="00F964E5" w:rsidRPr="00D57809">
            <w:rPr>
              <w:rFonts w:cs="Times New Roman"/>
              <w:szCs w:val="24"/>
              <w:lang w:val="hr-HR"/>
            </w:rPr>
            <w:br w:type="page"/>
          </w:r>
        </w:p>
      </w:sdtContent>
    </w:sdt>
    <w:sdt>
      <w:sdtPr>
        <w:rPr>
          <w:rFonts w:ascii="Times New Roman" w:eastAsiaTheme="minorEastAsia" w:hAnsi="Times New Roman" w:cstheme="minorBidi"/>
          <w:color w:val="auto"/>
          <w:sz w:val="24"/>
          <w:szCs w:val="24"/>
          <w:lang w:val="en-US"/>
        </w:rPr>
        <w:id w:val="692961016"/>
        <w:docPartObj>
          <w:docPartGallery w:val="Table of Contents"/>
          <w:docPartUnique/>
        </w:docPartObj>
      </w:sdtPr>
      <w:sdtEndPr>
        <w:rPr>
          <w:b/>
          <w:bCs/>
          <w:noProof/>
        </w:rPr>
      </w:sdtEndPr>
      <w:sdtContent>
        <w:p w14:paraId="37A0AC16" w14:textId="2C50CA90" w:rsidR="000D19EC" w:rsidRPr="00CA6EB3" w:rsidRDefault="00BA27E1" w:rsidP="00FE1D09">
          <w:pPr>
            <w:pStyle w:val="TOCHeading"/>
          </w:pPr>
          <w:r>
            <w:t>Sadržaj</w:t>
          </w:r>
        </w:p>
        <w:p w14:paraId="04294D68" w14:textId="5B781383" w:rsidR="004D33DB" w:rsidRDefault="000D19EC">
          <w:pPr>
            <w:pStyle w:val="TOC1"/>
            <w:rPr>
              <w:rFonts w:asciiTheme="minorHAnsi" w:eastAsiaTheme="minorEastAsia" w:hAnsiTheme="minorHAnsi"/>
              <w:noProof/>
              <w:sz w:val="22"/>
              <w:lang w:val="hr-HR" w:eastAsia="hr-HR"/>
            </w:rPr>
          </w:pPr>
          <w:r w:rsidRPr="00CA6EB3">
            <w:rPr>
              <w:lang w:val="hr-HR"/>
            </w:rPr>
            <w:fldChar w:fldCharType="begin"/>
          </w:r>
          <w:r w:rsidRPr="00CA6EB3">
            <w:rPr>
              <w:lang w:val="hr-HR"/>
            </w:rPr>
            <w:instrText xml:space="preserve"> TOC \o "1-3" \h \z \u </w:instrText>
          </w:r>
          <w:r w:rsidRPr="00CA6EB3">
            <w:rPr>
              <w:lang w:val="hr-HR"/>
            </w:rPr>
            <w:fldChar w:fldCharType="separate"/>
          </w:r>
          <w:hyperlink w:anchor="_Toc212712635" w:history="1">
            <w:r w:rsidR="004D33DB" w:rsidRPr="00322D97">
              <w:rPr>
                <w:rStyle w:val="Hyperlink"/>
                <w:noProof/>
              </w:rPr>
              <w:t>1. Uvod</w:t>
            </w:r>
            <w:r w:rsidR="004D33DB">
              <w:rPr>
                <w:noProof/>
                <w:webHidden/>
              </w:rPr>
              <w:tab/>
            </w:r>
            <w:r w:rsidR="004D33DB">
              <w:rPr>
                <w:noProof/>
                <w:webHidden/>
              </w:rPr>
              <w:fldChar w:fldCharType="begin"/>
            </w:r>
            <w:r w:rsidR="004D33DB">
              <w:rPr>
                <w:noProof/>
                <w:webHidden/>
              </w:rPr>
              <w:instrText xml:space="preserve"> PAGEREF _Toc212712635 \h </w:instrText>
            </w:r>
            <w:r w:rsidR="004D33DB">
              <w:rPr>
                <w:noProof/>
                <w:webHidden/>
              </w:rPr>
            </w:r>
            <w:r w:rsidR="004D33DB">
              <w:rPr>
                <w:noProof/>
                <w:webHidden/>
              </w:rPr>
              <w:fldChar w:fldCharType="separate"/>
            </w:r>
            <w:r w:rsidR="004D33DB">
              <w:rPr>
                <w:noProof/>
                <w:webHidden/>
              </w:rPr>
              <w:t>3</w:t>
            </w:r>
            <w:r w:rsidR="004D33DB">
              <w:rPr>
                <w:noProof/>
                <w:webHidden/>
              </w:rPr>
              <w:fldChar w:fldCharType="end"/>
            </w:r>
          </w:hyperlink>
        </w:p>
        <w:p w14:paraId="3F8B32D2" w14:textId="660CECC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36" w:history="1">
            <w:r w:rsidRPr="00322D97">
              <w:rPr>
                <w:rStyle w:val="Hyperlink"/>
                <w:noProof/>
              </w:rPr>
              <w:t>1.1. Strateško planiranje i politike upravljanja spektrom</w:t>
            </w:r>
            <w:r>
              <w:rPr>
                <w:noProof/>
                <w:webHidden/>
              </w:rPr>
              <w:tab/>
            </w:r>
            <w:r>
              <w:rPr>
                <w:noProof/>
                <w:webHidden/>
              </w:rPr>
              <w:fldChar w:fldCharType="begin"/>
            </w:r>
            <w:r>
              <w:rPr>
                <w:noProof/>
                <w:webHidden/>
              </w:rPr>
              <w:instrText xml:space="preserve"> PAGEREF _Toc212712636 \h </w:instrText>
            </w:r>
            <w:r>
              <w:rPr>
                <w:noProof/>
                <w:webHidden/>
              </w:rPr>
            </w:r>
            <w:r>
              <w:rPr>
                <w:noProof/>
                <w:webHidden/>
              </w:rPr>
              <w:fldChar w:fldCharType="separate"/>
            </w:r>
            <w:r>
              <w:rPr>
                <w:noProof/>
                <w:webHidden/>
              </w:rPr>
              <w:t>3</w:t>
            </w:r>
            <w:r>
              <w:rPr>
                <w:noProof/>
                <w:webHidden/>
              </w:rPr>
              <w:fldChar w:fldCharType="end"/>
            </w:r>
          </w:hyperlink>
        </w:p>
        <w:p w14:paraId="5A298A4A" w14:textId="3188B02F"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37" w:history="1">
            <w:r w:rsidRPr="00322D97">
              <w:rPr>
                <w:rStyle w:val="Hyperlink"/>
                <w:noProof/>
              </w:rPr>
              <w:t>1.2. Regulatorno okruženje i međunarodni kontekst</w:t>
            </w:r>
            <w:r>
              <w:rPr>
                <w:noProof/>
                <w:webHidden/>
              </w:rPr>
              <w:tab/>
            </w:r>
            <w:r>
              <w:rPr>
                <w:noProof/>
                <w:webHidden/>
              </w:rPr>
              <w:fldChar w:fldCharType="begin"/>
            </w:r>
            <w:r>
              <w:rPr>
                <w:noProof/>
                <w:webHidden/>
              </w:rPr>
              <w:instrText xml:space="preserve"> PAGEREF _Toc212712637 \h </w:instrText>
            </w:r>
            <w:r>
              <w:rPr>
                <w:noProof/>
                <w:webHidden/>
              </w:rPr>
            </w:r>
            <w:r>
              <w:rPr>
                <w:noProof/>
                <w:webHidden/>
              </w:rPr>
              <w:fldChar w:fldCharType="separate"/>
            </w:r>
            <w:r>
              <w:rPr>
                <w:noProof/>
                <w:webHidden/>
              </w:rPr>
              <w:t>4</w:t>
            </w:r>
            <w:r>
              <w:rPr>
                <w:noProof/>
                <w:webHidden/>
              </w:rPr>
              <w:fldChar w:fldCharType="end"/>
            </w:r>
          </w:hyperlink>
        </w:p>
        <w:p w14:paraId="06AB1739" w14:textId="3327F546"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38" w:history="1">
            <w:r w:rsidRPr="00322D97">
              <w:rPr>
                <w:rStyle w:val="Hyperlink"/>
                <w:noProof/>
              </w:rPr>
              <w:t>1.3. Značaj radiofrekvencijskog spektra i važnost odgovarajuće politike upravljanja spektrom</w:t>
            </w:r>
            <w:r>
              <w:rPr>
                <w:noProof/>
                <w:webHidden/>
              </w:rPr>
              <w:tab/>
            </w:r>
            <w:r>
              <w:rPr>
                <w:noProof/>
                <w:webHidden/>
              </w:rPr>
              <w:fldChar w:fldCharType="begin"/>
            </w:r>
            <w:r>
              <w:rPr>
                <w:noProof/>
                <w:webHidden/>
              </w:rPr>
              <w:instrText xml:space="preserve"> PAGEREF _Toc212712638 \h </w:instrText>
            </w:r>
            <w:r>
              <w:rPr>
                <w:noProof/>
                <w:webHidden/>
              </w:rPr>
            </w:r>
            <w:r>
              <w:rPr>
                <w:noProof/>
                <w:webHidden/>
              </w:rPr>
              <w:fldChar w:fldCharType="separate"/>
            </w:r>
            <w:r>
              <w:rPr>
                <w:noProof/>
                <w:webHidden/>
              </w:rPr>
              <w:t>5</w:t>
            </w:r>
            <w:r>
              <w:rPr>
                <w:noProof/>
                <w:webHidden/>
              </w:rPr>
              <w:fldChar w:fldCharType="end"/>
            </w:r>
          </w:hyperlink>
        </w:p>
        <w:p w14:paraId="6CA68D1E" w14:textId="125BE420" w:rsidR="004D33DB" w:rsidRDefault="004D33DB">
          <w:pPr>
            <w:pStyle w:val="TOC1"/>
            <w:rPr>
              <w:rFonts w:asciiTheme="minorHAnsi" w:eastAsiaTheme="minorEastAsia" w:hAnsiTheme="minorHAnsi"/>
              <w:noProof/>
              <w:sz w:val="22"/>
              <w:lang w:val="hr-HR" w:eastAsia="hr-HR"/>
            </w:rPr>
          </w:pPr>
          <w:hyperlink w:anchor="_Toc212712639" w:history="1">
            <w:r w:rsidRPr="00322D97">
              <w:rPr>
                <w:rStyle w:val="Hyperlink"/>
                <w:noProof/>
              </w:rPr>
              <w:t>2. O Strateškom planu aktivnosti upravljanja radiofrekvencijskim spektrom</w:t>
            </w:r>
            <w:r>
              <w:rPr>
                <w:noProof/>
                <w:webHidden/>
              </w:rPr>
              <w:tab/>
            </w:r>
            <w:r>
              <w:rPr>
                <w:noProof/>
                <w:webHidden/>
              </w:rPr>
              <w:fldChar w:fldCharType="begin"/>
            </w:r>
            <w:r>
              <w:rPr>
                <w:noProof/>
                <w:webHidden/>
              </w:rPr>
              <w:instrText xml:space="preserve"> PAGEREF _Toc212712639 \h </w:instrText>
            </w:r>
            <w:r>
              <w:rPr>
                <w:noProof/>
                <w:webHidden/>
              </w:rPr>
            </w:r>
            <w:r>
              <w:rPr>
                <w:noProof/>
                <w:webHidden/>
              </w:rPr>
              <w:fldChar w:fldCharType="separate"/>
            </w:r>
            <w:r>
              <w:rPr>
                <w:noProof/>
                <w:webHidden/>
              </w:rPr>
              <w:t>7</w:t>
            </w:r>
            <w:r>
              <w:rPr>
                <w:noProof/>
                <w:webHidden/>
              </w:rPr>
              <w:fldChar w:fldCharType="end"/>
            </w:r>
          </w:hyperlink>
        </w:p>
        <w:p w14:paraId="4C80A691" w14:textId="46ABAE1D"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40" w:history="1">
            <w:r w:rsidRPr="00322D97">
              <w:rPr>
                <w:rStyle w:val="Hyperlink"/>
                <w:noProof/>
              </w:rPr>
              <w:t>2.1.  Razlog izrade i primjena Strateškog plana</w:t>
            </w:r>
            <w:r>
              <w:rPr>
                <w:noProof/>
                <w:webHidden/>
              </w:rPr>
              <w:tab/>
            </w:r>
            <w:r>
              <w:rPr>
                <w:noProof/>
                <w:webHidden/>
              </w:rPr>
              <w:fldChar w:fldCharType="begin"/>
            </w:r>
            <w:r>
              <w:rPr>
                <w:noProof/>
                <w:webHidden/>
              </w:rPr>
              <w:instrText xml:space="preserve"> PAGEREF _Toc212712640 \h </w:instrText>
            </w:r>
            <w:r>
              <w:rPr>
                <w:noProof/>
                <w:webHidden/>
              </w:rPr>
            </w:r>
            <w:r>
              <w:rPr>
                <w:noProof/>
                <w:webHidden/>
              </w:rPr>
              <w:fldChar w:fldCharType="separate"/>
            </w:r>
            <w:r>
              <w:rPr>
                <w:noProof/>
                <w:webHidden/>
              </w:rPr>
              <w:t>7</w:t>
            </w:r>
            <w:r>
              <w:rPr>
                <w:noProof/>
                <w:webHidden/>
              </w:rPr>
              <w:fldChar w:fldCharType="end"/>
            </w:r>
          </w:hyperlink>
        </w:p>
        <w:bookmarkStart w:id="0" w:name="_GoBack"/>
        <w:p w14:paraId="7E82ED73" w14:textId="780F3DFE" w:rsidR="004D33DB" w:rsidRDefault="004D33DB">
          <w:pPr>
            <w:pStyle w:val="TOC2"/>
            <w:tabs>
              <w:tab w:val="right" w:leader="dot" w:pos="9396"/>
            </w:tabs>
            <w:rPr>
              <w:rFonts w:asciiTheme="minorHAnsi" w:eastAsiaTheme="minorEastAsia" w:hAnsiTheme="minorHAnsi"/>
              <w:noProof/>
              <w:sz w:val="22"/>
              <w:lang w:val="hr-HR" w:eastAsia="hr-HR"/>
            </w:rPr>
          </w:pPr>
          <w:r w:rsidRPr="00322D97">
            <w:rPr>
              <w:rStyle w:val="Hyperlink"/>
              <w:noProof/>
            </w:rPr>
            <w:fldChar w:fldCharType="begin"/>
          </w:r>
          <w:r w:rsidRPr="00322D97">
            <w:rPr>
              <w:rStyle w:val="Hyperlink"/>
              <w:noProof/>
            </w:rPr>
            <w:instrText xml:space="preserve"> </w:instrText>
          </w:r>
          <w:r>
            <w:rPr>
              <w:noProof/>
            </w:rPr>
            <w:instrText>HYPERLINK \l "_Toc212712641"</w:instrText>
          </w:r>
          <w:r w:rsidRPr="00322D97">
            <w:rPr>
              <w:rStyle w:val="Hyperlink"/>
              <w:noProof/>
            </w:rPr>
            <w:instrText xml:space="preserve"> </w:instrText>
          </w:r>
          <w:r w:rsidRPr="00322D97">
            <w:rPr>
              <w:rStyle w:val="Hyperlink"/>
              <w:noProof/>
            </w:rPr>
          </w:r>
          <w:r w:rsidRPr="00322D97">
            <w:rPr>
              <w:rStyle w:val="Hyperlink"/>
              <w:noProof/>
            </w:rPr>
            <w:fldChar w:fldCharType="separate"/>
          </w:r>
          <w:r w:rsidRPr="00322D97">
            <w:rPr>
              <w:rStyle w:val="Hyperlink"/>
              <w:noProof/>
            </w:rPr>
            <w:t>2.2.  Ciljevi Strateškog plana</w:t>
          </w:r>
          <w:r>
            <w:rPr>
              <w:noProof/>
              <w:webHidden/>
            </w:rPr>
            <w:tab/>
          </w:r>
          <w:r>
            <w:rPr>
              <w:noProof/>
              <w:webHidden/>
            </w:rPr>
            <w:fldChar w:fldCharType="begin"/>
          </w:r>
          <w:r>
            <w:rPr>
              <w:noProof/>
              <w:webHidden/>
            </w:rPr>
            <w:instrText xml:space="preserve"> PAGEREF _Toc212712641 \h </w:instrText>
          </w:r>
          <w:r>
            <w:rPr>
              <w:noProof/>
              <w:webHidden/>
            </w:rPr>
          </w:r>
          <w:r>
            <w:rPr>
              <w:noProof/>
              <w:webHidden/>
            </w:rPr>
            <w:fldChar w:fldCharType="separate"/>
          </w:r>
          <w:r>
            <w:rPr>
              <w:noProof/>
              <w:webHidden/>
            </w:rPr>
            <w:t>8</w:t>
          </w:r>
          <w:r>
            <w:rPr>
              <w:noProof/>
              <w:webHidden/>
            </w:rPr>
            <w:fldChar w:fldCharType="end"/>
          </w:r>
          <w:r w:rsidRPr="00322D97">
            <w:rPr>
              <w:rStyle w:val="Hyperlink"/>
              <w:noProof/>
            </w:rPr>
            <w:fldChar w:fldCharType="end"/>
          </w:r>
        </w:p>
        <w:bookmarkEnd w:id="0"/>
        <w:p w14:paraId="7FDC60BD" w14:textId="72E3EF0C" w:rsidR="004D33DB" w:rsidRDefault="004D33DB">
          <w:pPr>
            <w:pStyle w:val="TOC1"/>
            <w:rPr>
              <w:rFonts w:asciiTheme="minorHAnsi" w:eastAsiaTheme="minorEastAsia" w:hAnsiTheme="minorHAnsi"/>
              <w:noProof/>
              <w:sz w:val="22"/>
              <w:lang w:val="hr-HR" w:eastAsia="hr-HR"/>
            </w:rPr>
          </w:pPr>
          <w:r w:rsidRPr="00322D97">
            <w:rPr>
              <w:rStyle w:val="Hyperlink"/>
              <w:noProof/>
            </w:rPr>
            <w:fldChar w:fldCharType="begin"/>
          </w:r>
          <w:r w:rsidRPr="00322D97">
            <w:rPr>
              <w:rStyle w:val="Hyperlink"/>
              <w:noProof/>
            </w:rPr>
            <w:instrText xml:space="preserve"> </w:instrText>
          </w:r>
          <w:r>
            <w:rPr>
              <w:noProof/>
            </w:rPr>
            <w:instrText>HYPERLINK \l "_Toc212712642"</w:instrText>
          </w:r>
          <w:r w:rsidRPr="00322D97">
            <w:rPr>
              <w:rStyle w:val="Hyperlink"/>
              <w:noProof/>
            </w:rPr>
            <w:instrText xml:space="preserve"> </w:instrText>
          </w:r>
          <w:r w:rsidRPr="00322D97">
            <w:rPr>
              <w:rStyle w:val="Hyperlink"/>
              <w:noProof/>
            </w:rPr>
          </w:r>
          <w:r w:rsidRPr="00322D97">
            <w:rPr>
              <w:rStyle w:val="Hyperlink"/>
              <w:noProof/>
            </w:rPr>
            <w:fldChar w:fldCharType="separate"/>
          </w:r>
          <w:r w:rsidRPr="00322D97">
            <w:rPr>
              <w:rStyle w:val="Hyperlink"/>
              <w:noProof/>
            </w:rPr>
            <w:t>3. Regulatorni okvir</w:t>
          </w:r>
          <w:r>
            <w:rPr>
              <w:noProof/>
              <w:webHidden/>
            </w:rPr>
            <w:tab/>
          </w:r>
          <w:r>
            <w:rPr>
              <w:noProof/>
              <w:webHidden/>
            </w:rPr>
            <w:fldChar w:fldCharType="begin"/>
          </w:r>
          <w:r>
            <w:rPr>
              <w:noProof/>
              <w:webHidden/>
            </w:rPr>
            <w:instrText xml:space="preserve"> PAGEREF _Toc212712642 \h </w:instrText>
          </w:r>
          <w:r>
            <w:rPr>
              <w:noProof/>
              <w:webHidden/>
            </w:rPr>
          </w:r>
          <w:r>
            <w:rPr>
              <w:noProof/>
              <w:webHidden/>
            </w:rPr>
            <w:fldChar w:fldCharType="separate"/>
          </w:r>
          <w:r>
            <w:rPr>
              <w:noProof/>
              <w:webHidden/>
            </w:rPr>
            <w:t>10</w:t>
          </w:r>
          <w:r>
            <w:rPr>
              <w:noProof/>
              <w:webHidden/>
            </w:rPr>
            <w:fldChar w:fldCharType="end"/>
          </w:r>
          <w:r w:rsidRPr="00322D97">
            <w:rPr>
              <w:rStyle w:val="Hyperlink"/>
              <w:noProof/>
            </w:rPr>
            <w:fldChar w:fldCharType="end"/>
          </w:r>
        </w:p>
        <w:p w14:paraId="44783E8D" w14:textId="21BDF87D"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43" w:history="1">
            <w:r w:rsidRPr="00322D97">
              <w:rPr>
                <w:rStyle w:val="Hyperlink"/>
                <w:noProof/>
              </w:rPr>
              <w:t>3.1. Regulatorni okvir u Republici Hrvatskoj</w:t>
            </w:r>
            <w:r>
              <w:rPr>
                <w:noProof/>
                <w:webHidden/>
              </w:rPr>
              <w:tab/>
            </w:r>
            <w:r>
              <w:rPr>
                <w:noProof/>
                <w:webHidden/>
              </w:rPr>
              <w:fldChar w:fldCharType="begin"/>
            </w:r>
            <w:r>
              <w:rPr>
                <w:noProof/>
                <w:webHidden/>
              </w:rPr>
              <w:instrText xml:space="preserve"> PAGEREF _Toc212712643 \h </w:instrText>
            </w:r>
            <w:r>
              <w:rPr>
                <w:noProof/>
                <w:webHidden/>
              </w:rPr>
            </w:r>
            <w:r>
              <w:rPr>
                <w:noProof/>
                <w:webHidden/>
              </w:rPr>
              <w:fldChar w:fldCharType="separate"/>
            </w:r>
            <w:r>
              <w:rPr>
                <w:noProof/>
                <w:webHidden/>
              </w:rPr>
              <w:t>10</w:t>
            </w:r>
            <w:r>
              <w:rPr>
                <w:noProof/>
                <w:webHidden/>
              </w:rPr>
              <w:fldChar w:fldCharType="end"/>
            </w:r>
          </w:hyperlink>
        </w:p>
        <w:p w14:paraId="540485DB" w14:textId="2323E36E"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4" w:history="1">
            <w:r w:rsidRPr="00322D97">
              <w:rPr>
                <w:rStyle w:val="Hyperlink"/>
                <w:noProof/>
              </w:rPr>
              <w:t>3.1.1. Zakon i podzakonski propisi</w:t>
            </w:r>
            <w:r>
              <w:rPr>
                <w:noProof/>
                <w:webHidden/>
              </w:rPr>
              <w:tab/>
            </w:r>
            <w:r>
              <w:rPr>
                <w:noProof/>
                <w:webHidden/>
              </w:rPr>
              <w:fldChar w:fldCharType="begin"/>
            </w:r>
            <w:r>
              <w:rPr>
                <w:noProof/>
                <w:webHidden/>
              </w:rPr>
              <w:instrText xml:space="preserve"> PAGEREF _Toc212712644 \h </w:instrText>
            </w:r>
            <w:r>
              <w:rPr>
                <w:noProof/>
                <w:webHidden/>
              </w:rPr>
            </w:r>
            <w:r>
              <w:rPr>
                <w:noProof/>
                <w:webHidden/>
              </w:rPr>
              <w:fldChar w:fldCharType="separate"/>
            </w:r>
            <w:r>
              <w:rPr>
                <w:noProof/>
                <w:webHidden/>
              </w:rPr>
              <w:t>10</w:t>
            </w:r>
            <w:r>
              <w:rPr>
                <w:noProof/>
                <w:webHidden/>
              </w:rPr>
              <w:fldChar w:fldCharType="end"/>
            </w:r>
          </w:hyperlink>
        </w:p>
        <w:p w14:paraId="4C900C35" w14:textId="544F3527"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5" w:history="1">
            <w:r w:rsidRPr="00322D97">
              <w:rPr>
                <w:rStyle w:val="Hyperlink"/>
                <w:noProof/>
              </w:rPr>
              <w:t>3.1.2. Tablica namjene</w:t>
            </w:r>
            <w:r>
              <w:rPr>
                <w:noProof/>
                <w:webHidden/>
              </w:rPr>
              <w:tab/>
            </w:r>
            <w:r>
              <w:rPr>
                <w:noProof/>
                <w:webHidden/>
              </w:rPr>
              <w:fldChar w:fldCharType="begin"/>
            </w:r>
            <w:r>
              <w:rPr>
                <w:noProof/>
                <w:webHidden/>
              </w:rPr>
              <w:instrText xml:space="preserve"> PAGEREF _Toc212712645 \h </w:instrText>
            </w:r>
            <w:r>
              <w:rPr>
                <w:noProof/>
                <w:webHidden/>
              </w:rPr>
            </w:r>
            <w:r>
              <w:rPr>
                <w:noProof/>
                <w:webHidden/>
              </w:rPr>
              <w:fldChar w:fldCharType="separate"/>
            </w:r>
            <w:r>
              <w:rPr>
                <w:noProof/>
                <w:webHidden/>
              </w:rPr>
              <w:t>11</w:t>
            </w:r>
            <w:r>
              <w:rPr>
                <w:noProof/>
                <w:webHidden/>
              </w:rPr>
              <w:fldChar w:fldCharType="end"/>
            </w:r>
          </w:hyperlink>
        </w:p>
        <w:p w14:paraId="4D312B70" w14:textId="34679BEB"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6" w:history="1">
            <w:r w:rsidRPr="00322D97">
              <w:rPr>
                <w:rStyle w:val="Hyperlink"/>
                <w:noProof/>
              </w:rPr>
              <w:t>3.1.3.  Planovi dodjele</w:t>
            </w:r>
            <w:r>
              <w:rPr>
                <w:noProof/>
                <w:webHidden/>
              </w:rPr>
              <w:tab/>
            </w:r>
            <w:r>
              <w:rPr>
                <w:noProof/>
                <w:webHidden/>
              </w:rPr>
              <w:fldChar w:fldCharType="begin"/>
            </w:r>
            <w:r>
              <w:rPr>
                <w:noProof/>
                <w:webHidden/>
              </w:rPr>
              <w:instrText xml:space="preserve"> PAGEREF _Toc212712646 \h </w:instrText>
            </w:r>
            <w:r>
              <w:rPr>
                <w:noProof/>
                <w:webHidden/>
              </w:rPr>
            </w:r>
            <w:r>
              <w:rPr>
                <w:noProof/>
                <w:webHidden/>
              </w:rPr>
              <w:fldChar w:fldCharType="separate"/>
            </w:r>
            <w:r>
              <w:rPr>
                <w:noProof/>
                <w:webHidden/>
              </w:rPr>
              <w:t>12</w:t>
            </w:r>
            <w:r>
              <w:rPr>
                <w:noProof/>
                <w:webHidden/>
              </w:rPr>
              <w:fldChar w:fldCharType="end"/>
            </w:r>
          </w:hyperlink>
        </w:p>
        <w:p w14:paraId="725C4DE3" w14:textId="15E10A32"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7" w:history="1">
            <w:r w:rsidRPr="00322D97">
              <w:rPr>
                <w:rStyle w:val="Hyperlink"/>
                <w:noProof/>
              </w:rPr>
              <w:t>3.1.4.  Baza podataka RF spektra</w:t>
            </w:r>
            <w:r>
              <w:rPr>
                <w:noProof/>
                <w:webHidden/>
              </w:rPr>
              <w:tab/>
            </w:r>
            <w:r>
              <w:rPr>
                <w:noProof/>
                <w:webHidden/>
              </w:rPr>
              <w:fldChar w:fldCharType="begin"/>
            </w:r>
            <w:r>
              <w:rPr>
                <w:noProof/>
                <w:webHidden/>
              </w:rPr>
              <w:instrText xml:space="preserve"> PAGEREF _Toc212712647 \h </w:instrText>
            </w:r>
            <w:r>
              <w:rPr>
                <w:noProof/>
                <w:webHidden/>
              </w:rPr>
            </w:r>
            <w:r>
              <w:rPr>
                <w:noProof/>
                <w:webHidden/>
              </w:rPr>
              <w:fldChar w:fldCharType="separate"/>
            </w:r>
            <w:r>
              <w:rPr>
                <w:noProof/>
                <w:webHidden/>
              </w:rPr>
              <w:t>12</w:t>
            </w:r>
            <w:r>
              <w:rPr>
                <w:noProof/>
                <w:webHidden/>
              </w:rPr>
              <w:fldChar w:fldCharType="end"/>
            </w:r>
          </w:hyperlink>
        </w:p>
        <w:p w14:paraId="5A24F460" w14:textId="0F14ECA4"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8" w:history="1">
            <w:r w:rsidRPr="00322D97">
              <w:rPr>
                <w:rStyle w:val="Hyperlink"/>
                <w:noProof/>
              </w:rPr>
              <w:t>3.1.5.  Privremena uporaba</w:t>
            </w:r>
            <w:r>
              <w:rPr>
                <w:noProof/>
                <w:webHidden/>
              </w:rPr>
              <w:tab/>
            </w:r>
            <w:r>
              <w:rPr>
                <w:noProof/>
                <w:webHidden/>
              </w:rPr>
              <w:fldChar w:fldCharType="begin"/>
            </w:r>
            <w:r>
              <w:rPr>
                <w:noProof/>
                <w:webHidden/>
              </w:rPr>
              <w:instrText xml:space="preserve"> PAGEREF _Toc212712648 \h </w:instrText>
            </w:r>
            <w:r>
              <w:rPr>
                <w:noProof/>
                <w:webHidden/>
              </w:rPr>
            </w:r>
            <w:r>
              <w:rPr>
                <w:noProof/>
                <w:webHidden/>
              </w:rPr>
              <w:fldChar w:fldCharType="separate"/>
            </w:r>
            <w:r>
              <w:rPr>
                <w:noProof/>
                <w:webHidden/>
              </w:rPr>
              <w:t>13</w:t>
            </w:r>
            <w:r>
              <w:rPr>
                <w:noProof/>
                <w:webHidden/>
              </w:rPr>
              <w:fldChar w:fldCharType="end"/>
            </w:r>
          </w:hyperlink>
        </w:p>
        <w:p w14:paraId="56BFEAE7" w14:textId="462C742E"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49" w:history="1">
            <w:r w:rsidRPr="00322D97">
              <w:rPr>
                <w:rStyle w:val="Hyperlink"/>
                <w:noProof/>
              </w:rPr>
              <w:t>3.1.6.  Vojna uporaba</w:t>
            </w:r>
            <w:r>
              <w:rPr>
                <w:noProof/>
                <w:webHidden/>
              </w:rPr>
              <w:tab/>
            </w:r>
            <w:r>
              <w:rPr>
                <w:noProof/>
                <w:webHidden/>
              </w:rPr>
              <w:fldChar w:fldCharType="begin"/>
            </w:r>
            <w:r>
              <w:rPr>
                <w:noProof/>
                <w:webHidden/>
              </w:rPr>
              <w:instrText xml:space="preserve"> PAGEREF _Toc212712649 \h </w:instrText>
            </w:r>
            <w:r>
              <w:rPr>
                <w:noProof/>
                <w:webHidden/>
              </w:rPr>
            </w:r>
            <w:r>
              <w:rPr>
                <w:noProof/>
                <w:webHidden/>
              </w:rPr>
              <w:fldChar w:fldCharType="separate"/>
            </w:r>
            <w:r>
              <w:rPr>
                <w:noProof/>
                <w:webHidden/>
              </w:rPr>
              <w:t>13</w:t>
            </w:r>
            <w:r>
              <w:rPr>
                <w:noProof/>
                <w:webHidden/>
              </w:rPr>
              <w:fldChar w:fldCharType="end"/>
            </w:r>
          </w:hyperlink>
        </w:p>
        <w:p w14:paraId="1BA38C91" w14:textId="2549578F"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0" w:history="1">
            <w:r w:rsidRPr="00322D97">
              <w:rPr>
                <w:rStyle w:val="Hyperlink"/>
                <w:noProof/>
              </w:rPr>
              <w:t>3.1.7.  Nadzor i kontrola RF spektra</w:t>
            </w:r>
            <w:r>
              <w:rPr>
                <w:noProof/>
                <w:webHidden/>
              </w:rPr>
              <w:tab/>
            </w:r>
            <w:r>
              <w:rPr>
                <w:noProof/>
                <w:webHidden/>
              </w:rPr>
              <w:fldChar w:fldCharType="begin"/>
            </w:r>
            <w:r>
              <w:rPr>
                <w:noProof/>
                <w:webHidden/>
              </w:rPr>
              <w:instrText xml:space="preserve"> PAGEREF _Toc212712650 \h </w:instrText>
            </w:r>
            <w:r>
              <w:rPr>
                <w:noProof/>
                <w:webHidden/>
              </w:rPr>
            </w:r>
            <w:r>
              <w:rPr>
                <w:noProof/>
                <w:webHidden/>
              </w:rPr>
              <w:fldChar w:fldCharType="separate"/>
            </w:r>
            <w:r>
              <w:rPr>
                <w:noProof/>
                <w:webHidden/>
              </w:rPr>
              <w:t>13</w:t>
            </w:r>
            <w:r>
              <w:rPr>
                <w:noProof/>
                <w:webHidden/>
              </w:rPr>
              <w:fldChar w:fldCharType="end"/>
            </w:r>
          </w:hyperlink>
        </w:p>
        <w:p w14:paraId="6C5458AF" w14:textId="3F26EBFA"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1" w:history="1">
            <w:r w:rsidRPr="00322D97">
              <w:rPr>
                <w:rStyle w:val="Hyperlink"/>
                <w:noProof/>
              </w:rPr>
              <w:t>3.1.8.  Izdavanje dozvola za uporabu RF spektra</w:t>
            </w:r>
            <w:r>
              <w:rPr>
                <w:noProof/>
                <w:webHidden/>
              </w:rPr>
              <w:tab/>
            </w:r>
            <w:r>
              <w:rPr>
                <w:noProof/>
                <w:webHidden/>
              </w:rPr>
              <w:fldChar w:fldCharType="begin"/>
            </w:r>
            <w:r>
              <w:rPr>
                <w:noProof/>
                <w:webHidden/>
              </w:rPr>
              <w:instrText xml:space="preserve"> PAGEREF _Toc212712651 \h </w:instrText>
            </w:r>
            <w:r>
              <w:rPr>
                <w:noProof/>
                <w:webHidden/>
              </w:rPr>
            </w:r>
            <w:r>
              <w:rPr>
                <w:noProof/>
                <w:webHidden/>
              </w:rPr>
              <w:fldChar w:fldCharType="separate"/>
            </w:r>
            <w:r>
              <w:rPr>
                <w:noProof/>
                <w:webHidden/>
              </w:rPr>
              <w:t>14</w:t>
            </w:r>
            <w:r>
              <w:rPr>
                <w:noProof/>
                <w:webHidden/>
              </w:rPr>
              <w:fldChar w:fldCharType="end"/>
            </w:r>
          </w:hyperlink>
        </w:p>
        <w:p w14:paraId="7ADB32BF" w14:textId="76BF88D0"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52" w:history="1">
            <w:r w:rsidRPr="00322D97">
              <w:rPr>
                <w:rStyle w:val="Hyperlink"/>
                <w:noProof/>
              </w:rPr>
              <w:t>3.2. Međunarodni regulatorni okvir</w:t>
            </w:r>
            <w:r>
              <w:rPr>
                <w:noProof/>
                <w:webHidden/>
              </w:rPr>
              <w:tab/>
            </w:r>
            <w:r>
              <w:rPr>
                <w:noProof/>
                <w:webHidden/>
              </w:rPr>
              <w:fldChar w:fldCharType="begin"/>
            </w:r>
            <w:r>
              <w:rPr>
                <w:noProof/>
                <w:webHidden/>
              </w:rPr>
              <w:instrText xml:space="preserve"> PAGEREF _Toc212712652 \h </w:instrText>
            </w:r>
            <w:r>
              <w:rPr>
                <w:noProof/>
                <w:webHidden/>
              </w:rPr>
            </w:r>
            <w:r>
              <w:rPr>
                <w:noProof/>
                <w:webHidden/>
              </w:rPr>
              <w:fldChar w:fldCharType="separate"/>
            </w:r>
            <w:r>
              <w:rPr>
                <w:noProof/>
                <w:webHidden/>
              </w:rPr>
              <w:t>16</w:t>
            </w:r>
            <w:r>
              <w:rPr>
                <w:noProof/>
                <w:webHidden/>
              </w:rPr>
              <w:fldChar w:fldCharType="end"/>
            </w:r>
          </w:hyperlink>
        </w:p>
        <w:p w14:paraId="4636CF49" w14:textId="7DA22226"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3" w:history="1">
            <w:r w:rsidRPr="00322D97">
              <w:rPr>
                <w:rStyle w:val="Hyperlink"/>
                <w:noProof/>
              </w:rPr>
              <w:t>3.2.1. ITU</w:t>
            </w:r>
            <w:r>
              <w:rPr>
                <w:noProof/>
                <w:webHidden/>
              </w:rPr>
              <w:tab/>
            </w:r>
            <w:r>
              <w:rPr>
                <w:noProof/>
                <w:webHidden/>
              </w:rPr>
              <w:fldChar w:fldCharType="begin"/>
            </w:r>
            <w:r>
              <w:rPr>
                <w:noProof/>
                <w:webHidden/>
              </w:rPr>
              <w:instrText xml:space="preserve"> PAGEREF _Toc212712653 \h </w:instrText>
            </w:r>
            <w:r>
              <w:rPr>
                <w:noProof/>
                <w:webHidden/>
              </w:rPr>
            </w:r>
            <w:r>
              <w:rPr>
                <w:noProof/>
                <w:webHidden/>
              </w:rPr>
              <w:fldChar w:fldCharType="separate"/>
            </w:r>
            <w:r>
              <w:rPr>
                <w:noProof/>
                <w:webHidden/>
              </w:rPr>
              <w:t>16</w:t>
            </w:r>
            <w:r>
              <w:rPr>
                <w:noProof/>
                <w:webHidden/>
              </w:rPr>
              <w:fldChar w:fldCharType="end"/>
            </w:r>
          </w:hyperlink>
        </w:p>
        <w:p w14:paraId="3FBAEDC6" w14:textId="0D34F61E"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4" w:history="1">
            <w:r w:rsidRPr="00322D97">
              <w:rPr>
                <w:rStyle w:val="Hyperlink"/>
                <w:noProof/>
              </w:rPr>
              <w:t>3.2.2. EU</w:t>
            </w:r>
            <w:r>
              <w:rPr>
                <w:noProof/>
                <w:webHidden/>
              </w:rPr>
              <w:tab/>
            </w:r>
            <w:r>
              <w:rPr>
                <w:noProof/>
                <w:webHidden/>
              </w:rPr>
              <w:fldChar w:fldCharType="begin"/>
            </w:r>
            <w:r>
              <w:rPr>
                <w:noProof/>
                <w:webHidden/>
              </w:rPr>
              <w:instrText xml:space="preserve"> PAGEREF _Toc212712654 \h </w:instrText>
            </w:r>
            <w:r>
              <w:rPr>
                <w:noProof/>
                <w:webHidden/>
              </w:rPr>
            </w:r>
            <w:r>
              <w:rPr>
                <w:noProof/>
                <w:webHidden/>
              </w:rPr>
              <w:fldChar w:fldCharType="separate"/>
            </w:r>
            <w:r>
              <w:rPr>
                <w:noProof/>
                <w:webHidden/>
              </w:rPr>
              <w:t>16</w:t>
            </w:r>
            <w:r>
              <w:rPr>
                <w:noProof/>
                <w:webHidden/>
              </w:rPr>
              <w:fldChar w:fldCharType="end"/>
            </w:r>
          </w:hyperlink>
        </w:p>
        <w:p w14:paraId="01409EFF" w14:textId="6471F15C"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5" w:history="1">
            <w:r w:rsidRPr="00322D97">
              <w:rPr>
                <w:rStyle w:val="Hyperlink"/>
                <w:noProof/>
              </w:rPr>
              <w:t>3.2.3. CEPT</w:t>
            </w:r>
            <w:r>
              <w:rPr>
                <w:noProof/>
                <w:webHidden/>
              </w:rPr>
              <w:tab/>
            </w:r>
            <w:r>
              <w:rPr>
                <w:noProof/>
                <w:webHidden/>
              </w:rPr>
              <w:fldChar w:fldCharType="begin"/>
            </w:r>
            <w:r>
              <w:rPr>
                <w:noProof/>
                <w:webHidden/>
              </w:rPr>
              <w:instrText xml:space="preserve"> PAGEREF _Toc212712655 \h </w:instrText>
            </w:r>
            <w:r>
              <w:rPr>
                <w:noProof/>
                <w:webHidden/>
              </w:rPr>
            </w:r>
            <w:r>
              <w:rPr>
                <w:noProof/>
                <w:webHidden/>
              </w:rPr>
              <w:fldChar w:fldCharType="separate"/>
            </w:r>
            <w:r>
              <w:rPr>
                <w:noProof/>
                <w:webHidden/>
              </w:rPr>
              <w:t>18</w:t>
            </w:r>
            <w:r>
              <w:rPr>
                <w:noProof/>
                <w:webHidden/>
              </w:rPr>
              <w:fldChar w:fldCharType="end"/>
            </w:r>
          </w:hyperlink>
        </w:p>
        <w:p w14:paraId="27205CDA" w14:textId="0889B601" w:rsidR="004D33DB" w:rsidRDefault="004D33DB">
          <w:pPr>
            <w:pStyle w:val="TOC1"/>
            <w:rPr>
              <w:rFonts w:asciiTheme="minorHAnsi" w:eastAsiaTheme="minorEastAsia" w:hAnsiTheme="minorHAnsi"/>
              <w:noProof/>
              <w:sz w:val="22"/>
              <w:lang w:val="hr-HR" w:eastAsia="hr-HR"/>
            </w:rPr>
          </w:pPr>
          <w:hyperlink w:anchor="_Toc212712656" w:history="1">
            <w:r w:rsidRPr="00322D97">
              <w:rPr>
                <w:rStyle w:val="Hyperlink"/>
                <w:noProof/>
              </w:rPr>
              <w:t>4. Digitalizacija upravljanja RF spektrom</w:t>
            </w:r>
            <w:r>
              <w:rPr>
                <w:noProof/>
                <w:webHidden/>
              </w:rPr>
              <w:tab/>
            </w:r>
            <w:r>
              <w:rPr>
                <w:noProof/>
                <w:webHidden/>
              </w:rPr>
              <w:fldChar w:fldCharType="begin"/>
            </w:r>
            <w:r>
              <w:rPr>
                <w:noProof/>
                <w:webHidden/>
              </w:rPr>
              <w:instrText xml:space="preserve"> PAGEREF _Toc212712656 \h </w:instrText>
            </w:r>
            <w:r>
              <w:rPr>
                <w:noProof/>
                <w:webHidden/>
              </w:rPr>
            </w:r>
            <w:r>
              <w:rPr>
                <w:noProof/>
                <w:webHidden/>
              </w:rPr>
              <w:fldChar w:fldCharType="separate"/>
            </w:r>
            <w:r>
              <w:rPr>
                <w:noProof/>
                <w:webHidden/>
              </w:rPr>
              <w:t>19</w:t>
            </w:r>
            <w:r>
              <w:rPr>
                <w:noProof/>
                <w:webHidden/>
              </w:rPr>
              <w:fldChar w:fldCharType="end"/>
            </w:r>
          </w:hyperlink>
        </w:p>
        <w:p w14:paraId="1F96E43A" w14:textId="37A9ABE5" w:rsidR="004D33DB" w:rsidRDefault="004D33DB">
          <w:pPr>
            <w:pStyle w:val="TOC1"/>
            <w:rPr>
              <w:rFonts w:asciiTheme="minorHAnsi" w:eastAsiaTheme="minorEastAsia" w:hAnsiTheme="minorHAnsi"/>
              <w:noProof/>
              <w:sz w:val="22"/>
              <w:lang w:val="hr-HR" w:eastAsia="hr-HR"/>
            </w:rPr>
          </w:pPr>
          <w:hyperlink w:anchor="_Toc212712657" w:history="1">
            <w:r w:rsidRPr="00322D97">
              <w:rPr>
                <w:rStyle w:val="Hyperlink"/>
                <w:noProof/>
              </w:rPr>
              <w:t>5. Upravljanje radiofrekvencijskim spektrom u radiokomunikacijskim službama</w:t>
            </w:r>
            <w:r>
              <w:rPr>
                <w:noProof/>
                <w:webHidden/>
              </w:rPr>
              <w:tab/>
            </w:r>
            <w:r>
              <w:rPr>
                <w:noProof/>
                <w:webHidden/>
              </w:rPr>
              <w:fldChar w:fldCharType="begin"/>
            </w:r>
            <w:r>
              <w:rPr>
                <w:noProof/>
                <w:webHidden/>
              </w:rPr>
              <w:instrText xml:space="preserve"> PAGEREF _Toc212712657 \h </w:instrText>
            </w:r>
            <w:r>
              <w:rPr>
                <w:noProof/>
                <w:webHidden/>
              </w:rPr>
            </w:r>
            <w:r>
              <w:rPr>
                <w:noProof/>
                <w:webHidden/>
              </w:rPr>
              <w:fldChar w:fldCharType="separate"/>
            </w:r>
            <w:r>
              <w:rPr>
                <w:noProof/>
                <w:webHidden/>
              </w:rPr>
              <w:t>22</w:t>
            </w:r>
            <w:r>
              <w:rPr>
                <w:noProof/>
                <w:webHidden/>
              </w:rPr>
              <w:fldChar w:fldCharType="end"/>
            </w:r>
          </w:hyperlink>
        </w:p>
        <w:p w14:paraId="7ABE398E" w14:textId="492E70E5"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58" w:history="1">
            <w:r w:rsidRPr="00322D97">
              <w:rPr>
                <w:rStyle w:val="Hyperlink"/>
                <w:noProof/>
              </w:rPr>
              <w:t>5.1. Pokretna služba</w:t>
            </w:r>
            <w:r>
              <w:rPr>
                <w:noProof/>
                <w:webHidden/>
              </w:rPr>
              <w:tab/>
            </w:r>
            <w:r>
              <w:rPr>
                <w:noProof/>
                <w:webHidden/>
              </w:rPr>
              <w:fldChar w:fldCharType="begin"/>
            </w:r>
            <w:r>
              <w:rPr>
                <w:noProof/>
                <w:webHidden/>
              </w:rPr>
              <w:instrText xml:space="preserve"> PAGEREF _Toc212712658 \h </w:instrText>
            </w:r>
            <w:r>
              <w:rPr>
                <w:noProof/>
                <w:webHidden/>
              </w:rPr>
            </w:r>
            <w:r>
              <w:rPr>
                <w:noProof/>
                <w:webHidden/>
              </w:rPr>
              <w:fldChar w:fldCharType="separate"/>
            </w:r>
            <w:r>
              <w:rPr>
                <w:noProof/>
                <w:webHidden/>
              </w:rPr>
              <w:t>22</w:t>
            </w:r>
            <w:r>
              <w:rPr>
                <w:noProof/>
                <w:webHidden/>
              </w:rPr>
              <w:fldChar w:fldCharType="end"/>
            </w:r>
          </w:hyperlink>
        </w:p>
        <w:p w14:paraId="6EB2F2C8" w14:textId="63711EA7"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59" w:history="1">
            <w:r w:rsidRPr="00322D97">
              <w:rPr>
                <w:rStyle w:val="Hyperlink"/>
                <w:noProof/>
              </w:rPr>
              <w:t>5.1.1. Javne pokretne mreže</w:t>
            </w:r>
            <w:r>
              <w:rPr>
                <w:noProof/>
                <w:webHidden/>
              </w:rPr>
              <w:tab/>
            </w:r>
            <w:r>
              <w:rPr>
                <w:noProof/>
                <w:webHidden/>
              </w:rPr>
              <w:fldChar w:fldCharType="begin"/>
            </w:r>
            <w:r>
              <w:rPr>
                <w:noProof/>
                <w:webHidden/>
              </w:rPr>
              <w:instrText xml:space="preserve"> PAGEREF _Toc212712659 \h </w:instrText>
            </w:r>
            <w:r>
              <w:rPr>
                <w:noProof/>
                <w:webHidden/>
              </w:rPr>
            </w:r>
            <w:r>
              <w:rPr>
                <w:noProof/>
                <w:webHidden/>
              </w:rPr>
              <w:fldChar w:fldCharType="separate"/>
            </w:r>
            <w:r>
              <w:rPr>
                <w:noProof/>
                <w:webHidden/>
              </w:rPr>
              <w:t>22</w:t>
            </w:r>
            <w:r>
              <w:rPr>
                <w:noProof/>
                <w:webHidden/>
              </w:rPr>
              <w:fldChar w:fldCharType="end"/>
            </w:r>
          </w:hyperlink>
        </w:p>
        <w:p w14:paraId="6218E45B" w14:textId="72264062"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60" w:history="1">
            <w:r w:rsidRPr="00322D97">
              <w:rPr>
                <w:rStyle w:val="Hyperlink"/>
                <w:noProof/>
              </w:rPr>
              <w:t>5.1.2. Privatne pokretne mreže</w:t>
            </w:r>
            <w:r>
              <w:rPr>
                <w:noProof/>
                <w:webHidden/>
              </w:rPr>
              <w:tab/>
            </w:r>
            <w:r>
              <w:rPr>
                <w:noProof/>
                <w:webHidden/>
              </w:rPr>
              <w:fldChar w:fldCharType="begin"/>
            </w:r>
            <w:r>
              <w:rPr>
                <w:noProof/>
                <w:webHidden/>
              </w:rPr>
              <w:instrText xml:space="preserve"> PAGEREF _Toc212712660 \h </w:instrText>
            </w:r>
            <w:r>
              <w:rPr>
                <w:noProof/>
                <w:webHidden/>
              </w:rPr>
            </w:r>
            <w:r>
              <w:rPr>
                <w:noProof/>
                <w:webHidden/>
              </w:rPr>
              <w:fldChar w:fldCharType="separate"/>
            </w:r>
            <w:r>
              <w:rPr>
                <w:noProof/>
                <w:webHidden/>
              </w:rPr>
              <w:t>25</w:t>
            </w:r>
            <w:r>
              <w:rPr>
                <w:noProof/>
                <w:webHidden/>
              </w:rPr>
              <w:fldChar w:fldCharType="end"/>
            </w:r>
          </w:hyperlink>
        </w:p>
        <w:p w14:paraId="6FFD6114" w14:textId="47A6DC9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1" w:history="1">
            <w:r w:rsidRPr="00322D97">
              <w:rPr>
                <w:rStyle w:val="Hyperlink"/>
                <w:noProof/>
              </w:rPr>
              <w:t>5.2. Nepokretna služba</w:t>
            </w:r>
            <w:r>
              <w:rPr>
                <w:noProof/>
                <w:webHidden/>
              </w:rPr>
              <w:tab/>
            </w:r>
            <w:r>
              <w:rPr>
                <w:noProof/>
                <w:webHidden/>
              </w:rPr>
              <w:fldChar w:fldCharType="begin"/>
            </w:r>
            <w:r>
              <w:rPr>
                <w:noProof/>
                <w:webHidden/>
              </w:rPr>
              <w:instrText xml:space="preserve"> PAGEREF _Toc212712661 \h </w:instrText>
            </w:r>
            <w:r>
              <w:rPr>
                <w:noProof/>
                <w:webHidden/>
              </w:rPr>
            </w:r>
            <w:r>
              <w:rPr>
                <w:noProof/>
                <w:webHidden/>
              </w:rPr>
              <w:fldChar w:fldCharType="separate"/>
            </w:r>
            <w:r>
              <w:rPr>
                <w:noProof/>
                <w:webHidden/>
              </w:rPr>
              <w:t>26</w:t>
            </w:r>
            <w:r>
              <w:rPr>
                <w:noProof/>
                <w:webHidden/>
              </w:rPr>
              <w:fldChar w:fldCharType="end"/>
            </w:r>
          </w:hyperlink>
        </w:p>
        <w:p w14:paraId="66823D4A" w14:textId="5A652E33"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2" w:history="1">
            <w:r w:rsidRPr="00322D97">
              <w:rPr>
                <w:rStyle w:val="Hyperlink"/>
                <w:noProof/>
              </w:rPr>
              <w:t>5.3. Radiodifuzija</w:t>
            </w:r>
            <w:r>
              <w:rPr>
                <w:noProof/>
                <w:webHidden/>
              </w:rPr>
              <w:tab/>
            </w:r>
            <w:r>
              <w:rPr>
                <w:noProof/>
                <w:webHidden/>
              </w:rPr>
              <w:fldChar w:fldCharType="begin"/>
            </w:r>
            <w:r>
              <w:rPr>
                <w:noProof/>
                <w:webHidden/>
              </w:rPr>
              <w:instrText xml:space="preserve"> PAGEREF _Toc212712662 \h </w:instrText>
            </w:r>
            <w:r>
              <w:rPr>
                <w:noProof/>
                <w:webHidden/>
              </w:rPr>
            </w:r>
            <w:r>
              <w:rPr>
                <w:noProof/>
                <w:webHidden/>
              </w:rPr>
              <w:fldChar w:fldCharType="separate"/>
            </w:r>
            <w:r>
              <w:rPr>
                <w:noProof/>
                <w:webHidden/>
              </w:rPr>
              <w:t>29</w:t>
            </w:r>
            <w:r>
              <w:rPr>
                <w:noProof/>
                <w:webHidden/>
              </w:rPr>
              <w:fldChar w:fldCharType="end"/>
            </w:r>
          </w:hyperlink>
        </w:p>
        <w:p w14:paraId="2D7637FF" w14:textId="42AA5544"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63" w:history="1">
            <w:r w:rsidRPr="00322D97">
              <w:rPr>
                <w:rStyle w:val="Hyperlink"/>
                <w:noProof/>
              </w:rPr>
              <w:t>5.3.1. Analogni radio (FM)</w:t>
            </w:r>
            <w:r>
              <w:rPr>
                <w:noProof/>
                <w:webHidden/>
              </w:rPr>
              <w:tab/>
            </w:r>
            <w:r>
              <w:rPr>
                <w:noProof/>
                <w:webHidden/>
              </w:rPr>
              <w:fldChar w:fldCharType="begin"/>
            </w:r>
            <w:r>
              <w:rPr>
                <w:noProof/>
                <w:webHidden/>
              </w:rPr>
              <w:instrText xml:space="preserve"> PAGEREF _Toc212712663 \h </w:instrText>
            </w:r>
            <w:r>
              <w:rPr>
                <w:noProof/>
                <w:webHidden/>
              </w:rPr>
            </w:r>
            <w:r>
              <w:rPr>
                <w:noProof/>
                <w:webHidden/>
              </w:rPr>
              <w:fldChar w:fldCharType="separate"/>
            </w:r>
            <w:r>
              <w:rPr>
                <w:noProof/>
                <w:webHidden/>
              </w:rPr>
              <w:t>29</w:t>
            </w:r>
            <w:r>
              <w:rPr>
                <w:noProof/>
                <w:webHidden/>
              </w:rPr>
              <w:fldChar w:fldCharType="end"/>
            </w:r>
          </w:hyperlink>
        </w:p>
        <w:p w14:paraId="2B4EEBA2" w14:textId="4912A119"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64" w:history="1">
            <w:r w:rsidRPr="00322D97">
              <w:rPr>
                <w:rStyle w:val="Hyperlink"/>
                <w:noProof/>
              </w:rPr>
              <w:t>5.3.2. Digitalni radio (DAB+)</w:t>
            </w:r>
            <w:r>
              <w:rPr>
                <w:noProof/>
                <w:webHidden/>
              </w:rPr>
              <w:tab/>
            </w:r>
            <w:r>
              <w:rPr>
                <w:noProof/>
                <w:webHidden/>
              </w:rPr>
              <w:fldChar w:fldCharType="begin"/>
            </w:r>
            <w:r>
              <w:rPr>
                <w:noProof/>
                <w:webHidden/>
              </w:rPr>
              <w:instrText xml:space="preserve"> PAGEREF _Toc212712664 \h </w:instrText>
            </w:r>
            <w:r>
              <w:rPr>
                <w:noProof/>
                <w:webHidden/>
              </w:rPr>
            </w:r>
            <w:r>
              <w:rPr>
                <w:noProof/>
                <w:webHidden/>
              </w:rPr>
              <w:fldChar w:fldCharType="separate"/>
            </w:r>
            <w:r>
              <w:rPr>
                <w:noProof/>
                <w:webHidden/>
              </w:rPr>
              <w:t>31</w:t>
            </w:r>
            <w:r>
              <w:rPr>
                <w:noProof/>
                <w:webHidden/>
              </w:rPr>
              <w:fldChar w:fldCharType="end"/>
            </w:r>
          </w:hyperlink>
        </w:p>
        <w:p w14:paraId="0DB26FF6" w14:textId="3F82F086"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65" w:history="1">
            <w:r w:rsidRPr="00322D97">
              <w:rPr>
                <w:rStyle w:val="Hyperlink"/>
                <w:noProof/>
                <w:shd w:val="clear" w:color="auto" w:fill="FFFFFF"/>
              </w:rPr>
              <w:t>5.3.3. Digitalna zemaljska televizija</w:t>
            </w:r>
            <w:r w:rsidRPr="00322D97">
              <w:rPr>
                <w:rStyle w:val="Hyperlink"/>
                <w:rFonts w:eastAsia="Times New Roman"/>
                <w:noProof/>
                <w:lang w:eastAsia="hr-HR"/>
              </w:rPr>
              <w:t xml:space="preserve"> (D</w:t>
            </w:r>
            <w:r w:rsidRPr="00322D97">
              <w:rPr>
                <w:rStyle w:val="Hyperlink"/>
                <w:noProof/>
              </w:rPr>
              <w:t>TV</w:t>
            </w:r>
            <w:r w:rsidRPr="00322D97">
              <w:rPr>
                <w:rStyle w:val="Hyperlink"/>
                <w:rFonts w:eastAsia="Times New Roman"/>
                <w:noProof/>
                <w:lang w:eastAsia="hr-HR"/>
              </w:rPr>
              <w:t>)</w:t>
            </w:r>
            <w:r>
              <w:rPr>
                <w:noProof/>
                <w:webHidden/>
              </w:rPr>
              <w:tab/>
            </w:r>
            <w:r>
              <w:rPr>
                <w:noProof/>
                <w:webHidden/>
              </w:rPr>
              <w:fldChar w:fldCharType="begin"/>
            </w:r>
            <w:r>
              <w:rPr>
                <w:noProof/>
                <w:webHidden/>
              </w:rPr>
              <w:instrText xml:space="preserve"> PAGEREF _Toc212712665 \h </w:instrText>
            </w:r>
            <w:r>
              <w:rPr>
                <w:noProof/>
                <w:webHidden/>
              </w:rPr>
            </w:r>
            <w:r>
              <w:rPr>
                <w:noProof/>
                <w:webHidden/>
              </w:rPr>
              <w:fldChar w:fldCharType="separate"/>
            </w:r>
            <w:r>
              <w:rPr>
                <w:noProof/>
                <w:webHidden/>
              </w:rPr>
              <w:t>32</w:t>
            </w:r>
            <w:r>
              <w:rPr>
                <w:noProof/>
                <w:webHidden/>
              </w:rPr>
              <w:fldChar w:fldCharType="end"/>
            </w:r>
          </w:hyperlink>
        </w:p>
        <w:p w14:paraId="117DD622" w14:textId="11085F1D"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6" w:history="1">
            <w:r w:rsidRPr="00322D97">
              <w:rPr>
                <w:rStyle w:val="Hyperlink"/>
                <w:noProof/>
              </w:rPr>
              <w:t>5.4. PMSE</w:t>
            </w:r>
            <w:r>
              <w:rPr>
                <w:noProof/>
                <w:webHidden/>
              </w:rPr>
              <w:tab/>
            </w:r>
            <w:r>
              <w:rPr>
                <w:noProof/>
                <w:webHidden/>
              </w:rPr>
              <w:fldChar w:fldCharType="begin"/>
            </w:r>
            <w:r>
              <w:rPr>
                <w:noProof/>
                <w:webHidden/>
              </w:rPr>
              <w:instrText xml:space="preserve"> PAGEREF _Toc212712666 \h </w:instrText>
            </w:r>
            <w:r>
              <w:rPr>
                <w:noProof/>
                <w:webHidden/>
              </w:rPr>
            </w:r>
            <w:r>
              <w:rPr>
                <w:noProof/>
                <w:webHidden/>
              </w:rPr>
              <w:fldChar w:fldCharType="separate"/>
            </w:r>
            <w:r>
              <w:rPr>
                <w:noProof/>
                <w:webHidden/>
              </w:rPr>
              <w:t>34</w:t>
            </w:r>
            <w:r>
              <w:rPr>
                <w:noProof/>
                <w:webHidden/>
              </w:rPr>
              <w:fldChar w:fldCharType="end"/>
            </w:r>
          </w:hyperlink>
        </w:p>
        <w:p w14:paraId="238C9ECF" w14:textId="6A0C561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7" w:history="1">
            <w:r w:rsidRPr="00322D97">
              <w:rPr>
                <w:rStyle w:val="Hyperlink"/>
                <w:noProof/>
              </w:rPr>
              <w:t>5.5. Satelitska služba</w:t>
            </w:r>
            <w:r>
              <w:rPr>
                <w:noProof/>
                <w:webHidden/>
              </w:rPr>
              <w:tab/>
            </w:r>
            <w:r>
              <w:rPr>
                <w:noProof/>
                <w:webHidden/>
              </w:rPr>
              <w:fldChar w:fldCharType="begin"/>
            </w:r>
            <w:r>
              <w:rPr>
                <w:noProof/>
                <w:webHidden/>
              </w:rPr>
              <w:instrText xml:space="preserve"> PAGEREF _Toc212712667 \h </w:instrText>
            </w:r>
            <w:r>
              <w:rPr>
                <w:noProof/>
                <w:webHidden/>
              </w:rPr>
            </w:r>
            <w:r>
              <w:rPr>
                <w:noProof/>
                <w:webHidden/>
              </w:rPr>
              <w:fldChar w:fldCharType="separate"/>
            </w:r>
            <w:r>
              <w:rPr>
                <w:noProof/>
                <w:webHidden/>
              </w:rPr>
              <w:t>35</w:t>
            </w:r>
            <w:r>
              <w:rPr>
                <w:noProof/>
                <w:webHidden/>
              </w:rPr>
              <w:fldChar w:fldCharType="end"/>
            </w:r>
          </w:hyperlink>
        </w:p>
        <w:p w14:paraId="64B53779" w14:textId="21F2EEB5"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8" w:history="1">
            <w:r w:rsidRPr="00322D97">
              <w:rPr>
                <w:rStyle w:val="Hyperlink"/>
                <w:noProof/>
              </w:rPr>
              <w:t>5.6. Pomorska služba</w:t>
            </w:r>
            <w:r>
              <w:rPr>
                <w:noProof/>
                <w:webHidden/>
              </w:rPr>
              <w:tab/>
            </w:r>
            <w:r>
              <w:rPr>
                <w:noProof/>
                <w:webHidden/>
              </w:rPr>
              <w:fldChar w:fldCharType="begin"/>
            </w:r>
            <w:r>
              <w:rPr>
                <w:noProof/>
                <w:webHidden/>
              </w:rPr>
              <w:instrText xml:space="preserve"> PAGEREF _Toc212712668 \h </w:instrText>
            </w:r>
            <w:r>
              <w:rPr>
                <w:noProof/>
                <w:webHidden/>
              </w:rPr>
            </w:r>
            <w:r>
              <w:rPr>
                <w:noProof/>
                <w:webHidden/>
              </w:rPr>
              <w:fldChar w:fldCharType="separate"/>
            </w:r>
            <w:r>
              <w:rPr>
                <w:noProof/>
                <w:webHidden/>
              </w:rPr>
              <w:t>37</w:t>
            </w:r>
            <w:r>
              <w:rPr>
                <w:noProof/>
                <w:webHidden/>
              </w:rPr>
              <w:fldChar w:fldCharType="end"/>
            </w:r>
          </w:hyperlink>
        </w:p>
        <w:p w14:paraId="171E19B7" w14:textId="523A63EC"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69" w:history="1">
            <w:r w:rsidRPr="00322D97">
              <w:rPr>
                <w:rStyle w:val="Hyperlink"/>
                <w:noProof/>
              </w:rPr>
              <w:t>5.7. Zrakoplovna služba</w:t>
            </w:r>
            <w:r>
              <w:rPr>
                <w:noProof/>
                <w:webHidden/>
              </w:rPr>
              <w:tab/>
            </w:r>
            <w:r>
              <w:rPr>
                <w:noProof/>
                <w:webHidden/>
              </w:rPr>
              <w:fldChar w:fldCharType="begin"/>
            </w:r>
            <w:r>
              <w:rPr>
                <w:noProof/>
                <w:webHidden/>
              </w:rPr>
              <w:instrText xml:space="preserve"> PAGEREF _Toc212712669 \h </w:instrText>
            </w:r>
            <w:r>
              <w:rPr>
                <w:noProof/>
                <w:webHidden/>
              </w:rPr>
            </w:r>
            <w:r>
              <w:rPr>
                <w:noProof/>
                <w:webHidden/>
              </w:rPr>
              <w:fldChar w:fldCharType="separate"/>
            </w:r>
            <w:r>
              <w:rPr>
                <w:noProof/>
                <w:webHidden/>
              </w:rPr>
              <w:t>39</w:t>
            </w:r>
            <w:r>
              <w:rPr>
                <w:noProof/>
                <w:webHidden/>
              </w:rPr>
              <w:fldChar w:fldCharType="end"/>
            </w:r>
          </w:hyperlink>
        </w:p>
        <w:p w14:paraId="78CD4583" w14:textId="07AF79B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0" w:history="1">
            <w:r w:rsidRPr="00322D97">
              <w:rPr>
                <w:rStyle w:val="Hyperlink"/>
                <w:noProof/>
              </w:rPr>
              <w:t>5.8. Amaterska služba i amaterska satelitska služba</w:t>
            </w:r>
            <w:r>
              <w:rPr>
                <w:noProof/>
                <w:webHidden/>
              </w:rPr>
              <w:tab/>
            </w:r>
            <w:r>
              <w:rPr>
                <w:noProof/>
                <w:webHidden/>
              </w:rPr>
              <w:fldChar w:fldCharType="begin"/>
            </w:r>
            <w:r>
              <w:rPr>
                <w:noProof/>
                <w:webHidden/>
              </w:rPr>
              <w:instrText xml:space="preserve"> PAGEREF _Toc212712670 \h </w:instrText>
            </w:r>
            <w:r>
              <w:rPr>
                <w:noProof/>
                <w:webHidden/>
              </w:rPr>
            </w:r>
            <w:r>
              <w:rPr>
                <w:noProof/>
                <w:webHidden/>
              </w:rPr>
              <w:fldChar w:fldCharType="separate"/>
            </w:r>
            <w:r>
              <w:rPr>
                <w:noProof/>
                <w:webHidden/>
              </w:rPr>
              <w:t>40</w:t>
            </w:r>
            <w:r>
              <w:rPr>
                <w:noProof/>
                <w:webHidden/>
              </w:rPr>
              <w:fldChar w:fldCharType="end"/>
            </w:r>
          </w:hyperlink>
        </w:p>
        <w:p w14:paraId="75F0B017" w14:textId="3E6BC458"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1" w:history="1">
            <w:r w:rsidRPr="00322D97">
              <w:rPr>
                <w:rStyle w:val="Hyperlink"/>
                <w:noProof/>
              </w:rPr>
              <w:t>5.9. Uređaji malog dometa (SRD)</w:t>
            </w:r>
            <w:r>
              <w:rPr>
                <w:noProof/>
                <w:webHidden/>
              </w:rPr>
              <w:tab/>
            </w:r>
            <w:r>
              <w:rPr>
                <w:noProof/>
                <w:webHidden/>
              </w:rPr>
              <w:fldChar w:fldCharType="begin"/>
            </w:r>
            <w:r>
              <w:rPr>
                <w:noProof/>
                <w:webHidden/>
              </w:rPr>
              <w:instrText xml:space="preserve"> PAGEREF _Toc212712671 \h </w:instrText>
            </w:r>
            <w:r>
              <w:rPr>
                <w:noProof/>
                <w:webHidden/>
              </w:rPr>
            </w:r>
            <w:r>
              <w:rPr>
                <w:noProof/>
                <w:webHidden/>
              </w:rPr>
              <w:fldChar w:fldCharType="separate"/>
            </w:r>
            <w:r>
              <w:rPr>
                <w:noProof/>
                <w:webHidden/>
              </w:rPr>
              <w:t>41</w:t>
            </w:r>
            <w:r>
              <w:rPr>
                <w:noProof/>
                <w:webHidden/>
              </w:rPr>
              <w:fldChar w:fldCharType="end"/>
            </w:r>
          </w:hyperlink>
        </w:p>
        <w:p w14:paraId="2DA06C26" w14:textId="1802F148" w:rsidR="004D33DB" w:rsidRDefault="004D33DB">
          <w:pPr>
            <w:pStyle w:val="TOC1"/>
            <w:rPr>
              <w:rFonts w:asciiTheme="minorHAnsi" w:eastAsiaTheme="minorEastAsia" w:hAnsiTheme="minorHAnsi"/>
              <w:noProof/>
              <w:sz w:val="22"/>
              <w:lang w:val="hr-HR" w:eastAsia="hr-HR"/>
            </w:rPr>
          </w:pPr>
          <w:hyperlink w:anchor="_Toc212712672" w:history="1">
            <w:r w:rsidRPr="00322D97">
              <w:rPr>
                <w:rStyle w:val="Hyperlink"/>
                <w:noProof/>
              </w:rPr>
              <w:t>6. Upravljanje radiofrekvencijskim spektrom u područjima od posebnog interesa</w:t>
            </w:r>
            <w:r>
              <w:rPr>
                <w:noProof/>
                <w:webHidden/>
              </w:rPr>
              <w:tab/>
            </w:r>
            <w:r>
              <w:rPr>
                <w:noProof/>
                <w:webHidden/>
              </w:rPr>
              <w:fldChar w:fldCharType="begin"/>
            </w:r>
            <w:r>
              <w:rPr>
                <w:noProof/>
                <w:webHidden/>
              </w:rPr>
              <w:instrText xml:space="preserve"> PAGEREF _Toc212712672 \h </w:instrText>
            </w:r>
            <w:r>
              <w:rPr>
                <w:noProof/>
                <w:webHidden/>
              </w:rPr>
            </w:r>
            <w:r>
              <w:rPr>
                <w:noProof/>
                <w:webHidden/>
              </w:rPr>
              <w:fldChar w:fldCharType="separate"/>
            </w:r>
            <w:r>
              <w:rPr>
                <w:noProof/>
                <w:webHidden/>
              </w:rPr>
              <w:t>44</w:t>
            </w:r>
            <w:r>
              <w:rPr>
                <w:noProof/>
                <w:webHidden/>
              </w:rPr>
              <w:fldChar w:fldCharType="end"/>
            </w:r>
          </w:hyperlink>
        </w:p>
        <w:p w14:paraId="7E61C924" w14:textId="7E0F0213"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3" w:history="1">
            <w:r w:rsidRPr="00322D97">
              <w:rPr>
                <w:rStyle w:val="Hyperlink"/>
                <w:noProof/>
              </w:rPr>
              <w:t>6.1. 6G</w:t>
            </w:r>
            <w:r>
              <w:rPr>
                <w:noProof/>
                <w:webHidden/>
              </w:rPr>
              <w:tab/>
            </w:r>
            <w:r>
              <w:rPr>
                <w:noProof/>
                <w:webHidden/>
              </w:rPr>
              <w:fldChar w:fldCharType="begin"/>
            </w:r>
            <w:r>
              <w:rPr>
                <w:noProof/>
                <w:webHidden/>
              </w:rPr>
              <w:instrText xml:space="preserve"> PAGEREF _Toc212712673 \h </w:instrText>
            </w:r>
            <w:r>
              <w:rPr>
                <w:noProof/>
                <w:webHidden/>
              </w:rPr>
            </w:r>
            <w:r>
              <w:rPr>
                <w:noProof/>
                <w:webHidden/>
              </w:rPr>
              <w:fldChar w:fldCharType="separate"/>
            </w:r>
            <w:r>
              <w:rPr>
                <w:noProof/>
                <w:webHidden/>
              </w:rPr>
              <w:t>44</w:t>
            </w:r>
            <w:r>
              <w:rPr>
                <w:noProof/>
                <w:webHidden/>
              </w:rPr>
              <w:fldChar w:fldCharType="end"/>
            </w:r>
          </w:hyperlink>
        </w:p>
        <w:p w14:paraId="086E5408" w14:textId="234E57E0"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4" w:history="1">
            <w:r w:rsidRPr="00322D97">
              <w:rPr>
                <w:rStyle w:val="Hyperlink"/>
                <w:noProof/>
              </w:rPr>
              <w:t>6.2. Dijeljena uporaba spektra (</w:t>
            </w:r>
            <w:r w:rsidRPr="00322D97">
              <w:rPr>
                <w:rStyle w:val="Hyperlink"/>
                <w:i/>
                <w:noProof/>
              </w:rPr>
              <w:t>Spectrum Sharing</w:t>
            </w:r>
            <w:r w:rsidRPr="00322D97">
              <w:rPr>
                <w:rStyle w:val="Hyperlink"/>
                <w:noProof/>
              </w:rPr>
              <w:t>)</w:t>
            </w:r>
            <w:r>
              <w:rPr>
                <w:noProof/>
                <w:webHidden/>
              </w:rPr>
              <w:tab/>
            </w:r>
            <w:r>
              <w:rPr>
                <w:noProof/>
                <w:webHidden/>
              </w:rPr>
              <w:fldChar w:fldCharType="begin"/>
            </w:r>
            <w:r>
              <w:rPr>
                <w:noProof/>
                <w:webHidden/>
              </w:rPr>
              <w:instrText xml:space="preserve"> PAGEREF _Toc212712674 \h </w:instrText>
            </w:r>
            <w:r>
              <w:rPr>
                <w:noProof/>
                <w:webHidden/>
              </w:rPr>
            </w:r>
            <w:r>
              <w:rPr>
                <w:noProof/>
                <w:webHidden/>
              </w:rPr>
              <w:fldChar w:fldCharType="separate"/>
            </w:r>
            <w:r>
              <w:rPr>
                <w:noProof/>
                <w:webHidden/>
              </w:rPr>
              <w:t>45</w:t>
            </w:r>
            <w:r>
              <w:rPr>
                <w:noProof/>
                <w:webHidden/>
              </w:rPr>
              <w:fldChar w:fldCharType="end"/>
            </w:r>
          </w:hyperlink>
        </w:p>
        <w:p w14:paraId="0B9A6464" w14:textId="00D52066"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5" w:history="1">
            <w:r w:rsidRPr="00322D97">
              <w:rPr>
                <w:rStyle w:val="Hyperlink"/>
                <w:noProof/>
              </w:rPr>
              <w:t>6.3. 6 GHz</w:t>
            </w:r>
            <w:r>
              <w:rPr>
                <w:noProof/>
                <w:webHidden/>
              </w:rPr>
              <w:tab/>
            </w:r>
            <w:r>
              <w:rPr>
                <w:noProof/>
                <w:webHidden/>
              </w:rPr>
              <w:fldChar w:fldCharType="begin"/>
            </w:r>
            <w:r>
              <w:rPr>
                <w:noProof/>
                <w:webHidden/>
              </w:rPr>
              <w:instrText xml:space="preserve"> PAGEREF _Toc212712675 \h </w:instrText>
            </w:r>
            <w:r>
              <w:rPr>
                <w:noProof/>
                <w:webHidden/>
              </w:rPr>
            </w:r>
            <w:r>
              <w:rPr>
                <w:noProof/>
                <w:webHidden/>
              </w:rPr>
              <w:fldChar w:fldCharType="separate"/>
            </w:r>
            <w:r>
              <w:rPr>
                <w:noProof/>
                <w:webHidden/>
              </w:rPr>
              <w:t>48</w:t>
            </w:r>
            <w:r>
              <w:rPr>
                <w:noProof/>
                <w:webHidden/>
              </w:rPr>
              <w:fldChar w:fldCharType="end"/>
            </w:r>
          </w:hyperlink>
        </w:p>
        <w:p w14:paraId="3D0A0D9F" w14:textId="0699F8F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6" w:history="1">
            <w:r w:rsidRPr="00322D97">
              <w:rPr>
                <w:rStyle w:val="Hyperlink"/>
                <w:noProof/>
              </w:rPr>
              <w:t>6.4. Budućnost frekvencijskog pojasa UHF (470 – 694 MHz)</w:t>
            </w:r>
            <w:r>
              <w:rPr>
                <w:noProof/>
                <w:webHidden/>
              </w:rPr>
              <w:tab/>
            </w:r>
            <w:r>
              <w:rPr>
                <w:noProof/>
                <w:webHidden/>
              </w:rPr>
              <w:fldChar w:fldCharType="begin"/>
            </w:r>
            <w:r>
              <w:rPr>
                <w:noProof/>
                <w:webHidden/>
              </w:rPr>
              <w:instrText xml:space="preserve"> PAGEREF _Toc212712676 \h </w:instrText>
            </w:r>
            <w:r>
              <w:rPr>
                <w:noProof/>
                <w:webHidden/>
              </w:rPr>
            </w:r>
            <w:r>
              <w:rPr>
                <w:noProof/>
                <w:webHidden/>
              </w:rPr>
              <w:fldChar w:fldCharType="separate"/>
            </w:r>
            <w:r>
              <w:rPr>
                <w:noProof/>
                <w:webHidden/>
              </w:rPr>
              <w:t>54</w:t>
            </w:r>
            <w:r>
              <w:rPr>
                <w:noProof/>
                <w:webHidden/>
              </w:rPr>
              <w:fldChar w:fldCharType="end"/>
            </w:r>
          </w:hyperlink>
        </w:p>
        <w:p w14:paraId="45B95691" w14:textId="11DE3627"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7" w:history="1">
            <w:r w:rsidRPr="00322D97">
              <w:rPr>
                <w:rStyle w:val="Hyperlink"/>
                <w:noProof/>
              </w:rPr>
              <w:t>6.5. ENG/OB</w:t>
            </w:r>
            <w:r>
              <w:rPr>
                <w:noProof/>
                <w:webHidden/>
              </w:rPr>
              <w:tab/>
            </w:r>
            <w:r>
              <w:rPr>
                <w:noProof/>
                <w:webHidden/>
              </w:rPr>
              <w:fldChar w:fldCharType="begin"/>
            </w:r>
            <w:r>
              <w:rPr>
                <w:noProof/>
                <w:webHidden/>
              </w:rPr>
              <w:instrText xml:space="preserve"> PAGEREF _Toc212712677 \h </w:instrText>
            </w:r>
            <w:r>
              <w:rPr>
                <w:noProof/>
                <w:webHidden/>
              </w:rPr>
            </w:r>
            <w:r>
              <w:rPr>
                <w:noProof/>
                <w:webHidden/>
              </w:rPr>
              <w:fldChar w:fldCharType="separate"/>
            </w:r>
            <w:r>
              <w:rPr>
                <w:noProof/>
                <w:webHidden/>
              </w:rPr>
              <w:t>56</w:t>
            </w:r>
            <w:r>
              <w:rPr>
                <w:noProof/>
                <w:webHidden/>
              </w:rPr>
              <w:fldChar w:fldCharType="end"/>
            </w:r>
          </w:hyperlink>
        </w:p>
        <w:p w14:paraId="723ACF4A" w14:textId="36869A36"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78" w:history="1">
            <w:r w:rsidRPr="00322D97">
              <w:rPr>
                <w:rStyle w:val="Hyperlink"/>
                <w:noProof/>
              </w:rPr>
              <w:t>6.6. Bespilotne letjelice i sustavi zaštite od bespilotnih letjelica</w:t>
            </w:r>
            <w:r>
              <w:rPr>
                <w:noProof/>
                <w:webHidden/>
              </w:rPr>
              <w:tab/>
            </w:r>
            <w:r>
              <w:rPr>
                <w:noProof/>
                <w:webHidden/>
              </w:rPr>
              <w:fldChar w:fldCharType="begin"/>
            </w:r>
            <w:r>
              <w:rPr>
                <w:noProof/>
                <w:webHidden/>
              </w:rPr>
              <w:instrText xml:space="preserve"> PAGEREF _Toc212712678 \h </w:instrText>
            </w:r>
            <w:r>
              <w:rPr>
                <w:noProof/>
                <w:webHidden/>
              </w:rPr>
            </w:r>
            <w:r>
              <w:rPr>
                <w:noProof/>
                <w:webHidden/>
              </w:rPr>
              <w:fldChar w:fldCharType="separate"/>
            </w:r>
            <w:r>
              <w:rPr>
                <w:noProof/>
                <w:webHidden/>
              </w:rPr>
              <w:t>58</w:t>
            </w:r>
            <w:r>
              <w:rPr>
                <w:noProof/>
                <w:webHidden/>
              </w:rPr>
              <w:fldChar w:fldCharType="end"/>
            </w:r>
          </w:hyperlink>
        </w:p>
        <w:p w14:paraId="552F492F" w14:textId="247AA64B"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79" w:history="1">
            <w:r w:rsidRPr="00322D97">
              <w:rPr>
                <w:rStyle w:val="Hyperlink"/>
                <w:noProof/>
              </w:rPr>
              <w:t>6.6.1. Bespilotne letjelice</w:t>
            </w:r>
            <w:r>
              <w:rPr>
                <w:noProof/>
                <w:webHidden/>
              </w:rPr>
              <w:tab/>
            </w:r>
            <w:r>
              <w:rPr>
                <w:noProof/>
                <w:webHidden/>
              </w:rPr>
              <w:fldChar w:fldCharType="begin"/>
            </w:r>
            <w:r>
              <w:rPr>
                <w:noProof/>
                <w:webHidden/>
              </w:rPr>
              <w:instrText xml:space="preserve"> PAGEREF _Toc212712679 \h </w:instrText>
            </w:r>
            <w:r>
              <w:rPr>
                <w:noProof/>
                <w:webHidden/>
              </w:rPr>
            </w:r>
            <w:r>
              <w:rPr>
                <w:noProof/>
                <w:webHidden/>
              </w:rPr>
              <w:fldChar w:fldCharType="separate"/>
            </w:r>
            <w:r>
              <w:rPr>
                <w:noProof/>
                <w:webHidden/>
              </w:rPr>
              <w:t>58</w:t>
            </w:r>
            <w:r>
              <w:rPr>
                <w:noProof/>
                <w:webHidden/>
              </w:rPr>
              <w:fldChar w:fldCharType="end"/>
            </w:r>
          </w:hyperlink>
        </w:p>
        <w:p w14:paraId="1217814B" w14:textId="63239280" w:rsidR="004D33DB" w:rsidRDefault="004D33DB">
          <w:pPr>
            <w:pStyle w:val="TOC3"/>
            <w:tabs>
              <w:tab w:val="right" w:leader="dot" w:pos="9396"/>
            </w:tabs>
            <w:rPr>
              <w:rFonts w:asciiTheme="minorHAnsi" w:eastAsiaTheme="minorEastAsia" w:hAnsiTheme="minorHAnsi"/>
              <w:noProof/>
              <w:sz w:val="22"/>
              <w:lang w:val="hr-HR" w:eastAsia="hr-HR"/>
            </w:rPr>
          </w:pPr>
          <w:hyperlink w:anchor="_Toc212712680" w:history="1">
            <w:r w:rsidRPr="00322D97">
              <w:rPr>
                <w:rStyle w:val="Hyperlink"/>
                <w:noProof/>
              </w:rPr>
              <w:t>6.6.2. Sustavi za zaštitu od bespilotnih letjelica</w:t>
            </w:r>
            <w:r>
              <w:rPr>
                <w:noProof/>
                <w:webHidden/>
              </w:rPr>
              <w:tab/>
            </w:r>
            <w:r>
              <w:rPr>
                <w:noProof/>
                <w:webHidden/>
              </w:rPr>
              <w:fldChar w:fldCharType="begin"/>
            </w:r>
            <w:r>
              <w:rPr>
                <w:noProof/>
                <w:webHidden/>
              </w:rPr>
              <w:instrText xml:space="preserve"> PAGEREF _Toc212712680 \h </w:instrText>
            </w:r>
            <w:r>
              <w:rPr>
                <w:noProof/>
                <w:webHidden/>
              </w:rPr>
            </w:r>
            <w:r>
              <w:rPr>
                <w:noProof/>
                <w:webHidden/>
              </w:rPr>
              <w:fldChar w:fldCharType="separate"/>
            </w:r>
            <w:r>
              <w:rPr>
                <w:noProof/>
                <w:webHidden/>
              </w:rPr>
              <w:t>59</w:t>
            </w:r>
            <w:r>
              <w:rPr>
                <w:noProof/>
                <w:webHidden/>
              </w:rPr>
              <w:fldChar w:fldCharType="end"/>
            </w:r>
          </w:hyperlink>
        </w:p>
        <w:p w14:paraId="2AC7DF55" w14:textId="5746E8BD"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81" w:history="1">
            <w:r w:rsidRPr="00322D97">
              <w:rPr>
                <w:rStyle w:val="Hyperlink"/>
                <w:noProof/>
              </w:rPr>
              <w:t>6.7. Satelitske komunikacije – razvoj i dostupnost svemirskih tehnologija</w:t>
            </w:r>
            <w:r>
              <w:rPr>
                <w:noProof/>
                <w:webHidden/>
              </w:rPr>
              <w:tab/>
            </w:r>
            <w:r>
              <w:rPr>
                <w:noProof/>
                <w:webHidden/>
              </w:rPr>
              <w:fldChar w:fldCharType="begin"/>
            </w:r>
            <w:r>
              <w:rPr>
                <w:noProof/>
                <w:webHidden/>
              </w:rPr>
              <w:instrText xml:space="preserve"> PAGEREF _Toc212712681 \h </w:instrText>
            </w:r>
            <w:r>
              <w:rPr>
                <w:noProof/>
                <w:webHidden/>
              </w:rPr>
            </w:r>
            <w:r>
              <w:rPr>
                <w:noProof/>
                <w:webHidden/>
              </w:rPr>
              <w:fldChar w:fldCharType="separate"/>
            </w:r>
            <w:r>
              <w:rPr>
                <w:noProof/>
                <w:webHidden/>
              </w:rPr>
              <w:t>60</w:t>
            </w:r>
            <w:r>
              <w:rPr>
                <w:noProof/>
                <w:webHidden/>
              </w:rPr>
              <w:fldChar w:fldCharType="end"/>
            </w:r>
          </w:hyperlink>
        </w:p>
        <w:p w14:paraId="50CF857D" w14:textId="174CD7FF"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82" w:history="1">
            <w:r w:rsidRPr="00322D97">
              <w:rPr>
                <w:rStyle w:val="Hyperlink"/>
                <w:noProof/>
              </w:rPr>
              <w:t>6.8. Izloženost javnosti elektromagnetskim poljima</w:t>
            </w:r>
            <w:r>
              <w:rPr>
                <w:noProof/>
                <w:webHidden/>
              </w:rPr>
              <w:tab/>
            </w:r>
            <w:r>
              <w:rPr>
                <w:noProof/>
                <w:webHidden/>
              </w:rPr>
              <w:fldChar w:fldCharType="begin"/>
            </w:r>
            <w:r>
              <w:rPr>
                <w:noProof/>
                <w:webHidden/>
              </w:rPr>
              <w:instrText xml:space="preserve"> PAGEREF _Toc212712682 \h </w:instrText>
            </w:r>
            <w:r>
              <w:rPr>
                <w:noProof/>
                <w:webHidden/>
              </w:rPr>
            </w:r>
            <w:r>
              <w:rPr>
                <w:noProof/>
                <w:webHidden/>
              </w:rPr>
              <w:fldChar w:fldCharType="separate"/>
            </w:r>
            <w:r>
              <w:rPr>
                <w:noProof/>
                <w:webHidden/>
              </w:rPr>
              <w:t>65</w:t>
            </w:r>
            <w:r>
              <w:rPr>
                <w:noProof/>
                <w:webHidden/>
              </w:rPr>
              <w:fldChar w:fldCharType="end"/>
            </w:r>
          </w:hyperlink>
        </w:p>
        <w:p w14:paraId="4440DC6F" w14:textId="3D9257F4"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83" w:history="1">
            <w:r w:rsidRPr="00322D97">
              <w:rPr>
                <w:rStyle w:val="Hyperlink"/>
                <w:noProof/>
              </w:rPr>
              <w:t>6.9. Uporaba repetitora i pojačivača signala u mrežama pokretnih komunikacija</w:t>
            </w:r>
            <w:r>
              <w:rPr>
                <w:noProof/>
                <w:webHidden/>
              </w:rPr>
              <w:tab/>
            </w:r>
            <w:r>
              <w:rPr>
                <w:noProof/>
                <w:webHidden/>
              </w:rPr>
              <w:fldChar w:fldCharType="begin"/>
            </w:r>
            <w:r>
              <w:rPr>
                <w:noProof/>
                <w:webHidden/>
              </w:rPr>
              <w:instrText xml:space="preserve"> PAGEREF _Toc212712683 \h </w:instrText>
            </w:r>
            <w:r>
              <w:rPr>
                <w:noProof/>
                <w:webHidden/>
              </w:rPr>
            </w:r>
            <w:r>
              <w:rPr>
                <w:noProof/>
                <w:webHidden/>
              </w:rPr>
              <w:fldChar w:fldCharType="separate"/>
            </w:r>
            <w:r>
              <w:rPr>
                <w:noProof/>
                <w:webHidden/>
              </w:rPr>
              <w:t>66</w:t>
            </w:r>
            <w:r>
              <w:rPr>
                <w:noProof/>
                <w:webHidden/>
              </w:rPr>
              <w:fldChar w:fldCharType="end"/>
            </w:r>
          </w:hyperlink>
        </w:p>
        <w:p w14:paraId="075567DE" w14:textId="5C823528" w:rsidR="004D33DB" w:rsidRDefault="004D33DB">
          <w:pPr>
            <w:pStyle w:val="TOC2"/>
            <w:tabs>
              <w:tab w:val="right" w:leader="dot" w:pos="9396"/>
            </w:tabs>
            <w:rPr>
              <w:rFonts w:asciiTheme="minorHAnsi" w:eastAsiaTheme="minorEastAsia" w:hAnsiTheme="minorHAnsi"/>
              <w:noProof/>
              <w:sz w:val="22"/>
              <w:lang w:val="hr-HR" w:eastAsia="hr-HR"/>
            </w:rPr>
          </w:pPr>
          <w:hyperlink w:anchor="_Toc212712684" w:history="1">
            <w:r w:rsidRPr="00322D97">
              <w:rPr>
                <w:rStyle w:val="Hyperlink"/>
                <w:noProof/>
              </w:rPr>
              <w:t>6.10. Radijska oprema</w:t>
            </w:r>
            <w:r>
              <w:rPr>
                <w:noProof/>
                <w:webHidden/>
              </w:rPr>
              <w:tab/>
            </w:r>
            <w:r>
              <w:rPr>
                <w:noProof/>
                <w:webHidden/>
              </w:rPr>
              <w:fldChar w:fldCharType="begin"/>
            </w:r>
            <w:r>
              <w:rPr>
                <w:noProof/>
                <w:webHidden/>
              </w:rPr>
              <w:instrText xml:space="preserve"> PAGEREF _Toc212712684 \h </w:instrText>
            </w:r>
            <w:r>
              <w:rPr>
                <w:noProof/>
                <w:webHidden/>
              </w:rPr>
            </w:r>
            <w:r>
              <w:rPr>
                <w:noProof/>
                <w:webHidden/>
              </w:rPr>
              <w:fldChar w:fldCharType="separate"/>
            </w:r>
            <w:r>
              <w:rPr>
                <w:noProof/>
                <w:webHidden/>
              </w:rPr>
              <w:t>67</w:t>
            </w:r>
            <w:r>
              <w:rPr>
                <w:noProof/>
                <w:webHidden/>
              </w:rPr>
              <w:fldChar w:fldCharType="end"/>
            </w:r>
          </w:hyperlink>
        </w:p>
        <w:p w14:paraId="727E6572" w14:textId="0E78ACE5" w:rsidR="004D33DB" w:rsidRDefault="004D33DB">
          <w:pPr>
            <w:pStyle w:val="TOC1"/>
            <w:rPr>
              <w:rFonts w:asciiTheme="minorHAnsi" w:eastAsiaTheme="minorEastAsia" w:hAnsiTheme="minorHAnsi"/>
              <w:noProof/>
              <w:sz w:val="22"/>
              <w:lang w:val="hr-HR" w:eastAsia="hr-HR"/>
            </w:rPr>
          </w:pPr>
          <w:hyperlink w:anchor="_Toc212712685" w:history="1">
            <w:r w:rsidRPr="00322D97">
              <w:rPr>
                <w:rStyle w:val="Hyperlink"/>
                <w:noProof/>
              </w:rPr>
              <w:t>7. Kratice</w:t>
            </w:r>
            <w:r>
              <w:rPr>
                <w:noProof/>
                <w:webHidden/>
              </w:rPr>
              <w:tab/>
            </w:r>
            <w:r>
              <w:rPr>
                <w:noProof/>
                <w:webHidden/>
              </w:rPr>
              <w:fldChar w:fldCharType="begin"/>
            </w:r>
            <w:r>
              <w:rPr>
                <w:noProof/>
                <w:webHidden/>
              </w:rPr>
              <w:instrText xml:space="preserve"> PAGEREF _Toc212712685 \h </w:instrText>
            </w:r>
            <w:r>
              <w:rPr>
                <w:noProof/>
                <w:webHidden/>
              </w:rPr>
            </w:r>
            <w:r>
              <w:rPr>
                <w:noProof/>
                <w:webHidden/>
              </w:rPr>
              <w:fldChar w:fldCharType="separate"/>
            </w:r>
            <w:r>
              <w:rPr>
                <w:noProof/>
                <w:webHidden/>
              </w:rPr>
              <w:t>69</w:t>
            </w:r>
            <w:r>
              <w:rPr>
                <w:noProof/>
                <w:webHidden/>
              </w:rPr>
              <w:fldChar w:fldCharType="end"/>
            </w:r>
          </w:hyperlink>
        </w:p>
        <w:p w14:paraId="29F69EB0" w14:textId="737FAD53" w:rsidR="000D19EC" w:rsidRPr="00CA6EB3" w:rsidRDefault="000D19EC">
          <w:pPr>
            <w:rPr>
              <w:lang w:val="hr-HR"/>
            </w:rPr>
          </w:pPr>
          <w:r w:rsidRPr="00CA6EB3">
            <w:rPr>
              <w:b/>
              <w:bCs/>
              <w:noProof/>
              <w:lang w:val="hr-HR"/>
            </w:rPr>
            <w:fldChar w:fldCharType="end"/>
          </w:r>
        </w:p>
      </w:sdtContent>
    </w:sdt>
    <w:p w14:paraId="1139E9D4" w14:textId="77777777" w:rsidR="000D19EC" w:rsidRPr="00CA6EB3" w:rsidRDefault="000D19EC">
      <w:pPr>
        <w:spacing w:after="160" w:line="259" w:lineRule="auto"/>
        <w:jc w:val="left"/>
        <w:rPr>
          <w:lang w:val="hr-HR"/>
        </w:rPr>
      </w:pPr>
    </w:p>
    <w:p w14:paraId="0705A554" w14:textId="56D3AA52" w:rsidR="000D19EC" w:rsidRPr="00CA6EB3" w:rsidRDefault="000D19EC">
      <w:pPr>
        <w:spacing w:after="160" w:line="259" w:lineRule="auto"/>
        <w:jc w:val="left"/>
        <w:rPr>
          <w:lang w:val="hr-HR"/>
        </w:rPr>
      </w:pPr>
      <w:r w:rsidRPr="00CA6EB3">
        <w:rPr>
          <w:lang w:val="hr-HR"/>
        </w:rPr>
        <w:br w:type="page"/>
      </w:r>
    </w:p>
    <w:p w14:paraId="3DDCF3B5" w14:textId="5C18645D" w:rsidR="003E77A6" w:rsidRPr="00CA6EB3" w:rsidRDefault="00D776A2" w:rsidP="00FE1D09">
      <w:pPr>
        <w:pStyle w:val="Heading1"/>
        <w:rPr>
          <w:rFonts w:cs="Times New Roman"/>
          <w:sz w:val="24"/>
          <w:szCs w:val="24"/>
        </w:rPr>
      </w:pPr>
      <w:bookmarkStart w:id="1" w:name="_Toc212712635"/>
      <w:r>
        <w:lastRenderedPageBreak/>
        <w:t xml:space="preserve">1. </w:t>
      </w:r>
      <w:r w:rsidR="003E77A6" w:rsidRPr="00D776A2">
        <w:t>Uvod</w:t>
      </w:r>
      <w:bookmarkEnd w:id="1"/>
    </w:p>
    <w:p w14:paraId="62FD215E" w14:textId="018D9A77" w:rsidR="003A43A8" w:rsidRDefault="003A43A8" w:rsidP="21AAF1BD">
      <w:pPr>
        <w:rPr>
          <w:rFonts w:cs="Times New Roman"/>
          <w:lang w:val="hr-HR"/>
        </w:rPr>
      </w:pPr>
      <w:r w:rsidRPr="21AAF1BD">
        <w:rPr>
          <w:rFonts w:cs="Times New Roman"/>
          <w:lang w:val="hr-HR"/>
        </w:rPr>
        <w:t>Hrvatska regulatorna agencija za mrežne djelatnosti (HAKOM), sukladno Zakonu o elektroničkim komunikacijama</w:t>
      </w:r>
      <w:r w:rsidR="007E4E62" w:rsidRPr="21AAF1BD">
        <w:rPr>
          <w:rStyle w:val="FootnoteReference"/>
          <w:rFonts w:cs="Times New Roman"/>
          <w:lang w:val="hr-HR"/>
        </w:rPr>
        <w:footnoteReference w:id="1"/>
      </w:r>
      <w:r w:rsidRPr="21AAF1BD">
        <w:rPr>
          <w:rFonts w:cs="Times New Roman"/>
          <w:lang w:val="hr-HR"/>
        </w:rPr>
        <w:t xml:space="preserve"> (NN 76/22 i 14/24, ZEK) nadležna je za obavljanje regulatornih poslova iz područja elektroničkih komunikacija. U okviru svojih regulatornih poslova </w:t>
      </w:r>
      <w:r w:rsidR="001F13B2" w:rsidRPr="21AAF1BD">
        <w:rPr>
          <w:rFonts w:cs="Times New Roman"/>
          <w:lang w:val="hr-HR"/>
        </w:rPr>
        <w:t xml:space="preserve">HAKOM </w:t>
      </w:r>
      <w:r w:rsidRPr="21AAF1BD">
        <w:rPr>
          <w:rFonts w:cs="Times New Roman"/>
          <w:lang w:val="hr-HR"/>
        </w:rPr>
        <w:t xml:space="preserve">posebice poduzima mjere </w:t>
      </w:r>
      <w:r w:rsidR="005A1C47" w:rsidRPr="21AAF1BD">
        <w:rPr>
          <w:rFonts w:cs="Times New Roman"/>
          <w:lang w:val="hr-HR"/>
        </w:rPr>
        <w:t xml:space="preserve">za ostvarenje </w:t>
      </w:r>
      <w:r w:rsidR="6AF3C9EE" w:rsidRPr="21AAF1BD">
        <w:rPr>
          <w:rFonts w:cs="Times New Roman"/>
          <w:lang w:val="hr-HR"/>
        </w:rPr>
        <w:t xml:space="preserve">sljedećih </w:t>
      </w:r>
      <w:r w:rsidR="005A1C47" w:rsidRPr="21AAF1BD">
        <w:rPr>
          <w:rFonts w:cs="Times New Roman"/>
          <w:lang w:val="hr-HR"/>
        </w:rPr>
        <w:t>ciljeva</w:t>
      </w:r>
      <w:r w:rsidR="00C151FD">
        <w:rPr>
          <w:rFonts w:cs="Times New Roman"/>
          <w:lang w:val="hr-HR"/>
        </w:rPr>
        <w:t>:</w:t>
      </w:r>
      <w:r w:rsidR="00C151FD" w:rsidRPr="21AAF1BD">
        <w:rPr>
          <w:rFonts w:cs="Times New Roman"/>
          <w:lang w:val="hr-HR"/>
        </w:rPr>
        <w:t xml:space="preserve"> promicanj</w:t>
      </w:r>
      <w:r w:rsidR="00C151FD">
        <w:rPr>
          <w:rFonts w:cs="Times New Roman"/>
          <w:lang w:val="hr-HR"/>
        </w:rPr>
        <w:t>e</w:t>
      </w:r>
      <w:r w:rsidR="00C151FD" w:rsidRPr="21AAF1BD">
        <w:rPr>
          <w:rFonts w:cs="Times New Roman"/>
          <w:lang w:val="hr-HR"/>
        </w:rPr>
        <w:t xml:space="preserve"> </w:t>
      </w:r>
      <w:r w:rsidRPr="21AAF1BD">
        <w:rPr>
          <w:rFonts w:cs="Times New Roman"/>
          <w:lang w:val="hr-HR"/>
        </w:rPr>
        <w:t xml:space="preserve">povezivosti i pristup mrežama </w:t>
      </w:r>
      <w:r w:rsidR="7EFCCB46" w:rsidRPr="21AAF1BD">
        <w:rPr>
          <w:rFonts w:cs="Times New Roman"/>
          <w:lang w:val="hr-HR"/>
        </w:rPr>
        <w:t xml:space="preserve">vrlo </w:t>
      </w:r>
      <w:r w:rsidRPr="21AAF1BD">
        <w:rPr>
          <w:rFonts w:cs="Times New Roman"/>
          <w:lang w:val="hr-HR"/>
        </w:rPr>
        <w:t xml:space="preserve">velikog kapaciteta, tržišno </w:t>
      </w:r>
      <w:r w:rsidR="00C151FD" w:rsidRPr="21AAF1BD">
        <w:rPr>
          <w:rFonts w:cs="Times New Roman"/>
          <w:lang w:val="hr-HR"/>
        </w:rPr>
        <w:t>natjecanj</w:t>
      </w:r>
      <w:r w:rsidR="00C151FD">
        <w:rPr>
          <w:rFonts w:cs="Times New Roman"/>
          <w:lang w:val="hr-HR"/>
        </w:rPr>
        <w:t>e</w:t>
      </w:r>
      <w:r w:rsidR="00C151FD" w:rsidRPr="21AAF1BD">
        <w:rPr>
          <w:rFonts w:cs="Times New Roman"/>
          <w:lang w:val="hr-HR"/>
        </w:rPr>
        <w:t xml:space="preserve"> </w:t>
      </w:r>
      <w:r w:rsidR="005A1C47" w:rsidRPr="21AAF1BD">
        <w:rPr>
          <w:rFonts w:cs="Times New Roman"/>
          <w:lang w:val="hr-HR"/>
        </w:rPr>
        <w:t>u pružanju elektroničkih komunikacijskih mreža i usluga, doprinos razvoju unutarnjeg tržišta Europske unije</w:t>
      </w:r>
      <w:r w:rsidR="00C151FD">
        <w:rPr>
          <w:rFonts w:cs="Times New Roman"/>
          <w:lang w:val="hr-HR"/>
        </w:rPr>
        <w:t xml:space="preserve"> (EU)</w:t>
      </w:r>
      <w:r w:rsidR="005A1C47" w:rsidRPr="21AAF1BD">
        <w:rPr>
          <w:rFonts w:cs="Times New Roman"/>
          <w:lang w:val="hr-HR"/>
        </w:rPr>
        <w:t xml:space="preserve"> </w:t>
      </w:r>
      <w:r w:rsidR="001F13B2" w:rsidRPr="21AAF1BD">
        <w:rPr>
          <w:rFonts w:cs="Times New Roman"/>
          <w:lang w:val="hr-HR"/>
        </w:rPr>
        <w:t xml:space="preserve">kroz uklanjanje prepreka za ulaganjem u elektroničke komunikacijske mreže i usluge </w:t>
      </w:r>
      <w:r w:rsidR="005A1C47" w:rsidRPr="21AAF1BD">
        <w:rPr>
          <w:rFonts w:cs="Times New Roman"/>
          <w:lang w:val="hr-HR"/>
        </w:rPr>
        <w:t>te promicanja interesa građana kroz osiguravanje povezivosti</w:t>
      </w:r>
      <w:r w:rsidR="001F13B2" w:rsidRPr="21AAF1BD">
        <w:rPr>
          <w:rFonts w:cs="Times New Roman"/>
          <w:lang w:val="hr-HR"/>
        </w:rPr>
        <w:t xml:space="preserve">, </w:t>
      </w:r>
      <w:r w:rsidR="005A1C47" w:rsidRPr="21AAF1BD">
        <w:rPr>
          <w:rFonts w:cs="Times New Roman"/>
          <w:lang w:val="hr-HR"/>
        </w:rPr>
        <w:t>dostupnosti, kvalitete</w:t>
      </w:r>
      <w:r w:rsidR="001F13B2" w:rsidRPr="21AAF1BD">
        <w:rPr>
          <w:rFonts w:cs="Times New Roman"/>
          <w:lang w:val="hr-HR"/>
        </w:rPr>
        <w:t xml:space="preserve"> i cjenovne </w:t>
      </w:r>
      <w:r w:rsidR="001F13B2" w:rsidRPr="00930A74">
        <w:rPr>
          <w:rFonts w:cs="Times New Roman"/>
          <w:lang w:val="hr-HR"/>
        </w:rPr>
        <w:t>prihvatljivosti usluga.</w:t>
      </w:r>
      <w:r w:rsidR="005A1C47" w:rsidRPr="00930A74">
        <w:rPr>
          <w:rFonts w:cs="Times New Roman"/>
          <w:lang w:val="hr-HR"/>
        </w:rPr>
        <w:t xml:space="preserve"> </w:t>
      </w:r>
    </w:p>
    <w:p w14:paraId="66A6598E" w14:textId="77777777" w:rsidR="00D57CC3" w:rsidRPr="00930A74" w:rsidRDefault="00D57CC3" w:rsidP="21AAF1BD">
      <w:pPr>
        <w:rPr>
          <w:rFonts w:cs="Times New Roman"/>
          <w:lang w:val="hr-HR"/>
        </w:rPr>
      </w:pPr>
    </w:p>
    <w:p w14:paraId="057C01E3" w14:textId="78590D54" w:rsidR="5FE16C6B" w:rsidRPr="00930A74" w:rsidRDefault="5FE16C6B" w:rsidP="5EE6787D">
      <w:pPr>
        <w:rPr>
          <w:rFonts w:cs="Times New Roman"/>
          <w:lang w:val="hr-HR"/>
        </w:rPr>
      </w:pPr>
      <w:r w:rsidRPr="00930A74">
        <w:rPr>
          <w:rFonts w:cs="Times New Roman"/>
          <w:lang w:val="hr-HR"/>
        </w:rPr>
        <w:t xml:space="preserve">HAKOM to čini svojim </w:t>
      </w:r>
      <w:r w:rsidR="53642A65" w:rsidRPr="00930A74">
        <w:rPr>
          <w:rFonts w:cs="Times New Roman"/>
          <w:lang w:val="hr-HR"/>
        </w:rPr>
        <w:t>kontinuiranim radom na strateškom promišljanju i</w:t>
      </w:r>
      <w:r w:rsidR="59A2B780" w:rsidRPr="00930A74">
        <w:rPr>
          <w:rFonts w:cs="Times New Roman"/>
          <w:lang w:val="hr-HR"/>
        </w:rPr>
        <w:t xml:space="preserve"> planiranju,</w:t>
      </w:r>
      <w:r w:rsidR="53642A65" w:rsidRPr="00930A74">
        <w:rPr>
          <w:rFonts w:cs="Times New Roman"/>
          <w:lang w:val="hr-HR"/>
        </w:rPr>
        <w:t xml:space="preserve"> pravodobnom anticipiranju izazova, </w:t>
      </w:r>
      <w:r w:rsidRPr="00930A74">
        <w:rPr>
          <w:rFonts w:cs="Times New Roman"/>
          <w:lang w:val="hr-HR"/>
        </w:rPr>
        <w:t>predvidljivim regulatornim pristupom,</w:t>
      </w:r>
      <w:r w:rsidR="1E5F206A" w:rsidRPr="00930A74">
        <w:rPr>
          <w:rFonts w:cs="Times New Roman"/>
          <w:lang w:val="hr-HR"/>
        </w:rPr>
        <w:t xml:space="preserve"> vodeći se načelima objektivnosti, transparentnosti, konkurentnosti, razmjernosti i nediskriminacije</w:t>
      </w:r>
      <w:r w:rsidR="5DFE6E3D" w:rsidRPr="00930A74">
        <w:rPr>
          <w:rFonts w:cs="Times New Roman"/>
          <w:lang w:val="hr-HR"/>
        </w:rPr>
        <w:t>.</w:t>
      </w:r>
    </w:p>
    <w:p w14:paraId="30152F1B" w14:textId="77777777" w:rsidR="00BD63E1" w:rsidRPr="00930A74" w:rsidRDefault="00BD63E1" w:rsidP="00C464A4">
      <w:pPr>
        <w:rPr>
          <w:rFonts w:cs="Times New Roman"/>
          <w:szCs w:val="24"/>
          <w:lang w:val="hr-HR"/>
        </w:rPr>
      </w:pPr>
    </w:p>
    <w:p w14:paraId="37BCE04C" w14:textId="6A679A1F" w:rsidR="006E6D5D" w:rsidRDefault="004D33DB" w:rsidP="00FE1D09">
      <w:pPr>
        <w:pStyle w:val="Heading2"/>
      </w:pPr>
      <w:bookmarkStart w:id="2" w:name="_Toc212712636"/>
      <w:r>
        <w:t xml:space="preserve">1.1. </w:t>
      </w:r>
      <w:r w:rsidR="006E6D5D" w:rsidRPr="00930A74">
        <w:t xml:space="preserve">Strateško planiranje i </w:t>
      </w:r>
      <w:r w:rsidR="00067DA7" w:rsidRPr="00930A74">
        <w:t>politike</w:t>
      </w:r>
      <w:r w:rsidR="001F41C2" w:rsidRPr="00930A74">
        <w:t xml:space="preserve"> </w:t>
      </w:r>
      <w:r w:rsidR="006E6D5D" w:rsidRPr="00930A74">
        <w:t>upravljanja spektrom</w:t>
      </w:r>
      <w:bookmarkEnd w:id="2"/>
    </w:p>
    <w:p w14:paraId="32EA766D" w14:textId="77777777" w:rsidR="00665403" w:rsidRPr="00E708F3" w:rsidRDefault="00665403" w:rsidP="005E360B">
      <w:pPr>
        <w:rPr>
          <w:lang w:val="de-DE"/>
        </w:rPr>
      </w:pPr>
    </w:p>
    <w:p w14:paraId="63F59401" w14:textId="17D26EBD" w:rsidR="006E6D5D" w:rsidRDefault="006E6D5D" w:rsidP="6DBADC74">
      <w:pPr>
        <w:rPr>
          <w:rFonts w:eastAsia="Times New Roman" w:cs="Times New Roman"/>
          <w:lang w:val="hr"/>
        </w:rPr>
      </w:pPr>
      <w:r w:rsidRPr="00930A74">
        <w:rPr>
          <w:rFonts w:cs="Times New Roman"/>
          <w:lang w:val="hr-HR"/>
        </w:rPr>
        <w:t>Vezano uz strateško planiranje i usklađivanje politike upravljanja radiofrekvencijskim</w:t>
      </w:r>
      <w:r w:rsidR="00C151FD" w:rsidRPr="00930A74">
        <w:rPr>
          <w:rFonts w:cs="Times New Roman"/>
          <w:lang w:val="hr-HR"/>
        </w:rPr>
        <w:t xml:space="preserve"> (RF)</w:t>
      </w:r>
      <w:r w:rsidRPr="00930A74">
        <w:rPr>
          <w:rFonts w:cs="Times New Roman"/>
          <w:lang w:val="hr-HR"/>
        </w:rPr>
        <w:t xml:space="preserve"> spektrom HAKOM posebice surađuje s državama članicama Europske unije i Europskom komisijom promičući politike Europske unije za uspostavu i djelovanje zajedničkog unutarnjeg tržišta elektroničkih komunikacija, promiče usklađivanje uporabe </w:t>
      </w:r>
      <w:r w:rsidR="00C151FD" w:rsidRPr="00930A74">
        <w:rPr>
          <w:rFonts w:cs="Times New Roman"/>
          <w:lang w:val="hr-HR"/>
        </w:rPr>
        <w:t xml:space="preserve">RF </w:t>
      </w:r>
      <w:r w:rsidRPr="00930A74">
        <w:rPr>
          <w:rFonts w:cs="Times New Roman"/>
          <w:lang w:val="hr-HR"/>
        </w:rPr>
        <w:t xml:space="preserve">spektra za elektroničke komunikacijske mreže i usluge u </w:t>
      </w:r>
      <w:r w:rsidR="00C151FD" w:rsidRPr="00930A74">
        <w:rPr>
          <w:rFonts w:cs="Times New Roman"/>
          <w:lang w:val="hr-HR"/>
        </w:rPr>
        <w:t>EU</w:t>
      </w:r>
      <w:r w:rsidRPr="00930A74">
        <w:rPr>
          <w:rFonts w:cs="Times New Roman"/>
          <w:lang w:val="hr-HR"/>
        </w:rPr>
        <w:t xml:space="preserve">, uzimajući u obzir obvezu djelotvorne i učinkovite uporabe </w:t>
      </w:r>
      <w:r w:rsidR="00C151FD" w:rsidRPr="00930A74">
        <w:rPr>
          <w:rFonts w:cs="Times New Roman"/>
          <w:lang w:val="hr-HR"/>
        </w:rPr>
        <w:t xml:space="preserve">RF </w:t>
      </w:r>
      <w:r w:rsidRPr="00930A74">
        <w:rPr>
          <w:rFonts w:cs="Times New Roman"/>
          <w:lang w:val="hr-HR"/>
        </w:rPr>
        <w:t>spektra te koristi za potrošače, postupajući u skladu sa ZEK-om, Odlukom</w:t>
      </w:r>
      <w:r w:rsidR="7BC2F709" w:rsidRPr="00930A74">
        <w:rPr>
          <w:rFonts w:cs="Times New Roman"/>
          <w:lang w:val="hr-HR"/>
        </w:rPr>
        <w:t xml:space="preserve"> </w:t>
      </w:r>
      <w:r w:rsidR="7BC2F709" w:rsidRPr="00930A74">
        <w:rPr>
          <w:rFonts w:eastAsia="Times New Roman" w:cs="Times New Roman"/>
          <w:lang w:val="hr"/>
        </w:rPr>
        <w:t>o radiofrekvencijskom spektru</w:t>
      </w:r>
      <w:r w:rsidRPr="00930A74">
        <w:rPr>
          <w:rFonts w:cs="Times New Roman"/>
          <w:lang w:val="hr-HR"/>
        </w:rPr>
        <w:t xml:space="preserve"> br. 676/2002/EZ</w:t>
      </w:r>
      <w:r w:rsidRPr="00930A74">
        <w:rPr>
          <w:rStyle w:val="FootnoteReference"/>
          <w:rFonts w:cs="Times New Roman"/>
          <w:lang w:val="hr-HR"/>
        </w:rPr>
        <w:footnoteReference w:id="2"/>
      </w:r>
      <w:r w:rsidRPr="00930A74">
        <w:rPr>
          <w:rFonts w:cs="Times New Roman"/>
          <w:lang w:val="hr-HR"/>
        </w:rPr>
        <w:t xml:space="preserve"> i Direktivom (EU) 2018/1978</w:t>
      </w:r>
      <w:r w:rsidRPr="00930A74">
        <w:rPr>
          <w:rStyle w:val="FootnoteReference"/>
          <w:rFonts w:cs="Times New Roman"/>
          <w:lang w:val="hr-HR"/>
        </w:rPr>
        <w:footnoteReference w:id="3"/>
      </w:r>
      <w:r w:rsidR="00067DA7" w:rsidRPr="00930A74">
        <w:rPr>
          <w:rFonts w:cs="Times New Roman"/>
          <w:lang w:val="hr-HR"/>
        </w:rPr>
        <w:t xml:space="preserve"> </w:t>
      </w:r>
      <w:r w:rsidR="6CEF78A1" w:rsidRPr="00930A74">
        <w:rPr>
          <w:rFonts w:eastAsia="Times New Roman" w:cs="Times New Roman"/>
          <w:lang w:val="hr"/>
        </w:rPr>
        <w:t>Europskog parlamenta i Vijeća od 11. prosinca 2018. o Europskom zakoniku elektroničkih komunikacija.</w:t>
      </w:r>
    </w:p>
    <w:p w14:paraId="5A4C1C25" w14:textId="77777777" w:rsidR="00D57CC3" w:rsidRPr="00930A74" w:rsidRDefault="00D57CC3" w:rsidP="6DBADC74">
      <w:pPr>
        <w:rPr>
          <w:rFonts w:cs="Times New Roman"/>
          <w:lang w:val="hr-HR"/>
        </w:rPr>
      </w:pPr>
    </w:p>
    <w:p w14:paraId="5F3BE6BE" w14:textId="18EAD7E4" w:rsidR="006E6D5D" w:rsidRDefault="006E6D5D" w:rsidP="6DBADC74">
      <w:pPr>
        <w:rPr>
          <w:rFonts w:cs="Times New Roman"/>
          <w:lang w:val="hr-HR"/>
        </w:rPr>
      </w:pPr>
      <w:r w:rsidRPr="00930A74">
        <w:rPr>
          <w:rFonts w:cs="Times New Roman"/>
          <w:lang w:val="hr-HR"/>
        </w:rPr>
        <w:t xml:space="preserve">Također, HAKOM upravlja </w:t>
      </w:r>
      <w:r w:rsidR="00C151FD" w:rsidRPr="00930A74">
        <w:rPr>
          <w:rFonts w:cs="Times New Roman"/>
          <w:lang w:val="hr-HR"/>
        </w:rPr>
        <w:t xml:space="preserve">RF </w:t>
      </w:r>
      <w:r w:rsidRPr="00930A74">
        <w:rPr>
          <w:rFonts w:cs="Times New Roman"/>
          <w:lang w:val="hr-HR"/>
        </w:rPr>
        <w:t>spektrom i planira uporabu satelitskih orbita u skladu sa Statutom, Konvencijom i Radijskim propisima Međunarodne telekomunikacijske unije (ITU</w:t>
      </w:r>
      <w:r w:rsidR="00F5100D" w:rsidRPr="00930A74">
        <w:rPr>
          <w:rFonts w:cs="Times New Roman"/>
          <w:lang w:val="hr-HR"/>
        </w:rPr>
        <w:t xml:space="preserve"> – </w:t>
      </w:r>
      <w:r w:rsidR="00F5100D" w:rsidRPr="00930A74">
        <w:rPr>
          <w:rFonts w:cs="Times New Roman"/>
          <w:i/>
          <w:iCs/>
          <w:lang w:val="hr-HR"/>
        </w:rPr>
        <w:t>International Telecommunication Union</w:t>
      </w:r>
      <w:r w:rsidRPr="00930A74">
        <w:rPr>
          <w:rFonts w:cs="Times New Roman"/>
          <w:lang w:val="hr-HR"/>
        </w:rPr>
        <w:t xml:space="preserve">), sporazumima donesenima u okviru </w:t>
      </w:r>
      <w:r w:rsidR="269C3FCC" w:rsidRPr="00930A74">
        <w:rPr>
          <w:rFonts w:cs="Times New Roman"/>
          <w:lang w:val="hr-HR"/>
        </w:rPr>
        <w:t>ITU-a</w:t>
      </w:r>
      <w:r w:rsidR="3160D2C2" w:rsidRPr="00930A74">
        <w:rPr>
          <w:rFonts w:cs="Times New Roman"/>
          <w:lang w:val="hr-HR"/>
        </w:rPr>
        <w:t xml:space="preserve">, </w:t>
      </w:r>
      <w:r w:rsidR="5330D676" w:rsidRPr="00930A74">
        <w:rPr>
          <w:rFonts w:cs="Times New Roman"/>
          <w:lang w:val="hr-HR"/>
        </w:rPr>
        <w:t>provedbenim odlukama Europske komisije</w:t>
      </w:r>
      <w:r w:rsidR="43C31DAD" w:rsidRPr="00930A74">
        <w:rPr>
          <w:rFonts w:cs="Times New Roman"/>
          <w:lang w:val="hr-HR"/>
        </w:rPr>
        <w:t xml:space="preserve"> </w:t>
      </w:r>
      <w:r w:rsidR="2BE7399F" w:rsidRPr="00930A74">
        <w:rPr>
          <w:rFonts w:cs="Times New Roman"/>
          <w:lang w:val="hr-HR"/>
        </w:rPr>
        <w:t>s ciljem usklađivanja tehničkih uvjeta za dostupnost i učinkovit</w:t>
      </w:r>
      <w:r w:rsidR="06F855EE" w:rsidRPr="00930A74">
        <w:rPr>
          <w:rFonts w:cs="Times New Roman"/>
          <w:lang w:val="hr-HR"/>
        </w:rPr>
        <w:t>u</w:t>
      </w:r>
      <w:r w:rsidR="2BE7399F" w:rsidRPr="00930A74">
        <w:rPr>
          <w:rFonts w:cs="Times New Roman"/>
          <w:lang w:val="hr-HR"/>
        </w:rPr>
        <w:t xml:space="preserve"> </w:t>
      </w:r>
      <w:r w:rsidR="4562F59B" w:rsidRPr="00930A74">
        <w:rPr>
          <w:rFonts w:cs="Times New Roman"/>
          <w:lang w:val="hr-HR"/>
        </w:rPr>
        <w:t xml:space="preserve">uporabu </w:t>
      </w:r>
      <w:r w:rsidR="2BE7399F" w:rsidRPr="00930A74">
        <w:rPr>
          <w:rFonts w:cs="Times New Roman"/>
          <w:lang w:val="hr-HR"/>
        </w:rPr>
        <w:t>spektra</w:t>
      </w:r>
      <w:r w:rsidR="5330D676" w:rsidRPr="00930A74">
        <w:rPr>
          <w:rFonts w:cs="Times New Roman"/>
          <w:lang w:val="hr-HR"/>
        </w:rPr>
        <w:t xml:space="preserve"> </w:t>
      </w:r>
      <w:r w:rsidR="621039E2" w:rsidRPr="00930A74">
        <w:rPr>
          <w:rFonts w:cs="Times New Roman"/>
          <w:lang w:val="hr-HR"/>
        </w:rPr>
        <w:t>te</w:t>
      </w:r>
      <w:r w:rsidRPr="00930A74">
        <w:rPr>
          <w:rFonts w:cs="Times New Roman"/>
          <w:lang w:val="hr-HR"/>
        </w:rPr>
        <w:t xml:space="preserve"> drugim mjerodavnim međunarodnim sporazumima, uzimajući u obzir javne politike koje se odnose na ili uključuju </w:t>
      </w:r>
      <w:r w:rsidR="00C151FD" w:rsidRPr="00930A74">
        <w:rPr>
          <w:rFonts w:cs="Times New Roman"/>
          <w:lang w:val="hr-HR"/>
        </w:rPr>
        <w:t xml:space="preserve">RF </w:t>
      </w:r>
      <w:r w:rsidRPr="00930A74">
        <w:rPr>
          <w:rFonts w:cs="Times New Roman"/>
          <w:lang w:val="hr-HR"/>
        </w:rPr>
        <w:t xml:space="preserve">spektar kao jedno od sredstava postizanja ciljeva. </w:t>
      </w:r>
    </w:p>
    <w:p w14:paraId="25355436" w14:textId="77777777" w:rsidR="00D57CC3" w:rsidRPr="00930A74" w:rsidRDefault="00D57CC3" w:rsidP="6DBADC74">
      <w:pPr>
        <w:rPr>
          <w:rFonts w:cs="Times New Roman"/>
          <w:lang w:val="hr-HR"/>
        </w:rPr>
      </w:pPr>
    </w:p>
    <w:p w14:paraId="180FF4F2" w14:textId="2C794059" w:rsidR="006E6D5D" w:rsidRPr="00CA6EB3" w:rsidRDefault="193D47EB" w:rsidP="3DA009BF">
      <w:pPr>
        <w:rPr>
          <w:rFonts w:cs="Times New Roman"/>
          <w:lang w:val="hr-HR"/>
        </w:rPr>
      </w:pPr>
      <w:r w:rsidRPr="005E360B">
        <w:rPr>
          <w:rFonts w:eastAsiaTheme="minorEastAsia" w:cs="Times New Roman"/>
          <w:szCs w:val="24"/>
          <w:lang w:val="hr"/>
        </w:rPr>
        <w:t xml:space="preserve">Na nacionalnoj razini Vlada Republike Hrvatske donosi nacionalne planove, smjernice i programe kojima se utvrđuju temeljna načela i ciljevi politike razvoja elektroničkih komunikacija u Republici Hrvatskoj, a Ministarstvo mora, prometa i infrastrukture izrađuje studije i prijedloge nacionalnih planova, smjernica i provedbenih programa te usklađuje i nadzire njihovu provedbu. </w:t>
      </w:r>
      <w:r w:rsidR="006E6D5D" w:rsidRPr="005E360B">
        <w:rPr>
          <w:rFonts w:eastAsiaTheme="minorEastAsia" w:cs="Times New Roman"/>
          <w:szCs w:val="24"/>
          <w:lang w:val="hr-HR"/>
        </w:rPr>
        <w:t xml:space="preserve">U trenutku pisanja </w:t>
      </w:r>
      <w:r w:rsidR="00D57CC3" w:rsidRPr="005E360B">
        <w:rPr>
          <w:rFonts w:eastAsiaTheme="minorEastAsia" w:cs="Times New Roman"/>
          <w:szCs w:val="24"/>
          <w:lang w:val="hr-HR"/>
        </w:rPr>
        <w:t>ovog dokumenta</w:t>
      </w:r>
      <w:r w:rsidR="006E6D5D" w:rsidRPr="00930A74">
        <w:rPr>
          <w:rFonts w:cs="Times New Roman"/>
          <w:lang w:val="hr-HR"/>
        </w:rPr>
        <w:t xml:space="preserve">, kao relevantne dokumente javnih politika treba istaknuti temeljni strateški razvojni dokument </w:t>
      </w:r>
      <w:r w:rsidR="006E6D5D" w:rsidRPr="00930A74">
        <w:rPr>
          <w:rFonts w:cs="Times New Roman"/>
          <w:i/>
          <w:iCs/>
          <w:lang w:val="hr-HR"/>
        </w:rPr>
        <w:t>Nacionalnu razvojnu strategiju R</w:t>
      </w:r>
      <w:r w:rsidR="773F945F" w:rsidRPr="00930A74">
        <w:rPr>
          <w:rFonts w:cs="Times New Roman"/>
          <w:i/>
          <w:iCs/>
          <w:lang w:val="hr-HR"/>
        </w:rPr>
        <w:t xml:space="preserve">epublike </w:t>
      </w:r>
      <w:r w:rsidR="006E6D5D" w:rsidRPr="00930A74">
        <w:rPr>
          <w:rFonts w:cs="Times New Roman"/>
          <w:i/>
          <w:iCs/>
          <w:lang w:val="hr-HR"/>
        </w:rPr>
        <w:t>H</w:t>
      </w:r>
      <w:r w:rsidR="388FB130" w:rsidRPr="00930A74">
        <w:rPr>
          <w:rFonts w:cs="Times New Roman"/>
          <w:i/>
          <w:iCs/>
          <w:lang w:val="hr-HR"/>
        </w:rPr>
        <w:t>rvatske</w:t>
      </w:r>
      <w:r w:rsidR="006E6D5D" w:rsidRPr="00930A74">
        <w:rPr>
          <w:rFonts w:cs="Times New Roman"/>
          <w:i/>
          <w:iCs/>
          <w:lang w:val="hr-HR"/>
        </w:rPr>
        <w:t xml:space="preserve"> do 2030. godine</w:t>
      </w:r>
      <w:r w:rsidR="006E6D5D" w:rsidRPr="00930A74">
        <w:rPr>
          <w:rStyle w:val="FootnoteReference"/>
          <w:rFonts w:cs="Times New Roman"/>
          <w:lang w:val="hr-HR"/>
        </w:rPr>
        <w:footnoteReference w:id="4"/>
      </w:r>
      <w:r w:rsidR="006E6D5D" w:rsidRPr="00930A74">
        <w:rPr>
          <w:rFonts w:cs="Times New Roman"/>
          <w:i/>
          <w:iCs/>
          <w:lang w:val="hr-HR"/>
        </w:rPr>
        <w:t xml:space="preserve"> (dalje: NRS 2030) </w:t>
      </w:r>
      <w:r w:rsidR="006E6D5D" w:rsidRPr="00930A74">
        <w:rPr>
          <w:rFonts w:cs="Times New Roman"/>
          <w:lang w:val="hr-HR"/>
        </w:rPr>
        <w:t xml:space="preserve">i </w:t>
      </w:r>
      <w:r w:rsidR="006E6D5D" w:rsidRPr="00930A74">
        <w:rPr>
          <w:rFonts w:cs="Times New Roman"/>
          <w:i/>
          <w:iCs/>
          <w:lang w:val="hr-HR"/>
        </w:rPr>
        <w:t>Strategiju Digitalna Hrvatska do 2032. godine</w:t>
      </w:r>
      <w:r w:rsidR="006E6D5D" w:rsidRPr="00930A74">
        <w:rPr>
          <w:rStyle w:val="FootnoteReference"/>
          <w:rFonts w:cs="Times New Roman"/>
          <w:i/>
          <w:iCs/>
          <w:lang w:val="hr-HR"/>
        </w:rPr>
        <w:footnoteReference w:id="5"/>
      </w:r>
      <w:r w:rsidR="006E6D5D" w:rsidRPr="00930A74">
        <w:rPr>
          <w:rFonts w:cs="Times New Roman"/>
          <w:lang w:val="hr-HR"/>
        </w:rPr>
        <w:t xml:space="preserve"> koja kao jedno od prioritetnih </w:t>
      </w:r>
      <w:r w:rsidR="006E6D5D" w:rsidRPr="00930A74">
        <w:rPr>
          <w:rFonts w:cs="Times New Roman"/>
          <w:lang w:val="hr-HR"/>
        </w:rPr>
        <w:lastRenderedPageBreak/>
        <w:t>područja ističe (3) Razvoj širokopojasnih elektroničkih komunikacijskih mreža u ostvarenju strateških ciljeva (11) Digitalne tranzicije društva i gospodarstva</w:t>
      </w:r>
      <w:r w:rsidR="006E6D5D" w:rsidRPr="21AAF1BD">
        <w:rPr>
          <w:rFonts w:cs="Times New Roman"/>
          <w:lang w:val="hr-HR"/>
        </w:rPr>
        <w:t xml:space="preserve">  i (12) Razvoja potpomognutih područja i područja s razvojnim posebnostima NRS-a 2030. U okviru prioritetnog područja (3) Razvoj širokopojasnih elektroničkih komunikacijskih mreža posebno se prepoznaju razvojne potrebe osiguranja mreža velikih kapaciteta za kućanstva i objekte javne namjene, unaprjeđenje dostupnosti mreža</w:t>
      </w:r>
      <w:r w:rsidR="13FE826F" w:rsidRPr="3DA009BF">
        <w:rPr>
          <w:rFonts w:cs="Times New Roman"/>
          <w:lang w:val="hr-HR"/>
        </w:rPr>
        <w:t xml:space="preserve"> vrlo</w:t>
      </w:r>
      <w:r w:rsidR="006E6D5D" w:rsidRPr="21AAF1BD">
        <w:rPr>
          <w:rFonts w:cs="Times New Roman"/>
          <w:lang w:val="hr-HR"/>
        </w:rPr>
        <w:t xml:space="preserve"> velikog kapaciteta u ruralnim područjima i na otocima, povećanja pokrivenosti naseljenih područja i glavnih prometnih pravaca 5G mrežama, kao i poticanje korištenja takvih usluga</w:t>
      </w:r>
      <w:r w:rsidR="3D2AA3DA" w:rsidRPr="3DA009BF">
        <w:rPr>
          <w:rFonts w:cs="Times New Roman"/>
          <w:lang w:val="hr-HR"/>
        </w:rPr>
        <w:t>.</w:t>
      </w:r>
      <w:r w:rsidR="006E6D5D" w:rsidRPr="21AAF1BD">
        <w:rPr>
          <w:rFonts w:cs="Times New Roman"/>
          <w:lang w:val="hr-HR"/>
        </w:rPr>
        <w:t xml:space="preserve"> </w:t>
      </w:r>
      <w:r w:rsidR="51642479" w:rsidRPr="3DA009BF">
        <w:rPr>
          <w:rFonts w:cs="Times New Roman"/>
          <w:lang w:val="hr-HR"/>
        </w:rPr>
        <w:t xml:space="preserve">U </w:t>
      </w:r>
      <w:r w:rsidR="006E6D5D" w:rsidRPr="21AAF1BD">
        <w:rPr>
          <w:rFonts w:cs="Times New Roman"/>
          <w:lang w:val="hr-HR"/>
        </w:rPr>
        <w:t>svrhu</w:t>
      </w:r>
      <w:r w:rsidR="4AD75266" w:rsidRPr="3DA009BF">
        <w:rPr>
          <w:rFonts w:cs="Times New Roman"/>
          <w:lang w:val="hr-HR"/>
        </w:rPr>
        <w:t xml:space="preserve"> </w:t>
      </w:r>
      <w:r w:rsidR="3927BF1D" w:rsidRPr="3DA009BF">
        <w:rPr>
          <w:rFonts w:cs="Times New Roman"/>
          <w:lang w:val="hr-HR"/>
        </w:rPr>
        <w:t xml:space="preserve">osiguranja ovih potreba </w:t>
      </w:r>
      <w:r w:rsidR="006E6D5D" w:rsidRPr="21AAF1BD">
        <w:rPr>
          <w:rFonts w:cs="Times New Roman"/>
          <w:lang w:val="hr-HR"/>
        </w:rPr>
        <w:t xml:space="preserve">definiran </w:t>
      </w:r>
      <w:r w:rsidR="444369A6" w:rsidRPr="3DA009BF">
        <w:rPr>
          <w:rFonts w:cs="Times New Roman"/>
          <w:lang w:val="hr-HR"/>
        </w:rPr>
        <w:t xml:space="preserve">je </w:t>
      </w:r>
      <w:r w:rsidR="006E6D5D" w:rsidRPr="3DA009BF">
        <w:rPr>
          <w:rFonts w:cs="Times New Roman"/>
          <w:i/>
          <w:iCs/>
          <w:lang w:val="hr-HR"/>
        </w:rPr>
        <w:t>Strateški cilj 3: Razvijene, dostupne i korištene mreže vrlo velikih kapaciteta</w:t>
      </w:r>
      <w:r w:rsidR="006E6D5D" w:rsidRPr="21AAF1BD">
        <w:rPr>
          <w:rFonts w:cs="Times New Roman"/>
          <w:lang w:val="hr-HR"/>
        </w:rPr>
        <w:t xml:space="preserve">. </w:t>
      </w:r>
    </w:p>
    <w:p w14:paraId="3734AD4C" w14:textId="77777777" w:rsidR="006E6D5D" w:rsidRPr="00CA6EB3" w:rsidRDefault="006E6D5D" w:rsidP="006E6D5D">
      <w:pPr>
        <w:rPr>
          <w:rFonts w:cs="Times New Roman"/>
          <w:szCs w:val="24"/>
          <w:lang w:val="hr-HR"/>
        </w:rPr>
      </w:pPr>
    </w:p>
    <w:p w14:paraId="7AE91E16" w14:textId="16B7F805" w:rsidR="006E6D5D" w:rsidRDefault="006E6D5D" w:rsidP="006E6D5D">
      <w:pPr>
        <w:rPr>
          <w:rFonts w:cs="Times New Roman"/>
          <w:szCs w:val="24"/>
          <w:lang w:val="hr-HR"/>
        </w:rPr>
      </w:pPr>
      <w:r w:rsidRPr="00CA6EB3">
        <w:rPr>
          <w:rFonts w:cs="Times New Roman"/>
          <w:szCs w:val="24"/>
          <w:lang w:val="hr-HR"/>
        </w:rPr>
        <w:t>Nadalje, ispunjenje navedenih strateških prioriteta i opredjeljenja podupiru i druge provedbene politike pri čemu treba istaknuti Nacionalni plan razvoja širokopojasnog pristupa 2021.-2027.</w:t>
      </w:r>
      <w:r w:rsidRPr="00CA6EB3">
        <w:rPr>
          <w:rStyle w:val="FootnoteReference"/>
          <w:rFonts w:cs="Times New Roman"/>
          <w:szCs w:val="24"/>
          <w:lang w:val="hr-HR"/>
        </w:rPr>
        <w:footnoteReference w:id="6"/>
      </w:r>
      <w:r w:rsidRPr="00CA6EB3">
        <w:rPr>
          <w:rFonts w:cs="Times New Roman"/>
          <w:szCs w:val="24"/>
          <w:lang w:val="hr-HR"/>
        </w:rPr>
        <w:t xml:space="preserve"> (dalje: NPRŠP) kao nastavak politika Vlade Republike Hrvatske u strateškom planiranju i razvoju elektroničkih komunikacijskih mreža, koji je u potpunosti usklađen s NRS 2030. </w:t>
      </w:r>
    </w:p>
    <w:p w14:paraId="2AB29F86" w14:textId="77777777" w:rsidR="00D57CC3" w:rsidRPr="00CA6EB3" w:rsidRDefault="00D57CC3" w:rsidP="006E6D5D">
      <w:pPr>
        <w:rPr>
          <w:rFonts w:cs="Times New Roman"/>
          <w:szCs w:val="24"/>
          <w:lang w:val="hr-HR"/>
        </w:rPr>
      </w:pPr>
    </w:p>
    <w:p w14:paraId="5B454503" w14:textId="328FE448" w:rsidR="001F41C2" w:rsidRDefault="006E6D5D" w:rsidP="25124E4E">
      <w:pPr>
        <w:rPr>
          <w:rFonts w:cs="Times New Roman"/>
          <w:lang w:val="hr-HR"/>
        </w:rPr>
      </w:pPr>
      <w:r w:rsidRPr="028AFDC9">
        <w:rPr>
          <w:rFonts w:cs="Times New Roman"/>
          <w:lang w:val="hr-HR"/>
        </w:rPr>
        <w:t>NPRŠP  definira četiri posebna cilja koji se odnose na uvođenje mreža vrlo velikog kapaciteta i 5G mreža</w:t>
      </w:r>
      <w:r w:rsidR="49A2F16E" w:rsidRPr="028AFDC9">
        <w:rPr>
          <w:rFonts w:cs="Times New Roman"/>
          <w:lang w:val="hr-HR"/>
        </w:rPr>
        <w:t>.</w:t>
      </w:r>
      <w:r w:rsidRPr="028AFDC9">
        <w:rPr>
          <w:rFonts w:cs="Times New Roman"/>
          <w:lang w:val="hr-HR"/>
        </w:rPr>
        <w:t xml:space="preserve"> Za ispunjenje posebnih ciljeva definirane su detaljne mjere od kojih</w:t>
      </w:r>
      <w:r w:rsidR="001149B2" w:rsidRPr="028AFDC9">
        <w:rPr>
          <w:rFonts w:cs="Times New Roman"/>
          <w:lang w:val="hr-HR"/>
        </w:rPr>
        <w:t xml:space="preserve"> se</w:t>
      </w:r>
      <w:r w:rsidRPr="028AFDC9">
        <w:rPr>
          <w:rFonts w:cs="Times New Roman"/>
          <w:lang w:val="hr-HR"/>
        </w:rPr>
        <w:t xml:space="preserve"> u kontekstu </w:t>
      </w:r>
      <w:r w:rsidR="00C151FD">
        <w:rPr>
          <w:rFonts w:cs="Times New Roman"/>
          <w:lang w:val="hr-HR"/>
        </w:rPr>
        <w:t>RF</w:t>
      </w:r>
      <w:r w:rsidR="00C151FD" w:rsidRPr="028AFDC9">
        <w:rPr>
          <w:rFonts w:cs="Times New Roman"/>
          <w:lang w:val="hr-HR"/>
        </w:rPr>
        <w:t xml:space="preserve"> </w:t>
      </w:r>
      <w:r w:rsidRPr="028AFDC9">
        <w:rPr>
          <w:rFonts w:cs="Times New Roman"/>
          <w:lang w:val="hr-HR"/>
        </w:rPr>
        <w:t xml:space="preserve">spektra i </w:t>
      </w:r>
      <w:r w:rsidR="00D57CC3" w:rsidRPr="028AFDC9">
        <w:rPr>
          <w:rFonts w:cs="Times New Roman"/>
          <w:lang w:val="hr-HR"/>
        </w:rPr>
        <w:t>ov</w:t>
      </w:r>
      <w:r w:rsidR="00D57CC3">
        <w:rPr>
          <w:rFonts w:cs="Times New Roman"/>
          <w:lang w:val="hr-HR"/>
        </w:rPr>
        <w:t>og</w:t>
      </w:r>
      <w:r w:rsidR="00D57CC3" w:rsidRPr="028AFDC9">
        <w:rPr>
          <w:rFonts w:cs="Times New Roman"/>
          <w:lang w:val="hr-HR"/>
        </w:rPr>
        <w:t xml:space="preserve"> </w:t>
      </w:r>
      <w:r w:rsidR="00D57CC3">
        <w:rPr>
          <w:rFonts w:cs="Times New Roman"/>
          <w:lang w:val="hr-HR"/>
        </w:rPr>
        <w:t>strateškog plana</w:t>
      </w:r>
      <w:r w:rsidR="00D57CC3" w:rsidRPr="028AFDC9">
        <w:rPr>
          <w:rFonts w:cs="Times New Roman"/>
          <w:lang w:val="hr-HR"/>
        </w:rPr>
        <w:t xml:space="preserve"> </w:t>
      </w:r>
      <w:r w:rsidRPr="028AFDC9">
        <w:rPr>
          <w:rFonts w:cs="Times New Roman"/>
          <w:lang w:val="hr-HR"/>
        </w:rPr>
        <w:t xml:space="preserve">posebno ističe; M4-Poticanje uvođenja 5G mreža, kojom se osiguravaju potrebni preduvjeti koji olakšavaju implementaciju 5G mreža te M3 - Informiranje i edukacija javnosti u vezi elektromagnetskih </w:t>
      </w:r>
      <w:r w:rsidR="001149B2" w:rsidRPr="028AFDC9">
        <w:rPr>
          <w:rFonts w:cs="Times New Roman"/>
          <w:lang w:val="hr-HR"/>
        </w:rPr>
        <w:t>polja koja ima za cilj umanjenje</w:t>
      </w:r>
      <w:r w:rsidRPr="028AFDC9">
        <w:rPr>
          <w:rFonts w:cs="Times New Roman"/>
          <w:lang w:val="hr-HR"/>
        </w:rPr>
        <w:t xml:space="preserve"> straha od elektromagnetskih polja i širenja znanstveno neutemeljenih tvrdnji o štetnosti na zdravlje ljudi, a što može biti značajna prepreka razvoju elektroničkih komunikacijskih mreža.</w:t>
      </w:r>
    </w:p>
    <w:p w14:paraId="55356842" w14:textId="77777777" w:rsidR="005E360B" w:rsidRPr="00CA6EB3" w:rsidRDefault="005E360B" w:rsidP="25124E4E">
      <w:pPr>
        <w:rPr>
          <w:rFonts w:cs="Times New Roman"/>
          <w:lang w:val="hr-HR"/>
        </w:rPr>
      </w:pPr>
    </w:p>
    <w:p w14:paraId="0B757888" w14:textId="3A81F3B5" w:rsidR="001F41C2" w:rsidRDefault="00665403" w:rsidP="00FE1D09">
      <w:pPr>
        <w:pStyle w:val="Heading2"/>
      </w:pPr>
      <w:bookmarkStart w:id="3" w:name="_Toc212712637"/>
      <w:r w:rsidRPr="00665403">
        <w:t>1.</w:t>
      </w:r>
      <w:r>
        <w:t xml:space="preserve">2. </w:t>
      </w:r>
      <w:r w:rsidR="001F41C2" w:rsidRPr="00CA6EB3">
        <w:t>Regulatorno okruženje i međunarodni kontekst</w:t>
      </w:r>
      <w:bookmarkEnd w:id="3"/>
    </w:p>
    <w:p w14:paraId="5868FBA2" w14:textId="77777777" w:rsidR="00665403" w:rsidRPr="00E708F3" w:rsidRDefault="00665403" w:rsidP="005E360B">
      <w:pPr>
        <w:rPr>
          <w:lang w:val="hr-HR"/>
        </w:rPr>
      </w:pPr>
    </w:p>
    <w:p w14:paraId="349DB739" w14:textId="0E1693A9" w:rsidR="006E6D5D" w:rsidRDefault="006E6D5D" w:rsidP="21AAF1BD">
      <w:pPr>
        <w:rPr>
          <w:rFonts w:cs="Times New Roman"/>
          <w:lang w:val="hr-HR"/>
        </w:rPr>
      </w:pPr>
      <w:r w:rsidRPr="028AFDC9">
        <w:rPr>
          <w:rFonts w:cs="Times New Roman"/>
          <w:lang w:val="hr-HR"/>
        </w:rPr>
        <w:t xml:space="preserve">U okviru aktivnosti upravljanja radiofrekvencijskim spektrom HAKOM redovno sudjeluje u radu međunarodnih </w:t>
      </w:r>
      <w:r w:rsidR="0CF06E17" w:rsidRPr="028AFDC9">
        <w:rPr>
          <w:rFonts w:cs="Times New Roman"/>
          <w:lang w:val="hr-HR"/>
        </w:rPr>
        <w:t>institucija</w:t>
      </w:r>
      <w:r w:rsidRPr="028AFDC9">
        <w:rPr>
          <w:rFonts w:cs="Times New Roman"/>
          <w:lang w:val="hr-HR"/>
        </w:rPr>
        <w:t>, kako na razini EU, tako i na razini Europske konferencije poštanskih i telekomunikacijskih uprava (CEPT) i</w:t>
      </w:r>
      <w:r w:rsidR="00D52DEF">
        <w:rPr>
          <w:rFonts w:cs="Times New Roman"/>
          <w:lang w:val="hr-HR"/>
        </w:rPr>
        <w:t xml:space="preserve"> </w:t>
      </w:r>
      <w:r w:rsidRPr="028AFDC9">
        <w:rPr>
          <w:rFonts w:cs="Times New Roman"/>
          <w:lang w:val="hr-HR"/>
        </w:rPr>
        <w:t>ITU</w:t>
      </w:r>
      <w:r w:rsidR="00C151FD">
        <w:rPr>
          <w:rFonts w:cs="Times New Roman"/>
          <w:lang w:val="hr-HR"/>
        </w:rPr>
        <w:t>-a</w:t>
      </w:r>
      <w:r w:rsidR="318B6E9E" w:rsidRPr="028AFDC9">
        <w:rPr>
          <w:rFonts w:cs="Times New Roman"/>
          <w:lang w:val="hr-HR"/>
        </w:rPr>
        <w:t>.</w:t>
      </w:r>
      <w:r w:rsidR="00D52DEF">
        <w:rPr>
          <w:rFonts w:cs="Times New Roman"/>
          <w:lang w:val="hr-HR"/>
        </w:rPr>
        <w:t xml:space="preserve"> </w:t>
      </w:r>
      <w:r w:rsidR="63FCA0E0" w:rsidRPr="028AFDC9">
        <w:rPr>
          <w:rFonts w:cs="Times New Roman"/>
          <w:lang w:val="hr-HR"/>
        </w:rPr>
        <w:t>Također,</w:t>
      </w:r>
      <w:r w:rsidRPr="028AFDC9">
        <w:rPr>
          <w:rFonts w:cs="Times New Roman"/>
          <w:lang w:val="hr-HR"/>
        </w:rPr>
        <w:t xml:space="preserve"> kontinuirano prati međunarodne regulatorne promjene i izazove s kojima se susreće tržište elektroničkih komunikacija te iste nastoji pravovremeno anticipirati i na </w:t>
      </w:r>
      <w:r w:rsidR="001149B2" w:rsidRPr="028AFDC9">
        <w:rPr>
          <w:rFonts w:cs="Times New Roman"/>
          <w:lang w:val="hr-HR"/>
        </w:rPr>
        <w:t xml:space="preserve">njih na </w:t>
      </w:r>
      <w:r w:rsidRPr="028AFDC9">
        <w:rPr>
          <w:rFonts w:cs="Times New Roman"/>
          <w:lang w:val="hr-HR"/>
        </w:rPr>
        <w:t xml:space="preserve">odgovarajući način odgovoriti u okviru svojih zakonskih ovlasti. </w:t>
      </w:r>
    </w:p>
    <w:p w14:paraId="5F12F83D" w14:textId="77777777" w:rsidR="00D57CC3" w:rsidRPr="00CA6EB3" w:rsidRDefault="00D57CC3" w:rsidP="21AAF1BD">
      <w:pPr>
        <w:rPr>
          <w:rFonts w:cs="Times New Roman"/>
          <w:lang w:val="hr-HR"/>
        </w:rPr>
      </w:pPr>
    </w:p>
    <w:p w14:paraId="218AD9EE" w14:textId="7C8492DB" w:rsidR="006E6D5D" w:rsidRDefault="2BF0710D" w:rsidP="377E17EB">
      <w:pPr>
        <w:rPr>
          <w:rFonts w:cs="Times New Roman"/>
          <w:lang w:val="hr-HR"/>
        </w:rPr>
      </w:pPr>
      <w:r w:rsidRPr="377E17EB">
        <w:rPr>
          <w:rFonts w:cs="Times New Roman"/>
          <w:lang w:val="hr-HR"/>
        </w:rPr>
        <w:t xml:space="preserve">Stoga </w:t>
      </w:r>
      <w:r w:rsidR="560DF3F1" w:rsidRPr="4316DD20">
        <w:rPr>
          <w:rFonts w:cs="Times New Roman"/>
          <w:lang w:val="hr-HR"/>
        </w:rPr>
        <w:t>su</w:t>
      </w:r>
      <w:r w:rsidRPr="377E17EB">
        <w:rPr>
          <w:rFonts w:cs="Times New Roman"/>
          <w:lang w:val="hr-HR"/>
        </w:rPr>
        <w:t xml:space="preserve"> pri izradi </w:t>
      </w:r>
      <w:r w:rsidR="00D57CC3" w:rsidRPr="377E17EB">
        <w:rPr>
          <w:rFonts w:cs="Times New Roman"/>
          <w:lang w:val="hr-HR"/>
        </w:rPr>
        <w:t>ov</w:t>
      </w:r>
      <w:r w:rsidR="00D57CC3">
        <w:rPr>
          <w:rFonts w:cs="Times New Roman"/>
          <w:lang w:val="hr-HR"/>
        </w:rPr>
        <w:t>og</w:t>
      </w:r>
      <w:r w:rsidR="00D57CC3" w:rsidRPr="377E17EB">
        <w:rPr>
          <w:rFonts w:cs="Times New Roman"/>
          <w:lang w:val="hr-HR"/>
        </w:rPr>
        <w:t xml:space="preserve"> </w:t>
      </w:r>
      <w:r w:rsidR="00D57CC3">
        <w:rPr>
          <w:rFonts w:cs="Times New Roman"/>
          <w:lang w:val="hr-HR"/>
        </w:rPr>
        <w:t>strateškog plana</w:t>
      </w:r>
      <w:r w:rsidR="00D57CC3" w:rsidRPr="377E17EB">
        <w:rPr>
          <w:rFonts w:cs="Times New Roman"/>
          <w:lang w:val="hr-HR"/>
        </w:rPr>
        <w:t xml:space="preserve"> </w:t>
      </w:r>
      <w:r w:rsidRPr="377E17EB">
        <w:rPr>
          <w:rFonts w:cs="Times New Roman"/>
          <w:lang w:val="hr-HR"/>
        </w:rPr>
        <w:t>uze</w:t>
      </w:r>
      <w:r w:rsidR="1E6A20D2" w:rsidRPr="4316DD20">
        <w:rPr>
          <w:rFonts w:cs="Times New Roman"/>
          <w:lang w:val="hr-HR"/>
        </w:rPr>
        <w:t>t</w:t>
      </w:r>
      <w:r w:rsidR="69986064" w:rsidRPr="4316DD20">
        <w:rPr>
          <w:rFonts w:cs="Times New Roman"/>
          <w:lang w:val="hr-HR"/>
        </w:rPr>
        <w:t>i</w:t>
      </w:r>
      <w:r w:rsidRPr="377E17EB">
        <w:rPr>
          <w:rFonts w:cs="Times New Roman"/>
          <w:lang w:val="hr-HR"/>
        </w:rPr>
        <w:t xml:space="preserve"> </w:t>
      </w:r>
      <w:r w:rsidR="4F19F352" w:rsidRPr="5915CD34">
        <w:rPr>
          <w:rFonts w:cs="Times New Roman"/>
          <w:lang w:val="hr-HR"/>
        </w:rPr>
        <w:t xml:space="preserve">u obzir </w:t>
      </w:r>
      <w:r w:rsidRPr="377E17EB">
        <w:rPr>
          <w:rFonts w:cs="Times New Roman"/>
          <w:lang w:val="hr-HR"/>
        </w:rPr>
        <w:t>relevantni dokument</w:t>
      </w:r>
      <w:r w:rsidR="58FF8819" w:rsidRPr="4316DD20">
        <w:rPr>
          <w:rFonts w:cs="Times New Roman"/>
          <w:lang w:val="hr-HR"/>
        </w:rPr>
        <w:t>i</w:t>
      </w:r>
      <w:r w:rsidRPr="377E17EB">
        <w:rPr>
          <w:rFonts w:cs="Times New Roman"/>
          <w:lang w:val="hr-HR"/>
        </w:rPr>
        <w:t xml:space="preserve"> koji definiraju međunarodno radiokomunikacijsko regulatorno okruženje kojemu pripada</w:t>
      </w:r>
      <w:r w:rsidR="0C66A778" w:rsidRPr="377E17EB">
        <w:rPr>
          <w:rFonts w:cs="Times New Roman"/>
          <w:lang w:val="hr-HR"/>
        </w:rPr>
        <w:t xml:space="preserve"> Republika</w:t>
      </w:r>
      <w:r w:rsidRPr="377E17EB">
        <w:rPr>
          <w:rFonts w:cs="Times New Roman"/>
          <w:lang w:val="hr-HR"/>
        </w:rPr>
        <w:t xml:space="preserve"> Hrvatska </w:t>
      </w:r>
      <w:r w:rsidR="00C151FD">
        <w:rPr>
          <w:rFonts w:cs="Times New Roman"/>
          <w:lang w:val="hr-HR"/>
        </w:rPr>
        <w:t xml:space="preserve">(RH) </w:t>
      </w:r>
      <w:r w:rsidRPr="377E17EB">
        <w:rPr>
          <w:rFonts w:cs="Times New Roman"/>
          <w:lang w:val="hr-HR"/>
        </w:rPr>
        <w:t>i čije je odredbe obvezna primjenjivati, poput ITU Radio Regulations</w:t>
      </w:r>
      <w:r w:rsidR="006E6D5D" w:rsidRPr="377E17EB">
        <w:rPr>
          <w:rStyle w:val="FootnoteReference"/>
          <w:rFonts w:cs="Times New Roman"/>
          <w:lang w:val="hr-HR"/>
        </w:rPr>
        <w:footnoteReference w:id="7"/>
      </w:r>
      <w:r w:rsidRPr="377E17EB">
        <w:rPr>
          <w:rFonts w:cs="Times New Roman"/>
          <w:lang w:val="hr-HR"/>
        </w:rPr>
        <w:t xml:space="preserve"> (ITU Radijski propisi),  direktive i provedbene odlu</w:t>
      </w:r>
      <w:r w:rsidR="0C66A778" w:rsidRPr="377E17EB">
        <w:rPr>
          <w:rFonts w:cs="Times New Roman"/>
          <w:lang w:val="hr-HR"/>
        </w:rPr>
        <w:t>k</w:t>
      </w:r>
      <w:r w:rsidRPr="377E17EB">
        <w:rPr>
          <w:rFonts w:cs="Times New Roman"/>
          <w:lang w:val="hr-HR"/>
        </w:rPr>
        <w:t xml:space="preserve">e Komisije i Europskog parlamenta. Također, </w:t>
      </w:r>
      <w:r w:rsidR="00930A74">
        <w:rPr>
          <w:rFonts w:cs="Times New Roman"/>
          <w:lang w:val="hr-HR"/>
        </w:rPr>
        <w:t>ovaj strateški plan</w:t>
      </w:r>
      <w:r w:rsidR="00930A74" w:rsidRPr="377E17EB">
        <w:rPr>
          <w:rFonts w:cs="Times New Roman"/>
          <w:lang w:val="hr-HR"/>
        </w:rPr>
        <w:t xml:space="preserve"> </w:t>
      </w:r>
      <w:r w:rsidRPr="377E17EB">
        <w:rPr>
          <w:rFonts w:cs="Times New Roman"/>
          <w:lang w:val="hr-HR"/>
        </w:rPr>
        <w:t>uzima u obzir i usklađuje svoje ciljeve sa strateškim razvojem tehnologije i uporabom</w:t>
      </w:r>
      <w:r w:rsidR="006E6D5D" w:rsidRPr="377E17EB">
        <w:rPr>
          <w:rStyle w:val="FootnoteReference"/>
          <w:rFonts w:cs="Times New Roman"/>
          <w:lang w:val="hr-HR"/>
        </w:rPr>
        <w:footnoteReference w:id="8"/>
      </w:r>
      <w:r w:rsidRPr="377E17EB">
        <w:rPr>
          <w:rFonts w:cs="Times New Roman"/>
          <w:lang w:val="hr-HR"/>
        </w:rPr>
        <w:t xml:space="preserve"> spektra kao ključnog resursa u ispunjenju EU ciljeva definiranih Digitalnim kompasom 2030.</w:t>
      </w:r>
      <w:r w:rsidR="006E6D5D" w:rsidRPr="377E17EB">
        <w:rPr>
          <w:rStyle w:val="FootnoteReference"/>
          <w:rFonts w:cs="Times New Roman"/>
          <w:lang w:val="hr-HR"/>
        </w:rPr>
        <w:footnoteReference w:id="9"/>
      </w:r>
      <w:r w:rsidRPr="377E17EB">
        <w:rPr>
          <w:rFonts w:cs="Times New Roman"/>
          <w:lang w:val="hr-HR"/>
        </w:rPr>
        <w:t xml:space="preserve"> i Odlukom (EU) 2022/2481 o uspostavi programa politike za digitalno desetljeće do 2030</w:t>
      </w:r>
      <w:r w:rsidRPr="5915CD34">
        <w:rPr>
          <w:lang w:val="hr-HR"/>
        </w:rPr>
        <w:t>￼</w:t>
      </w:r>
      <w:r w:rsidR="006E6D5D" w:rsidRPr="4316DD20">
        <w:rPr>
          <w:rStyle w:val="FootnoteReference"/>
          <w:rFonts w:cs="Times New Roman"/>
          <w:lang w:val="hr-HR"/>
        </w:rPr>
        <w:footnoteReference w:id="10"/>
      </w:r>
      <w:r w:rsidRPr="377E17EB">
        <w:rPr>
          <w:rFonts w:cs="Times New Roman"/>
          <w:lang w:val="hr-HR"/>
        </w:rPr>
        <w:t xml:space="preserve">. Nadalje </w:t>
      </w:r>
      <w:r w:rsidR="00930A74">
        <w:rPr>
          <w:rFonts w:cs="Times New Roman"/>
          <w:lang w:val="hr-HR"/>
        </w:rPr>
        <w:t>ovaj strateški plan</w:t>
      </w:r>
      <w:r w:rsidR="00930A74" w:rsidRPr="377E17EB">
        <w:rPr>
          <w:rFonts w:cs="Times New Roman"/>
          <w:lang w:val="hr-HR"/>
        </w:rPr>
        <w:t xml:space="preserve"> </w:t>
      </w:r>
      <w:r w:rsidRPr="377E17EB">
        <w:rPr>
          <w:rFonts w:cs="Times New Roman"/>
          <w:lang w:val="hr-HR"/>
        </w:rPr>
        <w:t>se vodi i izvješćima i mišljenjima Grupe za politiku upravljanja spektrom (</w:t>
      </w:r>
      <w:r w:rsidR="00F5100D">
        <w:rPr>
          <w:rFonts w:cs="Times New Roman"/>
          <w:lang w:val="hr-HR"/>
        </w:rPr>
        <w:t xml:space="preserve">RSPG – </w:t>
      </w:r>
      <w:r w:rsidRPr="005E360B">
        <w:rPr>
          <w:rFonts w:cs="Times New Roman"/>
          <w:i/>
          <w:lang w:val="hr-HR"/>
        </w:rPr>
        <w:t xml:space="preserve">Radio </w:t>
      </w:r>
      <w:r w:rsidRPr="005E360B">
        <w:rPr>
          <w:rFonts w:cs="Times New Roman"/>
          <w:i/>
          <w:lang w:val="hr-HR"/>
        </w:rPr>
        <w:lastRenderedPageBreak/>
        <w:t>Spectrum Policy</w:t>
      </w:r>
      <w:r w:rsidRPr="00F5100D">
        <w:rPr>
          <w:rFonts w:cs="Times New Roman"/>
          <w:lang w:val="hr-HR"/>
        </w:rPr>
        <w:t xml:space="preserve"> Group</w:t>
      </w:r>
      <w:r w:rsidRPr="377E17EB">
        <w:rPr>
          <w:rFonts w:cs="Times New Roman"/>
          <w:lang w:val="hr-HR"/>
        </w:rPr>
        <w:t xml:space="preserve">) kao i  CEPT/ECC odlukama i preporukama koje definiraju regulatorne i tehničke smjernice vezano uz uporabu i upravljanje </w:t>
      </w:r>
      <w:r w:rsidR="00EB01D2">
        <w:rPr>
          <w:rFonts w:cs="Times New Roman"/>
          <w:lang w:val="hr-HR"/>
        </w:rPr>
        <w:t>RF</w:t>
      </w:r>
      <w:r w:rsidR="00EB01D2" w:rsidRPr="5915CD34">
        <w:rPr>
          <w:rFonts w:cs="Times New Roman"/>
          <w:lang w:val="hr-HR"/>
        </w:rPr>
        <w:t xml:space="preserve"> </w:t>
      </w:r>
      <w:r w:rsidRPr="5915CD34">
        <w:rPr>
          <w:rFonts w:cs="Times New Roman"/>
          <w:lang w:val="hr-HR"/>
        </w:rPr>
        <w:t>spektrom te uzima u obzir i druge važeće međunarodne dokumente, kao i dokumente u pripremi.</w:t>
      </w:r>
    </w:p>
    <w:p w14:paraId="4C2CC02A" w14:textId="77777777" w:rsidR="00D57CC3" w:rsidRPr="00CA6EB3" w:rsidRDefault="00D57CC3" w:rsidP="377E17EB">
      <w:pPr>
        <w:rPr>
          <w:rFonts w:cs="Times New Roman"/>
          <w:lang w:val="hr-HR"/>
        </w:rPr>
      </w:pPr>
    </w:p>
    <w:p w14:paraId="66D7393B" w14:textId="6C1D820A" w:rsidR="006E6D5D" w:rsidRPr="00CA6EB3" w:rsidRDefault="76160AF4" w:rsidP="5EE6787D">
      <w:pPr>
        <w:rPr>
          <w:rFonts w:cs="Times New Roman"/>
          <w:lang w:val="hr-HR"/>
        </w:rPr>
      </w:pPr>
      <w:r w:rsidRPr="5EE6787D">
        <w:rPr>
          <w:rFonts w:cs="Times New Roman"/>
          <w:lang w:val="hr-HR"/>
        </w:rPr>
        <w:t xml:space="preserve">Promjene tehnologije i razvoj u području tržišta elektroničkih komunikacija </w:t>
      </w:r>
      <w:r w:rsidR="00EB01D2">
        <w:rPr>
          <w:rFonts w:cs="Times New Roman"/>
          <w:lang w:val="hr-HR"/>
        </w:rPr>
        <w:t>su</w:t>
      </w:r>
      <w:r w:rsidR="00EB01D2" w:rsidRPr="5EE6787D">
        <w:rPr>
          <w:rFonts w:cs="Times New Roman"/>
          <w:lang w:val="hr-HR"/>
        </w:rPr>
        <w:t xml:space="preserve"> </w:t>
      </w:r>
      <w:r w:rsidRPr="5EE6787D">
        <w:rPr>
          <w:rFonts w:cs="Times New Roman"/>
          <w:lang w:val="hr-HR"/>
        </w:rPr>
        <w:t xml:space="preserve">sve brži, </w:t>
      </w:r>
      <w:r w:rsidR="00EB01D2" w:rsidRPr="5EE6787D">
        <w:rPr>
          <w:rFonts w:cs="Times New Roman"/>
          <w:lang w:val="hr-HR"/>
        </w:rPr>
        <w:t>ni</w:t>
      </w:r>
      <w:r w:rsidR="00EB01D2">
        <w:rPr>
          <w:rFonts w:cs="Times New Roman"/>
          <w:lang w:val="hr-HR"/>
        </w:rPr>
        <w:t>su</w:t>
      </w:r>
      <w:r w:rsidR="00EB01D2" w:rsidRPr="5EE6787D">
        <w:rPr>
          <w:rFonts w:cs="Times New Roman"/>
          <w:lang w:val="hr-HR"/>
        </w:rPr>
        <w:t xml:space="preserve"> </w:t>
      </w:r>
      <w:r w:rsidRPr="5EE6787D">
        <w:rPr>
          <w:rFonts w:cs="Times New Roman"/>
          <w:lang w:val="hr-HR"/>
        </w:rPr>
        <w:t>izoliran</w:t>
      </w:r>
      <w:r w:rsidR="00EB01D2">
        <w:rPr>
          <w:rFonts w:cs="Times New Roman"/>
          <w:lang w:val="hr-HR"/>
        </w:rPr>
        <w:t>i</w:t>
      </w:r>
      <w:r w:rsidRPr="5EE6787D">
        <w:rPr>
          <w:rFonts w:cs="Times New Roman"/>
          <w:lang w:val="hr-HR"/>
        </w:rPr>
        <w:t xml:space="preserve"> od ostalih sve češćih globalnih geopolitičkih, gospodarskih te društvenih promjena i izazova. Iako još uvijek vrlo konkurentno, EU jedinstveno tržište pa tako i EU tržište elektroničkih komunikacija, </w:t>
      </w:r>
      <w:r w:rsidR="4A62363E" w:rsidRPr="5EE6787D">
        <w:rPr>
          <w:rFonts w:cs="Times New Roman"/>
          <w:lang w:val="hr-HR"/>
        </w:rPr>
        <w:t xml:space="preserve">pod sve većim je </w:t>
      </w:r>
      <w:r w:rsidRPr="5EE6787D">
        <w:rPr>
          <w:rFonts w:cs="Times New Roman"/>
          <w:lang w:val="hr-HR"/>
        </w:rPr>
        <w:t>pritisk</w:t>
      </w:r>
      <w:r w:rsidR="4A62363E" w:rsidRPr="5EE6787D">
        <w:rPr>
          <w:rFonts w:cs="Times New Roman"/>
          <w:lang w:val="hr-HR"/>
        </w:rPr>
        <w:t>om</w:t>
      </w:r>
      <w:r w:rsidRPr="5EE6787D">
        <w:rPr>
          <w:rFonts w:cs="Times New Roman"/>
          <w:lang w:val="hr-HR"/>
        </w:rPr>
        <w:t xml:space="preserve"> konkurencijskih tržišta poput tržišta Sjedinjenih </w:t>
      </w:r>
      <w:r w:rsidR="064C81BE" w:rsidRPr="5EE6787D">
        <w:rPr>
          <w:rFonts w:cs="Times New Roman"/>
          <w:lang w:val="hr-HR"/>
        </w:rPr>
        <w:t>A</w:t>
      </w:r>
      <w:r w:rsidRPr="5EE6787D">
        <w:rPr>
          <w:rFonts w:cs="Times New Roman"/>
          <w:lang w:val="hr-HR"/>
        </w:rPr>
        <w:t xml:space="preserve">meričkih </w:t>
      </w:r>
      <w:r w:rsidR="694A95F2" w:rsidRPr="5EE6787D">
        <w:rPr>
          <w:rFonts w:cs="Times New Roman"/>
          <w:lang w:val="hr-HR"/>
        </w:rPr>
        <w:t>D</w:t>
      </w:r>
      <w:r w:rsidRPr="5EE6787D">
        <w:rPr>
          <w:rFonts w:cs="Times New Roman"/>
          <w:lang w:val="hr-HR"/>
        </w:rPr>
        <w:t>ržava, Kine, Južne Koreje ili Japana te stoga EU temeljem Draghi</w:t>
      </w:r>
      <w:r w:rsidR="006E6D5D" w:rsidRPr="5EE6787D">
        <w:rPr>
          <w:rStyle w:val="FootnoteReference"/>
          <w:rFonts w:cs="Times New Roman"/>
          <w:lang w:val="hr-HR"/>
        </w:rPr>
        <w:footnoteReference w:id="11"/>
      </w:r>
      <w:r w:rsidRPr="5EE6787D">
        <w:rPr>
          <w:rFonts w:cs="Times New Roman"/>
          <w:lang w:val="hr-HR"/>
        </w:rPr>
        <w:t xml:space="preserve"> i Letta</w:t>
      </w:r>
      <w:r w:rsidR="006E6D5D" w:rsidRPr="5EE6787D">
        <w:rPr>
          <w:rStyle w:val="FootnoteReference"/>
          <w:rFonts w:cs="Times New Roman"/>
          <w:lang w:val="hr-HR"/>
        </w:rPr>
        <w:footnoteReference w:id="12"/>
      </w:r>
      <w:r w:rsidRPr="5EE6787D">
        <w:rPr>
          <w:rFonts w:cs="Times New Roman"/>
          <w:lang w:val="hr-HR"/>
        </w:rPr>
        <w:t xml:space="preserve"> izvješća o konkurentnosti i jedinstvenom tržištu najavljuje izmjenu regulatornog okvira i donošenje Akta o digitalnim mrežama, koji bi </w:t>
      </w:r>
      <w:r w:rsidR="4A62363E" w:rsidRPr="5EE6787D">
        <w:rPr>
          <w:rFonts w:cs="Times New Roman"/>
          <w:lang w:val="hr-HR"/>
        </w:rPr>
        <w:t>trebao</w:t>
      </w:r>
      <w:r w:rsidRPr="5EE6787D">
        <w:rPr>
          <w:rFonts w:cs="Times New Roman"/>
          <w:lang w:val="hr-HR"/>
        </w:rPr>
        <w:t xml:space="preserve"> donijeti značajne promjene u području digitalne infrastrukture. </w:t>
      </w:r>
      <w:r w:rsidR="4A62363E" w:rsidRPr="5EE6787D">
        <w:rPr>
          <w:rFonts w:cs="Times New Roman"/>
          <w:lang w:val="hr-HR"/>
        </w:rPr>
        <w:t>Prije</w:t>
      </w:r>
      <w:r w:rsidRPr="5EE6787D">
        <w:rPr>
          <w:rFonts w:cs="Times New Roman"/>
          <w:lang w:val="hr-HR"/>
        </w:rPr>
        <w:t xml:space="preserve"> pisanja </w:t>
      </w:r>
      <w:r w:rsidR="00930A74" w:rsidRPr="5EE6787D">
        <w:rPr>
          <w:rFonts w:cs="Times New Roman"/>
          <w:lang w:val="hr-HR"/>
        </w:rPr>
        <w:t>ov</w:t>
      </w:r>
      <w:r w:rsidR="00930A74">
        <w:rPr>
          <w:rFonts w:cs="Times New Roman"/>
          <w:lang w:val="hr-HR"/>
        </w:rPr>
        <w:t>og</w:t>
      </w:r>
      <w:r w:rsidR="00930A74" w:rsidRPr="5EE6787D">
        <w:rPr>
          <w:rFonts w:cs="Times New Roman"/>
          <w:lang w:val="hr-HR"/>
        </w:rPr>
        <w:t xml:space="preserve"> </w:t>
      </w:r>
      <w:r w:rsidR="00930A74">
        <w:rPr>
          <w:rFonts w:cs="Times New Roman"/>
          <w:lang w:val="hr-HR"/>
        </w:rPr>
        <w:t xml:space="preserve">strateškog plana </w:t>
      </w:r>
      <w:r w:rsidRPr="5EE6787D">
        <w:rPr>
          <w:rFonts w:cs="Times New Roman"/>
          <w:lang w:val="hr-HR"/>
        </w:rPr>
        <w:t xml:space="preserve">objavljena je </w:t>
      </w:r>
      <w:r w:rsidR="4A62363E" w:rsidRPr="5EE6787D">
        <w:rPr>
          <w:rFonts w:cs="Times New Roman"/>
          <w:lang w:val="hr-HR"/>
        </w:rPr>
        <w:t xml:space="preserve">i </w:t>
      </w:r>
      <w:r w:rsidRPr="5EE6787D">
        <w:rPr>
          <w:rFonts w:cs="Times New Roman"/>
          <w:lang w:val="hr-HR"/>
        </w:rPr>
        <w:t>Bijela knjiga</w:t>
      </w:r>
      <w:r w:rsidR="006E6D5D" w:rsidRPr="5EE6787D">
        <w:rPr>
          <w:rStyle w:val="FootnoteReference"/>
          <w:rFonts w:cs="Times New Roman"/>
          <w:lang w:val="hr-HR"/>
        </w:rPr>
        <w:footnoteReference w:id="13"/>
      </w:r>
      <w:r w:rsidRPr="5EE6787D">
        <w:rPr>
          <w:rFonts w:cs="Times New Roman"/>
          <w:lang w:val="hr-HR"/>
        </w:rPr>
        <w:t xml:space="preserve"> „Kako odgovoriti na potrebe europske digitalne infrastrukture?“ kojom </w:t>
      </w:r>
      <w:r w:rsidR="4A62363E" w:rsidRPr="5EE6787D">
        <w:rPr>
          <w:rFonts w:cs="Times New Roman"/>
          <w:lang w:val="hr-HR"/>
        </w:rPr>
        <w:t xml:space="preserve">je </w:t>
      </w:r>
      <w:r w:rsidRPr="5EE6787D">
        <w:rPr>
          <w:rFonts w:cs="Times New Roman"/>
          <w:lang w:val="hr-HR"/>
        </w:rPr>
        <w:t xml:space="preserve">Europska komisija </w:t>
      </w:r>
      <w:r w:rsidR="4A62363E" w:rsidRPr="5EE6787D">
        <w:rPr>
          <w:rFonts w:cs="Times New Roman"/>
          <w:lang w:val="hr-HR"/>
        </w:rPr>
        <w:t>pokrenula</w:t>
      </w:r>
      <w:r w:rsidRPr="5EE6787D">
        <w:rPr>
          <w:rFonts w:cs="Times New Roman"/>
          <w:lang w:val="hr-HR"/>
        </w:rPr>
        <w:t xml:space="preserve"> konzultacije s državama članicama, obuhvaćajući dionike iz širokog društvenog i gospodarskog života s ciljem prikupljanja mišljenja koja bi pomogla u kreiranju budućeg regulatornog okvira u području digitalne infrastrukture. U navedenoj konzultaciji Komisija prepoznaje ključne izazove i razmatra moguće smjerove djelovanja javnih politika s ciljem poticanja izgradnje digitalnih mreža budućnosti, a poseban naglasak stavlja se na olakšavanje prijelaza na nove tehnologije i poslovne modele, zadovoljavanje rastućih potreba krajnjih korisnika za povezivošću, jačanje konkurentnosti europskog gospodarstva te osiguravanje sigurne, otporne i ekonomski održive infrastrukture </w:t>
      </w:r>
      <w:r w:rsidR="00EB01D2">
        <w:rPr>
          <w:rFonts w:cs="Times New Roman"/>
          <w:lang w:val="hr-HR"/>
        </w:rPr>
        <w:t>EU</w:t>
      </w:r>
      <w:r w:rsidRPr="5EE6787D">
        <w:rPr>
          <w:rFonts w:cs="Times New Roman"/>
          <w:lang w:val="hr-HR"/>
        </w:rPr>
        <w:t xml:space="preserve">. Njezini temelji oslanjaju se </w:t>
      </w:r>
      <w:r w:rsidR="4A62363E" w:rsidRPr="5EE6787D">
        <w:rPr>
          <w:rFonts w:cs="Times New Roman"/>
          <w:lang w:val="hr-HR"/>
        </w:rPr>
        <w:t xml:space="preserve">uvelike </w:t>
      </w:r>
      <w:r w:rsidRPr="5EE6787D">
        <w:rPr>
          <w:rFonts w:cs="Times New Roman"/>
          <w:lang w:val="hr-HR"/>
        </w:rPr>
        <w:t>na princip</w:t>
      </w:r>
      <w:r w:rsidR="4A62363E" w:rsidRPr="5EE6787D">
        <w:rPr>
          <w:rFonts w:cs="Times New Roman"/>
          <w:lang w:val="hr-HR"/>
        </w:rPr>
        <w:t>e</w:t>
      </w:r>
      <w:r w:rsidRPr="5EE6787D">
        <w:rPr>
          <w:rFonts w:cs="Times New Roman"/>
          <w:lang w:val="hr-HR"/>
        </w:rPr>
        <w:t xml:space="preserve"> digitalne suverenosti, otpornosti, konkurentnosti i sigurnosti.</w:t>
      </w:r>
    </w:p>
    <w:p w14:paraId="69BB67FE" w14:textId="77777777" w:rsidR="001F41C2" w:rsidRPr="00CA6EB3" w:rsidRDefault="001F41C2" w:rsidP="00D776A2">
      <w:pPr>
        <w:pStyle w:val="Heading3"/>
      </w:pPr>
    </w:p>
    <w:p w14:paraId="55917A20" w14:textId="2D2C8921" w:rsidR="00F71C3E" w:rsidRDefault="00E3025C" w:rsidP="00FE1D09">
      <w:pPr>
        <w:pStyle w:val="Heading2"/>
      </w:pPr>
      <w:bookmarkStart w:id="4" w:name="_Toc212712638"/>
      <w:r>
        <w:t xml:space="preserve">1.3. </w:t>
      </w:r>
      <w:r w:rsidR="00F71C3E" w:rsidRPr="00CA6EB3">
        <w:t xml:space="preserve">Značaj radiofrekvencijskog spektra i važnost </w:t>
      </w:r>
      <w:r w:rsidR="00D34B8E" w:rsidRPr="00CA6EB3">
        <w:t>odgovarajuće politike upravljanja spektrom</w:t>
      </w:r>
      <w:bookmarkEnd w:id="4"/>
    </w:p>
    <w:p w14:paraId="7499943D" w14:textId="77777777" w:rsidR="00E27568" w:rsidRPr="00E708F3" w:rsidRDefault="00E27568" w:rsidP="005E360B">
      <w:pPr>
        <w:rPr>
          <w:lang w:val="hr-HR"/>
        </w:rPr>
      </w:pPr>
    </w:p>
    <w:p w14:paraId="49070B52" w14:textId="6E1E4A8D" w:rsidR="00D067F3" w:rsidRDefault="35D06D83" w:rsidP="6DBADC74">
      <w:pPr>
        <w:rPr>
          <w:rFonts w:cs="Times New Roman"/>
          <w:lang w:val="hr-HR"/>
        </w:rPr>
      </w:pPr>
      <w:r w:rsidRPr="4316DD20">
        <w:rPr>
          <w:rFonts w:cs="Times New Roman"/>
          <w:lang w:val="hr-HR"/>
        </w:rPr>
        <w:t xml:space="preserve">U ispunjenju gore navedenih politika </w:t>
      </w:r>
      <w:r w:rsidR="00EB01D2">
        <w:rPr>
          <w:rFonts w:cs="Times New Roman"/>
          <w:lang w:val="hr-HR"/>
        </w:rPr>
        <w:t>RF</w:t>
      </w:r>
      <w:r w:rsidR="00EB01D2" w:rsidRPr="4316DD20">
        <w:rPr>
          <w:rFonts w:cs="Times New Roman"/>
          <w:lang w:val="hr-HR"/>
        </w:rPr>
        <w:t xml:space="preserve"> </w:t>
      </w:r>
      <w:r w:rsidR="096FAC30" w:rsidRPr="4316DD20">
        <w:rPr>
          <w:rFonts w:cs="Times New Roman"/>
          <w:lang w:val="hr-HR"/>
        </w:rPr>
        <w:t>spektar, kao prirodno ograničeno dobro</w:t>
      </w:r>
      <w:r w:rsidR="07E6D634" w:rsidRPr="4316DD20">
        <w:rPr>
          <w:rFonts w:cs="Times New Roman"/>
          <w:lang w:val="hr-HR"/>
        </w:rPr>
        <w:t>,</w:t>
      </w:r>
      <w:r w:rsidR="096FAC30" w:rsidRPr="4316DD20">
        <w:rPr>
          <w:rFonts w:cs="Times New Roman"/>
          <w:lang w:val="hr-HR"/>
        </w:rPr>
        <w:t xml:space="preserve"> ima </w:t>
      </w:r>
      <w:r w:rsidRPr="4316DD20">
        <w:rPr>
          <w:rFonts w:cs="Times New Roman"/>
          <w:lang w:val="hr-HR"/>
        </w:rPr>
        <w:t xml:space="preserve">neizostavnu ulogu. </w:t>
      </w:r>
      <w:r w:rsidR="00EB01D2">
        <w:rPr>
          <w:rFonts w:cs="Times New Roman"/>
          <w:lang w:val="hr-HR"/>
        </w:rPr>
        <w:t>RF</w:t>
      </w:r>
      <w:r w:rsidR="00EB01D2" w:rsidRPr="4316DD20">
        <w:rPr>
          <w:rFonts w:cs="Times New Roman"/>
          <w:lang w:val="hr-HR"/>
        </w:rPr>
        <w:t xml:space="preserve"> </w:t>
      </w:r>
      <w:r w:rsidR="10BA0BB3" w:rsidRPr="4316DD20">
        <w:rPr>
          <w:rFonts w:cs="Times New Roman"/>
          <w:lang w:val="hr-HR"/>
        </w:rPr>
        <w:t>spektar ključan je resurs</w:t>
      </w:r>
      <w:r w:rsidRPr="4316DD20">
        <w:rPr>
          <w:rFonts w:cs="Times New Roman"/>
          <w:lang w:val="hr-HR"/>
        </w:rPr>
        <w:t xml:space="preserve">, od interesa </w:t>
      </w:r>
      <w:r w:rsidR="10BA0BB3" w:rsidRPr="4316DD20">
        <w:rPr>
          <w:rFonts w:cs="Times New Roman"/>
          <w:lang w:val="hr-HR"/>
        </w:rPr>
        <w:t xml:space="preserve"> Republike Hrvatske u izgradnji različitih bežičnih mreža i pružanju usluga krajnjim privatnim i pravnim korisnicima, čime ima značaja</w:t>
      </w:r>
      <w:r w:rsidRPr="4316DD20">
        <w:rPr>
          <w:rFonts w:cs="Times New Roman"/>
          <w:lang w:val="hr-HR"/>
        </w:rPr>
        <w:t>n</w:t>
      </w:r>
      <w:r w:rsidR="10BA0BB3" w:rsidRPr="4316DD20">
        <w:rPr>
          <w:rFonts w:cs="Times New Roman"/>
          <w:lang w:val="hr-HR"/>
        </w:rPr>
        <w:t xml:space="preserve"> utjecaj na funkcioniranje i</w:t>
      </w:r>
      <w:r w:rsidR="6C873B11" w:rsidRPr="4316DD20">
        <w:rPr>
          <w:rFonts w:cs="Times New Roman"/>
          <w:lang w:val="hr-HR"/>
        </w:rPr>
        <w:t xml:space="preserve"> razvoj javnih servisa i gospodarstva te digitalnu transformaciju</w:t>
      </w:r>
      <w:r w:rsidR="10BA0BB3" w:rsidRPr="4316DD20">
        <w:rPr>
          <w:rFonts w:cs="Times New Roman"/>
          <w:lang w:val="hr-HR"/>
        </w:rPr>
        <w:t xml:space="preserve"> društva u cjelini. Brzi razvoj tehnologije pruža </w:t>
      </w:r>
      <w:r w:rsidR="0E55891C" w:rsidRPr="4316DD20">
        <w:rPr>
          <w:rFonts w:cs="Times New Roman"/>
          <w:lang w:val="hr-HR"/>
        </w:rPr>
        <w:t xml:space="preserve">brojne </w:t>
      </w:r>
      <w:r w:rsidR="10BA0BB3" w:rsidRPr="4316DD20">
        <w:rPr>
          <w:rFonts w:cs="Times New Roman"/>
          <w:lang w:val="hr-HR"/>
        </w:rPr>
        <w:t xml:space="preserve">mogućnosti za </w:t>
      </w:r>
      <w:r w:rsidR="44D52A43" w:rsidRPr="4316DD20">
        <w:rPr>
          <w:rFonts w:cs="Times New Roman"/>
          <w:lang w:val="hr-HR"/>
        </w:rPr>
        <w:t xml:space="preserve">primjenu novih usluga </w:t>
      </w:r>
      <w:r w:rsidR="0E55891C" w:rsidRPr="4316DD20">
        <w:rPr>
          <w:rFonts w:cs="Times New Roman"/>
          <w:lang w:val="hr-HR"/>
        </w:rPr>
        <w:t>u privatnoj, društvenoj i gospodarskoj sferi naših života.</w:t>
      </w:r>
      <w:r w:rsidR="6C873B11" w:rsidRPr="4316DD20">
        <w:rPr>
          <w:rFonts w:cs="Times New Roman"/>
          <w:lang w:val="hr-HR"/>
        </w:rPr>
        <w:t xml:space="preserve"> </w:t>
      </w:r>
      <w:r w:rsidR="7C015194" w:rsidRPr="4316DD20">
        <w:rPr>
          <w:rFonts w:cs="Times New Roman"/>
          <w:lang w:val="hr-HR"/>
        </w:rPr>
        <w:t>Na primjer</w:t>
      </w:r>
      <w:r w:rsidR="6C873B11" w:rsidRPr="4316DD20">
        <w:rPr>
          <w:rFonts w:cs="Times New Roman"/>
          <w:lang w:val="hr-HR"/>
        </w:rPr>
        <w:t xml:space="preserve"> brz</w:t>
      </w:r>
      <w:r w:rsidR="5F12232A" w:rsidRPr="4316DD20">
        <w:rPr>
          <w:rFonts w:cs="Times New Roman"/>
          <w:lang w:val="hr-HR"/>
        </w:rPr>
        <w:t>i</w:t>
      </w:r>
      <w:r w:rsidR="6C873B11" w:rsidRPr="4316DD20">
        <w:rPr>
          <w:rFonts w:cs="Times New Roman"/>
          <w:lang w:val="hr-HR"/>
        </w:rPr>
        <w:t xml:space="preserve"> razvoj i primjene tehnologije </w:t>
      </w:r>
      <w:r w:rsidR="3D503E63" w:rsidRPr="4316DD20">
        <w:rPr>
          <w:rFonts w:cs="Times New Roman"/>
          <w:lang w:val="hr-HR"/>
        </w:rPr>
        <w:t>u području bežičnih mre</w:t>
      </w:r>
      <w:r w:rsidR="04C35A40" w:rsidRPr="4316DD20">
        <w:rPr>
          <w:rFonts w:cs="Times New Roman"/>
          <w:lang w:val="hr-HR"/>
        </w:rPr>
        <w:t>ža (5G i WIFI 6/6E te nadolazećih</w:t>
      </w:r>
      <w:r w:rsidR="3D503E63" w:rsidRPr="4316DD20">
        <w:rPr>
          <w:rFonts w:cs="Times New Roman"/>
          <w:lang w:val="hr-HR"/>
        </w:rPr>
        <w:t xml:space="preserve"> 6G i WIFI 7</w:t>
      </w:r>
      <w:r w:rsidR="215D94A1" w:rsidRPr="4316DD20">
        <w:rPr>
          <w:rFonts w:cs="Times New Roman"/>
          <w:lang w:val="hr-HR"/>
        </w:rPr>
        <w:t>/8</w:t>
      </w:r>
      <w:r w:rsidR="04C35A40" w:rsidRPr="4316DD20">
        <w:rPr>
          <w:rFonts w:cs="Times New Roman"/>
          <w:lang w:val="hr-HR"/>
        </w:rPr>
        <w:t xml:space="preserve"> tehnologija</w:t>
      </w:r>
      <w:r w:rsidR="3D503E63" w:rsidRPr="4316DD20">
        <w:rPr>
          <w:rFonts w:cs="Times New Roman"/>
          <w:lang w:val="hr-HR"/>
        </w:rPr>
        <w:t xml:space="preserve">), </w:t>
      </w:r>
      <w:r w:rsidR="6C873B11" w:rsidRPr="4316DD20">
        <w:rPr>
          <w:rFonts w:cs="Times New Roman"/>
          <w:lang w:val="hr-HR"/>
        </w:rPr>
        <w:t>lančanih blokova (</w:t>
      </w:r>
      <w:r w:rsidR="00F5100D" w:rsidRPr="005E360B">
        <w:rPr>
          <w:rFonts w:cs="Times New Roman"/>
          <w:i/>
          <w:lang w:val="hr-HR"/>
        </w:rPr>
        <w:t>B</w:t>
      </w:r>
      <w:r w:rsidR="6C873B11" w:rsidRPr="005E360B">
        <w:rPr>
          <w:rFonts w:cs="Times New Roman"/>
          <w:i/>
          <w:lang w:val="hr-HR"/>
        </w:rPr>
        <w:t>lockchain</w:t>
      </w:r>
      <w:r w:rsidR="6C873B11" w:rsidRPr="4316DD20">
        <w:rPr>
          <w:rFonts w:cs="Times New Roman"/>
          <w:lang w:val="hr-HR"/>
        </w:rPr>
        <w:t xml:space="preserve">), </w:t>
      </w:r>
      <w:r w:rsidR="3D503E63" w:rsidRPr="4316DD20">
        <w:rPr>
          <w:rFonts w:cs="Times New Roman"/>
          <w:lang w:val="hr-HR"/>
        </w:rPr>
        <w:t xml:space="preserve"> računalstva u </w:t>
      </w:r>
      <w:r w:rsidR="3D503E63" w:rsidRPr="00F5100D">
        <w:rPr>
          <w:rFonts w:cs="Times New Roman"/>
          <w:lang w:val="hr-HR"/>
        </w:rPr>
        <w:t>oblaku (</w:t>
      </w:r>
      <w:r w:rsidR="00F5100D" w:rsidRPr="005E360B">
        <w:rPr>
          <w:rFonts w:cs="Times New Roman"/>
          <w:i/>
          <w:lang w:val="hr-HR"/>
        </w:rPr>
        <w:t>Cloud</w:t>
      </w:r>
      <w:r w:rsidR="00F5100D" w:rsidRPr="00F5100D">
        <w:rPr>
          <w:rFonts w:cs="Times New Roman"/>
          <w:lang w:val="hr-HR"/>
        </w:rPr>
        <w:t xml:space="preserve"> </w:t>
      </w:r>
      <w:r w:rsidR="00F5100D" w:rsidRPr="005E360B">
        <w:rPr>
          <w:rFonts w:cs="Times New Roman"/>
          <w:i/>
          <w:lang w:val="hr-HR"/>
        </w:rPr>
        <w:t>Computing</w:t>
      </w:r>
      <w:r w:rsidR="3D503E63" w:rsidRPr="4316DD20">
        <w:rPr>
          <w:rFonts w:cs="Times New Roman"/>
          <w:lang w:val="hr-HR"/>
        </w:rPr>
        <w:t>), interneta stvari (</w:t>
      </w:r>
      <w:r w:rsidR="00F5100D" w:rsidRPr="005E360B">
        <w:rPr>
          <w:rFonts w:cs="Times New Roman"/>
          <w:lang w:val="hr-HR"/>
        </w:rPr>
        <w:t xml:space="preserve">IoT – </w:t>
      </w:r>
      <w:r w:rsidR="3D503E63" w:rsidRPr="005E360B">
        <w:rPr>
          <w:rFonts w:cs="Times New Roman"/>
          <w:i/>
          <w:lang w:val="hr-HR"/>
        </w:rPr>
        <w:t>Internet of Things</w:t>
      </w:r>
      <w:r w:rsidR="3D503E63" w:rsidRPr="4316DD20">
        <w:rPr>
          <w:rFonts w:cs="Times New Roman"/>
          <w:lang w:val="hr-HR"/>
        </w:rPr>
        <w:t xml:space="preserve">),  </w:t>
      </w:r>
      <w:r w:rsidR="6C873B11" w:rsidRPr="4316DD20">
        <w:rPr>
          <w:rFonts w:cs="Times New Roman"/>
          <w:lang w:val="hr-HR"/>
        </w:rPr>
        <w:t>umjetne inteligencije</w:t>
      </w:r>
      <w:r w:rsidR="0E55891C" w:rsidRPr="4316DD20">
        <w:rPr>
          <w:rFonts w:cs="Times New Roman"/>
          <w:lang w:val="hr-HR"/>
        </w:rPr>
        <w:t xml:space="preserve"> </w:t>
      </w:r>
      <w:r w:rsidR="3D503E63" w:rsidRPr="4316DD20">
        <w:rPr>
          <w:rFonts w:cs="Times New Roman"/>
          <w:lang w:val="hr-HR"/>
        </w:rPr>
        <w:t>(</w:t>
      </w:r>
      <w:r w:rsidR="00F5100D" w:rsidRPr="005E360B">
        <w:rPr>
          <w:rFonts w:cs="Times New Roman"/>
          <w:lang w:val="hr-HR"/>
        </w:rPr>
        <w:t xml:space="preserve">AI – </w:t>
      </w:r>
      <w:r w:rsidR="3D503E63" w:rsidRPr="005E360B">
        <w:rPr>
          <w:rFonts w:cs="Times New Roman"/>
          <w:i/>
          <w:lang w:val="hr-HR"/>
        </w:rPr>
        <w:t>Artifical Intell</w:t>
      </w:r>
      <w:r w:rsidR="37863E06" w:rsidRPr="005E360B">
        <w:rPr>
          <w:rFonts w:cs="Times New Roman"/>
          <w:i/>
          <w:lang w:val="hr-HR"/>
        </w:rPr>
        <w:t>i</w:t>
      </w:r>
      <w:r w:rsidR="3D503E63" w:rsidRPr="005E360B">
        <w:rPr>
          <w:rFonts w:cs="Times New Roman"/>
          <w:i/>
          <w:lang w:val="hr-HR"/>
        </w:rPr>
        <w:t>gence</w:t>
      </w:r>
      <w:r w:rsidR="1D9EDA2B" w:rsidRPr="4316DD20">
        <w:rPr>
          <w:rFonts w:cs="Times New Roman"/>
          <w:lang w:val="hr-HR"/>
        </w:rPr>
        <w:t xml:space="preserve">) </w:t>
      </w:r>
      <w:r w:rsidR="3D503E63" w:rsidRPr="4316DD20">
        <w:rPr>
          <w:rFonts w:cs="Times New Roman"/>
          <w:lang w:val="hr-HR"/>
        </w:rPr>
        <w:t xml:space="preserve"> </w:t>
      </w:r>
      <w:r w:rsidR="536644F3" w:rsidRPr="4316DD20">
        <w:rPr>
          <w:rFonts w:cs="Times New Roman"/>
          <w:lang w:val="hr-HR"/>
        </w:rPr>
        <w:t>već</w:t>
      </w:r>
      <w:r w:rsidR="6767DCE8" w:rsidRPr="4316DD20">
        <w:rPr>
          <w:rFonts w:cs="Times New Roman"/>
          <w:lang w:val="hr-HR"/>
        </w:rPr>
        <w:t xml:space="preserve"> nas</w:t>
      </w:r>
      <w:r w:rsidR="536644F3" w:rsidRPr="4316DD20">
        <w:rPr>
          <w:rFonts w:cs="Times New Roman"/>
          <w:lang w:val="hr-HR"/>
        </w:rPr>
        <w:t xml:space="preserve"> </w:t>
      </w:r>
      <w:r w:rsidR="3D503E63" w:rsidRPr="4316DD20">
        <w:rPr>
          <w:rFonts w:cs="Times New Roman"/>
          <w:lang w:val="hr-HR"/>
        </w:rPr>
        <w:t>danas okružuj</w:t>
      </w:r>
      <w:r w:rsidR="0D89B318" w:rsidRPr="4316DD20">
        <w:rPr>
          <w:rFonts w:cs="Times New Roman"/>
          <w:lang w:val="hr-HR"/>
        </w:rPr>
        <w:t>u</w:t>
      </w:r>
      <w:r w:rsidR="3D503E63" w:rsidRPr="4316DD20">
        <w:rPr>
          <w:rFonts w:cs="Times New Roman"/>
          <w:lang w:val="hr-HR"/>
        </w:rPr>
        <w:t xml:space="preserve"> u svakodnevnom životu.</w:t>
      </w:r>
    </w:p>
    <w:p w14:paraId="5FBC54E4" w14:textId="77777777" w:rsidR="00D57CC3" w:rsidRPr="00CA6EB3" w:rsidRDefault="00D57CC3" w:rsidP="6DBADC74">
      <w:pPr>
        <w:rPr>
          <w:rFonts w:cs="Times New Roman"/>
          <w:lang w:val="hr-HR"/>
        </w:rPr>
      </w:pPr>
    </w:p>
    <w:p w14:paraId="2E4A1FA2" w14:textId="2AA98C2C" w:rsidR="00692A9A" w:rsidRDefault="1FB341A6" w:rsidP="5EE6787D">
      <w:pPr>
        <w:rPr>
          <w:rFonts w:cs="Times New Roman"/>
          <w:lang w:val="hr-HR"/>
        </w:rPr>
      </w:pPr>
      <w:r w:rsidRPr="028AFDC9">
        <w:rPr>
          <w:rFonts w:cs="Times New Roman"/>
          <w:lang w:val="hr-HR"/>
        </w:rPr>
        <w:t>Uz navedeno</w:t>
      </w:r>
      <w:r w:rsidR="414D80BF" w:rsidRPr="028AFDC9">
        <w:rPr>
          <w:rFonts w:cs="Times New Roman"/>
          <w:lang w:val="hr-HR"/>
        </w:rPr>
        <w:t>, d</w:t>
      </w:r>
      <w:r w:rsidR="561299F0" w:rsidRPr="028AFDC9">
        <w:rPr>
          <w:rFonts w:cs="Times New Roman"/>
          <w:lang w:val="hr-HR"/>
        </w:rPr>
        <w:t xml:space="preserve">anašnja paradigma povezivosti, </w:t>
      </w:r>
      <w:r w:rsidR="41038F30" w:rsidRPr="028AFDC9">
        <w:rPr>
          <w:rFonts w:cs="Times New Roman"/>
          <w:lang w:val="hr-HR"/>
        </w:rPr>
        <w:t xml:space="preserve">brzine, </w:t>
      </w:r>
      <w:r w:rsidR="561299F0" w:rsidRPr="028AFDC9">
        <w:rPr>
          <w:rFonts w:cs="Times New Roman"/>
          <w:lang w:val="hr-HR"/>
        </w:rPr>
        <w:t>dostupnosti, svugdje i u svakom trenutku postavlja velike zahtjeve na</w:t>
      </w:r>
      <w:r w:rsidR="414D80BF" w:rsidRPr="028AFDC9">
        <w:rPr>
          <w:rFonts w:cs="Times New Roman"/>
          <w:lang w:val="hr-HR"/>
        </w:rPr>
        <w:t xml:space="preserve"> potrebne </w:t>
      </w:r>
      <w:r w:rsidR="41038F30" w:rsidRPr="028AFDC9">
        <w:rPr>
          <w:rFonts w:cs="Times New Roman"/>
          <w:lang w:val="hr-HR"/>
        </w:rPr>
        <w:t xml:space="preserve">količine spektra, </w:t>
      </w:r>
      <w:r w:rsidR="003DEC4D" w:rsidRPr="028AFDC9">
        <w:rPr>
          <w:rFonts w:cs="Times New Roman"/>
          <w:lang w:val="hr-HR"/>
        </w:rPr>
        <w:t xml:space="preserve">jednostavan pristup </w:t>
      </w:r>
      <w:r w:rsidR="41038F30" w:rsidRPr="028AFDC9">
        <w:rPr>
          <w:rFonts w:cs="Times New Roman"/>
          <w:lang w:val="hr-HR"/>
        </w:rPr>
        <w:t xml:space="preserve">i način </w:t>
      </w:r>
      <w:r w:rsidR="2BAB4DFE" w:rsidRPr="028AFDC9">
        <w:rPr>
          <w:rFonts w:cs="Times New Roman"/>
          <w:lang w:val="hr-HR"/>
        </w:rPr>
        <w:t xml:space="preserve">uporabe </w:t>
      </w:r>
      <w:r w:rsidR="4556DE0C" w:rsidRPr="028AFDC9">
        <w:rPr>
          <w:rFonts w:cs="Times New Roman"/>
          <w:lang w:val="hr-HR"/>
        </w:rPr>
        <w:t>istog</w:t>
      </w:r>
      <w:r w:rsidR="003DEC4D" w:rsidRPr="028AFDC9">
        <w:rPr>
          <w:rFonts w:cs="Times New Roman"/>
          <w:lang w:val="hr-HR"/>
        </w:rPr>
        <w:t xml:space="preserve"> te </w:t>
      </w:r>
      <w:r w:rsidR="414D80BF" w:rsidRPr="028AFDC9">
        <w:rPr>
          <w:rFonts w:cs="Times New Roman"/>
          <w:lang w:val="hr-HR"/>
        </w:rPr>
        <w:t xml:space="preserve">posljedično dovodi do sve većeg nadmetanja korisnika spektra za taj ograničeni resurs, </w:t>
      </w:r>
      <w:r w:rsidR="7C2E6994" w:rsidRPr="028AFDC9">
        <w:rPr>
          <w:rFonts w:cs="Times New Roman"/>
          <w:lang w:val="hr-HR"/>
        </w:rPr>
        <w:t>što ga čini sve oskudnijim i vr</w:t>
      </w:r>
      <w:r w:rsidR="0CF5B520" w:rsidRPr="028AFDC9">
        <w:rPr>
          <w:rFonts w:cs="Times New Roman"/>
          <w:lang w:val="hr-HR"/>
        </w:rPr>
        <w:t>j</w:t>
      </w:r>
      <w:r w:rsidR="7C2E6994" w:rsidRPr="028AFDC9">
        <w:rPr>
          <w:rFonts w:cs="Times New Roman"/>
          <w:lang w:val="hr-HR"/>
        </w:rPr>
        <w:t xml:space="preserve">ednijim resursom u budućnosti. Stoga određivanje namjene spektra, njegova dodjela i licenciranje, kao i nadzor uporabe spektra, odnosno </w:t>
      </w:r>
      <w:r w:rsidR="00EB01D2">
        <w:rPr>
          <w:rFonts w:cs="Times New Roman"/>
          <w:lang w:val="hr-HR"/>
        </w:rPr>
        <w:t xml:space="preserve">njegova </w:t>
      </w:r>
      <w:r w:rsidR="7C2E6994" w:rsidRPr="028AFDC9">
        <w:rPr>
          <w:rFonts w:cs="Times New Roman"/>
          <w:lang w:val="hr-HR"/>
        </w:rPr>
        <w:t xml:space="preserve">cjelokupna regulacija </w:t>
      </w:r>
      <w:r w:rsidR="6616D832" w:rsidRPr="028AFDC9">
        <w:rPr>
          <w:rFonts w:cs="Times New Roman"/>
          <w:lang w:val="hr-HR"/>
        </w:rPr>
        <w:t>postaje još složenija</w:t>
      </w:r>
      <w:r w:rsidR="0AD63A08" w:rsidRPr="028AFDC9">
        <w:rPr>
          <w:rFonts w:cs="Times New Roman"/>
          <w:lang w:val="hr-HR"/>
        </w:rPr>
        <w:t>.</w:t>
      </w:r>
      <w:r w:rsidR="6616D832" w:rsidRPr="028AFDC9">
        <w:rPr>
          <w:rFonts w:cs="Times New Roman"/>
          <w:lang w:val="hr-HR"/>
        </w:rPr>
        <w:t xml:space="preserve"> </w:t>
      </w:r>
      <w:r w:rsidR="4EE54103" w:rsidRPr="028AFDC9">
        <w:rPr>
          <w:rFonts w:cs="Times New Roman"/>
          <w:lang w:val="hr-HR"/>
        </w:rPr>
        <w:t xml:space="preserve">Navedeno </w:t>
      </w:r>
      <w:r w:rsidR="7C2E6994" w:rsidRPr="028AFDC9">
        <w:rPr>
          <w:rFonts w:cs="Times New Roman"/>
          <w:lang w:val="hr-HR"/>
        </w:rPr>
        <w:t>za</w:t>
      </w:r>
      <w:r w:rsidR="414D80BF" w:rsidRPr="028AFDC9">
        <w:rPr>
          <w:rFonts w:cs="Times New Roman"/>
          <w:lang w:val="hr-HR"/>
        </w:rPr>
        <w:t xml:space="preserve">htjeva </w:t>
      </w:r>
      <w:r w:rsidR="41FE5438" w:rsidRPr="028AFDC9">
        <w:rPr>
          <w:rFonts w:cs="Times New Roman"/>
          <w:lang w:val="hr-HR"/>
        </w:rPr>
        <w:t>dodjelu</w:t>
      </w:r>
      <w:r w:rsidR="574BFE64" w:rsidRPr="028AFDC9">
        <w:rPr>
          <w:rFonts w:cs="Times New Roman"/>
          <w:lang w:val="hr-HR"/>
        </w:rPr>
        <w:t xml:space="preserve"> nekih novih, najčešće viših, frekvencijskih pojaseva </w:t>
      </w:r>
      <w:r w:rsidR="14AE1981" w:rsidRPr="028AFDC9">
        <w:rPr>
          <w:rFonts w:cs="Times New Roman"/>
          <w:lang w:val="hr-HR"/>
        </w:rPr>
        <w:t xml:space="preserve">za </w:t>
      </w:r>
      <w:r w:rsidR="14AE1981" w:rsidRPr="028AFDC9">
        <w:rPr>
          <w:rFonts w:cs="Times New Roman"/>
          <w:lang w:val="hr-HR"/>
        </w:rPr>
        <w:lastRenderedPageBreak/>
        <w:t xml:space="preserve">nove primjene </w:t>
      </w:r>
      <w:r w:rsidR="574BFE64" w:rsidRPr="028AFDC9">
        <w:rPr>
          <w:rFonts w:cs="Times New Roman"/>
          <w:lang w:val="hr-HR"/>
        </w:rPr>
        <w:t xml:space="preserve">te </w:t>
      </w:r>
      <w:r w:rsidR="56991ECF" w:rsidRPr="028AFDC9">
        <w:rPr>
          <w:rFonts w:cs="Times New Roman"/>
          <w:lang w:val="hr-HR"/>
        </w:rPr>
        <w:t>uporabu</w:t>
      </w:r>
      <w:r w:rsidR="414D80BF" w:rsidRPr="028AFDC9">
        <w:rPr>
          <w:rFonts w:cs="Times New Roman"/>
          <w:lang w:val="hr-HR"/>
        </w:rPr>
        <w:t xml:space="preserve"> djelotvornijih i učinkovitijih modela </w:t>
      </w:r>
      <w:r w:rsidR="7C2E6994" w:rsidRPr="028AFDC9">
        <w:rPr>
          <w:rFonts w:cs="Times New Roman"/>
          <w:lang w:val="hr-HR"/>
        </w:rPr>
        <w:t xml:space="preserve">i alata </w:t>
      </w:r>
      <w:r w:rsidR="414D80BF" w:rsidRPr="028AFDC9">
        <w:rPr>
          <w:rFonts w:cs="Times New Roman"/>
          <w:lang w:val="hr-HR"/>
        </w:rPr>
        <w:t xml:space="preserve">upravljanja </w:t>
      </w:r>
      <w:r w:rsidR="7C2E6994" w:rsidRPr="028AFDC9">
        <w:rPr>
          <w:rFonts w:cs="Times New Roman"/>
          <w:lang w:val="hr-HR"/>
        </w:rPr>
        <w:t>spektrom</w:t>
      </w:r>
      <w:r w:rsidR="24630C52" w:rsidRPr="028AFDC9">
        <w:rPr>
          <w:rFonts w:cs="Times New Roman"/>
          <w:lang w:val="hr-HR"/>
        </w:rPr>
        <w:t>,</w:t>
      </w:r>
      <w:r w:rsidR="4D3D9A21" w:rsidRPr="028AFDC9">
        <w:rPr>
          <w:rFonts w:cs="Times New Roman"/>
          <w:lang w:val="hr-HR"/>
        </w:rPr>
        <w:t xml:space="preserve"> poput dijeljene uporabe spektra (</w:t>
      </w:r>
      <w:r w:rsidR="4D3D9A21" w:rsidRPr="005E360B">
        <w:rPr>
          <w:rFonts w:cs="Times New Roman"/>
          <w:i/>
          <w:lang w:val="hr-HR"/>
        </w:rPr>
        <w:t>Spectrum Sharing</w:t>
      </w:r>
      <w:r w:rsidR="4D3D9A21" w:rsidRPr="028AFDC9">
        <w:rPr>
          <w:rFonts w:cs="Times New Roman"/>
          <w:lang w:val="hr-HR"/>
        </w:rPr>
        <w:t>)</w:t>
      </w:r>
      <w:r w:rsidR="24630C52" w:rsidRPr="028AFDC9">
        <w:rPr>
          <w:rFonts w:cs="Times New Roman"/>
          <w:lang w:val="hr-HR"/>
        </w:rPr>
        <w:t xml:space="preserve"> </w:t>
      </w:r>
      <w:r w:rsidR="526E3725" w:rsidRPr="028AFDC9">
        <w:rPr>
          <w:rFonts w:cs="Times New Roman"/>
          <w:lang w:val="hr-HR"/>
        </w:rPr>
        <w:t xml:space="preserve">ili automatiziranih sustava dodjele spektra, </w:t>
      </w:r>
      <w:r w:rsidR="0DFD0938" w:rsidRPr="028AFDC9">
        <w:rPr>
          <w:rFonts w:cs="Times New Roman"/>
          <w:lang w:val="hr-HR"/>
        </w:rPr>
        <w:t>UI sustava i sl.</w:t>
      </w:r>
      <w:r w:rsidR="1EF1057B" w:rsidRPr="028AFDC9">
        <w:rPr>
          <w:rFonts w:cs="Times New Roman"/>
          <w:lang w:val="hr-HR"/>
        </w:rPr>
        <w:t>,</w:t>
      </w:r>
      <w:r w:rsidR="7C2E6994" w:rsidRPr="028AFDC9">
        <w:rPr>
          <w:rFonts w:cs="Times New Roman"/>
          <w:lang w:val="hr-HR"/>
        </w:rPr>
        <w:t xml:space="preserve"> kako bi se maksimizirala </w:t>
      </w:r>
      <w:r w:rsidR="4D3D9A21" w:rsidRPr="028AFDC9">
        <w:rPr>
          <w:rFonts w:cs="Times New Roman"/>
          <w:lang w:val="hr-HR"/>
        </w:rPr>
        <w:t>dobit njegove</w:t>
      </w:r>
      <w:r w:rsidR="7C2E6994" w:rsidRPr="028AFDC9">
        <w:rPr>
          <w:rFonts w:cs="Times New Roman"/>
          <w:lang w:val="hr-HR"/>
        </w:rPr>
        <w:t xml:space="preserve"> uporab</w:t>
      </w:r>
      <w:r w:rsidR="4D3D9A21" w:rsidRPr="028AFDC9">
        <w:rPr>
          <w:rFonts w:cs="Times New Roman"/>
          <w:lang w:val="hr-HR"/>
        </w:rPr>
        <w:t>e</w:t>
      </w:r>
      <w:r w:rsidR="7C2E6994" w:rsidRPr="028AFDC9">
        <w:rPr>
          <w:rFonts w:cs="Times New Roman"/>
          <w:lang w:val="hr-HR"/>
        </w:rPr>
        <w:t xml:space="preserve">. </w:t>
      </w:r>
      <w:r w:rsidR="0DDC8B0B" w:rsidRPr="028AFDC9">
        <w:rPr>
          <w:rFonts w:cs="Times New Roman"/>
          <w:lang w:val="hr-HR"/>
        </w:rPr>
        <w:t xml:space="preserve">Pod </w:t>
      </w:r>
      <w:r w:rsidR="42C88004" w:rsidRPr="028AFDC9">
        <w:rPr>
          <w:rFonts w:cs="Times New Roman"/>
          <w:lang w:val="hr-HR"/>
        </w:rPr>
        <w:t>m</w:t>
      </w:r>
      <w:r w:rsidR="6C60F27C" w:rsidRPr="028AFDC9">
        <w:rPr>
          <w:rFonts w:cs="Times New Roman"/>
          <w:lang w:val="hr-HR"/>
        </w:rPr>
        <w:t>aksimizacij</w:t>
      </w:r>
      <w:r w:rsidR="5C89FB09" w:rsidRPr="028AFDC9">
        <w:rPr>
          <w:rFonts w:cs="Times New Roman"/>
          <w:lang w:val="hr-HR"/>
        </w:rPr>
        <w:t>om</w:t>
      </w:r>
      <w:r w:rsidR="6C60F27C" w:rsidRPr="028AFDC9">
        <w:rPr>
          <w:rFonts w:cs="Times New Roman"/>
          <w:lang w:val="hr-HR"/>
        </w:rPr>
        <w:t xml:space="preserve"> dobiti uporabe spektra</w:t>
      </w:r>
      <w:r w:rsidR="7D1039E1" w:rsidRPr="028AFDC9">
        <w:rPr>
          <w:rFonts w:cs="Times New Roman"/>
          <w:lang w:val="hr-HR"/>
        </w:rPr>
        <w:t xml:space="preserve"> ne podrazumijev</w:t>
      </w:r>
      <w:r w:rsidR="36A31985" w:rsidRPr="028AFDC9">
        <w:rPr>
          <w:rFonts w:cs="Times New Roman"/>
          <w:lang w:val="hr-HR"/>
        </w:rPr>
        <w:t>a</w:t>
      </w:r>
      <w:r w:rsidR="7D1039E1" w:rsidRPr="028AFDC9">
        <w:rPr>
          <w:rFonts w:cs="Times New Roman"/>
          <w:lang w:val="hr-HR"/>
        </w:rPr>
        <w:t xml:space="preserve"> </w:t>
      </w:r>
      <w:r w:rsidR="00EB01D2">
        <w:rPr>
          <w:rFonts w:cs="Times New Roman"/>
          <w:lang w:val="hr-HR"/>
        </w:rPr>
        <w:t xml:space="preserve">se </w:t>
      </w:r>
      <w:r w:rsidR="00EB01D2" w:rsidRPr="028AFDC9">
        <w:rPr>
          <w:rFonts w:cs="Times New Roman"/>
          <w:lang w:val="hr-HR"/>
        </w:rPr>
        <w:t>izravn</w:t>
      </w:r>
      <w:r w:rsidR="00EB01D2">
        <w:rPr>
          <w:rFonts w:cs="Times New Roman"/>
          <w:lang w:val="hr-HR"/>
        </w:rPr>
        <w:t>a</w:t>
      </w:r>
      <w:r w:rsidR="00EB01D2" w:rsidRPr="028AFDC9">
        <w:rPr>
          <w:rFonts w:cs="Times New Roman"/>
          <w:lang w:val="hr-HR"/>
        </w:rPr>
        <w:t xml:space="preserve"> financijsk</w:t>
      </w:r>
      <w:r w:rsidR="00EB01D2">
        <w:rPr>
          <w:rFonts w:cs="Times New Roman"/>
          <w:lang w:val="hr-HR"/>
        </w:rPr>
        <w:t>a</w:t>
      </w:r>
      <w:r w:rsidR="00EB01D2" w:rsidRPr="028AFDC9">
        <w:rPr>
          <w:rFonts w:cs="Times New Roman"/>
          <w:lang w:val="hr-HR"/>
        </w:rPr>
        <w:t xml:space="preserve"> </w:t>
      </w:r>
      <w:r w:rsidR="574BFE64" w:rsidRPr="028AFDC9">
        <w:rPr>
          <w:rFonts w:cs="Times New Roman"/>
          <w:lang w:val="hr-HR"/>
        </w:rPr>
        <w:t xml:space="preserve">dobit, već </w:t>
      </w:r>
      <w:r w:rsidR="00EB01D2" w:rsidRPr="028AFDC9">
        <w:rPr>
          <w:rFonts w:cs="Times New Roman"/>
          <w:lang w:val="hr-HR"/>
        </w:rPr>
        <w:t>maksimizacij</w:t>
      </w:r>
      <w:r w:rsidR="00EB01D2">
        <w:rPr>
          <w:rFonts w:cs="Times New Roman"/>
          <w:lang w:val="hr-HR"/>
        </w:rPr>
        <w:t>a</w:t>
      </w:r>
      <w:r w:rsidR="00EB01D2" w:rsidRPr="028AFDC9">
        <w:rPr>
          <w:rFonts w:cs="Times New Roman"/>
          <w:lang w:val="hr-HR"/>
        </w:rPr>
        <w:t xml:space="preserve"> </w:t>
      </w:r>
      <w:r w:rsidR="574BFE64" w:rsidRPr="028AFDC9">
        <w:rPr>
          <w:rFonts w:cs="Times New Roman"/>
          <w:lang w:val="hr-HR"/>
        </w:rPr>
        <w:t>d</w:t>
      </w:r>
      <w:r w:rsidR="7D1039E1" w:rsidRPr="028AFDC9">
        <w:rPr>
          <w:rFonts w:cs="Times New Roman"/>
          <w:lang w:val="hr-HR"/>
        </w:rPr>
        <w:t>obrobit</w:t>
      </w:r>
      <w:r w:rsidR="0893F4EF" w:rsidRPr="028AFDC9">
        <w:rPr>
          <w:rFonts w:cs="Times New Roman"/>
          <w:lang w:val="hr-HR"/>
        </w:rPr>
        <w:t>i</w:t>
      </w:r>
      <w:r w:rsidR="7D1039E1" w:rsidRPr="028AFDC9">
        <w:rPr>
          <w:rFonts w:cs="Times New Roman"/>
          <w:lang w:val="hr-HR"/>
        </w:rPr>
        <w:t xml:space="preserve"> njegove uporabe uvažavajući različite nacionalne politike i interese</w:t>
      </w:r>
      <w:r w:rsidR="796115C4" w:rsidRPr="028AFDC9">
        <w:rPr>
          <w:rFonts w:cs="Times New Roman"/>
          <w:lang w:val="hr-HR"/>
        </w:rPr>
        <w:t>,</w:t>
      </w:r>
      <w:r w:rsidR="61690FED" w:rsidRPr="028AFDC9">
        <w:rPr>
          <w:rFonts w:cs="Times New Roman"/>
          <w:lang w:val="hr-HR"/>
        </w:rPr>
        <w:t xml:space="preserve"> </w:t>
      </w:r>
      <w:r w:rsidR="6A1A8AB2" w:rsidRPr="028AFDC9">
        <w:rPr>
          <w:rFonts w:cs="Times New Roman"/>
          <w:lang w:val="hr-HR"/>
        </w:rPr>
        <w:t>odnosno</w:t>
      </w:r>
      <w:r w:rsidR="7D1039E1" w:rsidRPr="028AFDC9">
        <w:rPr>
          <w:rFonts w:cs="Times New Roman"/>
          <w:lang w:val="hr-HR"/>
        </w:rPr>
        <w:t xml:space="preserve"> socijaln</w:t>
      </w:r>
      <w:r w:rsidR="3D503E63" w:rsidRPr="028AFDC9">
        <w:rPr>
          <w:rFonts w:cs="Times New Roman"/>
          <w:lang w:val="hr-HR"/>
        </w:rPr>
        <w:t>e</w:t>
      </w:r>
      <w:r w:rsidR="7D1039E1" w:rsidRPr="028AFDC9">
        <w:rPr>
          <w:rFonts w:cs="Times New Roman"/>
          <w:lang w:val="hr-HR"/>
        </w:rPr>
        <w:t>, kulturološk</w:t>
      </w:r>
      <w:r w:rsidR="3D503E63" w:rsidRPr="028AFDC9">
        <w:rPr>
          <w:rFonts w:cs="Times New Roman"/>
          <w:lang w:val="hr-HR"/>
        </w:rPr>
        <w:t>e</w:t>
      </w:r>
      <w:r w:rsidR="7D1039E1" w:rsidRPr="028AFDC9">
        <w:rPr>
          <w:rFonts w:cs="Times New Roman"/>
          <w:lang w:val="hr-HR"/>
        </w:rPr>
        <w:t xml:space="preserve">, </w:t>
      </w:r>
      <w:r w:rsidR="74B104C1" w:rsidRPr="028AFDC9">
        <w:rPr>
          <w:rFonts w:cs="Times New Roman"/>
          <w:lang w:val="hr-HR"/>
        </w:rPr>
        <w:t>gospodarsk</w:t>
      </w:r>
      <w:r w:rsidR="3D503E63" w:rsidRPr="028AFDC9">
        <w:rPr>
          <w:rFonts w:cs="Times New Roman"/>
          <w:lang w:val="hr-HR"/>
        </w:rPr>
        <w:t>e</w:t>
      </w:r>
      <w:r w:rsidR="24630C52" w:rsidRPr="028AFDC9">
        <w:rPr>
          <w:rFonts w:cs="Times New Roman"/>
          <w:lang w:val="hr-HR"/>
        </w:rPr>
        <w:t xml:space="preserve"> </w:t>
      </w:r>
      <w:r w:rsidR="7A0ABA6B" w:rsidRPr="028AFDC9">
        <w:rPr>
          <w:rFonts w:cs="Times New Roman"/>
          <w:lang w:val="hr-HR"/>
        </w:rPr>
        <w:t xml:space="preserve">vrijednosti kao i </w:t>
      </w:r>
      <w:r w:rsidR="4D3D9A21" w:rsidRPr="028AFDC9">
        <w:rPr>
          <w:rFonts w:cs="Times New Roman"/>
          <w:lang w:val="hr-HR"/>
        </w:rPr>
        <w:t xml:space="preserve"> </w:t>
      </w:r>
      <w:r w:rsidR="7D1039E1" w:rsidRPr="028AFDC9">
        <w:rPr>
          <w:rFonts w:cs="Times New Roman"/>
          <w:lang w:val="hr-HR"/>
        </w:rPr>
        <w:t>danas sve izraženije sigurnosne i obrambene</w:t>
      </w:r>
      <w:r w:rsidR="2CC84131" w:rsidRPr="028AFDC9">
        <w:rPr>
          <w:rFonts w:cs="Times New Roman"/>
          <w:lang w:val="hr-HR"/>
        </w:rPr>
        <w:t xml:space="preserve"> potrebe društva</w:t>
      </w:r>
      <w:r w:rsidR="7D1039E1" w:rsidRPr="028AFDC9">
        <w:rPr>
          <w:rFonts w:cs="Times New Roman"/>
          <w:lang w:val="hr-HR"/>
        </w:rPr>
        <w:t>.</w:t>
      </w:r>
    </w:p>
    <w:p w14:paraId="5BD39ED2" w14:textId="77777777" w:rsidR="00D57CC3" w:rsidRPr="00CA6EB3" w:rsidRDefault="00D57CC3" w:rsidP="5EE6787D">
      <w:pPr>
        <w:rPr>
          <w:rFonts w:cs="Times New Roman"/>
          <w:lang w:val="hr-HR"/>
        </w:rPr>
      </w:pPr>
    </w:p>
    <w:p w14:paraId="6CAC5155" w14:textId="307DC584" w:rsidR="00383912" w:rsidRDefault="00EB01D2">
      <w:pPr>
        <w:rPr>
          <w:rFonts w:cs="Times New Roman"/>
          <w:lang w:val="hr-HR"/>
        </w:rPr>
      </w:pPr>
      <w:r>
        <w:rPr>
          <w:rFonts w:cs="Times New Roman"/>
          <w:lang w:val="hr-HR"/>
        </w:rPr>
        <w:t>RF</w:t>
      </w:r>
      <w:r w:rsidRPr="4316DD20">
        <w:rPr>
          <w:rFonts w:cs="Times New Roman"/>
          <w:lang w:val="hr-HR"/>
        </w:rPr>
        <w:t xml:space="preserve"> </w:t>
      </w:r>
      <w:r w:rsidR="41CFEDBE" w:rsidRPr="4316DD20">
        <w:rPr>
          <w:rFonts w:cs="Times New Roman"/>
          <w:lang w:val="hr-HR"/>
        </w:rPr>
        <w:t xml:space="preserve">spektar u Republici Hrvatskoj obuhvaća frekvencijsko područje od 9 kHz do 275 GHz i koristi se za potrebe različitih radiokomunikacijskih službi, uključujući: radiodifuziju, pokretnu i fiksnu službu, satelitske komunikacije, radionavigaciju, pomorske i zrakoplovne sustave, radioastronomiju i druge. </w:t>
      </w:r>
      <w:r w:rsidR="50D76649" w:rsidRPr="4316DD20">
        <w:rPr>
          <w:rFonts w:cs="Times New Roman"/>
          <w:lang w:val="hr-HR"/>
        </w:rPr>
        <w:t>Ra</w:t>
      </w:r>
      <w:r w:rsidR="41CFEDBE" w:rsidRPr="4316DD20">
        <w:rPr>
          <w:rFonts w:cs="Times New Roman"/>
          <w:lang w:val="hr-HR"/>
        </w:rPr>
        <w:t>d</w:t>
      </w:r>
      <w:r w:rsidR="50D76649" w:rsidRPr="4316DD20">
        <w:rPr>
          <w:rFonts w:cs="Times New Roman"/>
          <w:lang w:val="hr-HR"/>
        </w:rPr>
        <w:t>ikomunikacijske mreže i usluge</w:t>
      </w:r>
      <w:r w:rsidR="194BF397" w:rsidRPr="4316DD20">
        <w:rPr>
          <w:rFonts w:cs="Times New Roman"/>
          <w:lang w:val="hr-HR"/>
        </w:rPr>
        <w:t xml:space="preserve"> korist</w:t>
      </w:r>
      <w:r>
        <w:rPr>
          <w:rFonts w:cs="Times New Roman"/>
          <w:lang w:val="hr-HR"/>
        </w:rPr>
        <w:t>e</w:t>
      </w:r>
      <w:r w:rsidR="1B0157ED" w:rsidRPr="4316DD20">
        <w:rPr>
          <w:rFonts w:cs="Times New Roman"/>
          <w:lang w:val="hr-HR"/>
        </w:rPr>
        <w:t xml:space="preserve"> se u gotovo svim društvenim i gospodarskim područjima,</w:t>
      </w:r>
      <w:r w:rsidR="50D76649" w:rsidRPr="4316DD20">
        <w:rPr>
          <w:rFonts w:cs="Times New Roman"/>
          <w:lang w:val="hr-HR"/>
        </w:rPr>
        <w:t xml:space="preserve"> civilnim i vojnim,</w:t>
      </w:r>
      <w:r w:rsidR="1B0157ED" w:rsidRPr="4316DD20">
        <w:rPr>
          <w:rFonts w:cs="Times New Roman"/>
          <w:lang w:val="hr-HR"/>
        </w:rPr>
        <w:t xml:space="preserve"> od zdravstva, znanosti i obrazovanja,</w:t>
      </w:r>
      <w:r w:rsidR="50D76649" w:rsidRPr="4316DD20">
        <w:rPr>
          <w:rFonts w:cs="Times New Roman"/>
          <w:lang w:val="hr-HR"/>
        </w:rPr>
        <w:t xml:space="preserve"> poljoprivrede, kulture,</w:t>
      </w:r>
      <w:r w:rsidR="1B0157ED" w:rsidRPr="4316DD20">
        <w:rPr>
          <w:rFonts w:cs="Times New Roman"/>
          <w:lang w:val="hr-HR"/>
        </w:rPr>
        <w:t xml:space="preserve"> industrije, komunikacija, pomorstva, zrakoplovstva</w:t>
      </w:r>
      <w:r w:rsidR="50D76649" w:rsidRPr="4316DD20">
        <w:rPr>
          <w:rFonts w:cs="Times New Roman"/>
          <w:lang w:val="hr-HR"/>
        </w:rPr>
        <w:t>, javne uprave, zaštite okoliša te obrane</w:t>
      </w:r>
      <w:r w:rsidR="5DD275C2" w:rsidRPr="4316DD20">
        <w:rPr>
          <w:rFonts w:cs="Times New Roman"/>
          <w:lang w:val="hr-HR"/>
        </w:rPr>
        <w:t>.</w:t>
      </w:r>
      <w:r w:rsidR="00D52DEF">
        <w:rPr>
          <w:rFonts w:cs="Times New Roman"/>
          <w:lang w:val="hr-HR"/>
        </w:rPr>
        <w:t xml:space="preserve"> </w:t>
      </w:r>
      <w:r w:rsidR="6E4FA124" w:rsidRPr="4316DD20">
        <w:rPr>
          <w:rFonts w:cs="Times New Roman"/>
          <w:lang w:val="hr-HR"/>
        </w:rPr>
        <w:t>Stoga</w:t>
      </w:r>
      <w:r w:rsidR="50D76649" w:rsidRPr="4316DD20">
        <w:rPr>
          <w:rFonts w:cs="Times New Roman"/>
          <w:lang w:val="hr-HR"/>
        </w:rPr>
        <w:t xml:space="preserve"> neometana i pouzdana</w:t>
      </w:r>
      <w:r w:rsidR="45A5F607" w:rsidRPr="4316DD20">
        <w:rPr>
          <w:rFonts w:cs="Times New Roman"/>
          <w:lang w:val="hr-HR"/>
        </w:rPr>
        <w:t xml:space="preserve"> uporaba</w:t>
      </w:r>
      <w:r w:rsidR="2CCA3703" w:rsidRPr="4316DD20">
        <w:rPr>
          <w:rFonts w:cs="Times New Roman"/>
          <w:lang w:val="hr-HR"/>
        </w:rPr>
        <w:t xml:space="preserve"> RF spektra</w:t>
      </w:r>
      <w:r w:rsidR="45A5F607" w:rsidRPr="4316DD20">
        <w:rPr>
          <w:rFonts w:cs="Times New Roman"/>
          <w:lang w:val="hr-HR"/>
        </w:rPr>
        <w:t xml:space="preserve"> od ključne je važnosti, što zaht</w:t>
      </w:r>
      <w:r w:rsidR="76193D82" w:rsidRPr="4316DD20">
        <w:rPr>
          <w:rFonts w:cs="Times New Roman"/>
          <w:lang w:val="hr-HR"/>
        </w:rPr>
        <w:t>i</w:t>
      </w:r>
      <w:r w:rsidR="45A5F607" w:rsidRPr="4316DD20">
        <w:rPr>
          <w:rFonts w:cs="Times New Roman"/>
          <w:lang w:val="hr-HR"/>
        </w:rPr>
        <w:t xml:space="preserve">jeva pomno planiranje i usklađivanje </w:t>
      </w:r>
      <w:r w:rsidR="5BFE7E42" w:rsidRPr="4316DD20">
        <w:rPr>
          <w:rFonts w:cs="Times New Roman"/>
          <w:lang w:val="hr-HR"/>
        </w:rPr>
        <w:t xml:space="preserve">njegove </w:t>
      </w:r>
      <w:r w:rsidR="45A5F607" w:rsidRPr="4316DD20">
        <w:rPr>
          <w:rFonts w:cs="Times New Roman"/>
          <w:lang w:val="hr-HR"/>
        </w:rPr>
        <w:t>uporabe na nacionalnoj i međunarodnoj razini, u skladu s relevantnim propisima i standardima.</w:t>
      </w:r>
      <w:r w:rsidR="194BF397" w:rsidRPr="4316DD20">
        <w:rPr>
          <w:rFonts w:cs="Times New Roman"/>
          <w:lang w:val="hr-HR"/>
        </w:rPr>
        <w:t xml:space="preserve"> Usluge se </w:t>
      </w:r>
      <w:r w:rsidR="16339BAC" w:rsidRPr="4316DD20">
        <w:rPr>
          <w:rFonts w:cs="Times New Roman"/>
          <w:lang w:val="hr-HR"/>
        </w:rPr>
        <w:t xml:space="preserve">danas </w:t>
      </w:r>
      <w:r w:rsidR="194BF397" w:rsidRPr="4316DD20">
        <w:rPr>
          <w:rFonts w:cs="Times New Roman"/>
          <w:lang w:val="hr-HR"/>
        </w:rPr>
        <w:t xml:space="preserve">pružaju putem </w:t>
      </w:r>
      <w:r w:rsidR="7A476AD5" w:rsidRPr="4316DD20">
        <w:rPr>
          <w:rFonts w:cs="Times New Roman"/>
          <w:lang w:val="hr-HR"/>
        </w:rPr>
        <w:t xml:space="preserve">mreža </w:t>
      </w:r>
      <w:r w:rsidR="194BF397" w:rsidRPr="4316DD20">
        <w:rPr>
          <w:rFonts w:cs="Times New Roman"/>
          <w:lang w:val="hr-HR"/>
        </w:rPr>
        <w:t xml:space="preserve">zemaljskih komunikacija ili putem mreža satelitskih, odnosno svemirskih </w:t>
      </w:r>
      <w:r w:rsidR="41CFEDBE" w:rsidRPr="4316DD20">
        <w:rPr>
          <w:rFonts w:cs="Times New Roman"/>
          <w:lang w:val="hr-HR"/>
        </w:rPr>
        <w:t>radio</w:t>
      </w:r>
      <w:r w:rsidR="194BF397" w:rsidRPr="4316DD20">
        <w:rPr>
          <w:rFonts w:cs="Times New Roman"/>
          <w:lang w:val="hr-HR"/>
        </w:rPr>
        <w:t xml:space="preserve">komunikacija sa sve većim naglaskom na konvergenciju i komplementarnost </w:t>
      </w:r>
      <w:r w:rsidR="7A476AD5" w:rsidRPr="4316DD20">
        <w:rPr>
          <w:rFonts w:cs="Times New Roman"/>
          <w:lang w:val="hr-HR"/>
        </w:rPr>
        <w:t xml:space="preserve">navedenih </w:t>
      </w:r>
      <w:r w:rsidR="194BF397" w:rsidRPr="4316DD20">
        <w:rPr>
          <w:rFonts w:cs="Times New Roman"/>
          <w:lang w:val="hr-HR"/>
        </w:rPr>
        <w:t>mreža u pružanju usluga kr</w:t>
      </w:r>
      <w:r w:rsidR="41CFEDBE" w:rsidRPr="4316DD20">
        <w:rPr>
          <w:rFonts w:cs="Times New Roman"/>
          <w:lang w:val="hr-HR"/>
        </w:rPr>
        <w:t>ajnjim korisnicima</w:t>
      </w:r>
      <w:r w:rsidR="15BC0D97" w:rsidRPr="4316DD20">
        <w:rPr>
          <w:rFonts w:cs="Times New Roman"/>
          <w:lang w:val="hr-HR"/>
        </w:rPr>
        <w:t>. To</w:t>
      </w:r>
      <w:r w:rsidR="45A5F607" w:rsidRPr="4316DD20">
        <w:rPr>
          <w:rFonts w:cs="Times New Roman"/>
          <w:lang w:val="hr-HR"/>
        </w:rPr>
        <w:t xml:space="preserve"> posljednjih godina, a za očekivati je i u narednom razdoblju, stavlja sve veći fokus na satelitske komunikacije i primjenu 5G/6G tehnologije. </w:t>
      </w:r>
    </w:p>
    <w:p w14:paraId="452A5B67" w14:textId="77777777" w:rsidR="00D57CC3" w:rsidRPr="00CA6EB3" w:rsidRDefault="00D57CC3">
      <w:pPr>
        <w:rPr>
          <w:rFonts w:cs="Times New Roman"/>
          <w:lang w:val="hr-HR"/>
        </w:rPr>
      </w:pPr>
    </w:p>
    <w:p w14:paraId="29B90EA9" w14:textId="640F20CF" w:rsidR="00E92A82" w:rsidRPr="00CA6EB3" w:rsidRDefault="15074028" w:rsidP="00C464A4">
      <w:pPr>
        <w:rPr>
          <w:rFonts w:cs="Times New Roman"/>
          <w:szCs w:val="24"/>
          <w:lang w:val="hr-HR"/>
        </w:rPr>
      </w:pPr>
      <w:r w:rsidRPr="4316DD20">
        <w:rPr>
          <w:rFonts w:cs="Times New Roman"/>
          <w:lang w:val="hr-HR"/>
        </w:rPr>
        <w:t xml:space="preserve">Nadalje, pred </w:t>
      </w:r>
      <w:r w:rsidR="00EB01D2" w:rsidRPr="4316DD20">
        <w:rPr>
          <w:rFonts w:cs="Times New Roman"/>
          <w:lang w:val="hr-HR"/>
        </w:rPr>
        <w:t>radiokum</w:t>
      </w:r>
      <w:r w:rsidR="00EB01D2">
        <w:rPr>
          <w:rFonts w:cs="Times New Roman"/>
          <w:lang w:val="hr-HR"/>
        </w:rPr>
        <w:t>u</w:t>
      </w:r>
      <w:r w:rsidR="00EB01D2" w:rsidRPr="4316DD20">
        <w:rPr>
          <w:rFonts w:cs="Times New Roman"/>
          <w:lang w:val="hr-HR"/>
        </w:rPr>
        <w:t xml:space="preserve">nikacijske </w:t>
      </w:r>
      <w:r w:rsidRPr="4316DD20">
        <w:rPr>
          <w:rFonts w:cs="Times New Roman"/>
          <w:lang w:val="hr-HR"/>
        </w:rPr>
        <w:t>mreže se sve više postavljaju zahtjevi povećane sigurnosti i otpornosti u uvjetima različitih kriza, poput prirodnih katastrofa ili kibernetičkih napada, ali i zahtjevi na održivost i energetsku učinkovitost, posebno u kontekstu Europskog zelenog plana</w:t>
      </w:r>
      <w:r w:rsidR="00C6577C" w:rsidRPr="4316DD20">
        <w:rPr>
          <w:rStyle w:val="FootnoteReference"/>
          <w:rFonts w:cs="Times New Roman"/>
          <w:lang w:val="hr-HR"/>
        </w:rPr>
        <w:footnoteReference w:id="14"/>
      </w:r>
      <w:r w:rsidR="664990F3" w:rsidRPr="4316DD20">
        <w:rPr>
          <w:rFonts w:cs="Times New Roman"/>
          <w:lang w:val="hr-HR"/>
        </w:rPr>
        <w:t>.</w:t>
      </w:r>
    </w:p>
    <w:p w14:paraId="53F92D5E" w14:textId="77777777" w:rsidR="00D57CC3" w:rsidRDefault="00D57CC3" w:rsidP="5EE6787D">
      <w:pPr>
        <w:rPr>
          <w:rFonts w:cs="Times New Roman"/>
          <w:lang w:val="hr-HR"/>
        </w:rPr>
      </w:pPr>
    </w:p>
    <w:p w14:paraId="3B7428B6" w14:textId="0A2E52B0" w:rsidR="003B090F" w:rsidRDefault="55A1CE05" w:rsidP="5EE6787D">
      <w:pPr>
        <w:rPr>
          <w:rFonts w:cs="Times New Roman"/>
          <w:lang w:val="hr-HR"/>
        </w:rPr>
      </w:pPr>
      <w:r w:rsidRPr="4316DD20">
        <w:rPr>
          <w:rFonts w:cs="Times New Roman"/>
          <w:lang w:val="hr-HR"/>
        </w:rPr>
        <w:t>Uzimajući sve gore navedeno u obzir,</w:t>
      </w:r>
      <w:r w:rsidR="003DEC4D" w:rsidRPr="4316DD20">
        <w:rPr>
          <w:rFonts w:cs="Times New Roman"/>
          <w:lang w:val="hr-HR"/>
        </w:rPr>
        <w:t xml:space="preserve"> HAKOM prepoznaje </w:t>
      </w:r>
      <w:r w:rsidR="00EB01D2">
        <w:rPr>
          <w:rFonts w:cs="Times New Roman"/>
          <w:lang w:val="hr-HR"/>
        </w:rPr>
        <w:t>RF</w:t>
      </w:r>
      <w:r w:rsidR="00EB01D2" w:rsidRPr="4316DD20">
        <w:rPr>
          <w:rFonts w:cs="Times New Roman"/>
          <w:lang w:val="hr-HR"/>
        </w:rPr>
        <w:t xml:space="preserve"> </w:t>
      </w:r>
      <w:r w:rsidR="003DEC4D" w:rsidRPr="4316DD20">
        <w:rPr>
          <w:rFonts w:cs="Times New Roman"/>
          <w:lang w:val="hr-HR"/>
        </w:rPr>
        <w:t>spektar ne samo kao ograničeni tehnički resurs iz svoje nadležnosti</w:t>
      </w:r>
      <w:r w:rsidR="00EB01D2">
        <w:rPr>
          <w:rFonts w:cs="Times New Roman"/>
          <w:lang w:val="hr-HR"/>
        </w:rPr>
        <w:t>,</w:t>
      </w:r>
      <w:r w:rsidR="003DEC4D" w:rsidRPr="4316DD20">
        <w:rPr>
          <w:rFonts w:cs="Times New Roman"/>
          <w:lang w:val="hr-HR"/>
        </w:rPr>
        <w:t xml:space="preserve"> već kao stratešku osnovu za </w:t>
      </w:r>
      <w:r w:rsidR="655AAEA1" w:rsidRPr="4316DD20">
        <w:rPr>
          <w:rFonts w:cs="Times New Roman"/>
          <w:lang w:val="hr-HR"/>
        </w:rPr>
        <w:t>daljnje povećanje konkurentnosti gospodarstva</w:t>
      </w:r>
      <w:r w:rsidR="6D85F517" w:rsidRPr="4316DD20">
        <w:rPr>
          <w:rFonts w:cs="Times New Roman"/>
          <w:lang w:val="hr-HR"/>
        </w:rPr>
        <w:t>, razvoj i</w:t>
      </w:r>
      <w:r w:rsidR="655AAEA1" w:rsidRPr="4316DD20">
        <w:rPr>
          <w:rFonts w:cs="Times New Roman"/>
          <w:lang w:val="hr-HR"/>
        </w:rPr>
        <w:t xml:space="preserve"> digitalnu transformaciju društva</w:t>
      </w:r>
      <w:r w:rsidR="10AB0ED8" w:rsidRPr="4316DD20">
        <w:rPr>
          <w:rFonts w:cs="Times New Roman"/>
          <w:lang w:val="hr-HR"/>
        </w:rPr>
        <w:t>.</w:t>
      </w:r>
      <w:r w:rsidR="2A7EE481" w:rsidRPr="4316DD20">
        <w:rPr>
          <w:rFonts w:cs="Times New Roman"/>
          <w:lang w:val="hr-HR"/>
        </w:rPr>
        <w:t xml:space="preserve"> </w:t>
      </w:r>
      <w:r w:rsidR="27845B1C" w:rsidRPr="4316DD20">
        <w:rPr>
          <w:rFonts w:cs="Times New Roman"/>
          <w:lang w:val="hr-HR"/>
        </w:rPr>
        <w:t>K</w:t>
      </w:r>
      <w:r w:rsidR="003DEC4D" w:rsidRPr="4316DD20">
        <w:rPr>
          <w:rFonts w:cs="Times New Roman"/>
          <w:lang w:val="hr-HR"/>
        </w:rPr>
        <w:t xml:space="preserve">roz </w:t>
      </w:r>
      <w:r w:rsidR="6D85F517" w:rsidRPr="4316DD20">
        <w:rPr>
          <w:rFonts w:cs="Times New Roman"/>
          <w:lang w:val="hr-HR"/>
        </w:rPr>
        <w:t>objavu</w:t>
      </w:r>
      <w:r w:rsidR="003DEC4D" w:rsidRPr="4316DD20">
        <w:rPr>
          <w:rFonts w:cs="Times New Roman"/>
          <w:lang w:val="hr-HR"/>
        </w:rPr>
        <w:t xml:space="preserve"> </w:t>
      </w:r>
      <w:r w:rsidR="00930A74" w:rsidRPr="4316DD20">
        <w:rPr>
          <w:rFonts w:cs="Times New Roman"/>
          <w:lang w:val="hr-HR"/>
        </w:rPr>
        <w:t>ov</w:t>
      </w:r>
      <w:r w:rsidR="00930A74">
        <w:rPr>
          <w:rFonts w:cs="Times New Roman"/>
          <w:lang w:val="hr-HR"/>
        </w:rPr>
        <w:t>og</w:t>
      </w:r>
      <w:r w:rsidR="00930A74" w:rsidRPr="4316DD20">
        <w:rPr>
          <w:rFonts w:cs="Times New Roman"/>
          <w:lang w:val="hr-HR"/>
        </w:rPr>
        <w:t xml:space="preserve"> </w:t>
      </w:r>
      <w:r w:rsidR="00930A74">
        <w:rPr>
          <w:rFonts w:cs="Times New Roman"/>
          <w:lang w:val="hr-HR"/>
        </w:rPr>
        <w:t xml:space="preserve">strateškog plana </w:t>
      </w:r>
      <w:r w:rsidR="003DEC4D" w:rsidRPr="4316DD20">
        <w:rPr>
          <w:rFonts w:cs="Times New Roman"/>
          <w:lang w:val="hr-HR"/>
        </w:rPr>
        <w:t>želi upravljanje njime učiniti još transpare</w:t>
      </w:r>
      <w:r w:rsidR="41038F30" w:rsidRPr="4316DD20">
        <w:rPr>
          <w:rFonts w:cs="Times New Roman"/>
          <w:lang w:val="hr-HR"/>
        </w:rPr>
        <w:t>ntnijim,</w:t>
      </w:r>
      <w:r w:rsidR="003DEC4D" w:rsidRPr="4316DD20">
        <w:rPr>
          <w:rFonts w:cs="Times New Roman"/>
          <w:lang w:val="hr-HR"/>
        </w:rPr>
        <w:t xml:space="preserve"> učinkovitijim i svrsishodnijim, a regulatorne mjere predvidljivijim </w:t>
      </w:r>
      <w:r w:rsidR="1DC31B10" w:rsidRPr="4316DD20">
        <w:rPr>
          <w:rFonts w:cs="Times New Roman"/>
          <w:lang w:val="hr-HR"/>
        </w:rPr>
        <w:t>za dionike</w:t>
      </w:r>
      <w:r w:rsidR="003DEC4D" w:rsidRPr="4316DD20">
        <w:rPr>
          <w:rFonts w:cs="Times New Roman"/>
          <w:lang w:val="hr-HR"/>
        </w:rPr>
        <w:t xml:space="preserve"> tržišta elektroničkih</w:t>
      </w:r>
      <w:r w:rsidR="1DC31B10" w:rsidRPr="4316DD20">
        <w:rPr>
          <w:rFonts w:cs="Times New Roman"/>
          <w:lang w:val="hr-HR"/>
        </w:rPr>
        <w:t xml:space="preserve"> komunikacija i </w:t>
      </w:r>
      <w:r w:rsidR="24630C52" w:rsidRPr="4316DD20">
        <w:rPr>
          <w:rFonts w:cs="Times New Roman"/>
          <w:lang w:val="hr-HR"/>
        </w:rPr>
        <w:t xml:space="preserve">širu </w:t>
      </w:r>
      <w:r w:rsidR="1DC31B10" w:rsidRPr="4316DD20">
        <w:rPr>
          <w:rFonts w:cs="Times New Roman"/>
          <w:lang w:val="hr-HR"/>
        </w:rPr>
        <w:t>zainteresiranu javnost</w:t>
      </w:r>
      <w:r w:rsidR="003DEC4D" w:rsidRPr="4316DD20">
        <w:rPr>
          <w:rFonts w:cs="Times New Roman"/>
          <w:lang w:val="hr-HR"/>
        </w:rPr>
        <w:t>.</w:t>
      </w:r>
      <w:r w:rsidR="1327464D" w:rsidRPr="4316DD20">
        <w:rPr>
          <w:rFonts w:cs="Times New Roman"/>
          <w:lang w:val="hr-HR"/>
        </w:rPr>
        <w:t xml:space="preserve"> </w:t>
      </w:r>
    </w:p>
    <w:p w14:paraId="1E563CA7" w14:textId="77777777" w:rsidR="00D57CC3" w:rsidRPr="00CA6EB3" w:rsidRDefault="00D57CC3" w:rsidP="5EE6787D">
      <w:pPr>
        <w:rPr>
          <w:rFonts w:cs="Times New Roman"/>
          <w:lang w:val="hr-HR"/>
        </w:rPr>
      </w:pPr>
    </w:p>
    <w:p w14:paraId="450F5B2F" w14:textId="0A7674DF" w:rsidR="73C53A55" w:rsidRDefault="73C53A55" w:rsidP="16AC27C0">
      <w:pPr>
        <w:rPr>
          <w:rFonts w:asciiTheme="minorHAnsi" w:eastAsiaTheme="minorEastAsia" w:hAnsiTheme="minorHAnsi"/>
          <w:lang w:val="hr-HR"/>
        </w:rPr>
      </w:pPr>
      <w:r w:rsidRPr="16AC27C0">
        <w:rPr>
          <w:rFonts w:cs="Times New Roman"/>
          <w:lang w:val="hr-HR"/>
        </w:rPr>
        <w:t>Osim navedenog, cilj ovog dokumenta je</w:t>
      </w:r>
      <w:r w:rsidR="1B2F4D9D" w:rsidRPr="16AC27C0">
        <w:rPr>
          <w:rFonts w:cs="Times New Roman"/>
          <w:lang w:val="hr-HR"/>
        </w:rPr>
        <w:t xml:space="preserve"> i</w:t>
      </w:r>
      <w:r w:rsidR="2B1C6086" w:rsidRPr="16AC27C0">
        <w:rPr>
          <w:rFonts w:cs="Times New Roman"/>
          <w:lang w:val="hr-HR"/>
        </w:rPr>
        <w:t xml:space="preserve"> </w:t>
      </w:r>
      <w:r w:rsidR="7918E148" w:rsidRPr="16AC27C0">
        <w:rPr>
          <w:rFonts w:cs="Times New Roman"/>
          <w:lang w:val="hr-HR"/>
        </w:rPr>
        <w:t xml:space="preserve">pružiti </w:t>
      </w:r>
      <w:r w:rsidR="65774CB9" w:rsidRPr="16AC27C0">
        <w:rPr>
          <w:rFonts w:cs="Times New Roman"/>
          <w:lang w:val="hr-HR"/>
        </w:rPr>
        <w:t xml:space="preserve">više </w:t>
      </w:r>
      <w:r w:rsidRPr="005E360B">
        <w:rPr>
          <w:rFonts w:eastAsia="Times New Roman" w:cs="Times New Roman"/>
          <w:lang w:val="hr-HR"/>
        </w:rPr>
        <w:t>informacij</w:t>
      </w:r>
      <w:r w:rsidR="4727444B" w:rsidRPr="005E360B">
        <w:rPr>
          <w:rFonts w:eastAsia="Times New Roman" w:cs="Times New Roman"/>
          <w:lang w:val="hr-HR"/>
        </w:rPr>
        <w:t>a</w:t>
      </w:r>
      <w:r w:rsidRPr="005E360B">
        <w:rPr>
          <w:rFonts w:eastAsia="Times New Roman" w:cs="Times New Roman"/>
          <w:lang w:val="hr-HR"/>
        </w:rPr>
        <w:t xml:space="preserve"> zainteresiran</w:t>
      </w:r>
      <w:r w:rsidR="371CB4D8" w:rsidRPr="005E360B">
        <w:rPr>
          <w:rFonts w:eastAsia="Times New Roman" w:cs="Times New Roman"/>
          <w:lang w:val="hr-HR"/>
        </w:rPr>
        <w:t>oj javnosti</w:t>
      </w:r>
      <w:r w:rsidRPr="005E360B">
        <w:rPr>
          <w:rFonts w:eastAsia="Times New Roman" w:cs="Times New Roman"/>
          <w:lang w:val="hr-HR"/>
        </w:rPr>
        <w:t xml:space="preserve"> o strukturi i funkcioniranju regulatornih poslova upravljanja RF spektrom na međunarodnoj i nacionalnoj razini</w:t>
      </w:r>
      <w:r w:rsidR="7F915B90" w:rsidRPr="005E360B">
        <w:rPr>
          <w:rFonts w:eastAsia="Times New Roman" w:cs="Times New Roman"/>
          <w:lang w:val="hr-HR"/>
        </w:rPr>
        <w:t xml:space="preserve"> </w:t>
      </w:r>
      <w:r w:rsidR="0CFC5C9B" w:rsidRPr="005E360B">
        <w:rPr>
          <w:rFonts w:eastAsia="Times New Roman" w:cs="Times New Roman"/>
          <w:lang w:val="hr-HR"/>
        </w:rPr>
        <w:t>u okviru</w:t>
      </w:r>
      <w:r w:rsidR="041B4A75" w:rsidRPr="005E360B">
        <w:rPr>
          <w:rFonts w:eastAsia="Times New Roman" w:cs="Times New Roman"/>
          <w:lang w:val="hr-HR"/>
        </w:rPr>
        <w:t xml:space="preserve"> </w:t>
      </w:r>
      <w:r w:rsidR="7F915B90" w:rsidRPr="005E360B">
        <w:rPr>
          <w:rFonts w:eastAsia="Times New Roman" w:cs="Times New Roman"/>
          <w:lang w:val="hr-HR"/>
        </w:rPr>
        <w:t>pojedinih radiokomunikacijskih službi.</w:t>
      </w:r>
    </w:p>
    <w:p w14:paraId="724A943F" w14:textId="77777777" w:rsidR="00D34B8E" w:rsidRPr="00CA6EB3" w:rsidRDefault="00D34B8E" w:rsidP="00310F79">
      <w:pPr>
        <w:rPr>
          <w:rFonts w:cs="Times New Roman"/>
          <w:b/>
          <w:szCs w:val="24"/>
          <w:lang w:val="hr-HR"/>
        </w:rPr>
      </w:pPr>
    </w:p>
    <w:p w14:paraId="02CD184E" w14:textId="77777777" w:rsidR="005E360B" w:rsidRDefault="005E360B">
      <w:pPr>
        <w:spacing w:after="160" w:line="259" w:lineRule="auto"/>
        <w:jc w:val="left"/>
        <w:rPr>
          <w:rFonts w:eastAsiaTheme="majorEastAsia" w:cstheme="majorBidi"/>
          <w:color w:val="2E74B5" w:themeColor="accent1" w:themeShade="BF"/>
          <w:sz w:val="32"/>
          <w:szCs w:val="32"/>
          <w:lang w:val="hr-HR"/>
        </w:rPr>
      </w:pPr>
      <w:r w:rsidRPr="00E708F3">
        <w:rPr>
          <w:lang w:val="hr-HR"/>
        </w:rPr>
        <w:br w:type="page"/>
      </w:r>
    </w:p>
    <w:p w14:paraId="322635B1" w14:textId="2FB57F2D" w:rsidR="00604237" w:rsidRPr="00CA6EB3" w:rsidRDefault="00D776A2" w:rsidP="00FE1D09">
      <w:pPr>
        <w:pStyle w:val="Heading1"/>
      </w:pPr>
      <w:bookmarkStart w:id="5" w:name="_Toc212712639"/>
      <w:r>
        <w:lastRenderedPageBreak/>
        <w:t xml:space="preserve">2. </w:t>
      </w:r>
      <w:r w:rsidR="00143B2E" w:rsidRPr="6DBADC74">
        <w:t xml:space="preserve">O </w:t>
      </w:r>
      <w:r w:rsidR="007530F5">
        <w:t>S</w:t>
      </w:r>
      <w:r w:rsidR="00930A74">
        <w:t>trateškom planu aktivnosti upravljanja radiofrekvencijskim spektrom</w:t>
      </w:r>
      <w:bookmarkEnd w:id="5"/>
    </w:p>
    <w:p w14:paraId="7EE68410" w14:textId="77777777" w:rsidR="00143B2E" w:rsidRPr="00CA6EB3" w:rsidRDefault="00143B2E" w:rsidP="00143B2E">
      <w:pPr>
        <w:rPr>
          <w:rFonts w:cs="Times New Roman"/>
          <w:szCs w:val="24"/>
          <w:lang w:val="hr-HR"/>
        </w:rPr>
      </w:pPr>
    </w:p>
    <w:p w14:paraId="6C6565ED" w14:textId="78209222" w:rsidR="00D34B8E" w:rsidRDefault="007530F5" w:rsidP="5EE6787D">
      <w:pPr>
        <w:rPr>
          <w:rFonts w:cs="Times New Roman"/>
          <w:lang w:val="hr-HR"/>
        </w:rPr>
      </w:pPr>
      <w:r>
        <w:rPr>
          <w:rFonts w:cs="Times New Roman"/>
          <w:lang w:val="hr-HR"/>
        </w:rPr>
        <w:t>S</w:t>
      </w:r>
      <w:r w:rsidR="00930A74">
        <w:rPr>
          <w:rFonts w:cs="Times New Roman"/>
          <w:lang w:val="hr-HR"/>
        </w:rPr>
        <w:t xml:space="preserve">trateški plan aktivnosti upravljanja radiofrekvencijskim spektrom (Strateški plan) </w:t>
      </w:r>
      <w:r w:rsidR="12608DA6" w:rsidRPr="16AC27C0">
        <w:rPr>
          <w:rFonts w:cs="Times New Roman"/>
          <w:lang w:val="hr-HR"/>
        </w:rPr>
        <w:t>predstavlja ključni dokument HAKOM-a kada je riječ o upravljanju ovim ograničenim i vrijednim resursom. Gl</w:t>
      </w:r>
      <w:r w:rsidR="4D21B543" w:rsidRPr="16AC27C0">
        <w:rPr>
          <w:rFonts w:cs="Times New Roman"/>
          <w:lang w:val="hr-HR"/>
        </w:rPr>
        <w:t>avn</w:t>
      </w:r>
      <w:r w:rsidR="26717869" w:rsidRPr="16AC27C0">
        <w:rPr>
          <w:rFonts w:cs="Times New Roman"/>
          <w:lang w:val="hr-HR"/>
        </w:rPr>
        <w:t>i</w:t>
      </w:r>
      <w:r w:rsidR="12608DA6" w:rsidRPr="16AC27C0">
        <w:rPr>
          <w:rFonts w:cs="Times New Roman"/>
          <w:lang w:val="hr-HR"/>
        </w:rPr>
        <w:t xml:space="preserve"> ciljev</w:t>
      </w:r>
      <w:r w:rsidR="404A1BC9" w:rsidRPr="16AC27C0">
        <w:rPr>
          <w:rFonts w:cs="Times New Roman"/>
          <w:lang w:val="hr-HR"/>
        </w:rPr>
        <w:t>i</w:t>
      </w:r>
      <w:r w:rsidR="12608DA6" w:rsidRPr="16AC27C0">
        <w:rPr>
          <w:rFonts w:cs="Times New Roman"/>
          <w:lang w:val="hr-HR"/>
        </w:rPr>
        <w:t xml:space="preserve"> </w:t>
      </w:r>
      <w:r w:rsidR="00930A74" w:rsidRPr="16AC27C0">
        <w:rPr>
          <w:rFonts w:cs="Times New Roman"/>
          <w:lang w:val="hr-HR"/>
        </w:rPr>
        <w:t>ov</w:t>
      </w:r>
      <w:r w:rsidR="00930A74">
        <w:rPr>
          <w:rFonts w:cs="Times New Roman"/>
          <w:lang w:val="hr-HR"/>
        </w:rPr>
        <w:t>og</w:t>
      </w:r>
      <w:r w:rsidR="00930A74" w:rsidRPr="16AC27C0">
        <w:rPr>
          <w:rFonts w:cs="Times New Roman"/>
          <w:lang w:val="hr-HR"/>
        </w:rPr>
        <w:t xml:space="preserve"> </w:t>
      </w:r>
      <w:r w:rsidR="00930A74">
        <w:rPr>
          <w:rFonts w:cs="Times New Roman"/>
          <w:lang w:val="hr-HR"/>
        </w:rPr>
        <w:t>strateškog plana</w:t>
      </w:r>
      <w:r w:rsidR="00930A74" w:rsidRPr="16AC27C0">
        <w:rPr>
          <w:rFonts w:cs="Times New Roman"/>
          <w:lang w:val="hr-HR"/>
        </w:rPr>
        <w:t xml:space="preserve"> </w:t>
      </w:r>
      <w:r w:rsidR="369D38B5" w:rsidRPr="16AC27C0">
        <w:rPr>
          <w:rFonts w:cs="Times New Roman"/>
          <w:lang w:val="hr-HR"/>
        </w:rPr>
        <w:t>temelj</w:t>
      </w:r>
      <w:r w:rsidR="22523BDF" w:rsidRPr="16AC27C0">
        <w:rPr>
          <w:rFonts w:cs="Times New Roman"/>
          <w:lang w:val="hr-HR"/>
        </w:rPr>
        <w:t>e</w:t>
      </w:r>
      <w:r w:rsidR="369D38B5" w:rsidRPr="16AC27C0">
        <w:rPr>
          <w:rFonts w:cs="Times New Roman"/>
          <w:lang w:val="hr-HR"/>
        </w:rPr>
        <w:t xml:space="preserve"> se na </w:t>
      </w:r>
      <w:r w:rsidR="7E10011F" w:rsidRPr="16AC27C0">
        <w:rPr>
          <w:rFonts w:cs="Times New Roman"/>
          <w:lang w:val="hr-HR"/>
        </w:rPr>
        <w:t>pristupu</w:t>
      </w:r>
      <w:r w:rsidR="12608DA6" w:rsidRPr="16AC27C0">
        <w:rPr>
          <w:rFonts w:cs="Times New Roman"/>
          <w:lang w:val="hr-HR"/>
        </w:rPr>
        <w:t xml:space="preserve"> </w:t>
      </w:r>
      <w:r w:rsidR="4D21B543" w:rsidRPr="16AC27C0">
        <w:rPr>
          <w:rFonts w:cs="Times New Roman"/>
          <w:lang w:val="hr-HR"/>
        </w:rPr>
        <w:t xml:space="preserve">učinkovite </w:t>
      </w:r>
      <w:r w:rsidR="461A3842" w:rsidRPr="16AC27C0">
        <w:rPr>
          <w:rFonts w:cs="Times New Roman"/>
          <w:lang w:val="hr-HR"/>
        </w:rPr>
        <w:t xml:space="preserve">i djelotvorne </w:t>
      </w:r>
      <w:r w:rsidR="4D21B543" w:rsidRPr="16AC27C0">
        <w:rPr>
          <w:rFonts w:cs="Times New Roman"/>
          <w:lang w:val="hr-HR"/>
        </w:rPr>
        <w:t>uporabe</w:t>
      </w:r>
      <w:r w:rsidR="7E10011F" w:rsidRPr="16AC27C0">
        <w:rPr>
          <w:rFonts w:cs="Times New Roman"/>
          <w:lang w:val="hr-HR"/>
        </w:rPr>
        <w:t xml:space="preserve"> </w:t>
      </w:r>
      <w:r w:rsidR="06455BF0" w:rsidRPr="16AC27C0">
        <w:rPr>
          <w:rFonts w:cs="Times New Roman"/>
          <w:lang w:val="hr-HR"/>
        </w:rPr>
        <w:t>RF</w:t>
      </w:r>
      <w:r w:rsidR="7E10011F" w:rsidRPr="16AC27C0">
        <w:rPr>
          <w:rFonts w:cs="Times New Roman"/>
          <w:lang w:val="hr-HR"/>
        </w:rPr>
        <w:t xml:space="preserve"> spektra</w:t>
      </w:r>
      <w:r w:rsidR="461A3842" w:rsidRPr="16AC27C0">
        <w:rPr>
          <w:rFonts w:cs="Times New Roman"/>
          <w:lang w:val="hr-HR"/>
        </w:rPr>
        <w:t xml:space="preserve"> </w:t>
      </w:r>
      <w:r w:rsidR="484C81FA" w:rsidRPr="16AC27C0">
        <w:rPr>
          <w:rFonts w:cs="Times New Roman"/>
          <w:lang w:val="hr-HR"/>
        </w:rPr>
        <w:t xml:space="preserve">s </w:t>
      </w:r>
      <w:r w:rsidR="64E4F0CF" w:rsidRPr="16AC27C0">
        <w:rPr>
          <w:rFonts w:cs="Times New Roman"/>
          <w:lang w:val="hr-HR"/>
        </w:rPr>
        <w:t>namjerom</w:t>
      </w:r>
      <w:r w:rsidR="461A3842" w:rsidRPr="16AC27C0">
        <w:rPr>
          <w:rFonts w:cs="Times New Roman"/>
          <w:lang w:val="hr-HR"/>
        </w:rPr>
        <w:t xml:space="preserve"> potpor</w:t>
      </w:r>
      <w:r w:rsidR="76FF21E4" w:rsidRPr="16AC27C0">
        <w:rPr>
          <w:rFonts w:cs="Times New Roman"/>
          <w:lang w:val="hr-HR"/>
        </w:rPr>
        <w:t>e</w:t>
      </w:r>
      <w:r w:rsidR="12608DA6" w:rsidRPr="16AC27C0">
        <w:rPr>
          <w:rFonts w:cs="Times New Roman"/>
          <w:lang w:val="hr-HR"/>
        </w:rPr>
        <w:t xml:space="preserve"> </w:t>
      </w:r>
      <w:r w:rsidR="461A3842" w:rsidRPr="16AC27C0">
        <w:rPr>
          <w:rFonts w:cs="Times New Roman"/>
          <w:lang w:val="hr-HR"/>
        </w:rPr>
        <w:t>gospodarskom razvoju, tehnološkom napretku te razvoju društva i zaštiti</w:t>
      </w:r>
      <w:r w:rsidR="12608DA6" w:rsidRPr="16AC27C0">
        <w:rPr>
          <w:rFonts w:cs="Times New Roman"/>
          <w:lang w:val="hr-HR"/>
        </w:rPr>
        <w:t xml:space="preserve"> javnog interesa</w:t>
      </w:r>
      <w:r w:rsidR="461A3842" w:rsidRPr="16AC27C0">
        <w:rPr>
          <w:rFonts w:cs="Times New Roman"/>
          <w:lang w:val="hr-HR"/>
        </w:rPr>
        <w:t xml:space="preserve"> u Republici Hrvatskoj</w:t>
      </w:r>
      <w:r w:rsidR="12608DA6" w:rsidRPr="16AC27C0">
        <w:rPr>
          <w:rFonts w:cs="Times New Roman"/>
          <w:lang w:val="hr-HR"/>
        </w:rPr>
        <w:t>.</w:t>
      </w:r>
    </w:p>
    <w:p w14:paraId="03916B3B" w14:textId="77777777" w:rsidR="00C910CA" w:rsidRDefault="00C910CA" w:rsidP="5EE6787D">
      <w:pPr>
        <w:rPr>
          <w:rFonts w:cs="Times New Roman"/>
          <w:lang w:val="hr-HR"/>
        </w:rPr>
      </w:pPr>
    </w:p>
    <w:p w14:paraId="417DF4A8" w14:textId="5D64CB78" w:rsidR="00C910CA" w:rsidRDefault="00C910CA" w:rsidP="005E360B">
      <w:pPr>
        <w:pStyle w:val="Heading2"/>
        <w:rPr>
          <w:u w:val="single"/>
        </w:rPr>
      </w:pPr>
      <w:bookmarkStart w:id="6" w:name="_Toc212712640"/>
      <w:r w:rsidRPr="00C910CA">
        <w:t>2.1.  Razlog izrade i primjena Strateškog plana</w:t>
      </w:r>
      <w:bookmarkStart w:id="7" w:name="_Toc211850482"/>
      <w:bookmarkEnd w:id="6"/>
      <w:bookmarkEnd w:id="7"/>
    </w:p>
    <w:p w14:paraId="7F9AB271" w14:textId="40102889" w:rsidR="00AE3EF9" w:rsidRPr="00E708F3" w:rsidRDefault="599B9497" w:rsidP="005E360B">
      <w:pPr>
        <w:rPr>
          <w:u w:val="single"/>
          <w:lang w:val="hr-HR"/>
        </w:rPr>
      </w:pPr>
      <w:r w:rsidRPr="005E360B">
        <w:rPr>
          <w:u w:val="single"/>
          <w:lang w:val="hr-HR"/>
        </w:rPr>
        <w:t xml:space="preserve">Potreba za izradom </w:t>
      </w:r>
      <w:r w:rsidR="00930A74" w:rsidRPr="005E360B">
        <w:rPr>
          <w:u w:val="single"/>
          <w:lang w:val="hr-HR"/>
        </w:rPr>
        <w:t>ov</w:t>
      </w:r>
      <w:r w:rsidR="00930A74">
        <w:rPr>
          <w:u w:val="single"/>
          <w:lang w:val="hr-HR"/>
        </w:rPr>
        <w:t>og</w:t>
      </w:r>
      <w:r w:rsidR="00930A74" w:rsidRPr="005E360B">
        <w:rPr>
          <w:u w:val="single"/>
          <w:lang w:val="hr-HR"/>
        </w:rPr>
        <w:t xml:space="preserve"> </w:t>
      </w:r>
      <w:r w:rsidR="00930A74">
        <w:rPr>
          <w:u w:val="single"/>
          <w:lang w:val="hr-HR"/>
        </w:rPr>
        <w:t>strateškog plana</w:t>
      </w:r>
      <w:r w:rsidR="00930A74" w:rsidRPr="005E360B">
        <w:rPr>
          <w:u w:val="single"/>
          <w:lang w:val="hr-HR"/>
        </w:rPr>
        <w:t xml:space="preserve"> </w:t>
      </w:r>
      <w:r w:rsidRPr="005E360B">
        <w:rPr>
          <w:u w:val="single"/>
          <w:lang w:val="hr-HR"/>
        </w:rPr>
        <w:t>proizlazi iz</w:t>
      </w:r>
      <w:r w:rsidR="1818D374" w:rsidRPr="005E360B">
        <w:rPr>
          <w:u w:val="single"/>
          <w:lang w:val="hr-HR"/>
        </w:rPr>
        <w:t xml:space="preserve"> sljedećih činjenica</w:t>
      </w:r>
      <w:r w:rsidRPr="005E360B">
        <w:rPr>
          <w:u w:val="single"/>
          <w:lang w:val="hr-HR"/>
        </w:rPr>
        <w:t>:</w:t>
      </w:r>
    </w:p>
    <w:p w14:paraId="6CBCA191" w14:textId="26C51EB6" w:rsidR="00B07D25" w:rsidRPr="00CA6EB3" w:rsidRDefault="0ED8E453" w:rsidP="5EE6787D">
      <w:pPr>
        <w:pStyle w:val="ListParagraph"/>
        <w:numPr>
          <w:ilvl w:val="0"/>
          <w:numId w:val="13"/>
        </w:numPr>
        <w:rPr>
          <w:rFonts w:cs="Times New Roman"/>
          <w:lang w:val="hr-HR"/>
        </w:rPr>
      </w:pPr>
      <w:r w:rsidRPr="16AC27C0">
        <w:rPr>
          <w:rFonts w:cs="Times New Roman"/>
          <w:lang w:val="hr-HR"/>
        </w:rPr>
        <w:t>Razvoj tehnologije je često brži od prilagodbe regulacije</w:t>
      </w:r>
      <w:r w:rsidR="79671E16" w:rsidRPr="16AC27C0">
        <w:rPr>
          <w:rFonts w:cs="Times New Roman"/>
          <w:lang w:val="hr-HR"/>
        </w:rPr>
        <w:t xml:space="preserve"> – </w:t>
      </w:r>
      <w:r w:rsidR="01AF56E8" w:rsidRPr="16AC27C0">
        <w:rPr>
          <w:rFonts w:cs="Times New Roman"/>
          <w:lang w:val="hr-HR"/>
        </w:rPr>
        <w:t>ubrzani</w:t>
      </w:r>
      <w:r w:rsidRPr="16AC27C0">
        <w:rPr>
          <w:rFonts w:cs="Times New Roman"/>
          <w:lang w:val="hr-HR"/>
        </w:rPr>
        <w:t xml:space="preserve"> </w:t>
      </w:r>
      <w:r w:rsidR="79671E16" w:rsidRPr="16AC27C0">
        <w:rPr>
          <w:rFonts w:cs="Times New Roman"/>
          <w:lang w:val="hr-HR"/>
        </w:rPr>
        <w:t xml:space="preserve">rast broja i vrste bežičnih uređaja te </w:t>
      </w:r>
      <w:r w:rsidR="08B29599" w:rsidRPr="16AC27C0">
        <w:rPr>
          <w:rFonts w:cs="Times New Roman"/>
          <w:lang w:val="hr-HR"/>
        </w:rPr>
        <w:t>razvoj</w:t>
      </w:r>
      <w:r w:rsidR="79671E16" w:rsidRPr="16AC27C0">
        <w:rPr>
          <w:rFonts w:cs="Times New Roman"/>
          <w:lang w:val="hr-HR"/>
        </w:rPr>
        <w:t xml:space="preserve"> novih tehnologija</w:t>
      </w:r>
      <w:r w:rsidRPr="16AC27C0">
        <w:rPr>
          <w:rFonts w:cs="Times New Roman"/>
          <w:lang w:val="hr-HR"/>
        </w:rPr>
        <w:t xml:space="preserve"> (5G</w:t>
      </w:r>
      <w:r w:rsidR="79671E16" w:rsidRPr="16AC27C0">
        <w:rPr>
          <w:rFonts w:cs="Times New Roman"/>
          <w:lang w:val="hr-HR"/>
        </w:rPr>
        <w:t>/6G</w:t>
      </w:r>
      <w:r w:rsidRPr="16AC27C0">
        <w:rPr>
          <w:rFonts w:cs="Times New Roman"/>
          <w:lang w:val="hr-HR"/>
        </w:rPr>
        <w:t xml:space="preserve">, IoT, </w:t>
      </w:r>
      <w:r w:rsidR="00C70AB0">
        <w:rPr>
          <w:rFonts w:cs="Times New Roman"/>
          <w:lang w:val="hr-HR"/>
        </w:rPr>
        <w:t>bespilotne letjelice</w:t>
      </w:r>
      <w:r w:rsidR="00C70AB0" w:rsidRPr="16AC27C0">
        <w:rPr>
          <w:rFonts w:cs="Times New Roman"/>
          <w:lang w:val="hr-HR"/>
        </w:rPr>
        <w:t xml:space="preserve"> </w:t>
      </w:r>
      <w:r w:rsidR="79671E16" w:rsidRPr="16AC27C0">
        <w:rPr>
          <w:rFonts w:cs="Times New Roman"/>
          <w:lang w:val="hr-HR"/>
        </w:rPr>
        <w:t xml:space="preserve">i </w:t>
      </w:r>
      <w:r w:rsidR="00C70AB0" w:rsidRPr="6DBADC74">
        <w:rPr>
          <w:lang w:val="hr-HR"/>
        </w:rPr>
        <w:t>sustavi zaštite od bespilotnih letjelica</w:t>
      </w:r>
      <w:r w:rsidR="00C70AB0" w:rsidRPr="16AC27C0" w:rsidDel="00C70AB0">
        <w:rPr>
          <w:rFonts w:cs="Times New Roman"/>
          <w:lang w:val="hr-HR"/>
        </w:rPr>
        <w:t xml:space="preserve"> </w:t>
      </w:r>
      <w:r w:rsidR="79671E16" w:rsidRPr="16AC27C0">
        <w:rPr>
          <w:rFonts w:cs="Times New Roman"/>
          <w:lang w:val="hr-HR"/>
        </w:rPr>
        <w:t>sustavi, satelitski D2D/D2C sustavi, 5G privatne mreže i sl.</w:t>
      </w:r>
      <w:r w:rsidRPr="16AC27C0">
        <w:rPr>
          <w:rFonts w:cs="Times New Roman"/>
          <w:lang w:val="hr-HR"/>
        </w:rPr>
        <w:t>)</w:t>
      </w:r>
      <w:r w:rsidR="6DE78CD8" w:rsidRPr="16AC27C0">
        <w:rPr>
          <w:rFonts w:cs="Times New Roman"/>
          <w:lang w:val="hr-HR"/>
        </w:rPr>
        <w:t>;</w:t>
      </w:r>
    </w:p>
    <w:p w14:paraId="1B8F3615" w14:textId="42A62F16" w:rsidR="00B07D25" w:rsidRPr="00CA6EB3" w:rsidRDefault="0ED8E453" w:rsidP="5EE6787D">
      <w:pPr>
        <w:pStyle w:val="ListParagraph"/>
        <w:numPr>
          <w:ilvl w:val="0"/>
          <w:numId w:val="13"/>
        </w:numPr>
        <w:rPr>
          <w:rFonts w:cs="Times New Roman"/>
          <w:lang w:val="hr-HR"/>
        </w:rPr>
      </w:pPr>
      <w:r w:rsidRPr="16AC27C0">
        <w:rPr>
          <w:rFonts w:cs="Times New Roman"/>
          <w:lang w:val="hr-HR"/>
        </w:rPr>
        <w:t xml:space="preserve">Ograničen i vrijedan prirodni resurs </w:t>
      </w:r>
      <w:r w:rsidR="79671E16" w:rsidRPr="16AC27C0">
        <w:rPr>
          <w:rFonts w:cs="Times New Roman"/>
          <w:lang w:val="hr-HR"/>
        </w:rPr>
        <w:t>- potrebna je djelotvorna i učinkovita uporaba spektra, a s time i transparentn</w:t>
      </w:r>
      <w:r w:rsidR="007820B8" w:rsidRPr="16AC27C0">
        <w:rPr>
          <w:rFonts w:cs="Times New Roman"/>
          <w:lang w:val="hr-HR"/>
        </w:rPr>
        <w:t>a</w:t>
      </w:r>
      <w:r w:rsidR="79671E16" w:rsidRPr="16AC27C0">
        <w:rPr>
          <w:rFonts w:cs="Times New Roman"/>
          <w:lang w:val="hr-HR"/>
        </w:rPr>
        <w:t>, predvidiv</w:t>
      </w:r>
      <w:r w:rsidR="007820B8" w:rsidRPr="16AC27C0">
        <w:rPr>
          <w:rFonts w:cs="Times New Roman"/>
          <w:lang w:val="hr-HR"/>
        </w:rPr>
        <w:t>a</w:t>
      </w:r>
      <w:r w:rsidR="79671E16" w:rsidRPr="16AC27C0">
        <w:rPr>
          <w:rFonts w:cs="Times New Roman"/>
          <w:lang w:val="hr-HR"/>
        </w:rPr>
        <w:t xml:space="preserve"> </w:t>
      </w:r>
      <w:r w:rsidR="007820B8" w:rsidRPr="16AC27C0">
        <w:rPr>
          <w:rFonts w:cs="Times New Roman"/>
          <w:lang w:val="hr-HR"/>
        </w:rPr>
        <w:t>vizija</w:t>
      </w:r>
      <w:r w:rsidR="79671E16" w:rsidRPr="16AC27C0">
        <w:rPr>
          <w:rFonts w:cs="Times New Roman"/>
          <w:lang w:val="hr-HR"/>
        </w:rPr>
        <w:t xml:space="preserve"> upravljanja </w:t>
      </w:r>
      <w:r w:rsidR="1F27CC0D" w:rsidRPr="16AC27C0">
        <w:rPr>
          <w:rFonts w:cs="Times New Roman"/>
          <w:lang w:val="hr-HR"/>
        </w:rPr>
        <w:t>RF</w:t>
      </w:r>
      <w:r w:rsidRPr="16AC27C0">
        <w:rPr>
          <w:rFonts w:cs="Times New Roman"/>
          <w:lang w:val="hr-HR"/>
        </w:rPr>
        <w:t xml:space="preserve"> spektrom</w:t>
      </w:r>
      <w:r w:rsidR="6DE78CD8" w:rsidRPr="16AC27C0">
        <w:rPr>
          <w:rFonts w:cs="Times New Roman"/>
          <w:lang w:val="hr-HR"/>
        </w:rPr>
        <w:t>;</w:t>
      </w:r>
    </w:p>
    <w:p w14:paraId="601A8796" w14:textId="7C694677" w:rsidR="00B07D25" w:rsidRPr="00CA6EB3" w:rsidRDefault="0ED8E453" w:rsidP="5EE6787D">
      <w:pPr>
        <w:pStyle w:val="ListParagraph"/>
        <w:numPr>
          <w:ilvl w:val="0"/>
          <w:numId w:val="13"/>
        </w:numPr>
        <w:rPr>
          <w:rFonts w:cs="Times New Roman"/>
          <w:lang w:val="hr-HR"/>
        </w:rPr>
      </w:pPr>
      <w:r w:rsidRPr="16AC27C0">
        <w:rPr>
          <w:rFonts w:cs="Times New Roman"/>
          <w:lang w:val="hr-HR"/>
        </w:rPr>
        <w:t>Značaj z</w:t>
      </w:r>
      <w:r w:rsidR="79671E16" w:rsidRPr="16AC27C0">
        <w:rPr>
          <w:rFonts w:cs="Times New Roman"/>
          <w:lang w:val="hr-HR"/>
        </w:rPr>
        <w:t xml:space="preserve">a nacionalnu sigurnost i obranu – </w:t>
      </w:r>
      <w:r w:rsidR="400D9961" w:rsidRPr="16AC27C0">
        <w:rPr>
          <w:rFonts w:cs="Times New Roman"/>
          <w:lang w:val="hr-HR"/>
        </w:rPr>
        <w:t xml:space="preserve">s obzirom na aktualne </w:t>
      </w:r>
      <w:r w:rsidR="79671E16" w:rsidRPr="16AC27C0">
        <w:rPr>
          <w:rFonts w:cs="Times New Roman"/>
          <w:lang w:val="hr-HR"/>
        </w:rPr>
        <w:t>geopolitičk</w:t>
      </w:r>
      <w:r w:rsidR="58493718" w:rsidRPr="16AC27C0">
        <w:rPr>
          <w:rFonts w:cs="Times New Roman"/>
          <w:lang w:val="hr-HR"/>
        </w:rPr>
        <w:t>e</w:t>
      </w:r>
      <w:r w:rsidR="79671E16" w:rsidRPr="16AC27C0">
        <w:rPr>
          <w:rFonts w:cs="Times New Roman"/>
          <w:lang w:val="hr-HR"/>
        </w:rPr>
        <w:t>, gospodarsk</w:t>
      </w:r>
      <w:r w:rsidR="565FBBEF" w:rsidRPr="16AC27C0">
        <w:rPr>
          <w:rFonts w:cs="Times New Roman"/>
          <w:lang w:val="hr-HR"/>
        </w:rPr>
        <w:t>e</w:t>
      </w:r>
      <w:r w:rsidR="6C608FB8" w:rsidRPr="16AC27C0">
        <w:rPr>
          <w:rFonts w:cs="Times New Roman"/>
          <w:lang w:val="hr-HR"/>
        </w:rPr>
        <w:t>, klimatsk</w:t>
      </w:r>
      <w:r w:rsidR="2A94A058" w:rsidRPr="16AC27C0">
        <w:rPr>
          <w:rFonts w:cs="Times New Roman"/>
          <w:lang w:val="hr-HR"/>
        </w:rPr>
        <w:t>e</w:t>
      </w:r>
      <w:r w:rsidR="79671E16" w:rsidRPr="16AC27C0">
        <w:rPr>
          <w:rFonts w:cs="Times New Roman"/>
          <w:lang w:val="hr-HR"/>
        </w:rPr>
        <w:t xml:space="preserve"> i </w:t>
      </w:r>
      <w:r w:rsidR="22CB7F9D" w:rsidRPr="16AC27C0">
        <w:rPr>
          <w:rFonts w:cs="Times New Roman"/>
          <w:lang w:val="hr-HR"/>
        </w:rPr>
        <w:t xml:space="preserve">druge </w:t>
      </w:r>
      <w:r w:rsidR="6E971910" w:rsidRPr="16AC27C0">
        <w:rPr>
          <w:rFonts w:cs="Times New Roman"/>
          <w:lang w:val="hr-HR"/>
        </w:rPr>
        <w:t xml:space="preserve">društvene </w:t>
      </w:r>
      <w:r w:rsidR="22CB7F9D" w:rsidRPr="16AC27C0">
        <w:rPr>
          <w:rFonts w:cs="Times New Roman"/>
          <w:lang w:val="hr-HR"/>
        </w:rPr>
        <w:t>izazove</w:t>
      </w:r>
      <w:r w:rsidR="0933D29E" w:rsidRPr="16AC27C0">
        <w:rPr>
          <w:rFonts w:cs="Times New Roman"/>
          <w:lang w:val="hr-HR"/>
        </w:rPr>
        <w:t xml:space="preserve"> po</w:t>
      </w:r>
      <w:r w:rsidR="63FF7C0A" w:rsidRPr="16AC27C0">
        <w:rPr>
          <w:rFonts w:cs="Times New Roman"/>
          <w:lang w:val="hr-HR"/>
        </w:rPr>
        <w:t>javljuju se novi</w:t>
      </w:r>
      <w:r w:rsidR="79671E16" w:rsidRPr="16AC27C0">
        <w:rPr>
          <w:rFonts w:cs="Times New Roman"/>
          <w:lang w:val="hr-HR"/>
        </w:rPr>
        <w:t xml:space="preserve"> zahtjev</w:t>
      </w:r>
      <w:r w:rsidR="5E0DED5D" w:rsidRPr="16AC27C0">
        <w:rPr>
          <w:rFonts w:cs="Times New Roman"/>
          <w:lang w:val="hr-HR"/>
        </w:rPr>
        <w:t>i za</w:t>
      </w:r>
      <w:r w:rsidR="6C608FB8" w:rsidRPr="16AC27C0">
        <w:rPr>
          <w:rFonts w:cs="Times New Roman"/>
          <w:lang w:val="hr-HR"/>
        </w:rPr>
        <w:t xml:space="preserve"> otpornu </w:t>
      </w:r>
      <w:r w:rsidR="1416F241" w:rsidRPr="16AC27C0">
        <w:rPr>
          <w:rFonts w:cs="Times New Roman"/>
          <w:lang w:val="hr-HR"/>
        </w:rPr>
        <w:t xml:space="preserve">komunikacijsku </w:t>
      </w:r>
      <w:r w:rsidR="6C608FB8" w:rsidRPr="16AC27C0">
        <w:rPr>
          <w:rFonts w:cs="Times New Roman"/>
          <w:lang w:val="hr-HR"/>
        </w:rPr>
        <w:t>infrastrukturu i sustave za djelotvoran odgovor na krizne situacije</w:t>
      </w:r>
      <w:r w:rsidR="6DE78CD8" w:rsidRPr="16AC27C0">
        <w:rPr>
          <w:rFonts w:cs="Times New Roman"/>
          <w:lang w:val="hr-HR"/>
        </w:rPr>
        <w:t>;</w:t>
      </w:r>
      <w:r w:rsidR="6C608FB8" w:rsidRPr="16AC27C0">
        <w:rPr>
          <w:rFonts w:cs="Times New Roman"/>
          <w:lang w:val="hr-HR"/>
        </w:rPr>
        <w:t xml:space="preserve"> </w:t>
      </w:r>
    </w:p>
    <w:p w14:paraId="74D07C07" w14:textId="2471C4BE" w:rsidR="00837E37" w:rsidRPr="00CA6EB3" w:rsidRDefault="00837E37" w:rsidP="16AC27C0">
      <w:pPr>
        <w:pStyle w:val="ListParagraph"/>
        <w:numPr>
          <w:ilvl w:val="0"/>
          <w:numId w:val="13"/>
        </w:numPr>
        <w:rPr>
          <w:rFonts w:cs="Times New Roman"/>
          <w:lang w:val="hr-HR"/>
        </w:rPr>
      </w:pPr>
      <w:r w:rsidRPr="16AC27C0">
        <w:rPr>
          <w:rFonts w:cs="Times New Roman"/>
          <w:lang w:val="hr-HR"/>
        </w:rPr>
        <w:t>Promjene regulatornog okruženja na EU i međunarodnoj razini</w:t>
      </w:r>
      <w:r w:rsidR="007820B8" w:rsidRPr="16AC27C0">
        <w:rPr>
          <w:rFonts w:cs="Times New Roman"/>
          <w:lang w:val="hr-HR"/>
        </w:rPr>
        <w:t xml:space="preserve"> </w:t>
      </w:r>
      <w:r w:rsidRPr="16AC27C0">
        <w:rPr>
          <w:rFonts w:cs="Times New Roman"/>
          <w:lang w:val="hr-HR"/>
        </w:rPr>
        <w:t xml:space="preserve">- </w:t>
      </w:r>
      <w:r w:rsidR="00067DA7" w:rsidRPr="16AC27C0">
        <w:rPr>
          <w:rFonts w:cs="Times New Roman"/>
          <w:lang w:val="hr-HR"/>
        </w:rPr>
        <w:t>zahtijevaju</w:t>
      </w:r>
      <w:r w:rsidR="00845E3B" w:rsidRPr="16AC27C0">
        <w:rPr>
          <w:rFonts w:cs="Times New Roman"/>
          <w:lang w:val="hr-HR"/>
        </w:rPr>
        <w:t xml:space="preserve"> </w:t>
      </w:r>
      <w:r w:rsidRPr="16AC27C0">
        <w:rPr>
          <w:rFonts w:cs="Times New Roman"/>
          <w:lang w:val="hr-HR"/>
        </w:rPr>
        <w:t xml:space="preserve">sposobnost djelovanja i zastupanja hrvatskih interesa </w:t>
      </w:r>
      <w:r w:rsidR="00845E3B" w:rsidRPr="16AC27C0">
        <w:rPr>
          <w:rFonts w:cs="Times New Roman"/>
          <w:lang w:val="hr-HR"/>
        </w:rPr>
        <w:t xml:space="preserve">prilikom </w:t>
      </w:r>
      <w:r w:rsidRPr="16AC27C0">
        <w:rPr>
          <w:rFonts w:cs="Times New Roman"/>
          <w:lang w:val="hr-HR"/>
        </w:rPr>
        <w:t>definiranja m</w:t>
      </w:r>
      <w:r w:rsidR="00845E3B" w:rsidRPr="16AC27C0">
        <w:rPr>
          <w:rFonts w:cs="Times New Roman"/>
          <w:lang w:val="hr-HR"/>
        </w:rPr>
        <w:t>eđunarodnog regulatornog</w:t>
      </w:r>
      <w:r w:rsidR="00143B2E" w:rsidRPr="16AC27C0">
        <w:rPr>
          <w:rFonts w:cs="Times New Roman"/>
          <w:lang w:val="hr-HR"/>
        </w:rPr>
        <w:t xml:space="preserve"> okvira</w:t>
      </w:r>
      <w:r w:rsidR="00845E3B" w:rsidRPr="16AC27C0">
        <w:rPr>
          <w:rFonts w:cs="Times New Roman"/>
          <w:lang w:val="hr-HR"/>
        </w:rPr>
        <w:t xml:space="preserve"> u </w:t>
      </w:r>
      <w:r w:rsidRPr="16AC27C0">
        <w:rPr>
          <w:rFonts w:cs="Times New Roman"/>
          <w:lang w:val="hr-HR"/>
        </w:rPr>
        <w:t>EU</w:t>
      </w:r>
      <w:r w:rsidR="00845E3B" w:rsidRPr="16AC27C0">
        <w:rPr>
          <w:rFonts w:cs="Times New Roman"/>
          <w:lang w:val="hr-HR"/>
        </w:rPr>
        <w:t>-</w:t>
      </w:r>
      <w:r w:rsidR="3A0F8F3D" w:rsidRPr="16AC27C0">
        <w:rPr>
          <w:rFonts w:cs="Times New Roman"/>
          <w:lang w:val="hr-HR"/>
        </w:rPr>
        <w:t>u</w:t>
      </w:r>
      <w:r w:rsidRPr="16AC27C0">
        <w:rPr>
          <w:rFonts w:cs="Times New Roman"/>
          <w:lang w:val="hr-HR"/>
        </w:rPr>
        <w:t>, CEPT</w:t>
      </w:r>
      <w:r w:rsidR="00845E3B" w:rsidRPr="16AC27C0">
        <w:rPr>
          <w:rFonts w:cs="Times New Roman"/>
          <w:lang w:val="hr-HR"/>
        </w:rPr>
        <w:t>-</w:t>
      </w:r>
      <w:r w:rsidR="20B47D84" w:rsidRPr="16AC27C0">
        <w:rPr>
          <w:rFonts w:cs="Times New Roman"/>
          <w:lang w:val="hr-HR"/>
        </w:rPr>
        <w:t>u</w:t>
      </w:r>
      <w:r w:rsidR="00845E3B" w:rsidRPr="16AC27C0">
        <w:rPr>
          <w:rFonts w:cs="Times New Roman"/>
          <w:lang w:val="hr-HR"/>
        </w:rPr>
        <w:t xml:space="preserve"> i ITU</w:t>
      </w:r>
      <w:r w:rsidR="00143B2E" w:rsidRPr="16AC27C0">
        <w:rPr>
          <w:rFonts w:cs="Times New Roman"/>
          <w:lang w:val="hr-HR"/>
        </w:rPr>
        <w:t>-u</w:t>
      </w:r>
      <w:r w:rsidR="00845E3B" w:rsidRPr="16AC27C0">
        <w:rPr>
          <w:rFonts w:cs="Times New Roman"/>
          <w:lang w:val="hr-HR"/>
        </w:rPr>
        <w:t>;</w:t>
      </w:r>
    </w:p>
    <w:p w14:paraId="7D330004" w14:textId="0F870AC1" w:rsidR="00B07D25" w:rsidRPr="00CA6EB3" w:rsidRDefault="00845E3B" w:rsidP="16AC27C0">
      <w:pPr>
        <w:pStyle w:val="ListParagraph"/>
        <w:numPr>
          <w:ilvl w:val="0"/>
          <w:numId w:val="13"/>
        </w:numPr>
        <w:rPr>
          <w:rFonts w:cs="Times New Roman"/>
          <w:lang w:val="hr-HR"/>
        </w:rPr>
      </w:pPr>
      <w:r w:rsidRPr="16AC27C0">
        <w:rPr>
          <w:rFonts w:cs="Times New Roman"/>
          <w:lang w:val="hr-HR"/>
        </w:rPr>
        <w:t>Razvoj</w:t>
      </w:r>
      <w:r w:rsidR="007820B8" w:rsidRPr="16AC27C0">
        <w:rPr>
          <w:rFonts w:cs="Times New Roman"/>
          <w:lang w:val="hr-HR"/>
        </w:rPr>
        <w:t xml:space="preserve"> digitalnog društva i gospodarstva</w:t>
      </w:r>
      <w:r w:rsidRPr="16AC27C0">
        <w:rPr>
          <w:rFonts w:cs="Times New Roman"/>
          <w:lang w:val="hr-HR"/>
        </w:rPr>
        <w:t xml:space="preserve"> – kroz osiguravanje dostatnog spektra te p</w:t>
      </w:r>
      <w:r w:rsidR="007820B8" w:rsidRPr="16AC27C0">
        <w:rPr>
          <w:rFonts w:cs="Times New Roman"/>
          <w:lang w:val="hr-HR"/>
        </w:rPr>
        <w:t>odršk</w:t>
      </w:r>
      <w:r w:rsidRPr="16AC27C0">
        <w:rPr>
          <w:rFonts w:cs="Times New Roman"/>
          <w:lang w:val="hr-HR"/>
        </w:rPr>
        <w:t xml:space="preserve">u </w:t>
      </w:r>
      <w:r w:rsidR="007820B8" w:rsidRPr="16AC27C0">
        <w:rPr>
          <w:rFonts w:cs="Times New Roman"/>
          <w:lang w:val="hr-HR"/>
        </w:rPr>
        <w:t>inovacijama, novim tehnologi</w:t>
      </w:r>
      <w:r w:rsidR="00143B2E" w:rsidRPr="16AC27C0">
        <w:rPr>
          <w:rFonts w:cs="Times New Roman"/>
          <w:lang w:val="hr-HR"/>
        </w:rPr>
        <w:t>jama i investicijama u digitalne</w:t>
      </w:r>
      <w:r w:rsidR="007820B8" w:rsidRPr="16AC27C0">
        <w:rPr>
          <w:rFonts w:cs="Times New Roman"/>
          <w:lang w:val="hr-HR"/>
        </w:rPr>
        <w:t xml:space="preserve"> </w:t>
      </w:r>
      <w:r w:rsidR="00143B2E" w:rsidRPr="16AC27C0">
        <w:rPr>
          <w:rFonts w:cs="Times New Roman"/>
          <w:lang w:val="hr-HR"/>
        </w:rPr>
        <w:t>mreže i usluge</w:t>
      </w:r>
      <w:r w:rsidR="1F491AE8" w:rsidRPr="16AC27C0">
        <w:rPr>
          <w:rFonts w:cs="Times New Roman"/>
          <w:lang w:val="hr-HR"/>
        </w:rPr>
        <w:t>;</w:t>
      </w:r>
    </w:p>
    <w:p w14:paraId="289493D0" w14:textId="3B95649F" w:rsidR="00AE3EF9" w:rsidRPr="00CA6EB3" w:rsidRDefault="0ED8E453" w:rsidP="5EE6787D">
      <w:pPr>
        <w:pStyle w:val="ListParagraph"/>
        <w:numPr>
          <w:ilvl w:val="0"/>
          <w:numId w:val="13"/>
        </w:numPr>
        <w:rPr>
          <w:rFonts w:cs="Times New Roman"/>
          <w:lang w:val="hr-HR"/>
        </w:rPr>
      </w:pPr>
      <w:r w:rsidRPr="16AC27C0">
        <w:rPr>
          <w:rFonts w:cs="Times New Roman"/>
          <w:lang w:val="hr-HR"/>
        </w:rPr>
        <w:t>Ravnoteža i održivost između javnih</w:t>
      </w:r>
      <w:r w:rsidR="1B7E6C5C" w:rsidRPr="16AC27C0">
        <w:rPr>
          <w:rFonts w:cs="Times New Roman"/>
          <w:lang w:val="hr-HR"/>
        </w:rPr>
        <w:t xml:space="preserve"> i</w:t>
      </w:r>
      <w:r w:rsidRPr="16AC27C0">
        <w:rPr>
          <w:rFonts w:cs="Times New Roman"/>
          <w:lang w:val="hr-HR"/>
        </w:rPr>
        <w:t xml:space="preserve"> komercijalnih interesa</w:t>
      </w:r>
      <w:r w:rsidR="6DE78CD8" w:rsidRPr="16AC27C0">
        <w:rPr>
          <w:rFonts w:cs="Times New Roman"/>
          <w:lang w:val="hr-HR"/>
        </w:rPr>
        <w:t xml:space="preserve"> – zahtjeva definiranje jasnog regulatornog okvira, predvidivog i transparentnog djelovanja </w:t>
      </w:r>
      <w:r w:rsidR="77E8914A" w:rsidRPr="16AC27C0">
        <w:rPr>
          <w:rFonts w:cs="Times New Roman"/>
          <w:lang w:val="hr-HR"/>
        </w:rPr>
        <w:t xml:space="preserve">koji </w:t>
      </w:r>
      <w:r w:rsidRPr="16AC27C0">
        <w:rPr>
          <w:rFonts w:cs="Times New Roman"/>
          <w:lang w:val="hr-HR"/>
        </w:rPr>
        <w:t xml:space="preserve">uzima u obzir različite </w:t>
      </w:r>
      <w:r w:rsidR="77E8914A" w:rsidRPr="16AC27C0">
        <w:rPr>
          <w:rFonts w:cs="Times New Roman"/>
          <w:lang w:val="hr-HR"/>
        </w:rPr>
        <w:t>interese dionika i potrebe društva</w:t>
      </w:r>
      <w:r w:rsidR="5624D13A" w:rsidRPr="16AC27C0">
        <w:rPr>
          <w:rFonts w:cs="Times New Roman"/>
          <w:lang w:val="hr-HR"/>
        </w:rPr>
        <w:t>.</w:t>
      </w:r>
    </w:p>
    <w:p w14:paraId="3AD8D62E" w14:textId="77777777" w:rsidR="00143B2E" w:rsidRPr="00CA6EB3" w:rsidRDefault="00143B2E" w:rsidP="005E360B">
      <w:pPr>
        <w:rPr>
          <w:rFonts w:cs="Times New Roman"/>
          <w:szCs w:val="24"/>
          <w:lang w:val="hr-HR"/>
        </w:rPr>
      </w:pPr>
    </w:p>
    <w:p w14:paraId="2B9D75F5" w14:textId="16FC915D" w:rsidR="00143B2E" w:rsidRPr="00E708F3" w:rsidRDefault="79C4662D" w:rsidP="005E360B">
      <w:pPr>
        <w:rPr>
          <w:u w:val="single"/>
          <w:lang w:val="hr-HR"/>
        </w:rPr>
      </w:pPr>
      <w:r w:rsidRPr="005E360B">
        <w:rPr>
          <w:u w:val="single"/>
          <w:lang w:val="hr-HR"/>
        </w:rPr>
        <w:t>Ova</w:t>
      </w:r>
      <w:r w:rsidR="00930A74" w:rsidRPr="25124E4E">
        <w:rPr>
          <w:u w:val="single"/>
          <w:lang w:val="hr-HR"/>
        </w:rPr>
        <w:t>j</w:t>
      </w:r>
      <w:r w:rsidRPr="005E360B">
        <w:rPr>
          <w:u w:val="single"/>
          <w:lang w:val="hr-HR"/>
        </w:rPr>
        <w:t xml:space="preserve"> </w:t>
      </w:r>
      <w:r w:rsidR="00930A74" w:rsidRPr="25124E4E">
        <w:rPr>
          <w:u w:val="single"/>
          <w:lang w:val="hr-HR"/>
        </w:rPr>
        <w:t>strateški plan</w:t>
      </w:r>
      <w:r w:rsidR="00930A74" w:rsidRPr="005E360B">
        <w:rPr>
          <w:u w:val="single"/>
          <w:lang w:val="hr-HR"/>
        </w:rPr>
        <w:t xml:space="preserve"> </w:t>
      </w:r>
      <w:r w:rsidR="4C094527" w:rsidRPr="005E360B">
        <w:rPr>
          <w:u w:val="single"/>
          <w:lang w:val="hr-HR"/>
        </w:rPr>
        <w:t>izrađen je</w:t>
      </w:r>
      <w:r w:rsidRPr="005E360B">
        <w:rPr>
          <w:u w:val="single"/>
          <w:lang w:val="hr-HR"/>
        </w:rPr>
        <w:t xml:space="preserve"> za razdoblje 2026.-2029.</w:t>
      </w:r>
      <w:r w:rsidR="4C094527" w:rsidRPr="005E360B">
        <w:rPr>
          <w:u w:val="single"/>
          <w:lang w:val="hr-HR"/>
        </w:rPr>
        <w:t xml:space="preserve"> u svrhu</w:t>
      </w:r>
      <w:r w:rsidR="1669C45D" w:rsidRPr="005E360B">
        <w:rPr>
          <w:u w:val="single"/>
          <w:lang w:val="hr-HR"/>
        </w:rPr>
        <w:t>:</w:t>
      </w:r>
    </w:p>
    <w:p w14:paraId="09A1F304" w14:textId="713BF5E8" w:rsidR="25124E4E" w:rsidRPr="005E360B" w:rsidRDefault="25124E4E" w:rsidP="25124E4E">
      <w:pPr>
        <w:rPr>
          <w:u w:val="single"/>
          <w:lang w:val="hr-HR"/>
        </w:rPr>
      </w:pPr>
    </w:p>
    <w:p w14:paraId="52C30A46" w14:textId="77777777" w:rsidR="00143B2E" w:rsidRPr="00CA6EB3" w:rsidRDefault="00BE2025" w:rsidP="009538F4">
      <w:pPr>
        <w:pStyle w:val="ListParagraph"/>
        <w:numPr>
          <w:ilvl w:val="0"/>
          <w:numId w:val="13"/>
        </w:numPr>
        <w:rPr>
          <w:rFonts w:cs="Times New Roman"/>
          <w:szCs w:val="24"/>
          <w:lang w:val="hr-HR"/>
        </w:rPr>
      </w:pPr>
      <w:r w:rsidRPr="00CA6EB3">
        <w:rPr>
          <w:rFonts w:cs="Times New Roman"/>
          <w:szCs w:val="24"/>
          <w:lang w:val="hr-HR"/>
        </w:rPr>
        <w:t>transparentnijeg komuniciranja postojećeg stanj</w:t>
      </w:r>
      <w:r w:rsidR="00143B2E" w:rsidRPr="00CA6EB3">
        <w:rPr>
          <w:rFonts w:cs="Times New Roman"/>
          <w:szCs w:val="24"/>
          <w:lang w:val="hr-HR"/>
        </w:rPr>
        <w:t>a u području radiokomunikacija,</w:t>
      </w:r>
    </w:p>
    <w:p w14:paraId="1F6E0A34" w14:textId="2FA0B098" w:rsidR="00143B2E" w:rsidRPr="00CA6EB3" w:rsidRDefault="34ABD3AA" w:rsidP="5EE6787D">
      <w:pPr>
        <w:pStyle w:val="ListParagraph"/>
        <w:numPr>
          <w:ilvl w:val="0"/>
          <w:numId w:val="13"/>
        </w:numPr>
        <w:rPr>
          <w:rFonts w:cs="Times New Roman"/>
          <w:lang w:val="hr-HR"/>
        </w:rPr>
      </w:pPr>
      <w:r w:rsidRPr="5EE6787D">
        <w:rPr>
          <w:rFonts w:cs="Times New Roman"/>
          <w:lang w:val="hr-HR"/>
        </w:rPr>
        <w:t xml:space="preserve">identificiranja </w:t>
      </w:r>
      <w:r w:rsidR="6466F95A" w:rsidRPr="5EE6787D">
        <w:rPr>
          <w:rFonts w:cs="Times New Roman"/>
          <w:lang w:val="hr-HR"/>
        </w:rPr>
        <w:t>ključnih</w:t>
      </w:r>
      <w:r w:rsidRPr="5EE6787D">
        <w:rPr>
          <w:rFonts w:cs="Times New Roman"/>
          <w:lang w:val="hr-HR"/>
        </w:rPr>
        <w:t xml:space="preserve"> izazova</w:t>
      </w:r>
      <w:r w:rsidR="33932F47" w:rsidRPr="5EE6787D">
        <w:rPr>
          <w:rFonts w:cs="Times New Roman"/>
          <w:lang w:val="hr-HR"/>
        </w:rPr>
        <w:t xml:space="preserve"> u gospodarenju </w:t>
      </w:r>
      <w:r w:rsidR="23A8FCAA" w:rsidRPr="5EE6787D">
        <w:rPr>
          <w:rFonts w:cs="Times New Roman"/>
          <w:lang w:val="hr-HR"/>
        </w:rPr>
        <w:t>radiokomunikacijskim</w:t>
      </w:r>
      <w:r w:rsidR="33932F47" w:rsidRPr="5EE6787D">
        <w:rPr>
          <w:rFonts w:cs="Times New Roman"/>
          <w:lang w:val="hr-HR"/>
        </w:rPr>
        <w:t xml:space="preserve"> spektrom</w:t>
      </w:r>
      <w:r w:rsidR="0910C6B2" w:rsidRPr="5EE6787D">
        <w:rPr>
          <w:rFonts w:cs="Times New Roman"/>
          <w:lang w:val="hr-HR"/>
        </w:rPr>
        <w:t xml:space="preserve"> </w:t>
      </w:r>
      <w:r w:rsidR="7B2E1EEE" w:rsidRPr="5EE6787D">
        <w:rPr>
          <w:rFonts w:cs="Times New Roman"/>
          <w:lang w:val="hr-HR"/>
        </w:rPr>
        <w:t xml:space="preserve">za </w:t>
      </w:r>
      <w:r w:rsidR="6B973E19" w:rsidRPr="5EE6787D">
        <w:rPr>
          <w:rFonts w:cs="Times New Roman"/>
          <w:lang w:val="hr-HR"/>
        </w:rPr>
        <w:t xml:space="preserve">Republiku </w:t>
      </w:r>
      <w:r w:rsidR="7B2E1EEE" w:rsidRPr="5EE6787D">
        <w:rPr>
          <w:rFonts w:cs="Times New Roman"/>
          <w:lang w:val="hr-HR"/>
        </w:rPr>
        <w:t xml:space="preserve">Hrvatsku </w:t>
      </w:r>
      <w:r w:rsidR="0910C6B2" w:rsidRPr="5EE6787D">
        <w:rPr>
          <w:rFonts w:cs="Times New Roman"/>
          <w:lang w:val="hr-HR"/>
        </w:rPr>
        <w:t>prema viđenju HAKOM-a,</w:t>
      </w:r>
      <w:r w:rsidRPr="5EE6787D">
        <w:rPr>
          <w:rFonts w:cs="Times New Roman"/>
          <w:lang w:val="hr-HR"/>
        </w:rPr>
        <w:t xml:space="preserve"> </w:t>
      </w:r>
    </w:p>
    <w:p w14:paraId="5B8A4082" w14:textId="77777777" w:rsidR="00143B2E" w:rsidRPr="00CA6EB3" w:rsidRDefault="00BE2025" w:rsidP="009538F4">
      <w:pPr>
        <w:pStyle w:val="ListParagraph"/>
        <w:numPr>
          <w:ilvl w:val="0"/>
          <w:numId w:val="13"/>
        </w:numPr>
        <w:rPr>
          <w:rFonts w:cs="Times New Roman"/>
          <w:szCs w:val="24"/>
          <w:lang w:val="hr-HR"/>
        </w:rPr>
      </w:pPr>
      <w:r w:rsidRPr="00CA6EB3">
        <w:rPr>
          <w:rFonts w:cs="Times New Roman"/>
          <w:szCs w:val="24"/>
          <w:lang w:val="hr-HR"/>
        </w:rPr>
        <w:t xml:space="preserve">te definiranja smjernica i regulatornih mjera u ostvarivanju </w:t>
      </w:r>
      <w:r w:rsidR="005522C8" w:rsidRPr="00CA6EB3">
        <w:rPr>
          <w:rFonts w:cs="Times New Roman"/>
          <w:szCs w:val="24"/>
          <w:lang w:val="hr-HR"/>
        </w:rPr>
        <w:t xml:space="preserve">definiranih </w:t>
      </w:r>
      <w:r w:rsidRPr="00CA6EB3">
        <w:rPr>
          <w:rFonts w:cs="Times New Roman"/>
          <w:szCs w:val="24"/>
          <w:lang w:val="hr-HR"/>
        </w:rPr>
        <w:t>ciljeva</w:t>
      </w:r>
      <w:r w:rsidR="007848A4" w:rsidRPr="00CA6EB3">
        <w:rPr>
          <w:rFonts w:cs="Times New Roman"/>
          <w:szCs w:val="24"/>
          <w:lang w:val="hr-HR"/>
        </w:rPr>
        <w:t xml:space="preserve">. </w:t>
      </w:r>
    </w:p>
    <w:p w14:paraId="61D9B056" w14:textId="77777777" w:rsidR="00143B2E" w:rsidRPr="00CA6EB3" w:rsidRDefault="00143B2E" w:rsidP="00143B2E">
      <w:pPr>
        <w:rPr>
          <w:rFonts w:cs="Times New Roman"/>
          <w:szCs w:val="24"/>
          <w:lang w:val="hr-HR"/>
        </w:rPr>
      </w:pPr>
    </w:p>
    <w:p w14:paraId="774ECFC5" w14:textId="72615940" w:rsidR="00310F79" w:rsidRPr="00CA6EB3" w:rsidRDefault="06A1A352" w:rsidP="5EE6787D">
      <w:pPr>
        <w:rPr>
          <w:rFonts w:cs="Times New Roman"/>
          <w:lang w:val="hr-HR"/>
        </w:rPr>
      </w:pPr>
      <w:r w:rsidRPr="5EE6787D">
        <w:rPr>
          <w:rFonts w:cs="Times New Roman"/>
          <w:lang w:val="hr-HR"/>
        </w:rPr>
        <w:t xml:space="preserve">Koliko god je namjera pripremiti sveobuhvatni strateški dokument o upravljanju </w:t>
      </w:r>
      <w:r w:rsidR="00C70AB0">
        <w:rPr>
          <w:rFonts w:cs="Times New Roman"/>
          <w:lang w:val="hr-HR"/>
        </w:rPr>
        <w:t>RF</w:t>
      </w:r>
      <w:r w:rsidR="00C70AB0" w:rsidRPr="5EE6787D">
        <w:rPr>
          <w:rFonts w:cs="Times New Roman"/>
          <w:lang w:val="hr-HR"/>
        </w:rPr>
        <w:t xml:space="preserve"> </w:t>
      </w:r>
      <w:r w:rsidRPr="5EE6787D">
        <w:rPr>
          <w:rFonts w:cs="Times New Roman"/>
          <w:lang w:val="hr-HR"/>
        </w:rPr>
        <w:t xml:space="preserve">spektrom, sadržaj dokumenta kao takav sigurno nije konačan, a njegovo ažuriranje u obuhvaćenom razdoblju uvjetovano </w:t>
      </w:r>
      <w:r w:rsidR="0910C6B2" w:rsidRPr="5EE6787D">
        <w:rPr>
          <w:rFonts w:cs="Times New Roman"/>
          <w:lang w:val="hr-HR"/>
        </w:rPr>
        <w:t xml:space="preserve">je </w:t>
      </w:r>
      <w:r w:rsidRPr="5EE6787D">
        <w:rPr>
          <w:rFonts w:cs="Times New Roman"/>
          <w:lang w:val="hr-HR"/>
        </w:rPr>
        <w:t xml:space="preserve">anticipiranjem možebitnih </w:t>
      </w:r>
      <w:r w:rsidR="7B2E1EEE" w:rsidRPr="5EE6787D">
        <w:rPr>
          <w:rFonts w:cs="Times New Roman"/>
          <w:lang w:val="hr-HR"/>
        </w:rPr>
        <w:t>novih</w:t>
      </w:r>
      <w:r w:rsidRPr="5EE6787D">
        <w:rPr>
          <w:rFonts w:cs="Times New Roman"/>
          <w:lang w:val="hr-HR"/>
        </w:rPr>
        <w:t xml:space="preserve"> izazova, značajnijih promjena tehnološkog i regulatornog okruženja te novih politika</w:t>
      </w:r>
      <w:r w:rsidR="0910C6B2" w:rsidRPr="5EE6787D">
        <w:rPr>
          <w:rFonts w:cs="Times New Roman"/>
          <w:lang w:val="hr-HR"/>
        </w:rPr>
        <w:t>,</w:t>
      </w:r>
      <w:r w:rsidRPr="5EE6787D">
        <w:rPr>
          <w:rFonts w:cs="Times New Roman"/>
          <w:lang w:val="hr-HR"/>
        </w:rPr>
        <w:t xml:space="preserve"> kako na domaćoj tako i na međunarodnoj razini.</w:t>
      </w:r>
    </w:p>
    <w:p w14:paraId="2585B46D" w14:textId="77777777" w:rsidR="00310F79" w:rsidRPr="00CA6EB3" w:rsidRDefault="00310F79" w:rsidP="00062482">
      <w:pPr>
        <w:rPr>
          <w:rFonts w:cs="Times New Roman"/>
          <w:szCs w:val="24"/>
          <w:lang w:val="hr-HR"/>
        </w:rPr>
      </w:pPr>
    </w:p>
    <w:p w14:paraId="156776D1" w14:textId="1BA9DC7F" w:rsidR="00143B2E" w:rsidRPr="00CA6EB3" w:rsidRDefault="062BAEC6" w:rsidP="5EE6787D">
      <w:pPr>
        <w:rPr>
          <w:rFonts w:cs="Times New Roman"/>
          <w:lang w:val="hr-HR"/>
        </w:rPr>
      </w:pPr>
      <w:r w:rsidRPr="5EE6787D">
        <w:rPr>
          <w:rFonts w:cs="Times New Roman"/>
          <w:lang w:val="hr-HR"/>
        </w:rPr>
        <w:t>HAKOM</w:t>
      </w:r>
      <w:r w:rsidR="03A3B4C5" w:rsidRPr="5EE6787D">
        <w:rPr>
          <w:rFonts w:cs="Times New Roman"/>
          <w:lang w:val="hr-HR"/>
        </w:rPr>
        <w:t xml:space="preserve"> kroz</w:t>
      </w:r>
      <w:r w:rsidRPr="5EE6787D">
        <w:rPr>
          <w:rFonts w:cs="Times New Roman"/>
          <w:lang w:val="hr-HR"/>
        </w:rPr>
        <w:t xml:space="preserve"> </w:t>
      </w:r>
      <w:r w:rsidR="03A3B4C5" w:rsidRPr="5EE6787D">
        <w:rPr>
          <w:rFonts w:cs="Times New Roman"/>
          <w:lang w:val="hr-HR"/>
        </w:rPr>
        <w:t xml:space="preserve">definirane ciljeve </w:t>
      </w:r>
      <w:r w:rsidR="00930A74">
        <w:rPr>
          <w:rFonts w:cs="Times New Roman"/>
          <w:lang w:val="hr-HR"/>
        </w:rPr>
        <w:t>Strateškog plana</w:t>
      </w:r>
      <w:r w:rsidR="00930A74" w:rsidRPr="5EE6787D">
        <w:rPr>
          <w:rFonts w:cs="Times New Roman"/>
          <w:lang w:val="hr-HR"/>
        </w:rPr>
        <w:t xml:space="preserve"> </w:t>
      </w:r>
      <w:r w:rsidR="3DB68087" w:rsidRPr="5EE6787D">
        <w:rPr>
          <w:rFonts w:cs="Times New Roman"/>
          <w:lang w:val="hr-HR"/>
        </w:rPr>
        <w:t>nastoji</w:t>
      </w:r>
      <w:r w:rsidRPr="5EE6787D">
        <w:rPr>
          <w:rFonts w:cs="Times New Roman"/>
          <w:lang w:val="hr-HR"/>
        </w:rPr>
        <w:t xml:space="preserve"> pratiti trendove razvoja i primjene tehnologije u području radiokomunikacija</w:t>
      </w:r>
      <w:r w:rsidR="03A3B4C5" w:rsidRPr="5EE6787D">
        <w:rPr>
          <w:rFonts w:cs="Times New Roman"/>
          <w:lang w:val="hr-HR"/>
        </w:rPr>
        <w:t>,</w:t>
      </w:r>
      <w:r w:rsidRPr="5EE6787D">
        <w:rPr>
          <w:rFonts w:cs="Times New Roman"/>
          <w:lang w:val="hr-HR"/>
        </w:rPr>
        <w:t xml:space="preserve"> uz primjenu</w:t>
      </w:r>
      <w:r w:rsidR="03A3B4C5" w:rsidRPr="5EE6787D">
        <w:rPr>
          <w:rFonts w:cs="Times New Roman"/>
          <w:lang w:val="hr-HR"/>
        </w:rPr>
        <w:t xml:space="preserve"> odgovarajućeg regulatornog okvira koji </w:t>
      </w:r>
      <w:r w:rsidR="03A3B4C5" w:rsidRPr="5EE6787D">
        <w:rPr>
          <w:rFonts w:cs="Times New Roman"/>
          <w:lang w:val="hr-HR"/>
        </w:rPr>
        <w:lastRenderedPageBreak/>
        <w:t xml:space="preserve">sukladno misiji HAKOM-a, </w:t>
      </w:r>
      <w:r w:rsidR="7E10011F" w:rsidRPr="5EE6787D">
        <w:rPr>
          <w:rFonts w:cs="Times New Roman"/>
          <w:lang w:val="hr-HR"/>
        </w:rPr>
        <w:t>„</w:t>
      </w:r>
      <w:r w:rsidR="03A3B4C5" w:rsidRPr="5EE6787D">
        <w:rPr>
          <w:rFonts w:cs="Times New Roman"/>
          <w:i/>
          <w:iCs/>
          <w:lang w:val="hr-HR"/>
        </w:rPr>
        <w:t>potiče tržišno natjecanje, štiti korisnike, omogućuje inovacije i pouzdano internetsko okruženje te pruža predvidive uvjete</w:t>
      </w:r>
      <w:r w:rsidR="7E10011F" w:rsidRPr="5EE6787D">
        <w:rPr>
          <w:rFonts w:cs="Times New Roman"/>
          <w:i/>
          <w:iCs/>
          <w:lang w:val="hr-HR"/>
        </w:rPr>
        <w:t xml:space="preserve"> </w:t>
      </w:r>
      <w:r w:rsidR="03A3B4C5" w:rsidRPr="5EE6787D">
        <w:rPr>
          <w:rFonts w:cs="Times New Roman"/>
          <w:i/>
          <w:iCs/>
          <w:lang w:val="hr-HR"/>
        </w:rPr>
        <w:t>ulaganja</w:t>
      </w:r>
      <w:r w:rsidR="7E10011F" w:rsidRPr="5EE6787D">
        <w:rPr>
          <w:rFonts w:cs="Times New Roman"/>
          <w:i/>
          <w:iCs/>
          <w:lang w:val="hr-HR"/>
        </w:rPr>
        <w:t>“</w:t>
      </w:r>
      <w:r w:rsidR="03A3B4C5" w:rsidRPr="5EE6787D">
        <w:rPr>
          <w:rFonts w:cs="Times New Roman"/>
          <w:lang w:val="hr-HR"/>
        </w:rPr>
        <w:t xml:space="preserve"> na tržištu</w:t>
      </w:r>
      <w:r w:rsidRPr="5EE6787D">
        <w:rPr>
          <w:rFonts w:cs="Times New Roman"/>
          <w:lang w:val="hr-HR"/>
        </w:rPr>
        <w:t xml:space="preserve"> elektroničkih komunikacija </w:t>
      </w:r>
      <w:r w:rsidR="7E10011F" w:rsidRPr="5EE6787D">
        <w:rPr>
          <w:rFonts w:cs="Times New Roman"/>
          <w:lang w:val="hr-HR"/>
        </w:rPr>
        <w:t>Hrvatske,</w:t>
      </w:r>
      <w:r w:rsidRPr="5EE6787D">
        <w:rPr>
          <w:rFonts w:cs="Times New Roman"/>
          <w:lang w:val="hr-HR"/>
        </w:rPr>
        <w:t xml:space="preserve"> </w:t>
      </w:r>
      <w:r w:rsidR="03A3B4C5" w:rsidRPr="5EE6787D">
        <w:rPr>
          <w:rFonts w:cs="Times New Roman"/>
          <w:lang w:val="hr-HR"/>
        </w:rPr>
        <w:t>čime doprinosi</w:t>
      </w:r>
      <w:r w:rsidR="4D21B543" w:rsidRPr="5EE6787D">
        <w:rPr>
          <w:rFonts w:cs="Times New Roman"/>
          <w:lang w:val="hr-HR"/>
        </w:rPr>
        <w:t xml:space="preserve"> i razvoju</w:t>
      </w:r>
      <w:r w:rsidR="7E10011F" w:rsidRPr="5EE6787D">
        <w:rPr>
          <w:rFonts w:cs="Times New Roman"/>
          <w:lang w:val="hr-HR"/>
        </w:rPr>
        <w:t xml:space="preserve"> jedinstvenog</w:t>
      </w:r>
      <w:r w:rsidRPr="5EE6787D">
        <w:rPr>
          <w:rFonts w:cs="Times New Roman"/>
          <w:lang w:val="hr-HR"/>
        </w:rPr>
        <w:t xml:space="preserve"> EU tržišta</w:t>
      </w:r>
      <w:r w:rsidR="03A3B4C5" w:rsidRPr="5EE6787D">
        <w:rPr>
          <w:rFonts w:cs="Times New Roman"/>
          <w:lang w:val="hr-HR"/>
        </w:rPr>
        <w:t xml:space="preserve">. </w:t>
      </w:r>
    </w:p>
    <w:p w14:paraId="3D45F2C3" w14:textId="77777777" w:rsidR="00143B2E" w:rsidRPr="00CA6EB3" w:rsidRDefault="00143B2E" w:rsidP="00062482">
      <w:pPr>
        <w:rPr>
          <w:rFonts w:cs="Times New Roman"/>
          <w:szCs w:val="24"/>
          <w:lang w:val="hr-HR"/>
        </w:rPr>
      </w:pPr>
    </w:p>
    <w:p w14:paraId="3F7EFD94" w14:textId="77777777" w:rsidR="00B503B6" w:rsidRPr="00CA6EB3" w:rsidRDefault="6A308F5E" w:rsidP="4316DD20">
      <w:pPr>
        <w:rPr>
          <w:u w:val="single"/>
          <w:lang w:val="hr-HR"/>
        </w:rPr>
      </w:pPr>
      <w:r w:rsidRPr="005E360B">
        <w:rPr>
          <w:u w:val="single"/>
          <w:lang w:val="hr-HR"/>
        </w:rPr>
        <w:t>U skladu sa strateškim ciljevima HAKOM-a</w:t>
      </w:r>
      <w:r w:rsidR="00062482" w:rsidRPr="4316DD20">
        <w:rPr>
          <w:rStyle w:val="FootnoteReference"/>
          <w:rFonts w:cs="Times New Roman"/>
          <w:u w:val="single"/>
          <w:lang w:val="hr-HR"/>
        </w:rPr>
        <w:footnoteReference w:id="15"/>
      </w:r>
      <w:r w:rsidRPr="005E360B">
        <w:rPr>
          <w:u w:val="single"/>
          <w:lang w:val="hr-HR"/>
        </w:rPr>
        <w:t xml:space="preserve"> </w:t>
      </w:r>
      <w:r w:rsidR="199AABAC" w:rsidRPr="005E360B">
        <w:rPr>
          <w:u w:val="single"/>
          <w:lang w:val="hr-HR"/>
        </w:rPr>
        <w:t>posebni naglasak stavlja se na strateške prioritete:</w:t>
      </w:r>
    </w:p>
    <w:p w14:paraId="182723C7" w14:textId="44BCB7C8" w:rsidR="25124E4E" w:rsidRPr="005E360B" w:rsidRDefault="25124E4E" w:rsidP="25124E4E">
      <w:pPr>
        <w:rPr>
          <w:u w:val="single"/>
          <w:lang w:val="hr-HR"/>
        </w:rPr>
      </w:pPr>
    </w:p>
    <w:p w14:paraId="08345E2F" w14:textId="5E7CAB82" w:rsidR="00B503B6" w:rsidRPr="00CA6EB3" w:rsidRDefault="00B503B6" w:rsidP="009538F4">
      <w:pPr>
        <w:pStyle w:val="ListParagraph"/>
        <w:numPr>
          <w:ilvl w:val="0"/>
          <w:numId w:val="11"/>
        </w:numPr>
        <w:rPr>
          <w:rFonts w:cs="Times New Roman"/>
          <w:szCs w:val="24"/>
          <w:lang w:val="hr-HR"/>
        </w:rPr>
      </w:pPr>
      <w:r w:rsidRPr="00CA6EB3">
        <w:rPr>
          <w:rFonts w:cs="Times New Roman"/>
          <w:i/>
          <w:szCs w:val="24"/>
          <w:lang w:val="hr-HR"/>
        </w:rPr>
        <w:t>Osigurati učinkovito upravljanje ograničenim resursima (</w:t>
      </w:r>
      <w:r w:rsidR="00C70AB0">
        <w:rPr>
          <w:rFonts w:cs="Times New Roman"/>
          <w:i/>
          <w:szCs w:val="24"/>
          <w:lang w:val="hr-HR"/>
        </w:rPr>
        <w:t>RF</w:t>
      </w:r>
      <w:r w:rsidR="00C70AB0" w:rsidRPr="00CA6EB3">
        <w:rPr>
          <w:rFonts w:cs="Times New Roman"/>
          <w:i/>
          <w:szCs w:val="24"/>
          <w:lang w:val="hr-HR"/>
        </w:rPr>
        <w:t xml:space="preserve"> </w:t>
      </w:r>
      <w:r w:rsidRPr="00CA6EB3">
        <w:rPr>
          <w:rFonts w:cs="Times New Roman"/>
          <w:i/>
          <w:szCs w:val="24"/>
          <w:lang w:val="hr-HR"/>
        </w:rPr>
        <w:t>spektrom)</w:t>
      </w:r>
    </w:p>
    <w:p w14:paraId="5C0DDD6E" w14:textId="77777777" w:rsidR="00B503B6" w:rsidRPr="00CA6EB3" w:rsidRDefault="00B503B6" w:rsidP="009538F4">
      <w:pPr>
        <w:pStyle w:val="ListParagraph"/>
        <w:numPr>
          <w:ilvl w:val="0"/>
          <w:numId w:val="11"/>
        </w:numPr>
        <w:rPr>
          <w:rFonts w:cs="Times New Roman"/>
          <w:szCs w:val="24"/>
          <w:lang w:val="hr-HR"/>
        </w:rPr>
      </w:pPr>
      <w:r w:rsidRPr="00CA6EB3">
        <w:rPr>
          <w:rFonts w:cs="Times New Roman"/>
          <w:i/>
          <w:szCs w:val="24"/>
          <w:lang w:val="hr-HR"/>
        </w:rPr>
        <w:t>Poticati ulaganja i tržišno natjecanja kroz predvidiv regulatorni okvir</w:t>
      </w:r>
    </w:p>
    <w:p w14:paraId="1AF4B32F" w14:textId="3B8F6023" w:rsidR="00062482" w:rsidRPr="004906E5" w:rsidRDefault="00B503B6" w:rsidP="6DBADC74">
      <w:pPr>
        <w:pStyle w:val="ListParagraph"/>
        <w:numPr>
          <w:ilvl w:val="0"/>
          <w:numId w:val="11"/>
        </w:numPr>
        <w:rPr>
          <w:rFonts w:cs="Times New Roman"/>
          <w:lang w:val="hr-HR"/>
        </w:rPr>
      </w:pPr>
      <w:r w:rsidRPr="6DBADC74">
        <w:rPr>
          <w:rFonts w:cs="Times New Roman"/>
          <w:i/>
          <w:iCs/>
          <w:lang w:val="hr-HR"/>
        </w:rPr>
        <w:t>Jačanje sigurnosti i otpornosti mreža i usluga elektroničkih komunikacija</w:t>
      </w:r>
    </w:p>
    <w:p w14:paraId="0667F21D" w14:textId="0DBE59C4" w:rsidR="004906E5" w:rsidRPr="00CA6EB3" w:rsidRDefault="004906E5" w:rsidP="6DBADC74">
      <w:pPr>
        <w:pStyle w:val="ListParagraph"/>
        <w:numPr>
          <w:ilvl w:val="0"/>
          <w:numId w:val="11"/>
        </w:numPr>
        <w:rPr>
          <w:rFonts w:cs="Times New Roman"/>
          <w:lang w:val="hr-HR"/>
        </w:rPr>
      </w:pPr>
      <w:r w:rsidRPr="6DBADC74">
        <w:rPr>
          <w:rFonts w:cs="Times New Roman"/>
          <w:i/>
          <w:iCs/>
          <w:lang w:val="hr-HR"/>
        </w:rPr>
        <w:t>Osigurati regulatornu usklađenost s okvirom EU-a i transparentnost pri donošenju odluka</w:t>
      </w:r>
    </w:p>
    <w:p w14:paraId="388ACCF8" w14:textId="77777777" w:rsidR="00B503B6" w:rsidRPr="00CA6EB3" w:rsidRDefault="00B503B6" w:rsidP="009538F4">
      <w:pPr>
        <w:pStyle w:val="ListParagraph"/>
        <w:numPr>
          <w:ilvl w:val="0"/>
          <w:numId w:val="11"/>
        </w:numPr>
        <w:rPr>
          <w:rFonts w:cs="Times New Roman"/>
          <w:szCs w:val="24"/>
          <w:lang w:val="hr-HR"/>
        </w:rPr>
      </w:pPr>
      <w:r w:rsidRPr="00CA6EB3">
        <w:rPr>
          <w:rFonts w:cs="Times New Roman"/>
          <w:i/>
          <w:szCs w:val="24"/>
          <w:lang w:val="hr-HR"/>
        </w:rPr>
        <w:t>Jačati povjerenje korisnika kroz informiranost, zaštitu prava  i praćenje kvalitete usluga</w:t>
      </w:r>
    </w:p>
    <w:p w14:paraId="53C0AAA0" w14:textId="7CCE924B" w:rsidR="4316DD20" w:rsidRDefault="4316DD20" w:rsidP="4316DD20">
      <w:pPr>
        <w:rPr>
          <w:rFonts w:cs="Times New Roman"/>
          <w:lang w:val="hr-HR"/>
        </w:rPr>
      </w:pPr>
    </w:p>
    <w:p w14:paraId="080BA761" w14:textId="6FCC7CFB" w:rsidR="3B47BF20" w:rsidRDefault="00E27568" w:rsidP="005E360B">
      <w:pPr>
        <w:pStyle w:val="Heading2"/>
      </w:pPr>
      <w:bookmarkStart w:id="8" w:name="_Toc212712641"/>
      <w:r>
        <w:t xml:space="preserve">2.2.  </w:t>
      </w:r>
      <w:r w:rsidR="3B47BF20" w:rsidRPr="003D2E99">
        <w:t xml:space="preserve">Ciljevi </w:t>
      </w:r>
      <w:r w:rsidR="00930A74">
        <w:t>Strateškog plana</w:t>
      </w:r>
      <w:bookmarkEnd w:id="8"/>
    </w:p>
    <w:p w14:paraId="3D8CD30A" w14:textId="1037CC1F" w:rsidR="4316DD20" w:rsidRDefault="4316DD20" w:rsidP="4316DD20">
      <w:pPr>
        <w:rPr>
          <w:rFonts w:cs="Times New Roman"/>
          <w:lang w:val="hr-HR"/>
        </w:rPr>
      </w:pPr>
    </w:p>
    <w:p w14:paraId="7910B4C1" w14:textId="2331290A" w:rsidR="005522C8" w:rsidRPr="00CA6EB3" w:rsidRDefault="121864E1" w:rsidP="4316DD20">
      <w:pPr>
        <w:rPr>
          <w:rFonts w:cs="Times New Roman"/>
          <w:lang w:val="hr-HR"/>
        </w:rPr>
      </w:pPr>
      <w:r w:rsidRPr="4316DD20">
        <w:rPr>
          <w:rFonts w:cs="Times New Roman"/>
          <w:lang w:val="hr-HR"/>
        </w:rPr>
        <w:t xml:space="preserve">Stoga, </w:t>
      </w:r>
      <w:r w:rsidRPr="4316DD20">
        <w:rPr>
          <w:rFonts w:cs="Times New Roman"/>
          <w:b/>
          <w:bCs/>
          <w:lang w:val="hr-HR"/>
        </w:rPr>
        <w:t>glavni cilj</w:t>
      </w:r>
      <w:r w:rsidRPr="4316DD20">
        <w:rPr>
          <w:rFonts w:cs="Times New Roman"/>
          <w:lang w:val="hr-HR"/>
        </w:rPr>
        <w:t xml:space="preserve"> </w:t>
      </w:r>
      <w:r w:rsidR="00930A74" w:rsidRPr="4316DD20">
        <w:rPr>
          <w:rFonts w:cs="Times New Roman"/>
          <w:lang w:val="hr-HR"/>
        </w:rPr>
        <w:t>ov</w:t>
      </w:r>
      <w:r w:rsidR="00930A74">
        <w:rPr>
          <w:rFonts w:cs="Times New Roman"/>
          <w:lang w:val="hr-HR"/>
        </w:rPr>
        <w:t>og</w:t>
      </w:r>
      <w:r w:rsidR="00930A74" w:rsidRPr="4316DD20">
        <w:rPr>
          <w:rFonts w:cs="Times New Roman"/>
          <w:lang w:val="hr-HR"/>
        </w:rPr>
        <w:t xml:space="preserve"> </w:t>
      </w:r>
      <w:r w:rsidR="00930A74">
        <w:rPr>
          <w:rFonts w:cs="Times New Roman"/>
          <w:lang w:val="hr-HR"/>
        </w:rPr>
        <w:t>strateškog plana</w:t>
      </w:r>
      <w:r w:rsidR="00930A74" w:rsidRPr="4316DD20">
        <w:rPr>
          <w:rFonts w:cs="Times New Roman"/>
          <w:lang w:val="hr-HR"/>
        </w:rPr>
        <w:t xml:space="preserve"> </w:t>
      </w:r>
      <w:r w:rsidRPr="4316DD20">
        <w:rPr>
          <w:rFonts w:cs="Times New Roman"/>
          <w:lang w:val="hr-HR"/>
        </w:rPr>
        <w:t xml:space="preserve">je osigurati raspoloživ </w:t>
      </w:r>
      <w:r w:rsidR="00C70AB0">
        <w:rPr>
          <w:rFonts w:cs="Times New Roman"/>
          <w:lang w:val="hr-HR"/>
        </w:rPr>
        <w:t>RF</w:t>
      </w:r>
      <w:r w:rsidR="00C70AB0" w:rsidRPr="4316DD20">
        <w:rPr>
          <w:rFonts w:cs="Times New Roman"/>
          <w:lang w:val="hr-HR"/>
        </w:rPr>
        <w:t xml:space="preserve"> </w:t>
      </w:r>
      <w:r w:rsidRPr="4316DD20">
        <w:rPr>
          <w:rFonts w:cs="Times New Roman"/>
          <w:lang w:val="hr-HR"/>
        </w:rPr>
        <w:t xml:space="preserve">spektar, odgovorno, transparentno, djelotvorno i učinkovito upravljanje </w:t>
      </w:r>
      <w:r w:rsidR="0D06E8A3" w:rsidRPr="4316DD20">
        <w:rPr>
          <w:rFonts w:cs="Times New Roman"/>
          <w:lang w:val="hr-HR"/>
        </w:rPr>
        <w:t>istim, uz regulatornu predvidivost koja omogućuje ravnopravan pristup spektru svim dionicima te sigurne i napredne mreže i usluge koje doprinose razvoju cijelog društva.</w:t>
      </w:r>
      <w:r w:rsidRPr="4316DD20">
        <w:rPr>
          <w:rFonts w:cs="Times New Roman"/>
          <w:lang w:val="hr-HR"/>
        </w:rPr>
        <w:t xml:space="preserve"> </w:t>
      </w:r>
    </w:p>
    <w:p w14:paraId="10F3436E" w14:textId="77777777" w:rsidR="007848A4" w:rsidRPr="00CA6EB3" w:rsidRDefault="007848A4" w:rsidP="005522C8">
      <w:pPr>
        <w:rPr>
          <w:rFonts w:cs="Times New Roman"/>
          <w:szCs w:val="24"/>
          <w:lang w:val="hr-HR"/>
        </w:rPr>
      </w:pPr>
    </w:p>
    <w:p w14:paraId="5F6E9B6A" w14:textId="77777777" w:rsidR="00AE3EF9" w:rsidRPr="00E708F3" w:rsidRDefault="599B9497" w:rsidP="005E360B">
      <w:pPr>
        <w:rPr>
          <w:u w:val="single"/>
          <w:lang w:val="hr-HR"/>
        </w:rPr>
      </w:pPr>
      <w:r w:rsidRPr="005E360B">
        <w:rPr>
          <w:u w:val="single"/>
          <w:lang w:val="hr-HR"/>
        </w:rPr>
        <w:t xml:space="preserve">U skladu s glavnim ciljem, podredno </w:t>
      </w:r>
      <w:r w:rsidR="5A771134" w:rsidRPr="005E360B">
        <w:rPr>
          <w:u w:val="single"/>
          <w:lang w:val="hr-HR"/>
        </w:rPr>
        <w:t xml:space="preserve">su </w:t>
      </w:r>
      <w:r w:rsidR="357ECDAC" w:rsidRPr="005E360B">
        <w:rPr>
          <w:u w:val="single"/>
          <w:lang w:val="hr-HR"/>
        </w:rPr>
        <w:t>definirani</w:t>
      </w:r>
      <w:r w:rsidR="5A771134" w:rsidRPr="005E360B">
        <w:rPr>
          <w:u w:val="single"/>
          <w:lang w:val="hr-HR"/>
        </w:rPr>
        <w:t xml:space="preserve"> </w:t>
      </w:r>
      <w:r w:rsidR="357ECDAC" w:rsidRPr="005E360B">
        <w:rPr>
          <w:u w:val="single"/>
          <w:lang w:val="hr-HR"/>
        </w:rPr>
        <w:t>sljedeći ciljevi</w:t>
      </w:r>
      <w:r w:rsidRPr="005E360B">
        <w:rPr>
          <w:u w:val="single"/>
          <w:lang w:val="hr-HR"/>
        </w:rPr>
        <w:t>:</w:t>
      </w:r>
    </w:p>
    <w:p w14:paraId="314D2426" w14:textId="30001D6E" w:rsidR="00AE3EF9" w:rsidRPr="00CA6EB3" w:rsidRDefault="00AE3EF9" w:rsidP="009538F4">
      <w:pPr>
        <w:pStyle w:val="ListParagraph"/>
        <w:numPr>
          <w:ilvl w:val="0"/>
          <w:numId w:val="12"/>
        </w:numPr>
        <w:rPr>
          <w:rFonts w:cs="Times New Roman"/>
          <w:szCs w:val="24"/>
          <w:lang w:val="hr-HR"/>
        </w:rPr>
      </w:pPr>
      <w:r w:rsidRPr="00CA6EB3">
        <w:rPr>
          <w:rFonts w:cs="Times New Roman"/>
          <w:szCs w:val="24"/>
          <w:lang w:val="hr-HR"/>
        </w:rPr>
        <w:t xml:space="preserve">Učinkovita </w:t>
      </w:r>
      <w:r w:rsidR="00575383" w:rsidRPr="00CA6EB3">
        <w:rPr>
          <w:rFonts w:cs="Times New Roman"/>
          <w:szCs w:val="24"/>
          <w:lang w:val="hr-HR"/>
        </w:rPr>
        <w:t xml:space="preserve">i djelotvorna </w:t>
      </w:r>
      <w:r w:rsidRPr="00CA6EB3">
        <w:rPr>
          <w:rFonts w:cs="Times New Roman"/>
          <w:szCs w:val="24"/>
          <w:lang w:val="hr-HR"/>
        </w:rPr>
        <w:t xml:space="preserve">uporaba </w:t>
      </w:r>
      <w:r w:rsidR="00C70AB0">
        <w:rPr>
          <w:rFonts w:cs="Times New Roman"/>
          <w:szCs w:val="24"/>
          <w:lang w:val="hr-HR"/>
        </w:rPr>
        <w:t>RF</w:t>
      </w:r>
      <w:r w:rsidR="00C70AB0" w:rsidRPr="00CA6EB3">
        <w:rPr>
          <w:rFonts w:cs="Times New Roman"/>
          <w:szCs w:val="24"/>
          <w:lang w:val="hr-HR"/>
        </w:rPr>
        <w:t xml:space="preserve"> </w:t>
      </w:r>
      <w:r w:rsidRPr="00CA6EB3">
        <w:rPr>
          <w:rFonts w:cs="Times New Roman"/>
          <w:szCs w:val="24"/>
          <w:lang w:val="hr-HR"/>
        </w:rPr>
        <w:t xml:space="preserve">spektra </w:t>
      </w:r>
      <w:r w:rsidR="00575383" w:rsidRPr="00CA6EB3">
        <w:rPr>
          <w:rFonts w:cs="Times New Roman"/>
          <w:szCs w:val="24"/>
          <w:lang w:val="hr-HR"/>
        </w:rPr>
        <w:t xml:space="preserve">koja maksimizira </w:t>
      </w:r>
      <w:r w:rsidR="0097519D" w:rsidRPr="00CA6EB3">
        <w:rPr>
          <w:rFonts w:cs="Times New Roman"/>
          <w:szCs w:val="24"/>
          <w:lang w:val="hr-HR"/>
        </w:rPr>
        <w:t xml:space="preserve">njegovu </w:t>
      </w:r>
      <w:r w:rsidR="00575383" w:rsidRPr="00CA6EB3">
        <w:rPr>
          <w:rFonts w:cs="Times New Roman"/>
          <w:szCs w:val="24"/>
          <w:lang w:val="hr-HR"/>
        </w:rPr>
        <w:t xml:space="preserve">iskorištenost kroz </w:t>
      </w:r>
      <w:r w:rsidR="0097519D" w:rsidRPr="00CA6EB3">
        <w:rPr>
          <w:rFonts w:cs="Times New Roman"/>
          <w:szCs w:val="24"/>
          <w:lang w:val="hr-HR"/>
        </w:rPr>
        <w:t xml:space="preserve">primjenu </w:t>
      </w:r>
      <w:r w:rsidR="00575383" w:rsidRPr="00CA6EB3">
        <w:rPr>
          <w:rFonts w:cs="Times New Roman"/>
          <w:szCs w:val="24"/>
          <w:lang w:val="hr-HR"/>
        </w:rPr>
        <w:t>odgovar</w:t>
      </w:r>
      <w:r w:rsidR="0097519D" w:rsidRPr="00CA6EB3">
        <w:rPr>
          <w:rFonts w:cs="Times New Roman"/>
          <w:szCs w:val="24"/>
          <w:lang w:val="hr-HR"/>
        </w:rPr>
        <w:t>ajućih</w:t>
      </w:r>
      <w:r w:rsidR="00575383" w:rsidRPr="00CA6EB3">
        <w:rPr>
          <w:rFonts w:cs="Times New Roman"/>
          <w:szCs w:val="24"/>
          <w:lang w:val="hr-HR"/>
        </w:rPr>
        <w:t xml:space="preserve"> mo</w:t>
      </w:r>
      <w:r w:rsidR="0097519D" w:rsidRPr="00CA6EB3">
        <w:rPr>
          <w:rFonts w:cs="Times New Roman"/>
          <w:szCs w:val="24"/>
          <w:lang w:val="hr-HR"/>
        </w:rPr>
        <w:t>dela</w:t>
      </w:r>
      <w:r w:rsidR="00575383" w:rsidRPr="00CA6EB3">
        <w:rPr>
          <w:rFonts w:cs="Times New Roman"/>
          <w:szCs w:val="24"/>
          <w:lang w:val="hr-HR"/>
        </w:rPr>
        <w:t xml:space="preserve"> dodjele i uporabe (npr. dinamička raspodjela i </w:t>
      </w:r>
      <w:r w:rsidR="00E54DE7" w:rsidRPr="00CA6EB3">
        <w:rPr>
          <w:rFonts w:cs="Times New Roman"/>
          <w:szCs w:val="24"/>
          <w:lang w:val="hr-HR"/>
        </w:rPr>
        <w:t>dijeljena uporaba spektra)</w:t>
      </w:r>
    </w:p>
    <w:p w14:paraId="77709C32" w14:textId="361F8519" w:rsidR="00AE3EF9" w:rsidRPr="00CA6EB3" w:rsidRDefault="00AE3EF9" w:rsidP="009538F4">
      <w:pPr>
        <w:pStyle w:val="ListParagraph"/>
        <w:numPr>
          <w:ilvl w:val="0"/>
          <w:numId w:val="12"/>
        </w:numPr>
        <w:rPr>
          <w:rFonts w:cs="Times New Roman"/>
          <w:szCs w:val="24"/>
          <w:lang w:val="hr-HR"/>
        </w:rPr>
      </w:pPr>
      <w:r w:rsidRPr="00CA6EB3">
        <w:rPr>
          <w:rFonts w:cs="Times New Roman"/>
          <w:szCs w:val="24"/>
          <w:lang w:val="hr-HR"/>
        </w:rPr>
        <w:t xml:space="preserve">Predvidivo i transparentno upravljanje </w:t>
      </w:r>
      <w:r w:rsidR="00C70AB0">
        <w:rPr>
          <w:rFonts w:cs="Times New Roman"/>
          <w:szCs w:val="24"/>
          <w:lang w:val="hr-HR"/>
        </w:rPr>
        <w:t>RF</w:t>
      </w:r>
      <w:r w:rsidR="00C70AB0" w:rsidRPr="00CA6EB3">
        <w:rPr>
          <w:rFonts w:cs="Times New Roman"/>
          <w:szCs w:val="24"/>
          <w:lang w:val="hr-HR"/>
        </w:rPr>
        <w:t xml:space="preserve"> </w:t>
      </w:r>
      <w:r w:rsidRPr="00CA6EB3">
        <w:rPr>
          <w:rFonts w:cs="Times New Roman"/>
          <w:szCs w:val="24"/>
          <w:lang w:val="hr-HR"/>
        </w:rPr>
        <w:t>spektrom</w:t>
      </w:r>
      <w:r w:rsidR="00E54DE7" w:rsidRPr="00CA6EB3">
        <w:rPr>
          <w:rFonts w:cs="Times New Roman"/>
          <w:szCs w:val="24"/>
          <w:lang w:val="hr-HR"/>
        </w:rPr>
        <w:t xml:space="preserve"> koje osigurava jasan proces donošenja regulatornih odluka te predvidivost za korisnike spektra i investitore</w:t>
      </w:r>
    </w:p>
    <w:p w14:paraId="36251490" w14:textId="77777777" w:rsidR="00E54DE7" w:rsidRPr="00CA6EB3" w:rsidRDefault="7B3B9A5E" w:rsidP="5EE6787D">
      <w:pPr>
        <w:pStyle w:val="ListParagraph"/>
        <w:numPr>
          <w:ilvl w:val="0"/>
          <w:numId w:val="12"/>
        </w:numPr>
        <w:rPr>
          <w:rFonts w:cs="Times New Roman"/>
          <w:lang w:val="hr-HR"/>
        </w:rPr>
      </w:pPr>
      <w:r w:rsidRPr="5EE6787D">
        <w:rPr>
          <w:rFonts w:cs="Times New Roman"/>
          <w:lang w:val="hr-HR"/>
        </w:rPr>
        <w:t>Podrška razvoju i implementaciji novih tehnologija i usluga kroz pravovremene regulatorne odluke koje osiguravaju spektar za razvoj i implementaciju inovacija (npr. 6G, IoT, satelitske komunikacije</w:t>
      </w:r>
      <w:r w:rsidR="3F36AE16" w:rsidRPr="5EE6787D">
        <w:rPr>
          <w:rFonts w:cs="Times New Roman"/>
          <w:lang w:val="hr-HR"/>
        </w:rPr>
        <w:t xml:space="preserve"> D2D/D2C i sl.)</w:t>
      </w:r>
    </w:p>
    <w:p w14:paraId="4792AF74" w14:textId="77777777" w:rsidR="00AE3EF9" w:rsidRPr="00CA6EB3" w:rsidRDefault="00AE3EF9" w:rsidP="009538F4">
      <w:pPr>
        <w:pStyle w:val="ListParagraph"/>
        <w:numPr>
          <w:ilvl w:val="0"/>
          <w:numId w:val="12"/>
        </w:numPr>
        <w:rPr>
          <w:rFonts w:cs="Times New Roman"/>
          <w:szCs w:val="24"/>
          <w:lang w:val="hr-HR"/>
        </w:rPr>
      </w:pPr>
      <w:r w:rsidRPr="00CA6EB3">
        <w:rPr>
          <w:rFonts w:cs="Times New Roman"/>
          <w:szCs w:val="24"/>
          <w:lang w:val="hr-HR"/>
        </w:rPr>
        <w:t xml:space="preserve">Usklađenost s </w:t>
      </w:r>
      <w:r w:rsidR="002D658A" w:rsidRPr="00CA6EB3">
        <w:rPr>
          <w:rFonts w:cs="Times New Roman"/>
          <w:szCs w:val="24"/>
          <w:lang w:val="hr-HR"/>
        </w:rPr>
        <w:t xml:space="preserve">EU i </w:t>
      </w:r>
      <w:r w:rsidRPr="00CA6EB3">
        <w:rPr>
          <w:rFonts w:cs="Times New Roman"/>
          <w:szCs w:val="24"/>
          <w:lang w:val="hr-HR"/>
        </w:rPr>
        <w:t xml:space="preserve">međunarodnim </w:t>
      </w:r>
      <w:r w:rsidR="002D658A" w:rsidRPr="00CA6EB3">
        <w:rPr>
          <w:rFonts w:cs="Times New Roman"/>
          <w:szCs w:val="24"/>
          <w:lang w:val="hr-HR"/>
        </w:rPr>
        <w:t>regulatornim okvirom</w:t>
      </w:r>
      <w:r w:rsidR="00C27402" w:rsidRPr="00CA6EB3">
        <w:rPr>
          <w:rFonts w:cs="Times New Roman"/>
          <w:szCs w:val="24"/>
          <w:lang w:val="hr-HR"/>
        </w:rPr>
        <w:t xml:space="preserve"> i standardima kroz aktivno sudjelovanje u radu međunarodnih institucija EU</w:t>
      </w:r>
      <w:r w:rsidR="00450FC4" w:rsidRPr="00CA6EB3">
        <w:rPr>
          <w:rFonts w:cs="Times New Roman"/>
          <w:szCs w:val="24"/>
          <w:lang w:val="hr-HR"/>
        </w:rPr>
        <w:t>-a</w:t>
      </w:r>
      <w:r w:rsidR="00C27402" w:rsidRPr="00CA6EB3">
        <w:rPr>
          <w:rFonts w:cs="Times New Roman"/>
          <w:szCs w:val="24"/>
          <w:lang w:val="hr-HR"/>
        </w:rPr>
        <w:t>, CEPT</w:t>
      </w:r>
      <w:r w:rsidR="00450FC4" w:rsidRPr="00CA6EB3">
        <w:rPr>
          <w:rFonts w:cs="Times New Roman"/>
          <w:szCs w:val="24"/>
          <w:lang w:val="hr-HR"/>
        </w:rPr>
        <w:t>-a i</w:t>
      </w:r>
      <w:r w:rsidR="00C27402" w:rsidRPr="00CA6EB3">
        <w:rPr>
          <w:rFonts w:cs="Times New Roman"/>
          <w:szCs w:val="24"/>
          <w:lang w:val="hr-HR"/>
        </w:rPr>
        <w:t xml:space="preserve"> ITU</w:t>
      </w:r>
      <w:r w:rsidR="00450FC4" w:rsidRPr="00CA6EB3">
        <w:rPr>
          <w:rFonts w:cs="Times New Roman"/>
          <w:szCs w:val="24"/>
          <w:lang w:val="hr-HR"/>
        </w:rPr>
        <w:t>-a</w:t>
      </w:r>
      <w:r w:rsidR="00B75A91" w:rsidRPr="00CA6EB3">
        <w:rPr>
          <w:rFonts w:cs="Times New Roman"/>
          <w:szCs w:val="24"/>
          <w:lang w:val="hr-HR"/>
        </w:rPr>
        <w:t xml:space="preserve">, sukladno hrvatskim  interesima </w:t>
      </w:r>
    </w:p>
    <w:p w14:paraId="6161D87E" w14:textId="7241D28A" w:rsidR="00AE3EF9" w:rsidRPr="00CA6EB3" w:rsidRDefault="00AE3EF9" w:rsidP="6DBADC74">
      <w:pPr>
        <w:pStyle w:val="ListParagraph"/>
        <w:numPr>
          <w:ilvl w:val="0"/>
          <w:numId w:val="12"/>
        </w:numPr>
        <w:rPr>
          <w:rFonts w:cs="Times New Roman"/>
          <w:lang w:val="hr-HR"/>
        </w:rPr>
      </w:pPr>
      <w:r w:rsidRPr="16AC27C0">
        <w:rPr>
          <w:rFonts w:cs="Times New Roman"/>
          <w:lang w:val="hr-HR"/>
        </w:rPr>
        <w:t xml:space="preserve">Osigurano </w:t>
      </w:r>
      <w:r w:rsidR="7C91BC17" w:rsidRPr="16AC27C0">
        <w:rPr>
          <w:rFonts w:cs="Times New Roman"/>
          <w:lang w:val="hr-HR"/>
        </w:rPr>
        <w:t>pravično</w:t>
      </w:r>
      <w:r w:rsidR="00C27402" w:rsidRPr="16AC27C0">
        <w:rPr>
          <w:rFonts w:cs="Times New Roman"/>
          <w:lang w:val="hr-HR"/>
        </w:rPr>
        <w:t xml:space="preserve"> i konkurentno tržište kroz poticanje </w:t>
      </w:r>
      <w:r w:rsidRPr="16AC27C0">
        <w:rPr>
          <w:rFonts w:cs="Times New Roman"/>
          <w:lang w:val="hr-HR"/>
        </w:rPr>
        <w:t>tržišno</w:t>
      </w:r>
      <w:r w:rsidR="00C27402" w:rsidRPr="16AC27C0">
        <w:rPr>
          <w:rFonts w:cs="Times New Roman"/>
          <w:lang w:val="hr-HR"/>
        </w:rPr>
        <w:t>g natjecanja te poticanje i omogućavanj</w:t>
      </w:r>
      <w:r w:rsidR="6BCA235E" w:rsidRPr="16AC27C0">
        <w:rPr>
          <w:rFonts w:cs="Times New Roman"/>
          <w:lang w:val="hr-HR"/>
        </w:rPr>
        <w:t>e</w:t>
      </w:r>
      <w:r w:rsidR="00C27402" w:rsidRPr="16AC27C0">
        <w:rPr>
          <w:rFonts w:cs="Times New Roman"/>
          <w:lang w:val="hr-HR"/>
        </w:rPr>
        <w:t xml:space="preserve"> pristupa spektru novim korisnicima</w:t>
      </w:r>
    </w:p>
    <w:p w14:paraId="01BB546F" w14:textId="77777777" w:rsidR="00AE3EF9" w:rsidRPr="00CA6EB3" w:rsidRDefault="00B75A91" w:rsidP="009538F4">
      <w:pPr>
        <w:pStyle w:val="ListParagraph"/>
        <w:numPr>
          <w:ilvl w:val="0"/>
          <w:numId w:val="12"/>
        </w:numPr>
        <w:rPr>
          <w:rFonts w:cs="Times New Roman"/>
          <w:szCs w:val="24"/>
          <w:lang w:val="hr-HR"/>
        </w:rPr>
      </w:pPr>
      <w:r w:rsidRPr="00CA6EB3">
        <w:rPr>
          <w:rFonts w:cs="Times New Roman"/>
          <w:szCs w:val="24"/>
          <w:lang w:val="hr-HR"/>
        </w:rPr>
        <w:t>Zaštita postojećih komunikacijskih mreža u radu na državnoj i međunarodnoj razini</w:t>
      </w:r>
    </w:p>
    <w:p w14:paraId="0AA2E711" w14:textId="728B656E" w:rsidR="00AE3EF9" w:rsidRPr="00CA6EB3" w:rsidRDefault="00B75A91" w:rsidP="009538F4">
      <w:pPr>
        <w:pStyle w:val="ListParagraph"/>
        <w:numPr>
          <w:ilvl w:val="0"/>
          <w:numId w:val="12"/>
        </w:numPr>
        <w:rPr>
          <w:rFonts w:cs="Times New Roman"/>
          <w:szCs w:val="24"/>
          <w:lang w:val="hr-HR"/>
        </w:rPr>
      </w:pPr>
      <w:r w:rsidRPr="00CA6EB3">
        <w:rPr>
          <w:rFonts w:cs="Times New Roman"/>
          <w:szCs w:val="24"/>
          <w:lang w:val="hr-HR"/>
        </w:rPr>
        <w:t xml:space="preserve">Osigurane pretpostavke za ravnomjeran razvoj svih </w:t>
      </w:r>
      <w:r w:rsidR="00450FC4" w:rsidRPr="00CA6EB3">
        <w:rPr>
          <w:rFonts w:cs="Times New Roman"/>
          <w:szCs w:val="24"/>
          <w:lang w:val="hr-HR"/>
        </w:rPr>
        <w:t>krajeva Republike Hrvatske i društva kroz d</w:t>
      </w:r>
      <w:r w:rsidR="00AE3EF9" w:rsidRPr="00CA6EB3">
        <w:rPr>
          <w:rFonts w:cs="Times New Roman"/>
          <w:szCs w:val="24"/>
          <w:lang w:val="hr-HR"/>
        </w:rPr>
        <w:t xml:space="preserve">ostupnost usluga pruženih putem </w:t>
      </w:r>
      <w:r w:rsidR="00C70AB0">
        <w:rPr>
          <w:rFonts w:cs="Times New Roman"/>
          <w:szCs w:val="24"/>
          <w:lang w:val="hr-HR"/>
        </w:rPr>
        <w:t>RF</w:t>
      </w:r>
      <w:r w:rsidR="00C70AB0" w:rsidRPr="00CA6EB3">
        <w:rPr>
          <w:rFonts w:cs="Times New Roman"/>
          <w:szCs w:val="24"/>
          <w:lang w:val="hr-HR"/>
        </w:rPr>
        <w:t xml:space="preserve"> </w:t>
      </w:r>
      <w:r w:rsidRPr="00CA6EB3">
        <w:rPr>
          <w:rFonts w:cs="Times New Roman"/>
          <w:szCs w:val="24"/>
          <w:lang w:val="hr-HR"/>
        </w:rPr>
        <w:t>spektra na cijelom području Republike Hrvatske</w:t>
      </w:r>
    </w:p>
    <w:p w14:paraId="26872842" w14:textId="77777777" w:rsidR="00AE3EF9" w:rsidRPr="00CA6EB3" w:rsidRDefault="00AE3EF9" w:rsidP="009538F4">
      <w:pPr>
        <w:pStyle w:val="ListParagraph"/>
        <w:numPr>
          <w:ilvl w:val="0"/>
          <w:numId w:val="12"/>
        </w:numPr>
        <w:rPr>
          <w:rFonts w:cs="Times New Roman"/>
          <w:szCs w:val="24"/>
          <w:lang w:val="hr-HR"/>
        </w:rPr>
      </w:pPr>
      <w:r w:rsidRPr="00CA6EB3">
        <w:rPr>
          <w:rFonts w:cs="Times New Roman"/>
          <w:szCs w:val="24"/>
          <w:lang w:val="hr-HR"/>
        </w:rPr>
        <w:t>Zaštita javnog interesa i kritičnih sustava</w:t>
      </w:r>
      <w:r w:rsidR="00B75A91" w:rsidRPr="00CA6EB3">
        <w:rPr>
          <w:rFonts w:cs="Times New Roman"/>
          <w:szCs w:val="24"/>
          <w:lang w:val="hr-HR"/>
        </w:rPr>
        <w:t xml:space="preserve"> kroz osiguranje spektra za hitne službe, javne servise, kulturne, znanstvene i obrazovne potrebe</w:t>
      </w:r>
    </w:p>
    <w:p w14:paraId="2A203579" w14:textId="77777777" w:rsidR="007848A4" w:rsidRPr="00CA6EB3" w:rsidRDefault="007848A4" w:rsidP="005522C8">
      <w:pPr>
        <w:rPr>
          <w:rFonts w:cs="Times New Roman"/>
          <w:b/>
          <w:szCs w:val="24"/>
          <w:lang w:val="hr-HR"/>
        </w:rPr>
      </w:pPr>
    </w:p>
    <w:p w14:paraId="30B034D1" w14:textId="201D1FF9" w:rsidR="00361680" w:rsidRPr="00CA6EB3" w:rsidRDefault="3CE486AB" w:rsidP="16AC27C0">
      <w:pPr>
        <w:rPr>
          <w:rFonts w:cs="Times New Roman"/>
          <w:lang w:val="hr-HR"/>
        </w:rPr>
      </w:pPr>
      <w:r w:rsidRPr="4316DD20">
        <w:rPr>
          <w:rFonts w:cs="Times New Roman"/>
          <w:lang w:val="hr-HR"/>
        </w:rPr>
        <w:t xml:space="preserve">HAKOM je pristupio izradi </w:t>
      </w:r>
      <w:r w:rsidR="00930A74" w:rsidRPr="4316DD20">
        <w:rPr>
          <w:rFonts w:cs="Times New Roman"/>
          <w:lang w:val="hr-HR"/>
        </w:rPr>
        <w:t>ov</w:t>
      </w:r>
      <w:r w:rsidR="00930A74">
        <w:rPr>
          <w:rFonts w:cs="Times New Roman"/>
          <w:lang w:val="hr-HR"/>
        </w:rPr>
        <w:t>og</w:t>
      </w:r>
      <w:r w:rsidR="00930A74" w:rsidRPr="4316DD20">
        <w:rPr>
          <w:rFonts w:cs="Times New Roman"/>
          <w:lang w:val="hr-HR"/>
        </w:rPr>
        <w:t xml:space="preserve"> </w:t>
      </w:r>
      <w:r w:rsidR="00930A74">
        <w:rPr>
          <w:rFonts w:cs="Times New Roman"/>
          <w:lang w:val="hr-HR"/>
        </w:rPr>
        <w:t>strateškog plana</w:t>
      </w:r>
      <w:r w:rsidR="00930A74" w:rsidRPr="4316DD20">
        <w:rPr>
          <w:rFonts w:cs="Times New Roman"/>
          <w:lang w:val="hr-HR"/>
        </w:rPr>
        <w:t xml:space="preserve"> </w:t>
      </w:r>
      <w:r w:rsidRPr="4316DD20">
        <w:rPr>
          <w:rFonts w:cs="Times New Roman"/>
          <w:lang w:val="hr-HR"/>
        </w:rPr>
        <w:t xml:space="preserve">analizirajući trenutno stanje i uporabu </w:t>
      </w:r>
      <w:r w:rsidR="00C70AB0">
        <w:rPr>
          <w:rFonts w:cs="Times New Roman"/>
          <w:lang w:val="hr-HR"/>
        </w:rPr>
        <w:t>RF</w:t>
      </w:r>
      <w:r w:rsidR="00C70AB0" w:rsidRPr="4316DD20">
        <w:rPr>
          <w:rFonts w:cs="Times New Roman"/>
          <w:lang w:val="hr-HR"/>
        </w:rPr>
        <w:t xml:space="preserve"> </w:t>
      </w:r>
      <w:r w:rsidRPr="4316DD20">
        <w:rPr>
          <w:rFonts w:cs="Times New Roman"/>
          <w:lang w:val="hr-HR"/>
        </w:rPr>
        <w:t>spektra u različitim radiokomunikacijskim službama; pokretnoj službi javnih i privatnih mreža, radiodifuziji, satelitskoj službi, pomorskoj i zrakoplovnoj službi, amaterskoj službi, uređajima malog dometa te njihove potrebe, uključujući posebne službe i vojsku.</w:t>
      </w:r>
      <w:r w:rsidR="6C9DB0F9" w:rsidRPr="4316DD20">
        <w:rPr>
          <w:rFonts w:cs="Times New Roman"/>
          <w:lang w:val="hr-HR"/>
        </w:rPr>
        <w:t xml:space="preserve"> </w:t>
      </w:r>
    </w:p>
    <w:p w14:paraId="72E70D8D" w14:textId="77777777" w:rsidR="00392897" w:rsidRPr="00CA6EB3" w:rsidRDefault="00392897" w:rsidP="005522C8">
      <w:pPr>
        <w:rPr>
          <w:rFonts w:cs="Times New Roman"/>
          <w:szCs w:val="24"/>
          <w:lang w:val="hr-HR"/>
        </w:rPr>
      </w:pPr>
    </w:p>
    <w:p w14:paraId="6D8D34C5" w14:textId="2F9F0550" w:rsidR="00D57CC3" w:rsidRPr="00CA6EB3" w:rsidRDefault="50BF1199" w:rsidP="5EE6787D">
      <w:pPr>
        <w:rPr>
          <w:rFonts w:cs="Times New Roman"/>
          <w:lang w:val="hr-HR"/>
        </w:rPr>
      </w:pPr>
      <w:r w:rsidRPr="3DA009BF">
        <w:rPr>
          <w:rFonts w:cs="Times New Roman"/>
          <w:lang w:val="hr-HR"/>
        </w:rPr>
        <w:t>Zatim, analizirane su postojeće regul</w:t>
      </w:r>
      <w:r w:rsidR="0ECC60F4" w:rsidRPr="3DA009BF">
        <w:rPr>
          <w:rFonts w:cs="Times New Roman"/>
          <w:lang w:val="hr-HR"/>
        </w:rPr>
        <w:t xml:space="preserve">atorne i tehnološke okolnosti, </w:t>
      </w:r>
      <w:r w:rsidRPr="3DA009BF">
        <w:rPr>
          <w:rFonts w:cs="Times New Roman"/>
          <w:lang w:val="hr-HR"/>
        </w:rPr>
        <w:t>moguće promjene</w:t>
      </w:r>
      <w:r w:rsidR="6E73A165" w:rsidRPr="3DA009BF">
        <w:rPr>
          <w:rFonts w:cs="Times New Roman"/>
          <w:lang w:val="hr-HR"/>
        </w:rPr>
        <w:t xml:space="preserve"> u narednom razdoblju</w:t>
      </w:r>
      <w:r w:rsidR="0ECC60F4" w:rsidRPr="3DA009BF">
        <w:rPr>
          <w:rFonts w:cs="Times New Roman"/>
          <w:lang w:val="hr-HR"/>
        </w:rPr>
        <w:t xml:space="preserve"> te izazovi koje donose.</w:t>
      </w:r>
      <w:r w:rsidRPr="3DA009BF">
        <w:rPr>
          <w:rFonts w:cs="Times New Roman"/>
          <w:lang w:val="hr-HR"/>
        </w:rPr>
        <w:t xml:space="preserve"> </w:t>
      </w:r>
      <w:r w:rsidR="0ECC60F4" w:rsidRPr="3DA009BF">
        <w:rPr>
          <w:rFonts w:cs="Times New Roman"/>
          <w:lang w:val="hr-HR"/>
        </w:rPr>
        <w:t xml:space="preserve">S obzirom na navedeno, </w:t>
      </w:r>
      <w:r w:rsidR="63508D8B" w:rsidRPr="3DA009BF">
        <w:rPr>
          <w:rFonts w:cs="Times New Roman"/>
          <w:lang w:val="hr-HR"/>
        </w:rPr>
        <w:t>predviđen</w:t>
      </w:r>
      <w:r w:rsidRPr="3DA009BF">
        <w:rPr>
          <w:rFonts w:cs="Times New Roman"/>
          <w:lang w:val="hr-HR"/>
        </w:rPr>
        <w:t xml:space="preserve"> </w:t>
      </w:r>
      <w:r w:rsidR="6E73A165" w:rsidRPr="3DA009BF">
        <w:rPr>
          <w:rFonts w:cs="Times New Roman"/>
          <w:lang w:val="hr-HR"/>
        </w:rPr>
        <w:t xml:space="preserve">je </w:t>
      </w:r>
      <w:r w:rsidRPr="3DA009BF">
        <w:rPr>
          <w:rFonts w:cs="Times New Roman"/>
          <w:lang w:val="hr-HR"/>
        </w:rPr>
        <w:t>njihov mogući utjec</w:t>
      </w:r>
      <w:r w:rsidR="3E49361F" w:rsidRPr="3DA009BF">
        <w:rPr>
          <w:rFonts w:cs="Times New Roman"/>
          <w:lang w:val="hr-HR"/>
        </w:rPr>
        <w:t xml:space="preserve">aj </w:t>
      </w:r>
      <w:r w:rsidR="0ECC60F4" w:rsidRPr="3DA009BF">
        <w:rPr>
          <w:rFonts w:cs="Times New Roman"/>
          <w:lang w:val="hr-HR"/>
        </w:rPr>
        <w:t>i</w:t>
      </w:r>
      <w:r w:rsidR="3E49361F" w:rsidRPr="3DA009BF">
        <w:rPr>
          <w:rFonts w:cs="Times New Roman"/>
          <w:lang w:val="hr-HR"/>
        </w:rPr>
        <w:t xml:space="preserve"> izdvojeno više </w:t>
      </w:r>
      <w:r w:rsidRPr="3DA009BF">
        <w:rPr>
          <w:rFonts w:cs="Times New Roman"/>
          <w:lang w:val="hr-HR"/>
        </w:rPr>
        <w:t>posebn</w:t>
      </w:r>
      <w:r w:rsidR="247AB265" w:rsidRPr="3DA009BF">
        <w:rPr>
          <w:rFonts w:cs="Times New Roman"/>
          <w:lang w:val="hr-HR"/>
        </w:rPr>
        <w:t>ih tema</w:t>
      </w:r>
      <w:r w:rsidRPr="3DA009BF">
        <w:rPr>
          <w:rFonts w:cs="Times New Roman"/>
          <w:lang w:val="hr-HR"/>
        </w:rPr>
        <w:t xml:space="preserve"> od interesa u području upravljanja </w:t>
      </w:r>
      <w:r w:rsidR="00C70AB0" w:rsidRPr="3DA009BF">
        <w:rPr>
          <w:rFonts w:cs="Times New Roman"/>
          <w:lang w:val="hr-HR"/>
        </w:rPr>
        <w:t xml:space="preserve">RF </w:t>
      </w:r>
      <w:r w:rsidRPr="3DA009BF">
        <w:rPr>
          <w:rFonts w:cs="Times New Roman"/>
          <w:lang w:val="hr-HR"/>
        </w:rPr>
        <w:t>spektrom poput</w:t>
      </w:r>
      <w:r w:rsidR="3E49361F" w:rsidRPr="3DA009BF">
        <w:rPr>
          <w:rFonts w:cs="Times New Roman"/>
          <w:lang w:val="hr-HR"/>
        </w:rPr>
        <w:t>:</w:t>
      </w:r>
      <w:r w:rsidRPr="3DA009BF">
        <w:rPr>
          <w:rFonts w:cs="Times New Roman"/>
          <w:lang w:val="hr-HR"/>
        </w:rPr>
        <w:t xml:space="preserve"> nadolazeće 6G tehnologije, buduće uporabe 470 – 694 MHz te 6</w:t>
      </w:r>
      <w:r w:rsidR="32593D30" w:rsidRPr="3DA009BF">
        <w:rPr>
          <w:rFonts w:cs="Times New Roman"/>
          <w:lang w:val="hr-HR"/>
        </w:rPr>
        <w:t xml:space="preserve"> </w:t>
      </w:r>
      <w:r w:rsidRPr="3DA009BF">
        <w:rPr>
          <w:rFonts w:cs="Times New Roman"/>
          <w:lang w:val="hr-HR"/>
        </w:rPr>
        <w:t xml:space="preserve">GHz spektra, modela uporabe </w:t>
      </w:r>
      <w:r w:rsidR="00C70AB0" w:rsidRPr="3DA009BF">
        <w:rPr>
          <w:rFonts w:cs="Times New Roman"/>
          <w:lang w:val="hr-HR"/>
        </w:rPr>
        <w:t xml:space="preserve">RF </w:t>
      </w:r>
      <w:r w:rsidRPr="3DA009BF">
        <w:rPr>
          <w:rFonts w:cs="Times New Roman"/>
          <w:lang w:val="hr-HR"/>
        </w:rPr>
        <w:t>spektra putem dijeljene uporabe spektra</w:t>
      </w:r>
      <w:r w:rsidR="3E49361F" w:rsidRPr="3DA009BF">
        <w:rPr>
          <w:rFonts w:cs="Times New Roman"/>
          <w:lang w:val="hr-HR"/>
        </w:rPr>
        <w:t xml:space="preserve">, primjene sustava bespilotnih letjelica kao i sustava za zaštitu od </w:t>
      </w:r>
      <w:r w:rsidR="6E73A165" w:rsidRPr="3DA009BF">
        <w:rPr>
          <w:rFonts w:cs="Times New Roman"/>
          <w:lang w:val="hr-HR"/>
        </w:rPr>
        <w:t>istih</w:t>
      </w:r>
      <w:r w:rsidR="3E49361F" w:rsidRPr="3DA009BF">
        <w:rPr>
          <w:rFonts w:cs="Times New Roman"/>
          <w:lang w:val="hr-HR"/>
        </w:rPr>
        <w:t xml:space="preserve"> te novi </w:t>
      </w:r>
      <w:r w:rsidR="27630EBC" w:rsidRPr="3DA009BF">
        <w:rPr>
          <w:rFonts w:cs="Times New Roman"/>
          <w:lang w:val="hr-HR"/>
        </w:rPr>
        <w:t>modeli</w:t>
      </w:r>
      <w:r w:rsidR="3E49361F" w:rsidRPr="3DA009BF">
        <w:rPr>
          <w:rFonts w:cs="Times New Roman"/>
          <w:lang w:val="hr-HR"/>
        </w:rPr>
        <w:t xml:space="preserve"> povezivanja satelitskih mreža s terminalima prvenstveno </w:t>
      </w:r>
      <w:r w:rsidR="27630EBC" w:rsidRPr="3DA009BF">
        <w:rPr>
          <w:rFonts w:cs="Times New Roman"/>
          <w:lang w:val="hr-HR"/>
        </w:rPr>
        <w:t>namijenjenim</w:t>
      </w:r>
      <w:r w:rsidR="3E49361F" w:rsidRPr="3DA009BF">
        <w:rPr>
          <w:rFonts w:cs="Times New Roman"/>
          <w:lang w:val="hr-HR"/>
        </w:rPr>
        <w:t xml:space="preserve"> zemaljskim mrežama pokretnih službi tzv. D2D (</w:t>
      </w:r>
      <w:r w:rsidR="3E49361F" w:rsidRPr="005E360B">
        <w:rPr>
          <w:rFonts w:cs="Times New Roman"/>
          <w:i/>
          <w:iCs/>
          <w:lang w:val="hr-HR"/>
        </w:rPr>
        <w:t>Direct to Device</w:t>
      </w:r>
      <w:r w:rsidR="3E49361F" w:rsidRPr="3DA009BF">
        <w:rPr>
          <w:rFonts w:cs="Times New Roman"/>
          <w:lang w:val="hr-HR"/>
        </w:rPr>
        <w:t>) ili D2C (</w:t>
      </w:r>
      <w:r w:rsidR="3E49361F" w:rsidRPr="005E360B">
        <w:rPr>
          <w:rFonts w:cs="Times New Roman"/>
          <w:i/>
          <w:iCs/>
          <w:lang w:val="hr-HR"/>
        </w:rPr>
        <w:t>Direct to Cell</w:t>
      </w:r>
      <w:r w:rsidR="3E49361F" w:rsidRPr="3DA009BF">
        <w:rPr>
          <w:rFonts w:cs="Times New Roman"/>
          <w:lang w:val="hr-HR"/>
        </w:rPr>
        <w:t>)</w:t>
      </w:r>
      <w:r w:rsidR="27630EBC" w:rsidRPr="3DA009BF">
        <w:rPr>
          <w:rFonts w:cs="Times New Roman"/>
          <w:lang w:val="hr-HR"/>
        </w:rPr>
        <w:t xml:space="preserve">. </w:t>
      </w:r>
    </w:p>
    <w:p w14:paraId="0C1C1C3E" w14:textId="77777777" w:rsidR="005A7123" w:rsidRDefault="005A7123" w:rsidP="5EE6787D">
      <w:pPr>
        <w:rPr>
          <w:rFonts w:cs="Times New Roman"/>
          <w:lang w:val="hr-HR"/>
        </w:rPr>
      </w:pPr>
    </w:p>
    <w:p w14:paraId="2646BC41" w14:textId="24B3C690" w:rsidR="00B503B6" w:rsidRPr="00CA6EB3" w:rsidRDefault="247AB265" w:rsidP="5EE6787D">
      <w:pPr>
        <w:rPr>
          <w:rFonts w:cs="Times New Roman"/>
          <w:lang w:val="hr-HR"/>
        </w:rPr>
      </w:pPr>
      <w:r w:rsidRPr="16AC27C0">
        <w:rPr>
          <w:rFonts w:cs="Times New Roman"/>
          <w:lang w:val="hr-HR"/>
        </w:rPr>
        <w:t>S obzirom na provedene analize i identificirane izazove, na kraju svakog poglavlja definira</w:t>
      </w:r>
      <w:r w:rsidR="6E73A165" w:rsidRPr="16AC27C0">
        <w:rPr>
          <w:rFonts w:cs="Times New Roman"/>
          <w:lang w:val="hr-HR"/>
        </w:rPr>
        <w:t>ni su prijedlozi</w:t>
      </w:r>
      <w:r w:rsidRPr="16AC27C0">
        <w:rPr>
          <w:rFonts w:cs="Times New Roman"/>
          <w:lang w:val="hr-HR"/>
        </w:rPr>
        <w:t xml:space="preserve"> mjera </w:t>
      </w:r>
      <w:r w:rsidR="6E73A165" w:rsidRPr="16AC27C0">
        <w:rPr>
          <w:rFonts w:cs="Times New Roman"/>
          <w:lang w:val="hr-HR"/>
        </w:rPr>
        <w:t>te</w:t>
      </w:r>
      <w:r w:rsidRPr="16AC27C0">
        <w:rPr>
          <w:rFonts w:cs="Times New Roman"/>
          <w:lang w:val="hr-HR"/>
        </w:rPr>
        <w:t xml:space="preserve"> smjernice razvoja politike upravljanja </w:t>
      </w:r>
      <w:r w:rsidR="00C70AB0">
        <w:rPr>
          <w:rFonts w:cs="Times New Roman"/>
          <w:lang w:val="hr-HR"/>
        </w:rPr>
        <w:t>RF</w:t>
      </w:r>
      <w:r w:rsidR="00C70AB0" w:rsidRPr="16AC27C0">
        <w:rPr>
          <w:rFonts w:cs="Times New Roman"/>
          <w:lang w:val="hr-HR"/>
        </w:rPr>
        <w:t xml:space="preserve"> </w:t>
      </w:r>
      <w:r w:rsidRPr="16AC27C0">
        <w:rPr>
          <w:rFonts w:cs="Times New Roman"/>
          <w:lang w:val="hr-HR"/>
        </w:rPr>
        <w:t>spektrom i regulatornih odluka koje HAKOM u okviru svoji</w:t>
      </w:r>
      <w:r w:rsidR="2EF0AD3C" w:rsidRPr="16AC27C0">
        <w:rPr>
          <w:rFonts w:cs="Times New Roman"/>
          <w:lang w:val="hr-HR"/>
        </w:rPr>
        <w:t>h</w:t>
      </w:r>
      <w:r w:rsidRPr="16AC27C0">
        <w:rPr>
          <w:rFonts w:cs="Times New Roman"/>
          <w:lang w:val="hr-HR"/>
        </w:rPr>
        <w:t xml:space="preserve"> ovlasti prop</w:t>
      </w:r>
      <w:r w:rsidR="27630EBC" w:rsidRPr="16AC27C0">
        <w:rPr>
          <w:rFonts w:cs="Times New Roman"/>
          <w:lang w:val="hr-HR"/>
        </w:rPr>
        <w:t>isanih ZEK-om planira provoditi u narednom razdoblju.</w:t>
      </w:r>
    </w:p>
    <w:p w14:paraId="02B0D72B" w14:textId="1FD5496D" w:rsidR="00850731" w:rsidRPr="00CA6EB3" w:rsidRDefault="00850731">
      <w:pPr>
        <w:rPr>
          <w:rFonts w:cs="Times New Roman"/>
          <w:szCs w:val="24"/>
          <w:lang w:val="hr-HR"/>
        </w:rPr>
      </w:pPr>
    </w:p>
    <w:p w14:paraId="169F5611" w14:textId="77777777" w:rsidR="005E360B" w:rsidRDefault="005E360B">
      <w:pPr>
        <w:spacing w:after="160" w:line="259" w:lineRule="auto"/>
        <w:jc w:val="left"/>
        <w:rPr>
          <w:rFonts w:eastAsiaTheme="majorEastAsia" w:cstheme="majorBidi"/>
          <w:color w:val="2E74B5" w:themeColor="accent1" w:themeShade="BF"/>
          <w:sz w:val="32"/>
          <w:szCs w:val="32"/>
          <w:lang w:val="hr-HR"/>
        </w:rPr>
      </w:pPr>
      <w:r w:rsidRPr="00E708F3">
        <w:rPr>
          <w:lang w:val="hr-HR"/>
        </w:rPr>
        <w:br w:type="page"/>
      </w:r>
    </w:p>
    <w:p w14:paraId="553B4005" w14:textId="24770AE4" w:rsidR="00850731" w:rsidRDefault="00D776A2" w:rsidP="00FE1D09">
      <w:pPr>
        <w:pStyle w:val="Heading1"/>
      </w:pPr>
      <w:bookmarkStart w:id="9" w:name="_Toc212712642"/>
      <w:r>
        <w:lastRenderedPageBreak/>
        <w:t xml:space="preserve">3. </w:t>
      </w:r>
      <w:r w:rsidR="00850731" w:rsidRPr="00CA6EB3">
        <w:t>Regulatorni okvir</w:t>
      </w:r>
      <w:bookmarkEnd w:id="9"/>
    </w:p>
    <w:p w14:paraId="1018710C" w14:textId="77777777" w:rsidR="00713078" w:rsidRDefault="00713078" w:rsidP="00713078">
      <w:pPr>
        <w:rPr>
          <w:lang w:val="hr-HR"/>
        </w:rPr>
      </w:pPr>
      <w:r>
        <w:rPr>
          <w:lang w:val="hr-HR"/>
        </w:rPr>
        <w:t>RF</w:t>
      </w:r>
      <w:r w:rsidRPr="16AC27C0">
        <w:rPr>
          <w:lang w:val="hr-HR"/>
        </w:rPr>
        <w:t xml:space="preserve"> spektar prirodno je ograničeno opće dobro čija je djelotvorna uporaba od nacionalnog interesa Republike Hrvatske. HAKOM je sukladno </w:t>
      </w:r>
      <w:r>
        <w:rPr>
          <w:lang w:val="hr-HR"/>
        </w:rPr>
        <w:t>ZEK-u i</w:t>
      </w:r>
      <w:r w:rsidRPr="16AC27C0">
        <w:rPr>
          <w:lang w:val="hr-HR"/>
        </w:rPr>
        <w:t xml:space="preserve"> podzakonskim propisima</w:t>
      </w:r>
      <w:r>
        <w:rPr>
          <w:lang w:val="hr-HR"/>
        </w:rPr>
        <w:t xml:space="preserve"> te</w:t>
      </w:r>
      <w:r w:rsidRPr="16AC27C0">
        <w:rPr>
          <w:lang w:val="hr-HR"/>
        </w:rPr>
        <w:t xml:space="preserve"> Statutu, Konvenciji i Radijskim propisima </w:t>
      </w:r>
      <w:r>
        <w:rPr>
          <w:lang w:val="hr-HR"/>
        </w:rPr>
        <w:t xml:space="preserve">ITU-a </w:t>
      </w:r>
      <w:r w:rsidRPr="16AC27C0">
        <w:rPr>
          <w:lang w:val="hr-HR"/>
        </w:rPr>
        <w:t xml:space="preserve">nadležan za poticanje učinkovite uporabe i osiguravanje djelotvornog upravljanja RF spektrom. </w:t>
      </w:r>
    </w:p>
    <w:p w14:paraId="05E99357" w14:textId="77777777" w:rsidR="00713078" w:rsidRPr="007530F5" w:rsidRDefault="00713078" w:rsidP="00E708F3"/>
    <w:p w14:paraId="5D13F0E2" w14:textId="6796A1E3" w:rsidR="00850731" w:rsidRDefault="00C928BF" w:rsidP="00FE1D09">
      <w:pPr>
        <w:pStyle w:val="Heading2"/>
      </w:pPr>
      <w:bookmarkStart w:id="10" w:name="_Toc212712643"/>
      <w:r>
        <w:t xml:space="preserve">3.1. </w:t>
      </w:r>
      <w:r w:rsidR="002B1901">
        <w:t>R</w:t>
      </w:r>
      <w:r w:rsidR="00850731" w:rsidRPr="6DBADC74">
        <w:t>egulatorni okvir</w:t>
      </w:r>
      <w:r w:rsidR="002B1901">
        <w:t xml:space="preserve"> u Republici Hrvatskoj</w:t>
      </w:r>
      <w:bookmarkEnd w:id="10"/>
      <w:r w:rsidR="00850731" w:rsidRPr="6DBADC74">
        <w:t xml:space="preserve"> </w:t>
      </w:r>
    </w:p>
    <w:p w14:paraId="51DF544A" w14:textId="77777777" w:rsidR="004862DA" w:rsidRPr="00E708F3" w:rsidRDefault="004862DA" w:rsidP="005E360B">
      <w:pPr>
        <w:rPr>
          <w:sz w:val="20"/>
          <w:szCs w:val="20"/>
          <w:lang w:val="hr-HR"/>
        </w:rPr>
      </w:pPr>
    </w:p>
    <w:p w14:paraId="610D029D" w14:textId="2455249A" w:rsidR="00850731" w:rsidRPr="00356DB2" w:rsidRDefault="00C928BF" w:rsidP="005E360B">
      <w:pPr>
        <w:pStyle w:val="Heading3"/>
      </w:pPr>
      <w:bookmarkStart w:id="11" w:name="_Toc212712644"/>
      <w:r>
        <w:t xml:space="preserve">3.1.1. </w:t>
      </w:r>
      <w:r w:rsidR="00850731" w:rsidRPr="00356DB2">
        <w:t xml:space="preserve">Zakon i </w:t>
      </w:r>
      <w:r w:rsidR="002B1901">
        <w:t>podzakonski propisi</w:t>
      </w:r>
      <w:bookmarkEnd w:id="11"/>
    </w:p>
    <w:p w14:paraId="7525D7CE" w14:textId="77777777" w:rsidR="006461CC" w:rsidRDefault="006461CC" w:rsidP="00124A34">
      <w:pPr>
        <w:rPr>
          <w:lang w:val="hr-HR"/>
        </w:rPr>
      </w:pPr>
    </w:p>
    <w:p w14:paraId="1586EE71" w14:textId="56E39DB4" w:rsidR="006461CC" w:rsidRDefault="2B20E390" w:rsidP="00124A34">
      <w:pPr>
        <w:rPr>
          <w:lang w:val="hr-HR"/>
        </w:rPr>
      </w:pPr>
      <w:r w:rsidRPr="16AC27C0">
        <w:rPr>
          <w:lang w:val="hr-HR"/>
        </w:rPr>
        <w:t xml:space="preserve">Cilj djelotvornog upravljanja RF spektrom je omogućavanje nesmetanog rada različitih radiokomunikacijskih službi, vodeći pri tome brigu o zaštiti zdravlja i sigurnosti korisnika te drugih </w:t>
      </w:r>
      <w:r w:rsidR="24C15226" w:rsidRPr="16AC27C0">
        <w:rPr>
          <w:lang w:val="hr-HR"/>
        </w:rPr>
        <w:t>dionika</w:t>
      </w:r>
      <w:r w:rsidRPr="16AC27C0">
        <w:rPr>
          <w:lang w:val="hr-HR"/>
        </w:rPr>
        <w:t xml:space="preserve">. </w:t>
      </w:r>
    </w:p>
    <w:p w14:paraId="7027E918" w14:textId="77777777" w:rsidR="006461CC" w:rsidRDefault="006461CC" w:rsidP="00124A34">
      <w:pPr>
        <w:rPr>
          <w:lang w:val="hr-HR"/>
        </w:rPr>
      </w:pPr>
    </w:p>
    <w:p w14:paraId="2811914F" w14:textId="374BC095" w:rsidR="00346DAD" w:rsidRPr="00EA2CB3" w:rsidRDefault="2B20E390" w:rsidP="00124A34">
      <w:pPr>
        <w:rPr>
          <w:lang w:val="hr-HR"/>
        </w:rPr>
      </w:pPr>
      <w:r w:rsidRPr="16AC27C0">
        <w:rPr>
          <w:lang w:val="hr-HR"/>
        </w:rPr>
        <w:t xml:space="preserve">U sklopu upravljanja RF spektrom HAKOM izrađuje prijedlog </w:t>
      </w:r>
      <w:r w:rsidR="787021F4" w:rsidRPr="16AC27C0">
        <w:rPr>
          <w:lang w:val="hr-HR"/>
        </w:rPr>
        <w:t xml:space="preserve">Pravilnika o namjeni RF spektra i pripadajuće </w:t>
      </w:r>
      <w:r w:rsidRPr="16AC27C0">
        <w:rPr>
          <w:lang w:val="hr-HR"/>
        </w:rPr>
        <w:t>Tablice namjene RF spektra, izrađuje i donosi planove dodjele RF spektra, izdaje dozvole za uporabu RF spektra, objavljuje podatke o radijskim sučeljima, provodi inspekcijski nadzor tržišta radijske opreme</w:t>
      </w:r>
      <w:r w:rsidR="24C15226" w:rsidRPr="16AC27C0">
        <w:rPr>
          <w:lang w:val="hr-HR"/>
        </w:rPr>
        <w:t>,</w:t>
      </w:r>
      <w:r w:rsidRPr="16AC27C0">
        <w:rPr>
          <w:lang w:val="hr-HR"/>
        </w:rPr>
        <w:t xml:space="preserve"> kao i kontrolu i nadzor RF spektra te </w:t>
      </w:r>
      <w:r w:rsidR="24C15226" w:rsidRPr="16AC27C0">
        <w:rPr>
          <w:lang w:val="hr-HR"/>
        </w:rPr>
        <w:t xml:space="preserve">provodi zaštitu </w:t>
      </w:r>
      <w:r w:rsidRPr="16AC27C0">
        <w:rPr>
          <w:lang w:val="hr-HR"/>
        </w:rPr>
        <w:t>od smetnja.</w:t>
      </w:r>
    </w:p>
    <w:p w14:paraId="537B20D0" w14:textId="77777777" w:rsidR="00850731" w:rsidRPr="00E708F3" w:rsidRDefault="00850731" w:rsidP="005E360B">
      <w:pPr>
        <w:rPr>
          <w:lang w:val="hr-HR"/>
        </w:rPr>
      </w:pPr>
    </w:p>
    <w:p w14:paraId="5B415344" w14:textId="682B4DD2" w:rsidR="00346DAD" w:rsidRPr="00E708F3" w:rsidRDefault="19E5C9A4" w:rsidP="005E360B">
      <w:pPr>
        <w:rPr>
          <w:lang w:val="hr-HR"/>
        </w:rPr>
      </w:pPr>
      <w:r w:rsidRPr="00E708F3">
        <w:rPr>
          <w:lang w:val="hr-HR"/>
        </w:rPr>
        <w:t>Propisi koji određuju upravljanje RF spektrom</w:t>
      </w:r>
      <w:r w:rsidR="00346DAD" w:rsidRPr="00E708F3">
        <w:rPr>
          <w:lang w:val="hr-HR"/>
        </w:rPr>
        <w:t>:</w:t>
      </w:r>
    </w:p>
    <w:p w14:paraId="5799B5C4" w14:textId="73B06901" w:rsidR="00850731" w:rsidRPr="00E708F3" w:rsidRDefault="00850731" w:rsidP="005E360B">
      <w:pPr>
        <w:rPr>
          <w:lang w:val="hr-HR"/>
        </w:rPr>
      </w:pPr>
    </w:p>
    <w:p w14:paraId="619049B6"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Zakon o elektroničkim komunikacijama (NN 76/22 i 14/24)</w:t>
      </w:r>
      <w:r w:rsidRPr="6DBADC74">
        <w:rPr>
          <w:rFonts w:cs="Times New Roman"/>
          <w:lang w:val="hr-HR"/>
        </w:rPr>
        <w:t xml:space="preserve"> </w:t>
      </w:r>
    </w:p>
    <w:p w14:paraId="7768B2AA"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uređuje pravila i uvjete za pružanje elektroničkih komunikacijskih mreža i usluga, upravljanje RF spektrom, zaštitu korisnika te nadležnosti regulatornih tijela u cilju razvoja tržišta i osiguranja poštenog tržišnog natjecanja</w:t>
      </w:r>
    </w:p>
    <w:p w14:paraId="069B2503"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namjeni RF spektra (NN 133/23)</w:t>
      </w:r>
    </w:p>
    <w:p w14:paraId="08E7A44F"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određuje raspodjelu RF spektra za različite namjene, tehničke uvjete uporabe frekvencija te pravila za učinkovito i usklađeno upravljanje RF resursima</w:t>
      </w:r>
    </w:p>
    <w:p w14:paraId="3997115D"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uvjetima dodjele i uporabe RF spektra (NN 77/23)</w:t>
      </w:r>
      <w:r w:rsidRPr="6DBADC74">
        <w:rPr>
          <w:rFonts w:cs="Times New Roman"/>
          <w:lang w:val="hr-HR"/>
        </w:rPr>
        <w:t xml:space="preserve"> </w:t>
      </w:r>
    </w:p>
    <w:p w14:paraId="7381EC22"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tehničke i operativne uvjete koje moraju ispunjavati radijske postaje kako bi se osigurala njihova sigurna i učinkovita uporaba bez štetnih smetnji u RF spektru</w:t>
      </w:r>
    </w:p>
    <w:p w14:paraId="5A4CBBE7"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posebnim uvjetima postavljanja i uporabe radijskih postaja (NN 72/23)</w:t>
      </w:r>
      <w:r w:rsidRPr="6DBADC74">
        <w:rPr>
          <w:rFonts w:cs="Times New Roman"/>
          <w:lang w:val="hr-HR"/>
        </w:rPr>
        <w:t xml:space="preserve"> </w:t>
      </w:r>
    </w:p>
    <w:p w14:paraId="4CD167F5"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tehničke, sigurnosne i operativne uvjete koje radijske postaje moraju ispunjavati kako bi se osiguralo njihovo pravilno funkcioniranje i spriječile smetnje u radijskom spektru</w:t>
      </w:r>
    </w:p>
    <w:p w14:paraId="188DF015"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amaterskim radijskim komunikacijama (NN 150/22)</w:t>
      </w:r>
    </w:p>
    <w:p w14:paraId="18401373"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uvjete, način uporabe i tehnička pravila za rad amaterskih radijskih postaja, uključujući dodjelu pozivnih oznaka, kategorije operatora i pravila za međusobnu komunikaciju</w:t>
      </w:r>
    </w:p>
    <w:p w14:paraId="6D36D0A2" w14:textId="77777777" w:rsidR="002803D3" w:rsidRPr="0089198C" w:rsidRDefault="002803D3" w:rsidP="6DBADC74">
      <w:pPr>
        <w:pStyle w:val="ListParagraph"/>
        <w:numPr>
          <w:ilvl w:val="0"/>
          <w:numId w:val="14"/>
        </w:numPr>
        <w:autoSpaceDE w:val="0"/>
        <w:autoSpaceDN w:val="0"/>
        <w:adjustRightInd w:val="0"/>
        <w:rPr>
          <w:rFonts w:cs="Times New Roman"/>
          <w:i/>
          <w:iCs/>
          <w:lang w:val="hr-HR"/>
        </w:rPr>
      </w:pPr>
      <w:r w:rsidRPr="0089198C">
        <w:rPr>
          <w:rFonts w:cs="Times New Roman"/>
          <w:i/>
          <w:iCs/>
          <w:lang w:val="hr-HR"/>
        </w:rPr>
        <w:t>Pravilnik o elektromagnetskoj kompatibilnosti (NN 28/16 i 88/19)</w:t>
      </w:r>
    </w:p>
    <w:p w14:paraId="6AEEB6FB" w14:textId="77777777" w:rsidR="002803D3" w:rsidRPr="0089198C" w:rsidRDefault="002803D3" w:rsidP="16AC27C0">
      <w:pPr>
        <w:pStyle w:val="ListParagraph"/>
        <w:numPr>
          <w:ilvl w:val="1"/>
          <w:numId w:val="14"/>
        </w:numPr>
        <w:autoSpaceDE w:val="0"/>
        <w:autoSpaceDN w:val="0"/>
        <w:adjustRightInd w:val="0"/>
        <w:rPr>
          <w:rFonts w:cs="Times New Roman"/>
          <w:i/>
          <w:iCs/>
          <w:lang w:val="hr-HR"/>
        </w:rPr>
      </w:pPr>
      <w:r w:rsidRPr="16AC27C0">
        <w:rPr>
          <w:rFonts w:cs="Times New Roman"/>
          <w:lang w:val="hr-HR"/>
        </w:rPr>
        <w:t xml:space="preserve">propisuje tehničke zahtjeve i postupke ocjenjivanja sukladnosti električnih i elektroničkih uređaja kako bi se osigurala njihova otpornost na elektromagnetske smetnje i spriječilo ometanje rada drugih </w:t>
      </w:r>
      <w:r w:rsidRPr="005E360B">
        <w:rPr>
          <w:rFonts w:cs="Times New Roman"/>
          <w:lang w:val="hr-HR"/>
        </w:rPr>
        <w:t>uređaja</w:t>
      </w:r>
    </w:p>
    <w:p w14:paraId="62EEBD2F"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radijskoj opremi (NN 56/24)</w:t>
      </w:r>
      <w:r w:rsidRPr="6DBADC74">
        <w:rPr>
          <w:rFonts w:cs="Times New Roman"/>
          <w:lang w:val="hr-HR"/>
        </w:rPr>
        <w:t xml:space="preserve"> </w:t>
      </w:r>
    </w:p>
    <w:p w14:paraId="516FD19B" w14:textId="5920C13B" w:rsidR="002803D3" w:rsidRDefault="002803D3" w:rsidP="25124E4E">
      <w:pPr>
        <w:pStyle w:val="ListParagraph"/>
        <w:numPr>
          <w:ilvl w:val="1"/>
          <w:numId w:val="14"/>
        </w:numPr>
        <w:rPr>
          <w:rFonts w:cs="Times New Roman"/>
          <w:lang w:val="hr-HR"/>
        </w:rPr>
      </w:pPr>
      <w:r w:rsidRPr="25124E4E">
        <w:rPr>
          <w:rFonts w:cs="Times New Roman"/>
          <w:lang w:val="hr-HR"/>
        </w:rPr>
        <w:lastRenderedPageBreak/>
        <w:t>propisuje tehničke zahtjeve, uvjete sukladnosti i postupke stavljanja radijske opreme na tržište kako bi se osigurala njezina sigurnost, učinkovitost i usklađenost s propisima o elektromagnetskoj kompatibilnosti i učinkovitom korištenju RF spektra</w:t>
      </w:r>
    </w:p>
    <w:p w14:paraId="581791DA"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načinu i uvjetima određivanja zone elektroničke komunikacijske infrastrukture i povezane opreme, zaštitne zone i radijskog koridora te obveze investitora radova ili građevine (NN 146/24)</w:t>
      </w:r>
      <w:r w:rsidRPr="6DBADC74">
        <w:rPr>
          <w:rFonts w:cs="Times New Roman"/>
          <w:lang w:val="hr-HR"/>
        </w:rPr>
        <w:t xml:space="preserve"> </w:t>
      </w:r>
    </w:p>
    <w:p w14:paraId="1B432B71"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kriterije i postupke za određivanje tih zona, uvjete njihove zaštite te obveze investitora kako bi se osigurao nesmetan rad i razvoj elektroničkih komunikacijskih mreža</w:t>
      </w:r>
    </w:p>
    <w:p w14:paraId="7AE66052"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i/>
          <w:iCs/>
          <w:lang w:val="hr-HR"/>
        </w:rPr>
        <w:t>Pravilnik o zaštiti od elektromagnetskih polja (NN 146/14 i 31/19)</w:t>
      </w:r>
      <w:r w:rsidRPr="6DBADC74">
        <w:rPr>
          <w:rFonts w:cs="Times New Roman"/>
          <w:lang w:val="hr-HR"/>
        </w:rPr>
        <w:t xml:space="preserve"> </w:t>
      </w:r>
    </w:p>
    <w:p w14:paraId="730A148F"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granične vrijednosti izloženosti, mjere zaštite te načine praćenja i ograničavanja elektromagnetskih polja u cilju zaštite zdravlja ljudi i okoliša</w:t>
      </w:r>
    </w:p>
    <w:p w14:paraId="64C3AC01" w14:textId="77777777" w:rsidR="002803D3" w:rsidRPr="00CA6EB3" w:rsidRDefault="002803D3" w:rsidP="1215A5D0">
      <w:pPr>
        <w:pStyle w:val="ListParagraph"/>
        <w:numPr>
          <w:ilvl w:val="0"/>
          <w:numId w:val="14"/>
        </w:numPr>
        <w:autoSpaceDE w:val="0"/>
        <w:autoSpaceDN w:val="0"/>
        <w:adjustRightInd w:val="0"/>
        <w:rPr>
          <w:rFonts w:cs="Times New Roman"/>
          <w:lang w:val="hr-HR"/>
        </w:rPr>
      </w:pPr>
      <w:r w:rsidRPr="0089198C">
        <w:rPr>
          <w:rFonts w:cs="Times New Roman"/>
          <w:lang w:val="hr-HR"/>
        </w:rPr>
        <w:t>Pravilnik o plaćanju naknada za pravo uporabe adresa, brojeva i RF spektra (</w:t>
      </w:r>
      <w:r w:rsidRPr="0089198C">
        <w:rPr>
          <w:rFonts w:cs="Times New Roman"/>
          <w:i/>
          <w:iCs/>
          <w:lang w:val="hr-HR"/>
        </w:rPr>
        <w:t>NN 151/22 i 37/23</w:t>
      </w:r>
      <w:r w:rsidRPr="0089198C">
        <w:rPr>
          <w:rFonts w:cs="Times New Roman"/>
          <w:lang w:val="hr-HR"/>
        </w:rPr>
        <w:t>)</w:t>
      </w:r>
    </w:p>
    <w:p w14:paraId="41AA9E85" w14:textId="77777777" w:rsidR="002803D3" w:rsidRPr="00CA6EB3" w:rsidRDefault="002803D3" w:rsidP="1215A5D0">
      <w:pPr>
        <w:pStyle w:val="ListParagraph"/>
        <w:numPr>
          <w:ilvl w:val="1"/>
          <w:numId w:val="14"/>
        </w:numPr>
        <w:autoSpaceDE w:val="0"/>
        <w:autoSpaceDN w:val="0"/>
        <w:adjustRightInd w:val="0"/>
        <w:rPr>
          <w:rFonts w:cs="Times New Roman"/>
          <w:lang w:val="hr-HR"/>
        </w:rPr>
      </w:pPr>
      <w:r w:rsidRPr="6DBADC74">
        <w:rPr>
          <w:rFonts w:cs="Times New Roman"/>
          <w:lang w:val="hr-HR"/>
        </w:rPr>
        <w:t>propisuje gospodarsku vrijednost RF spektra</w:t>
      </w:r>
    </w:p>
    <w:p w14:paraId="49902D55" w14:textId="77777777" w:rsidR="002803D3" w:rsidRPr="0089198C" w:rsidRDefault="002803D3" w:rsidP="6DBADC74">
      <w:pPr>
        <w:pStyle w:val="ListParagraph"/>
        <w:numPr>
          <w:ilvl w:val="0"/>
          <w:numId w:val="14"/>
        </w:numPr>
        <w:autoSpaceDE w:val="0"/>
        <w:autoSpaceDN w:val="0"/>
        <w:adjustRightInd w:val="0"/>
        <w:rPr>
          <w:rFonts w:cs="Times New Roman"/>
          <w:lang w:val="hr-HR"/>
        </w:rPr>
      </w:pPr>
      <w:r w:rsidRPr="0089198C">
        <w:rPr>
          <w:rFonts w:cs="Times New Roman"/>
          <w:lang w:val="hr-HR"/>
        </w:rPr>
        <w:t>Pravilnik o plaćanju naknada za obavljanje poslova HAKOM-a (</w:t>
      </w:r>
      <w:r w:rsidRPr="0089198C">
        <w:rPr>
          <w:rFonts w:cs="Times New Roman"/>
          <w:i/>
          <w:iCs/>
          <w:lang w:val="hr-HR"/>
        </w:rPr>
        <w:t>NN 151/24</w:t>
      </w:r>
      <w:r w:rsidRPr="0089198C">
        <w:rPr>
          <w:rFonts w:cs="Times New Roman"/>
          <w:lang w:val="hr-HR"/>
        </w:rPr>
        <w:t>)</w:t>
      </w:r>
    </w:p>
    <w:p w14:paraId="3B27E7A0" w14:textId="77777777" w:rsidR="002803D3" w:rsidRPr="00CA6EB3" w:rsidRDefault="002803D3" w:rsidP="6DBADC74">
      <w:pPr>
        <w:pStyle w:val="ListParagraph"/>
        <w:numPr>
          <w:ilvl w:val="1"/>
          <w:numId w:val="14"/>
        </w:numPr>
        <w:autoSpaceDE w:val="0"/>
        <w:autoSpaceDN w:val="0"/>
        <w:adjustRightInd w:val="0"/>
        <w:rPr>
          <w:rFonts w:cs="Times New Roman"/>
          <w:lang w:val="hr-HR"/>
        </w:rPr>
      </w:pPr>
      <w:r w:rsidRPr="6DBADC74">
        <w:rPr>
          <w:rFonts w:cs="Times New Roman"/>
          <w:lang w:val="hr-HR"/>
        </w:rPr>
        <w:t>propisuje naknade za upravljanje RF spektrom</w:t>
      </w:r>
    </w:p>
    <w:p w14:paraId="04EDC57D" w14:textId="77777777" w:rsidR="002803D3" w:rsidRPr="00CA6EB3" w:rsidRDefault="002803D3" w:rsidP="002803D3">
      <w:pPr>
        <w:autoSpaceDE w:val="0"/>
        <w:autoSpaceDN w:val="0"/>
        <w:adjustRightInd w:val="0"/>
        <w:rPr>
          <w:rFonts w:cs="Times New Roman"/>
          <w:szCs w:val="24"/>
          <w:lang w:val="hr-HR"/>
        </w:rPr>
      </w:pPr>
    </w:p>
    <w:p w14:paraId="30BDF027" w14:textId="51B93756" w:rsidR="002803D3" w:rsidRPr="00CA6EB3" w:rsidRDefault="002803D3" w:rsidP="6DBADC74">
      <w:pPr>
        <w:autoSpaceDE w:val="0"/>
        <w:autoSpaceDN w:val="0"/>
        <w:adjustRightInd w:val="0"/>
        <w:rPr>
          <w:rFonts w:cs="Times New Roman"/>
          <w:lang w:val="hr-HR"/>
        </w:rPr>
      </w:pPr>
      <w:r w:rsidRPr="25124E4E">
        <w:rPr>
          <w:rFonts w:cs="Times New Roman"/>
          <w:lang w:val="hr-HR"/>
        </w:rPr>
        <w:t xml:space="preserve">Važeći propisi mogu se pronaći na </w:t>
      </w:r>
      <w:r w:rsidR="3CC3F0F0" w:rsidRPr="25124E4E">
        <w:rPr>
          <w:rFonts w:cs="Times New Roman"/>
          <w:lang w:val="hr-HR"/>
        </w:rPr>
        <w:t>poveznici</w:t>
      </w:r>
      <w:r w:rsidRPr="25124E4E">
        <w:rPr>
          <w:rStyle w:val="FootnoteReference"/>
          <w:rFonts w:cs="Times New Roman"/>
          <w:lang w:val="hr-HR"/>
        </w:rPr>
        <w:footnoteReference w:id="16"/>
      </w:r>
      <w:r w:rsidRPr="25124E4E">
        <w:rPr>
          <w:rFonts w:cs="Times New Roman"/>
          <w:lang w:val="hr-HR"/>
        </w:rPr>
        <w:t xml:space="preserve">. </w:t>
      </w:r>
    </w:p>
    <w:p w14:paraId="1C0E5762" w14:textId="305A3E99" w:rsidR="00850731" w:rsidRPr="00CA6EB3" w:rsidRDefault="00850731" w:rsidP="6DBADC74">
      <w:pPr>
        <w:rPr>
          <w:rFonts w:cs="Times New Roman"/>
          <w:lang w:val="hr-HR"/>
        </w:rPr>
      </w:pPr>
    </w:p>
    <w:p w14:paraId="505172BE" w14:textId="03704305" w:rsidR="00850731" w:rsidRPr="005E360B" w:rsidRDefault="54CF4A48" w:rsidP="1159D5FD">
      <w:pPr>
        <w:rPr>
          <w:rFonts w:eastAsia="Times New Roman" w:cs="Times New Roman"/>
          <w:lang w:val="hr-HR"/>
        </w:rPr>
      </w:pPr>
      <w:r w:rsidRPr="005E360B">
        <w:rPr>
          <w:lang w:val="hr-HR"/>
        </w:rPr>
        <w:t>Temeljni propis koji određuje RF spektar i njegovu namjenu je Pravilnik o namjeni RF spektra koji Tablic</w:t>
      </w:r>
      <w:r w:rsidR="00EA2CB3" w:rsidRPr="005E360B">
        <w:rPr>
          <w:lang w:val="hr-HR"/>
        </w:rPr>
        <w:t>om</w:t>
      </w:r>
      <w:r w:rsidRPr="005E360B">
        <w:rPr>
          <w:lang w:val="hr-HR"/>
        </w:rPr>
        <w:t xml:space="preserve"> namjene RF spektra</w:t>
      </w:r>
      <w:r w:rsidR="00EA2CB3" w:rsidRPr="005E360B">
        <w:rPr>
          <w:lang w:val="hr-HR"/>
        </w:rPr>
        <w:t xml:space="preserve"> </w:t>
      </w:r>
      <w:r w:rsidR="129CAA8E" w:rsidRPr="005E360B">
        <w:rPr>
          <w:lang w:val="hr-HR"/>
        </w:rPr>
        <w:t xml:space="preserve">određuje za </w:t>
      </w:r>
      <w:r w:rsidR="00EA2CB3" w:rsidRPr="005E360B">
        <w:rPr>
          <w:lang w:val="hr-HR"/>
        </w:rPr>
        <w:t>svaku pojedinu</w:t>
      </w:r>
      <w:r w:rsidR="129CAA8E" w:rsidRPr="005E360B">
        <w:rPr>
          <w:lang w:val="hr-HR"/>
        </w:rPr>
        <w:t xml:space="preserve"> radiokomunikacijsku službu </w:t>
      </w:r>
      <w:r w:rsidR="00EA2CB3" w:rsidRPr="005E360B">
        <w:rPr>
          <w:lang w:val="hr-HR"/>
        </w:rPr>
        <w:t>dio spektra koji</w:t>
      </w:r>
      <w:r w:rsidR="129CAA8E" w:rsidRPr="005E360B">
        <w:rPr>
          <w:lang w:val="hr-HR"/>
        </w:rPr>
        <w:t xml:space="preserve"> može koristiti. </w:t>
      </w:r>
      <w:r w:rsidR="5F8B6F1B" w:rsidRPr="005E360B">
        <w:rPr>
          <w:lang w:val="hr-HR"/>
        </w:rPr>
        <w:t xml:space="preserve">Dodatni tehnički </w:t>
      </w:r>
      <w:r w:rsidR="0089198C" w:rsidRPr="005E360B">
        <w:rPr>
          <w:lang w:val="hr-HR"/>
        </w:rPr>
        <w:t>uvjeti</w:t>
      </w:r>
      <w:r w:rsidR="5F8B6F1B" w:rsidRPr="005E360B">
        <w:rPr>
          <w:lang w:val="hr-HR"/>
        </w:rPr>
        <w:t xml:space="preserve"> </w:t>
      </w:r>
      <w:r w:rsidR="00EA2CB3" w:rsidRPr="005E360B">
        <w:rPr>
          <w:lang w:val="hr-HR"/>
        </w:rPr>
        <w:t>uporabe spektra</w:t>
      </w:r>
      <w:r w:rsidR="5F8B6F1B" w:rsidRPr="005E360B">
        <w:rPr>
          <w:lang w:val="hr-HR"/>
        </w:rPr>
        <w:t xml:space="preserve"> u okviru </w:t>
      </w:r>
      <w:r w:rsidR="00EA2CB3" w:rsidRPr="005E360B">
        <w:rPr>
          <w:lang w:val="hr-HR"/>
        </w:rPr>
        <w:t>pojedine</w:t>
      </w:r>
      <w:r w:rsidR="5F8B6F1B" w:rsidRPr="005E360B">
        <w:rPr>
          <w:lang w:val="hr-HR"/>
        </w:rPr>
        <w:t xml:space="preserve"> radiokomunikacijske službe se propisuju planovima dodjele</w:t>
      </w:r>
      <w:r w:rsidR="00C70AB0" w:rsidRPr="005E360B">
        <w:rPr>
          <w:lang w:val="hr-HR"/>
        </w:rPr>
        <w:t>.</w:t>
      </w:r>
      <w:r w:rsidR="78F7A2AC" w:rsidRPr="005E360B">
        <w:rPr>
          <w:lang w:val="hr-HR"/>
        </w:rPr>
        <w:t xml:space="preserve"> </w:t>
      </w:r>
      <w:r w:rsidR="5F8B6F1B" w:rsidRPr="005E360B">
        <w:rPr>
          <w:lang w:val="hr-HR"/>
        </w:rPr>
        <w:t xml:space="preserve"> </w:t>
      </w:r>
    </w:p>
    <w:p w14:paraId="7AF0A724" w14:textId="77777777" w:rsidR="0089198C" w:rsidRPr="00CA6EB3" w:rsidRDefault="0089198C" w:rsidP="00124A34">
      <w:pPr>
        <w:rPr>
          <w:lang w:val="hr-HR"/>
        </w:rPr>
      </w:pPr>
    </w:p>
    <w:p w14:paraId="589EF14B" w14:textId="703A186E" w:rsidR="00850731" w:rsidRPr="0089198C" w:rsidRDefault="00C928BF" w:rsidP="00D776A2">
      <w:pPr>
        <w:pStyle w:val="Heading3"/>
      </w:pPr>
      <w:bookmarkStart w:id="12" w:name="_Toc212712645"/>
      <w:r>
        <w:t xml:space="preserve">3.1.2. </w:t>
      </w:r>
      <w:r w:rsidR="00850731" w:rsidRPr="0089198C">
        <w:t>Tablica namjene</w:t>
      </w:r>
      <w:bookmarkEnd w:id="12"/>
    </w:p>
    <w:p w14:paraId="649BBF6F" w14:textId="77777777" w:rsidR="00850731" w:rsidRPr="00CA6EB3" w:rsidRDefault="00850731" w:rsidP="00850731">
      <w:pPr>
        <w:autoSpaceDE w:val="0"/>
        <w:autoSpaceDN w:val="0"/>
        <w:adjustRightInd w:val="0"/>
        <w:rPr>
          <w:rFonts w:cs="Times New Roman"/>
          <w:sz w:val="21"/>
          <w:szCs w:val="21"/>
          <w:lang w:val="hr-HR"/>
        </w:rPr>
      </w:pPr>
    </w:p>
    <w:p w14:paraId="0B239836" w14:textId="23866B7D" w:rsidR="002803D3" w:rsidRPr="00CA6EB3" w:rsidRDefault="425E8E24" w:rsidP="5EE6787D">
      <w:pPr>
        <w:autoSpaceDE w:val="0"/>
        <w:autoSpaceDN w:val="0"/>
        <w:adjustRightInd w:val="0"/>
        <w:rPr>
          <w:rFonts w:cs="Times New Roman"/>
          <w:lang w:val="hr-HR"/>
        </w:rPr>
      </w:pPr>
      <w:r w:rsidRPr="25124E4E">
        <w:rPr>
          <w:rFonts w:cs="Times New Roman"/>
          <w:lang w:val="hr-HR"/>
        </w:rPr>
        <w:t xml:space="preserve">Tablica namjene RF spektra određuje namjenu </w:t>
      </w:r>
      <w:r w:rsidR="00C70AB0" w:rsidRPr="25124E4E">
        <w:rPr>
          <w:rFonts w:cs="Times New Roman"/>
          <w:lang w:val="hr-HR"/>
        </w:rPr>
        <w:t xml:space="preserve">RF </w:t>
      </w:r>
      <w:r w:rsidRPr="25124E4E">
        <w:rPr>
          <w:rFonts w:cs="Times New Roman"/>
          <w:lang w:val="hr-HR"/>
        </w:rPr>
        <w:t xml:space="preserve">pojaseva za pojedine radiokomunikacijske službe u skladu s </w:t>
      </w:r>
      <w:r w:rsidR="00C70AB0" w:rsidRPr="25124E4E">
        <w:rPr>
          <w:rFonts w:cs="Times New Roman"/>
          <w:lang w:val="hr-HR"/>
        </w:rPr>
        <w:t xml:space="preserve">ITU </w:t>
      </w:r>
      <w:r w:rsidRPr="25124E4E">
        <w:rPr>
          <w:rFonts w:cs="Times New Roman"/>
          <w:lang w:val="hr-HR"/>
        </w:rPr>
        <w:t>Radijskim propisima te za svaki RF pojas dodatno utvrđuje sljedeće:</w:t>
      </w:r>
    </w:p>
    <w:p w14:paraId="33548EEE" w14:textId="4595C6A5" w:rsidR="25124E4E" w:rsidRDefault="25124E4E" w:rsidP="25124E4E">
      <w:pPr>
        <w:rPr>
          <w:rFonts w:cs="Times New Roman"/>
          <w:lang w:val="hr-HR"/>
        </w:rPr>
      </w:pPr>
    </w:p>
    <w:p w14:paraId="6F92F9CD" w14:textId="59AF3AE7"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njegovu namjenu za jednu ili više radiokomunikacijskih služb</w:t>
      </w:r>
      <w:r w:rsidR="006D16ED">
        <w:rPr>
          <w:rFonts w:cs="Times New Roman"/>
          <w:szCs w:val="24"/>
          <w:lang w:val="hr-HR"/>
        </w:rPr>
        <w:t>i</w:t>
      </w:r>
      <w:r w:rsidRPr="00CA6EB3">
        <w:rPr>
          <w:rFonts w:cs="Times New Roman"/>
          <w:szCs w:val="24"/>
          <w:lang w:val="hr-HR"/>
        </w:rPr>
        <w:t xml:space="preserve"> u Republici Hrvatskoj, pri čemu pojedini RF pojas ne mora biti namijenjen određenim radiokomunikacijskim službama (uporaba neovisna o vrsti radiokomunikacijske službe),</w:t>
      </w:r>
    </w:p>
    <w:p w14:paraId="7486116D" w14:textId="77777777"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njegovu dodjelu za jednu ili više odgovarajućih primjena ili tehnologija, pri čemu uporaba pojedinoga RF pojasa može biti neovisna o primijenjenoj tehnologiji (tehnološki neovisna uporaba),</w:t>
      </w:r>
    </w:p>
    <w:p w14:paraId="5657686D" w14:textId="77777777"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njegovu namjenu u svrhu civilne i/ili vojne uporabe,</w:t>
      </w:r>
    </w:p>
    <w:p w14:paraId="724DF1BD" w14:textId="77777777"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mogućnost njegova prijenosa ili najma,</w:t>
      </w:r>
    </w:p>
    <w:p w14:paraId="333FDF30" w14:textId="17EF5E33"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 xml:space="preserve">uvjete dodjele i uporabe pripadajućih radijskih frekvencija koji osobito mogu upućivati na primjenu drugih mjerodavnih propisa, međunarodnih ugovora i sporazuma te odluka i preporuka </w:t>
      </w:r>
      <w:r w:rsidR="00C70AB0">
        <w:rPr>
          <w:rFonts w:cs="Times New Roman"/>
          <w:szCs w:val="24"/>
          <w:lang w:val="hr-HR"/>
        </w:rPr>
        <w:t>ITU-a</w:t>
      </w:r>
      <w:r w:rsidRPr="00CA6EB3">
        <w:rPr>
          <w:rFonts w:cs="Times New Roman"/>
          <w:szCs w:val="24"/>
          <w:lang w:val="hr-HR"/>
        </w:rPr>
        <w:t xml:space="preserve">, </w:t>
      </w:r>
      <w:r w:rsidR="00C70AB0">
        <w:rPr>
          <w:rFonts w:cs="Times New Roman"/>
          <w:szCs w:val="24"/>
          <w:lang w:val="hr-HR"/>
        </w:rPr>
        <w:t>CEPT-a</w:t>
      </w:r>
      <w:r w:rsidRPr="00CA6EB3">
        <w:rPr>
          <w:rFonts w:cs="Times New Roman"/>
          <w:szCs w:val="24"/>
          <w:lang w:val="hr-HR"/>
        </w:rPr>
        <w:t xml:space="preserve"> i drugih nadležnih međunarodnih organizacija i institucija,</w:t>
      </w:r>
    </w:p>
    <w:p w14:paraId="34621446" w14:textId="77777777" w:rsidR="002803D3" w:rsidRPr="00CA6EB3" w:rsidRDefault="002803D3" w:rsidP="009538F4">
      <w:pPr>
        <w:pStyle w:val="ListParagraph"/>
        <w:numPr>
          <w:ilvl w:val="0"/>
          <w:numId w:val="14"/>
        </w:numPr>
        <w:autoSpaceDE w:val="0"/>
        <w:autoSpaceDN w:val="0"/>
        <w:adjustRightInd w:val="0"/>
        <w:rPr>
          <w:rFonts w:cs="Times New Roman"/>
          <w:szCs w:val="24"/>
          <w:lang w:val="hr-HR"/>
        </w:rPr>
      </w:pPr>
      <w:r w:rsidRPr="00CA6EB3">
        <w:rPr>
          <w:rFonts w:cs="Times New Roman"/>
          <w:szCs w:val="24"/>
          <w:lang w:val="hr-HR"/>
        </w:rPr>
        <w:t xml:space="preserve">način izdavanja dozvola za uporabu RF spektra kojim se utvrđuje obveza pribavljanja tih dozvola. </w:t>
      </w:r>
    </w:p>
    <w:p w14:paraId="31B0811F" w14:textId="77777777" w:rsidR="002803D3" w:rsidRPr="00CA6EB3" w:rsidRDefault="002803D3" w:rsidP="002803D3">
      <w:pPr>
        <w:pStyle w:val="ListParagraph"/>
        <w:autoSpaceDE w:val="0"/>
        <w:autoSpaceDN w:val="0"/>
        <w:adjustRightInd w:val="0"/>
        <w:rPr>
          <w:rFonts w:cs="Times New Roman"/>
          <w:szCs w:val="24"/>
          <w:lang w:val="hr-HR"/>
        </w:rPr>
      </w:pPr>
    </w:p>
    <w:p w14:paraId="57D009D6" w14:textId="713B3A7F" w:rsidR="002803D3" w:rsidRDefault="002803D3" w:rsidP="25124E4E">
      <w:pPr>
        <w:rPr>
          <w:rFonts w:cs="Times New Roman"/>
          <w:lang w:val="hr-HR"/>
        </w:rPr>
      </w:pPr>
      <w:r w:rsidRPr="25124E4E">
        <w:rPr>
          <w:rFonts w:cs="Times New Roman"/>
          <w:lang w:val="hr-HR"/>
        </w:rPr>
        <w:t>Tablica namjene sastavni je dio Pravilnika o namjeni RF spektra, koji na prijedlog Vijeća HAKOM-a donosi ministar.</w:t>
      </w:r>
    </w:p>
    <w:p w14:paraId="633464D3" w14:textId="28155DD6" w:rsidR="25124E4E" w:rsidRDefault="25124E4E" w:rsidP="25124E4E">
      <w:pPr>
        <w:rPr>
          <w:rFonts w:cs="Times New Roman"/>
          <w:lang w:val="hr-HR"/>
        </w:rPr>
      </w:pPr>
    </w:p>
    <w:p w14:paraId="7EC3D52E" w14:textId="3C9A67D6" w:rsidR="002803D3" w:rsidRPr="00CA6EB3" w:rsidDel="00544325" w:rsidRDefault="002803D3" w:rsidP="25124E4E">
      <w:pPr>
        <w:autoSpaceDE w:val="0"/>
        <w:autoSpaceDN w:val="0"/>
        <w:adjustRightInd w:val="0"/>
        <w:rPr>
          <w:rFonts w:cs="Times New Roman"/>
          <w:lang w:val="hr-HR"/>
        </w:rPr>
      </w:pPr>
      <w:r w:rsidRPr="25124E4E">
        <w:rPr>
          <w:rFonts w:cs="Times New Roman"/>
          <w:lang w:val="hr-HR"/>
        </w:rPr>
        <w:t>Tablicom namjene mogu se odrediti različite namjene, uvjeti dodjele i uporabe te načini izdavanja dozvola za isti RF pojas.</w:t>
      </w:r>
      <w:r w:rsidR="00544325" w:rsidRPr="25124E4E">
        <w:rPr>
          <w:rFonts w:cs="Times New Roman"/>
          <w:lang w:val="hr-HR"/>
        </w:rPr>
        <w:t xml:space="preserve"> </w:t>
      </w:r>
    </w:p>
    <w:p w14:paraId="7382473E" w14:textId="39E668D6" w:rsidR="25124E4E" w:rsidRDefault="25124E4E" w:rsidP="25124E4E">
      <w:pPr>
        <w:rPr>
          <w:rFonts w:cs="Times New Roman"/>
          <w:lang w:val="hr-HR"/>
        </w:rPr>
      </w:pPr>
    </w:p>
    <w:p w14:paraId="43094D72" w14:textId="1B5F0378" w:rsidR="00850731" w:rsidRPr="00E708F3" w:rsidRDefault="002803D3" w:rsidP="005E360B">
      <w:pPr>
        <w:autoSpaceDE w:val="0"/>
        <w:autoSpaceDN w:val="0"/>
        <w:adjustRightInd w:val="0"/>
        <w:rPr>
          <w:lang w:val="hr-HR"/>
        </w:rPr>
      </w:pPr>
      <w:r w:rsidRPr="25124E4E">
        <w:rPr>
          <w:rFonts w:cs="Times New Roman"/>
          <w:lang w:val="hr-HR"/>
        </w:rPr>
        <w:t xml:space="preserve">Pretraga Tablice namjene </w:t>
      </w:r>
      <w:r w:rsidR="006D16ED" w:rsidRPr="25124E4E">
        <w:rPr>
          <w:rFonts w:cs="Times New Roman"/>
          <w:lang w:val="hr-HR"/>
        </w:rPr>
        <w:t>dostupna je</w:t>
      </w:r>
      <w:r w:rsidRPr="25124E4E">
        <w:rPr>
          <w:rFonts w:cs="Times New Roman"/>
          <w:lang w:val="hr-HR"/>
        </w:rPr>
        <w:t xml:space="preserve"> na </w:t>
      </w:r>
      <w:r w:rsidR="61D23BE0" w:rsidRPr="25124E4E">
        <w:rPr>
          <w:rFonts w:cs="Times New Roman"/>
          <w:lang w:val="hr-HR"/>
        </w:rPr>
        <w:t>poveznici</w:t>
      </w:r>
      <w:r w:rsidRPr="25124E4E">
        <w:rPr>
          <w:rStyle w:val="FootnoteReference"/>
          <w:rFonts w:cs="Times New Roman"/>
          <w:lang w:val="hr-HR"/>
        </w:rPr>
        <w:footnoteReference w:id="17"/>
      </w:r>
      <w:r w:rsidRPr="25124E4E">
        <w:rPr>
          <w:rFonts w:cs="Times New Roman"/>
          <w:lang w:val="hr-HR"/>
        </w:rPr>
        <w:t>.</w:t>
      </w:r>
    </w:p>
    <w:p w14:paraId="5C56C6CD" w14:textId="77777777" w:rsidR="0089198C" w:rsidRPr="0089198C" w:rsidRDefault="0089198C" w:rsidP="0089198C">
      <w:pPr>
        <w:rPr>
          <w:lang w:val="hr-HR"/>
        </w:rPr>
      </w:pPr>
    </w:p>
    <w:p w14:paraId="56ECD957" w14:textId="7B9F3BB2" w:rsidR="00850731" w:rsidRPr="00CA6EB3" w:rsidRDefault="00C928BF" w:rsidP="00D776A2">
      <w:pPr>
        <w:pStyle w:val="Heading3"/>
      </w:pPr>
      <w:bookmarkStart w:id="13" w:name="_Toc212712646"/>
      <w:r>
        <w:t xml:space="preserve">3.1.3.  </w:t>
      </w:r>
      <w:r w:rsidR="00850731" w:rsidRPr="0089198C">
        <w:t>Planovi dodjele</w:t>
      </w:r>
      <w:bookmarkEnd w:id="13"/>
    </w:p>
    <w:p w14:paraId="332E4ADE" w14:textId="77777777" w:rsidR="002803D3" w:rsidRPr="00CA6EB3" w:rsidRDefault="002803D3" w:rsidP="002803D3">
      <w:pPr>
        <w:autoSpaceDE w:val="0"/>
        <w:autoSpaceDN w:val="0"/>
        <w:adjustRightInd w:val="0"/>
        <w:rPr>
          <w:rFonts w:cs="Times New Roman"/>
          <w:szCs w:val="24"/>
          <w:lang w:val="hr-HR"/>
        </w:rPr>
      </w:pPr>
      <w:r w:rsidRPr="00CA6EB3">
        <w:rPr>
          <w:rFonts w:cs="Times New Roman"/>
          <w:szCs w:val="24"/>
          <w:lang w:val="hr-HR"/>
        </w:rPr>
        <w:t xml:space="preserve"> </w:t>
      </w:r>
    </w:p>
    <w:p w14:paraId="11FAFA7F" w14:textId="1B384013" w:rsidR="002803D3" w:rsidRPr="00CA6EB3" w:rsidRDefault="002803D3" w:rsidP="08DD1FCA">
      <w:pPr>
        <w:autoSpaceDE w:val="0"/>
        <w:autoSpaceDN w:val="0"/>
        <w:adjustRightInd w:val="0"/>
        <w:rPr>
          <w:rFonts w:cs="Times New Roman"/>
          <w:lang w:val="hr-HR"/>
        </w:rPr>
      </w:pPr>
      <w:r w:rsidRPr="25124E4E">
        <w:rPr>
          <w:rFonts w:cs="Times New Roman"/>
          <w:lang w:val="hr-HR"/>
        </w:rPr>
        <w:t xml:space="preserve">Planovi dodjele radijskih frekvencija </w:t>
      </w:r>
      <w:r w:rsidR="6970926F" w:rsidRPr="25124E4E">
        <w:rPr>
          <w:rFonts w:cs="Times New Roman"/>
          <w:lang w:val="hr-HR"/>
        </w:rPr>
        <w:t>sadrže</w:t>
      </w:r>
      <w:r w:rsidRPr="25124E4E">
        <w:rPr>
          <w:rFonts w:cs="Times New Roman"/>
          <w:lang w:val="hr-HR"/>
        </w:rPr>
        <w:t xml:space="preserve"> sljedeće:</w:t>
      </w:r>
    </w:p>
    <w:p w14:paraId="74E9435E" w14:textId="1A075BF0" w:rsidR="25124E4E" w:rsidRDefault="25124E4E" w:rsidP="25124E4E">
      <w:pPr>
        <w:rPr>
          <w:rFonts w:cs="Times New Roman"/>
          <w:lang w:val="hr-HR"/>
        </w:rPr>
      </w:pPr>
    </w:p>
    <w:p w14:paraId="6468976D" w14:textId="77777777" w:rsidR="002803D3" w:rsidRPr="00CA6EB3" w:rsidRDefault="002803D3" w:rsidP="009538F4">
      <w:pPr>
        <w:pStyle w:val="ListParagraph"/>
        <w:numPr>
          <w:ilvl w:val="0"/>
          <w:numId w:val="15"/>
        </w:numPr>
        <w:autoSpaceDE w:val="0"/>
        <w:autoSpaceDN w:val="0"/>
        <w:adjustRightInd w:val="0"/>
        <w:rPr>
          <w:rFonts w:cs="Times New Roman"/>
          <w:szCs w:val="24"/>
          <w:lang w:val="hr-HR"/>
        </w:rPr>
      </w:pPr>
      <w:r w:rsidRPr="00CA6EB3">
        <w:rPr>
          <w:rFonts w:cs="Times New Roman"/>
          <w:szCs w:val="24"/>
          <w:lang w:val="hr-HR"/>
        </w:rPr>
        <w:t>podjelu državnog područja Republike Hrvatske na područja za dodjelu dozvola za uporabu RF spektra, pri čemu se mogu odrediti posebni uvjeti uporabe radi zaštite susjednih područja od djelovanja smetnja,</w:t>
      </w:r>
    </w:p>
    <w:p w14:paraId="1B8620C5" w14:textId="430722BA" w:rsidR="002803D3" w:rsidRPr="00CA6EB3" w:rsidRDefault="002803D3" w:rsidP="72EB5374">
      <w:pPr>
        <w:pStyle w:val="ListParagraph"/>
        <w:numPr>
          <w:ilvl w:val="0"/>
          <w:numId w:val="15"/>
        </w:numPr>
        <w:autoSpaceDE w:val="0"/>
        <w:autoSpaceDN w:val="0"/>
        <w:adjustRightInd w:val="0"/>
        <w:rPr>
          <w:rFonts w:cs="Times New Roman"/>
          <w:lang w:val="hr-HR"/>
        </w:rPr>
      </w:pPr>
      <w:r w:rsidRPr="72EB5374">
        <w:rPr>
          <w:rFonts w:cs="Times New Roman"/>
          <w:lang w:val="hr-HR"/>
        </w:rPr>
        <w:t xml:space="preserve">podjelu RF pojaseva na RF kanale, zajedno sa širinom </w:t>
      </w:r>
      <w:r w:rsidR="006D16ED" w:rsidRPr="72EB5374">
        <w:rPr>
          <w:rFonts w:cs="Times New Roman"/>
          <w:lang w:val="hr-HR"/>
        </w:rPr>
        <w:t xml:space="preserve">i razmakom </w:t>
      </w:r>
      <w:r w:rsidRPr="72EB5374">
        <w:rPr>
          <w:rFonts w:cs="Times New Roman"/>
          <w:lang w:val="hr-HR"/>
        </w:rPr>
        <w:t>kanala</w:t>
      </w:r>
      <w:r w:rsidR="75E96418" w:rsidRPr="72EB5374">
        <w:rPr>
          <w:rFonts w:cs="Times New Roman"/>
          <w:lang w:val="hr-HR"/>
        </w:rPr>
        <w:t xml:space="preserve"> </w:t>
      </w:r>
      <w:r w:rsidR="006D16ED" w:rsidRPr="72EB5374">
        <w:rPr>
          <w:rFonts w:cs="Times New Roman"/>
          <w:lang w:val="hr-HR"/>
        </w:rPr>
        <w:t>te</w:t>
      </w:r>
      <w:r w:rsidRPr="72EB5374">
        <w:rPr>
          <w:rFonts w:cs="Times New Roman"/>
          <w:lang w:val="hr-HR"/>
        </w:rPr>
        <w:t xml:space="preserve"> zaštitnim kanalima,</w:t>
      </w:r>
    </w:p>
    <w:p w14:paraId="03A3D5D3" w14:textId="77777777" w:rsidR="002803D3" w:rsidRPr="00CA6EB3" w:rsidRDefault="002803D3" w:rsidP="009538F4">
      <w:pPr>
        <w:pStyle w:val="ListParagraph"/>
        <w:numPr>
          <w:ilvl w:val="0"/>
          <w:numId w:val="15"/>
        </w:numPr>
        <w:autoSpaceDE w:val="0"/>
        <w:autoSpaceDN w:val="0"/>
        <w:adjustRightInd w:val="0"/>
        <w:rPr>
          <w:rFonts w:cs="Times New Roman"/>
          <w:szCs w:val="24"/>
          <w:lang w:val="hr-HR"/>
        </w:rPr>
      </w:pPr>
      <w:r w:rsidRPr="00CA6EB3">
        <w:rPr>
          <w:rFonts w:cs="Times New Roman"/>
          <w:szCs w:val="24"/>
          <w:lang w:val="hr-HR"/>
        </w:rPr>
        <w:t>druge potrebne tehničke uvjete za uporabu radijskih frekvencija.</w:t>
      </w:r>
    </w:p>
    <w:p w14:paraId="3F4EB23B" w14:textId="77777777" w:rsidR="002803D3" w:rsidRPr="00CA6EB3" w:rsidRDefault="002803D3" w:rsidP="002803D3">
      <w:pPr>
        <w:autoSpaceDE w:val="0"/>
        <w:autoSpaceDN w:val="0"/>
        <w:adjustRightInd w:val="0"/>
        <w:rPr>
          <w:rFonts w:cs="Times New Roman"/>
          <w:szCs w:val="24"/>
          <w:lang w:val="hr-HR"/>
        </w:rPr>
      </w:pPr>
    </w:p>
    <w:p w14:paraId="49184C36" w14:textId="57FED49E" w:rsidR="002803D3" w:rsidRPr="00CA6EB3" w:rsidRDefault="002803D3" w:rsidP="25124E4E">
      <w:pPr>
        <w:autoSpaceDE w:val="0"/>
        <w:autoSpaceDN w:val="0"/>
        <w:adjustRightInd w:val="0"/>
        <w:rPr>
          <w:rFonts w:cs="Times New Roman"/>
          <w:lang w:val="hr-HR"/>
        </w:rPr>
      </w:pPr>
      <w:r w:rsidRPr="25124E4E">
        <w:rPr>
          <w:rFonts w:cs="Times New Roman"/>
          <w:lang w:val="hr-HR"/>
        </w:rPr>
        <w:t xml:space="preserve">Trenutno važeći planovi dodjele </w:t>
      </w:r>
      <w:r w:rsidR="006D16ED" w:rsidRPr="25124E4E">
        <w:rPr>
          <w:rFonts w:cs="Times New Roman"/>
          <w:lang w:val="hr-HR"/>
        </w:rPr>
        <w:t>dostupni su</w:t>
      </w:r>
      <w:r w:rsidRPr="25124E4E">
        <w:rPr>
          <w:rFonts w:cs="Times New Roman"/>
          <w:lang w:val="hr-HR"/>
        </w:rPr>
        <w:t xml:space="preserve"> na </w:t>
      </w:r>
      <w:r w:rsidR="099A9999" w:rsidRPr="25124E4E">
        <w:rPr>
          <w:rFonts w:cs="Times New Roman"/>
          <w:lang w:val="hr-HR"/>
        </w:rPr>
        <w:t>poveznici</w:t>
      </w:r>
      <w:r w:rsidRPr="25124E4E">
        <w:rPr>
          <w:rStyle w:val="FootnoteReference"/>
          <w:rFonts w:cs="Times New Roman"/>
          <w:lang w:val="hr-HR"/>
        </w:rPr>
        <w:footnoteReference w:id="18"/>
      </w:r>
      <w:r w:rsidRPr="25124E4E">
        <w:rPr>
          <w:rFonts w:cs="Times New Roman"/>
          <w:lang w:val="hr-HR"/>
        </w:rPr>
        <w:t xml:space="preserve">. </w:t>
      </w:r>
    </w:p>
    <w:p w14:paraId="29893E2C" w14:textId="77777777" w:rsidR="00850731" w:rsidRPr="00CA6EB3" w:rsidRDefault="00850731" w:rsidP="00850731">
      <w:pPr>
        <w:autoSpaceDE w:val="0"/>
        <w:autoSpaceDN w:val="0"/>
        <w:adjustRightInd w:val="0"/>
        <w:rPr>
          <w:rFonts w:cs="Times New Roman"/>
          <w:sz w:val="21"/>
          <w:szCs w:val="21"/>
          <w:lang w:val="hr-HR"/>
        </w:rPr>
      </w:pPr>
    </w:p>
    <w:p w14:paraId="1122D775" w14:textId="73245FE0" w:rsidR="00850731" w:rsidRPr="0089198C" w:rsidRDefault="00C928BF" w:rsidP="00D776A2">
      <w:pPr>
        <w:pStyle w:val="Heading3"/>
      </w:pPr>
      <w:bookmarkStart w:id="14" w:name="_Toc212712647"/>
      <w:r>
        <w:t xml:space="preserve">3.1.4.  </w:t>
      </w:r>
      <w:r w:rsidR="00850731" w:rsidRPr="0089198C">
        <w:t xml:space="preserve">Baza </w:t>
      </w:r>
      <w:r w:rsidR="006D16ED" w:rsidRPr="0089198C">
        <w:t xml:space="preserve">podataka </w:t>
      </w:r>
      <w:r w:rsidR="00850731" w:rsidRPr="0089198C">
        <w:t>RF spektra</w:t>
      </w:r>
      <w:bookmarkEnd w:id="14"/>
    </w:p>
    <w:p w14:paraId="00B06332" w14:textId="77777777" w:rsidR="00850731" w:rsidRPr="00CA6EB3" w:rsidRDefault="00850731" w:rsidP="00850731">
      <w:pPr>
        <w:autoSpaceDE w:val="0"/>
        <w:autoSpaceDN w:val="0"/>
        <w:adjustRightInd w:val="0"/>
        <w:rPr>
          <w:rFonts w:cs="Times New Roman"/>
          <w:sz w:val="21"/>
          <w:szCs w:val="21"/>
          <w:lang w:val="hr-HR"/>
        </w:rPr>
      </w:pPr>
    </w:p>
    <w:p w14:paraId="09DA37C7" w14:textId="63087677" w:rsidR="00850731" w:rsidRPr="00CA6EB3" w:rsidRDefault="00850731" w:rsidP="002803D3">
      <w:pPr>
        <w:rPr>
          <w:lang w:val="hr-HR"/>
        </w:rPr>
      </w:pPr>
      <w:r w:rsidRPr="00CA6EB3">
        <w:rPr>
          <w:lang w:val="hr-HR"/>
        </w:rPr>
        <w:t>HAKOM vodi i redovito obnavlja bazu podataka RF spektra koja može sadržavati popis dodijeljenih i raspoloživih radijskih frekvencija i RF kanala u skladu s planovima dodjele radijskih frekvencija, s pripadajućim podacima o uvjetima namjene, dodjele i uporabe radijskih frekvencija i kanala, zemljopisnom području njihove uporabe te nositeljima dozvola za uporabu pripadajućih radijskih frekvencija i kanala.</w:t>
      </w:r>
    </w:p>
    <w:p w14:paraId="139A9321" w14:textId="77777777" w:rsidR="00850731" w:rsidRPr="00CA6EB3" w:rsidRDefault="00850731" w:rsidP="002803D3">
      <w:pPr>
        <w:rPr>
          <w:lang w:val="hr-HR"/>
        </w:rPr>
      </w:pPr>
      <w:r w:rsidRPr="00CA6EB3">
        <w:rPr>
          <w:lang w:val="hr-HR"/>
        </w:rPr>
        <w:t xml:space="preserve"> </w:t>
      </w:r>
    </w:p>
    <w:p w14:paraId="2C0B230E" w14:textId="569EAD3F" w:rsidR="00850731" w:rsidRPr="00CA6EB3" w:rsidRDefault="00850731" w:rsidP="002803D3">
      <w:pPr>
        <w:rPr>
          <w:lang w:val="hr-HR"/>
        </w:rPr>
      </w:pPr>
      <w:r w:rsidRPr="72EB5374">
        <w:rPr>
          <w:lang w:val="hr-HR"/>
        </w:rPr>
        <w:t xml:space="preserve">U bazi podataka RF spektra </w:t>
      </w:r>
      <w:r w:rsidR="006D16ED" w:rsidRPr="72EB5374">
        <w:rPr>
          <w:lang w:val="hr-HR"/>
        </w:rPr>
        <w:t>dostupni su</w:t>
      </w:r>
      <w:r w:rsidRPr="72EB5374">
        <w:rPr>
          <w:lang w:val="hr-HR"/>
        </w:rPr>
        <w:t xml:space="preserve"> podat</w:t>
      </w:r>
      <w:r w:rsidR="006D16ED" w:rsidRPr="72EB5374">
        <w:rPr>
          <w:lang w:val="hr-HR"/>
        </w:rPr>
        <w:t>ci</w:t>
      </w:r>
      <w:r w:rsidRPr="72EB5374">
        <w:rPr>
          <w:lang w:val="hr-HR"/>
        </w:rPr>
        <w:t xml:space="preserve"> o radiju, televiziji, javnim pokretnim mrežama (</w:t>
      </w:r>
      <w:r w:rsidRPr="00F5100D">
        <w:rPr>
          <w:lang w:val="hr-HR"/>
        </w:rPr>
        <w:t>GSM, UMTS</w:t>
      </w:r>
      <w:r w:rsidRPr="72EB5374">
        <w:rPr>
          <w:lang w:val="hr-HR"/>
        </w:rPr>
        <w:t>), širokopojasnom bežičnom pristupu  itd.</w:t>
      </w:r>
    </w:p>
    <w:p w14:paraId="424CABE9" w14:textId="77777777" w:rsidR="00850731" w:rsidRPr="00CA6EB3" w:rsidRDefault="00850731" w:rsidP="002803D3">
      <w:pPr>
        <w:rPr>
          <w:lang w:val="hr-HR"/>
        </w:rPr>
      </w:pPr>
      <w:r w:rsidRPr="00CA6EB3">
        <w:rPr>
          <w:lang w:val="hr-HR"/>
        </w:rPr>
        <w:t xml:space="preserve"> </w:t>
      </w:r>
    </w:p>
    <w:p w14:paraId="126BE758" w14:textId="77777777" w:rsidR="00850731" w:rsidRPr="00CA6EB3" w:rsidRDefault="00850731" w:rsidP="002803D3">
      <w:pPr>
        <w:rPr>
          <w:lang w:val="hr-HR"/>
        </w:rPr>
      </w:pPr>
      <w:r w:rsidRPr="00CA6EB3">
        <w:rPr>
          <w:lang w:val="hr-HR"/>
        </w:rPr>
        <w:t>Podaci koje HAKOM objavljuje su javno dostupni, bez naknade, u elektroničkom obliku na internetskim stranicama HAKOM-a, uz mogućnost sveobuhvatnog pretraživanja prema odabranim mjerilima.</w:t>
      </w:r>
    </w:p>
    <w:p w14:paraId="5096E718" w14:textId="77777777" w:rsidR="00850731" w:rsidRPr="00CA6EB3" w:rsidRDefault="00850731" w:rsidP="002803D3">
      <w:pPr>
        <w:rPr>
          <w:lang w:val="hr-HR"/>
        </w:rPr>
      </w:pPr>
    </w:p>
    <w:p w14:paraId="77716689" w14:textId="42E42AB4" w:rsidR="00850731" w:rsidRPr="00E708F3" w:rsidRDefault="00850731" w:rsidP="005E360B">
      <w:pPr>
        <w:rPr>
          <w:lang w:val="hr-HR"/>
        </w:rPr>
      </w:pPr>
      <w:r w:rsidRPr="25124E4E">
        <w:rPr>
          <w:lang w:val="hr-HR"/>
        </w:rPr>
        <w:t xml:space="preserve">Objavljene baze RF spektra mogu se pronaći na </w:t>
      </w:r>
      <w:r w:rsidR="2E64C044" w:rsidRPr="25124E4E">
        <w:rPr>
          <w:rFonts w:cs="Times New Roman"/>
          <w:lang w:val="hr-HR"/>
        </w:rPr>
        <w:t>poveznici</w:t>
      </w:r>
      <w:r w:rsidRPr="25124E4E">
        <w:rPr>
          <w:rStyle w:val="FootnoteReference"/>
          <w:rFonts w:cs="Times New Roman"/>
          <w:lang w:val="hr-HR"/>
        </w:rPr>
        <w:footnoteReference w:id="19"/>
      </w:r>
      <w:r w:rsidRPr="25124E4E">
        <w:rPr>
          <w:rFonts w:cs="Times New Roman"/>
          <w:lang w:val="hr-HR"/>
        </w:rPr>
        <w:t>.</w:t>
      </w:r>
    </w:p>
    <w:p w14:paraId="1BC14DE8" w14:textId="79B59A7F" w:rsidR="0089198C" w:rsidRDefault="0089198C" w:rsidP="0089198C">
      <w:pPr>
        <w:rPr>
          <w:lang w:val="hr-HR"/>
        </w:rPr>
      </w:pPr>
    </w:p>
    <w:p w14:paraId="46F4EF8D" w14:textId="3B0DA905" w:rsidR="005E360B" w:rsidRDefault="005E360B" w:rsidP="0089198C">
      <w:pPr>
        <w:rPr>
          <w:lang w:val="hr-HR"/>
        </w:rPr>
      </w:pPr>
    </w:p>
    <w:p w14:paraId="161A046E" w14:textId="77777777" w:rsidR="005E360B" w:rsidRPr="0089198C" w:rsidRDefault="005E360B" w:rsidP="0089198C">
      <w:pPr>
        <w:rPr>
          <w:lang w:val="hr-HR"/>
        </w:rPr>
      </w:pPr>
    </w:p>
    <w:p w14:paraId="5477803E" w14:textId="7DD5D6E2" w:rsidR="00850731" w:rsidRPr="0089198C" w:rsidRDefault="00C928BF" w:rsidP="00D776A2">
      <w:pPr>
        <w:pStyle w:val="Heading3"/>
      </w:pPr>
      <w:bookmarkStart w:id="15" w:name="_Toc212712648"/>
      <w:r>
        <w:lastRenderedPageBreak/>
        <w:t xml:space="preserve">3.1.5.  </w:t>
      </w:r>
      <w:r w:rsidR="397437DF" w:rsidRPr="0089198C">
        <w:t>Privremena</w:t>
      </w:r>
      <w:r w:rsidR="00850731" w:rsidRPr="0089198C">
        <w:t xml:space="preserve"> uporaba</w:t>
      </w:r>
      <w:bookmarkEnd w:id="15"/>
    </w:p>
    <w:p w14:paraId="077FA8B6" w14:textId="77777777" w:rsidR="00850731" w:rsidRPr="00CA6EB3" w:rsidRDefault="00850731" w:rsidP="00850731">
      <w:pPr>
        <w:pStyle w:val="ListParagraph"/>
        <w:autoSpaceDE w:val="0"/>
        <w:autoSpaceDN w:val="0"/>
        <w:adjustRightInd w:val="0"/>
        <w:ind w:left="1440"/>
        <w:rPr>
          <w:rFonts w:cs="Times New Roman"/>
          <w:sz w:val="21"/>
          <w:szCs w:val="21"/>
          <w:highlight w:val="yellow"/>
          <w:lang w:val="hr-HR"/>
        </w:rPr>
      </w:pPr>
    </w:p>
    <w:p w14:paraId="47780DF5" w14:textId="53CB2193" w:rsidR="00850731" w:rsidRPr="00CA6EB3" w:rsidRDefault="00850731" w:rsidP="002803D3">
      <w:pPr>
        <w:rPr>
          <w:lang w:val="hr-HR"/>
        </w:rPr>
      </w:pPr>
      <w:r w:rsidRPr="00CA6EB3">
        <w:rPr>
          <w:lang w:val="hr-HR"/>
        </w:rPr>
        <w:t xml:space="preserve">HAKOM može izdati privremenu dozvolu za uporabu RF spektra u svrhu tržišnog ili tehničkog ispitivanja, istraživanja ili projektiranja, </w:t>
      </w:r>
      <w:r w:rsidR="00BF5602">
        <w:rPr>
          <w:lang w:val="hr-HR"/>
        </w:rPr>
        <w:t>te</w:t>
      </w:r>
      <w:r w:rsidRPr="00CA6EB3">
        <w:rPr>
          <w:lang w:val="hr-HR"/>
        </w:rPr>
        <w:t xml:space="preserve"> za potrebe sportskih, kulturnih, zabavnih ili drugih priredaba privremenog značaja, iznimno od Tablice namjene ili drugih propisa.</w:t>
      </w:r>
    </w:p>
    <w:p w14:paraId="63BC408D" w14:textId="77777777" w:rsidR="00850731" w:rsidRPr="00CA6EB3" w:rsidRDefault="00850731" w:rsidP="002803D3">
      <w:pPr>
        <w:rPr>
          <w:highlight w:val="yellow"/>
          <w:lang w:val="hr-HR"/>
        </w:rPr>
      </w:pPr>
    </w:p>
    <w:p w14:paraId="4805452D" w14:textId="399AE7C6" w:rsidR="00850731" w:rsidRPr="00CA6EB3" w:rsidRDefault="00BF5602" w:rsidP="002803D3">
      <w:pPr>
        <w:rPr>
          <w:lang w:val="hr-HR"/>
        </w:rPr>
      </w:pPr>
      <w:r w:rsidRPr="16AC27C0">
        <w:rPr>
          <w:lang w:val="hr-HR"/>
        </w:rPr>
        <w:t xml:space="preserve">Za potrebe </w:t>
      </w:r>
      <w:r w:rsidR="00850731" w:rsidRPr="16AC27C0">
        <w:rPr>
          <w:lang w:val="hr-HR"/>
        </w:rPr>
        <w:t>ispitivanja novih tehnologija, moguće je izdati privremenu dozvolu</w:t>
      </w:r>
      <w:r w:rsidRPr="16AC27C0">
        <w:rPr>
          <w:lang w:val="hr-HR"/>
        </w:rPr>
        <w:t xml:space="preserve">, nakon čega </w:t>
      </w:r>
      <w:r w:rsidR="0F502E9D" w:rsidRPr="16AC27C0">
        <w:rPr>
          <w:lang w:val="hr-HR"/>
        </w:rPr>
        <w:t xml:space="preserve">HAKOM </w:t>
      </w:r>
      <w:r w:rsidRPr="16AC27C0">
        <w:rPr>
          <w:lang w:val="hr-HR"/>
        </w:rPr>
        <w:t>u slučaju pozitivnog ishoda testiranja i opravdanosti zahtjeva</w:t>
      </w:r>
      <w:r w:rsidR="5B06A547" w:rsidRPr="16AC27C0">
        <w:rPr>
          <w:lang w:val="hr-HR"/>
        </w:rPr>
        <w:t>,</w:t>
      </w:r>
      <w:r w:rsidRPr="16AC27C0">
        <w:rPr>
          <w:lang w:val="hr-HR"/>
        </w:rPr>
        <w:t xml:space="preserve"> može</w:t>
      </w:r>
      <w:r w:rsidR="00850731" w:rsidRPr="16AC27C0">
        <w:rPr>
          <w:lang w:val="hr-HR"/>
        </w:rPr>
        <w:t xml:space="preserve"> </w:t>
      </w:r>
      <w:r w:rsidR="35B2E3D3" w:rsidRPr="16AC27C0">
        <w:rPr>
          <w:lang w:val="hr-HR"/>
        </w:rPr>
        <w:t>predložiti izmjenu</w:t>
      </w:r>
      <w:r w:rsidR="00850731" w:rsidRPr="16AC27C0">
        <w:rPr>
          <w:lang w:val="hr-HR"/>
        </w:rPr>
        <w:t xml:space="preserve"> Tablic</w:t>
      </w:r>
      <w:r w:rsidR="1A72E603" w:rsidRPr="16AC27C0">
        <w:rPr>
          <w:lang w:val="hr-HR"/>
        </w:rPr>
        <w:t>e</w:t>
      </w:r>
      <w:r w:rsidR="00850731" w:rsidRPr="16AC27C0">
        <w:rPr>
          <w:lang w:val="hr-HR"/>
        </w:rPr>
        <w:t xml:space="preserve"> namjene i potrebn</w:t>
      </w:r>
      <w:r w:rsidR="6F99E78B" w:rsidRPr="16AC27C0">
        <w:rPr>
          <w:lang w:val="hr-HR"/>
        </w:rPr>
        <w:t>ih</w:t>
      </w:r>
      <w:r w:rsidR="00850731" w:rsidRPr="16AC27C0">
        <w:rPr>
          <w:lang w:val="hr-HR"/>
        </w:rPr>
        <w:t xml:space="preserve"> drug</w:t>
      </w:r>
      <w:r w:rsidR="19854B69" w:rsidRPr="16AC27C0">
        <w:rPr>
          <w:lang w:val="hr-HR"/>
        </w:rPr>
        <w:t>ih</w:t>
      </w:r>
      <w:r w:rsidR="00850731" w:rsidRPr="16AC27C0">
        <w:rPr>
          <w:lang w:val="hr-HR"/>
        </w:rPr>
        <w:t xml:space="preserve"> propis</w:t>
      </w:r>
      <w:r w:rsidR="6EDCEA47" w:rsidRPr="16AC27C0">
        <w:rPr>
          <w:lang w:val="hr-HR"/>
        </w:rPr>
        <w:t>a</w:t>
      </w:r>
      <w:r w:rsidR="00850731" w:rsidRPr="16AC27C0">
        <w:rPr>
          <w:lang w:val="hr-HR"/>
        </w:rPr>
        <w:t>, kako bi se omogućila trajna uporaba.</w:t>
      </w:r>
    </w:p>
    <w:p w14:paraId="0D3BB507" w14:textId="77777777" w:rsidR="00850731" w:rsidRPr="00CA6EB3" w:rsidRDefault="00850731" w:rsidP="002803D3">
      <w:pPr>
        <w:rPr>
          <w:lang w:val="hr-HR"/>
        </w:rPr>
      </w:pPr>
    </w:p>
    <w:p w14:paraId="469C93AD" w14:textId="3B5B36B8" w:rsidR="00850731" w:rsidRPr="00CA6EB3" w:rsidRDefault="00850731" w:rsidP="002803D3">
      <w:pPr>
        <w:rPr>
          <w:lang w:val="hr-HR"/>
        </w:rPr>
      </w:pPr>
      <w:r w:rsidRPr="00CA6EB3">
        <w:rPr>
          <w:lang w:val="hr-HR"/>
        </w:rPr>
        <w:t xml:space="preserve">Pri uporabi RF spektra u svrhu znanstvenih, istraživačkih i obrazovnih projekata isključivo u nekomercijalne svrhe </w:t>
      </w:r>
      <w:r w:rsidR="00BE30FD" w:rsidRPr="00CA6EB3">
        <w:rPr>
          <w:lang w:val="hr-HR"/>
        </w:rPr>
        <w:t xml:space="preserve">naknada </w:t>
      </w:r>
      <w:r w:rsidRPr="00CA6EB3">
        <w:rPr>
          <w:lang w:val="hr-HR"/>
        </w:rPr>
        <w:t>se ne plaća.</w:t>
      </w:r>
    </w:p>
    <w:p w14:paraId="7FDA2E48" w14:textId="4B41A5A9" w:rsidR="00850731" w:rsidRDefault="00850731" w:rsidP="00850731">
      <w:pPr>
        <w:autoSpaceDE w:val="0"/>
        <w:autoSpaceDN w:val="0"/>
        <w:adjustRightInd w:val="0"/>
        <w:rPr>
          <w:rFonts w:cs="Times New Roman"/>
          <w:sz w:val="21"/>
          <w:szCs w:val="21"/>
          <w:lang w:val="hr-HR"/>
        </w:rPr>
      </w:pPr>
    </w:p>
    <w:p w14:paraId="307D22A8" w14:textId="392BEB40" w:rsidR="0089198C" w:rsidRPr="005E360B" w:rsidRDefault="6FB19EE9" w:rsidP="16AC27C0">
      <w:pPr>
        <w:autoSpaceDE w:val="0"/>
        <w:autoSpaceDN w:val="0"/>
        <w:adjustRightInd w:val="0"/>
        <w:rPr>
          <w:rFonts w:eastAsia="Times New Roman" w:cs="Times New Roman"/>
          <w:szCs w:val="24"/>
          <w:lang w:val="hr-HR"/>
        </w:rPr>
      </w:pPr>
      <w:r w:rsidRPr="005E360B">
        <w:rPr>
          <w:rFonts w:eastAsia="Times New Roman" w:cs="Times New Roman"/>
          <w:szCs w:val="24"/>
          <w:lang w:val="hr-HR"/>
        </w:rPr>
        <w:t>Privremene dozvole često se izdaju za potrebe ENG/OB prijenosa (sportskih) događanja o čemu je više rečeno u poglavlju</w:t>
      </w:r>
      <w:r w:rsidR="003D3CC2">
        <w:rPr>
          <w:rFonts w:eastAsia="Times New Roman" w:cs="Times New Roman"/>
          <w:szCs w:val="24"/>
          <w:lang w:val="hr-HR"/>
        </w:rPr>
        <w:t xml:space="preserve"> 5.5</w:t>
      </w:r>
      <w:r w:rsidRPr="005E360B">
        <w:rPr>
          <w:rFonts w:eastAsia="Times New Roman" w:cs="Times New Roman"/>
          <w:szCs w:val="24"/>
          <w:lang w:val="hr-HR"/>
        </w:rPr>
        <w:t>.</w:t>
      </w:r>
    </w:p>
    <w:p w14:paraId="07A02F68" w14:textId="46727DAE" w:rsidR="72EB5374" w:rsidRPr="00E708F3" w:rsidRDefault="72EB5374" w:rsidP="16AC27C0">
      <w:pPr>
        <w:rPr>
          <w:rFonts w:eastAsia="Times New Roman" w:cs="Times New Roman"/>
          <w:sz w:val="22"/>
          <w:lang w:val="hr-HR"/>
        </w:rPr>
      </w:pPr>
    </w:p>
    <w:p w14:paraId="702E8992" w14:textId="66EE9F26" w:rsidR="00850731" w:rsidRPr="0089198C" w:rsidRDefault="00C928BF" w:rsidP="00D776A2">
      <w:pPr>
        <w:pStyle w:val="Heading3"/>
      </w:pPr>
      <w:bookmarkStart w:id="16" w:name="_Toc212712649"/>
      <w:r>
        <w:t xml:space="preserve">3.1.6.  </w:t>
      </w:r>
      <w:r w:rsidR="00850731" w:rsidRPr="0089198C">
        <w:t>Vojna uporaba</w:t>
      </w:r>
      <w:bookmarkEnd w:id="16"/>
    </w:p>
    <w:p w14:paraId="4460AB56" w14:textId="77777777" w:rsidR="00850731" w:rsidRPr="00CA6EB3" w:rsidRDefault="00850731" w:rsidP="00850731">
      <w:pPr>
        <w:autoSpaceDE w:val="0"/>
        <w:autoSpaceDN w:val="0"/>
        <w:adjustRightInd w:val="0"/>
        <w:rPr>
          <w:rFonts w:cs="Times New Roman"/>
          <w:sz w:val="21"/>
          <w:szCs w:val="21"/>
          <w:lang w:val="hr-HR"/>
        </w:rPr>
      </w:pPr>
    </w:p>
    <w:p w14:paraId="4B99E17A" w14:textId="61D66F1B" w:rsidR="00850731" w:rsidRPr="00CA6EB3" w:rsidRDefault="00850731" w:rsidP="002803D3">
      <w:pPr>
        <w:rPr>
          <w:lang w:val="hr-HR"/>
        </w:rPr>
      </w:pPr>
      <w:r w:rsidRPr="6DBADC74">
        <w:rPr>
          <w:lang w:val="hr-HR"/>
        </w:rPr>
        <w:t>Oružane snage Republike Hrvatske upotrebljavaju RF pojase, koji su Tablicom namjene RF spektra određeni isključivo za vojnu uporabu, bez pribavljanja dozvole za uporabu RF spektra.</w:t>
      </w:r>
    </w:p>
    <w:p w14:paraId="696BD9FD" w14:textId="77777777" w:rsidR="00850731" w:rsidRPr="00CA6EB3" w:rsidRDefault="00850731" w:rsidP="002803D3">
      <w:pPr>
        <w:rPr>
          <w:lang w:val="hr-HR"/>
        </w:rPr>
      </w:pPr>
    </w:p>
    <w:p w14:paraId="6996A27D" w14:textId="77777777" w:rsidR="00850731" w:rsidRPr="00CA6EB3" w:rsidRDefault="00850731" w:rsidP="002803D3">
      <w:pPr>
        <w:rPr>
          <w:lang w:val="hr-HR"/>
        </w:rPr>
      </w:pPr>
      <w:r w:rsidRPr="00CA6EB3">
        <w:rPr>
          <w:lang w:val="hr-HR"/>
        </w:rPr>
        <w:t>Oružane snage Republike Hrvatske, policija, sigurnosno-obavještajne agencije, tijelo državne uprave nadležno za civilnu zaštitu i hitne službe upotrebljavaju RF pojase koji su Tablicom namjene RF spektra određeni za civilnu i/ili vojnu uporabu uz pribavljeno prethodno odobrenje HAKOM-a.</w:t>
      </w:r>
    </w:p>
    <w:p w14:paraId="52E47E9C" w14:textId="77777777" w:rsidR="00850731" w:rsidRPr="00CA6EB3" w:rsidRDefault="00850731" w:rsidP="00850731">
      <w:pPr>
        <w:autoSpaceDE w:val="0"/>
        <w:autoSpaceDN w:val="0"/>
        <w:adjustRightInd w:val="0"/>
        <w:rPr>
          <w:rFonts w:cs="Times New Roman"/>
          <w:sz w:val="21"/>
          <w:szCs w:val="21"/>
          <w:lang w:val="hr-HR"/>
        </w:rPr>
      </w:pPr>
    </w:p>
    <w:p w14:paraId="55B049CA" w14:textId="364B874E" w:rsidR="00850731" w:rsidRDefault="209A85C4" w:rsidP="72EB5374">
      <w:pPr>
        <w:rPr>
          <w:rFonts w:cs="Times New Roman"/>
          <w:lang w:val="hr-HR"/>
        </w:rPr>
      </w:pPr>
      <w:r w:rsidRPr="72EB5374">
        <w:rPr>
          <w:rFonts w:cs="Times New Roman"/>
          <w:lang w:val="hr-HR"/>
        </w:rPr>
        <w:t>Ministarstvo obrane upravlja dijelom spektra koji je namijenjen isključivo</w:t>
      </w:r>
      <w:r w:rsidR="0089198C" w:rsidRPr="72EB5374">
        <w:rPr>
          <w:rFonts w:cs="Times New Roman"/>
          <w:lang w:val="hr-HR"/>
        </w:rPr>
        <w:t xml:space="preserve"> za</w:t>
      </w:r>
      <w:r w:rsidRPr="72EB5374">
        <w:rPr>
          <w:rFonts w:cs="Times New Roman"/>
          <w:lang w:val="hr-HR"/>
        </w:rPr>
        <w:t xml:space="preserve"> vojnu uporabu. U svim ostalim frekvencijskim pojasevima je nužna </w:t>
      </w:r>
      <w:r w:rsidR="16068752" w:rsidRPr="72EB5374">
        <w:rPr>
          <w:rFonts w:eastAsia="Times New Roman" w:cs="Times New Roman"/>
          <w:szCs w:val="24"/>
          <w:lang w:val="hr-HR"/>
        </w:rPr>
        <w:t>koordinacija korištenja RF spektra</w:t>
      </w:r>
      <w:r w:rsidRPr="72EB5374">
        <w:rPr>
          <w:rFonts w:cs="Times New Roman"/>
          <w:lang w:val="hr-HR"/>
        </w:rPr>
        <w:t xml:space="preserve"> s HAKOM-om, kako bi i vojni i civilni sustavi, neovisno o tome radi li se o privremenoj ili trajnoj uporabi, mogli raditi neometano.</w:t>
      </w:r>
    </w:p>
    <w:p w14:paraId="78796462" w14:textId="77777777" w:rsidR="00850731" w:rsidRPr="00CA6EB3" w:rsidRDefault="00850731" w:rsidP="002803D3">
      <w:pPr>
        <w:rPr>
          <w:lang w:val="hr-HR"/>
        </w:rPr>
      </w:pPr>
    </w:p>
    <w:p w14:paraId="640CF258" w14:textId="13640435" w:rsidR="00850731" w:rsidRPr="0089198C" w:rsidRDefault="00C928BF" w:rsidP="00D776A2">
      <w:pPr>
        <w:pStyle w:val="Heading3"/>
      </w:pPr>
      <w:bookmarkStart w:id="17" w:name="_Toc212712650"/>
      <w:r>
        <w:t xml:space="preserve">3.1.7.  </w:t>
      </w:r>
      <w:r w:rsidR="00850731" w:rsidRPr="0089198C">
        <w:t>Nadzor</w:t>
      </w:r>
      <w:r w:rsidR="00220745" w:rsidRPr="0089198C">
        <w:t xml:space="preserve"> i kontrola RF spektra</w:t>
      </w:r>
      <w:bookmarkEnd w:id="17"/>
    </w:p>
    <w:p w14:paraId="5FBA05CA" w14:textId="77777777" w:rsidR="00850731" w:rsidRPr="00CA6EB3" w:rsidRDefault="00850731" w:rsidP="00850731">
      <w:pPr>
        <w:pStyle w:val="ListParagraph"/>
        <w:autoSpaceDE w:val="0"/>
        <w:autoSpaceDN w:val="0"/>
        <w:adjustRightInd w:val="0"/>
        <w:ind w:left="1440"/>
        <w:rPr>
          <w:rFonts w:cs="Times New Roman"/>
          <w:sz w:val="21"/>
          <w:szCs w:val="21"/>
          <w:highlight w:val="red"/>
          <w:lang w:val="hr-HR"/>
        </w:rPr>
      </w:pPr>
    </w:p>
    <w:p w14:paraId="7E7CFED4" w14:textId="72F9F5BD" w:rsidR="00850731" w:rsidRPr="00CA6EB3" w:rsidRDefault="00850731" w:rsidP="002803D3">
      <w:pPr>
        <w:rPr>
          <w:lang w:val="hr-HR"/>
        </w:rPr>
      </w:pPr>
      <w:r w:rsidRPr="00CA6EB3">
        <w:rPr>
          <w:lang w:val="hr-HR"/>
        </w:rPr>
        <w:t xml:space="preserve">HAKOM </w:t>
      </w:r>
      <w:r w:rsidR="00220745">
        <w:rPr>
          <w:lang w:val="hr-HR"/>
        </w:rPr>
        <w:t>u okviru svoje nadležnosti</w:t>
      </w:r>
      <w:r w:rsidRPr="00CA6EB3">
        <w:rPr>
          <w:lang w:val="hr-HR"/>
        </w:rPr>
        <w:t xml:space="preserve"> osiguravanj</w:t>
      </w:r>
      <w:r w:rsidR="00220745">
        <w:rPr>
          <w:lang w:val="hr-HR"/>
        </w:rPr>
        <w:t>a</w:t>
      </w:r>
      <w:r w:rsidRPr="00CA6EB3">
        <w:rPr>
          <w:lang w:val="hr-HR"/>
        </w:rPr>
        <w:t xml:space="preserve"> učinkovite uporabe i djelotvornog upravljanja RF spektrom ima uspostavljen sustav kontrolno-mjernih središta i postaja na čitavom području Republike Hrvatske. Sustav kontrolno-mjernih postaja upotrebljava se za kontrolu i nadzor radijskih frekvencija, mjerenja u svrhu frekvencijskog planiranja te za utvrđivanje i uklanjanje uzroka smetnja u RF spektru.</w:t>
      </w:r>
    </w:p>
    <w:p w14:paraId="1C49132A" w14:textId="77777777" w:rsidR="00850731" w:rsidRPr="00CA6EB3" w:rsidRDefault="00850731" w:rsidP="002803D3">
      <w:pPr>
        <w:rPr>
          <w:lang w:val="hr-HR"/>
        </w:rPr>
      </w:pPr>
    </w:p>
    <w:p w14:paraId="3A70E762" w14:textId="77777777" w:rsidR="00850731" w:rsidRPr="00CA6EB3" w:rsidRDefault="00850731" w:rsidP="002803D3">
      <w:pPr>
        <w:rPr>
          <w:lang w:val="hr-HR"/>
        </w:rPr>
      </w:pPr>
      <w:r w:rsidRPr="00CA6EB3">
        <w:rPr>
          <w:lang w:val="hr-HR"/>
        </w:rPr>
        <w:t>Ustrojena su četiri kontrolno-mjerna središta u četiri najveća grada koja se operativno nadopunjuju s daljinski upravljanim mjernim postajama. Za svakodnevne poslove kontrole RF spektra i ostale tehničke poslove u okviru svoje nadležnosti HAKOM se koristi i posebnim mjernim vozilima opremljenim odgovarajućom mjernom opremom.</w:t>
      </w:r>
    </w:p>
    <w:p w14:paraId="5EA16723" w14:textId="77777777" w:rsidR="00D3562A" w:rsidRPr="00CA6EB3" w:rsidRDefault="00D3562A" w:rsidP="002803D3">
      <w:pPr>
        <w:rPr>
          <w:lang w:val="hr-HR"/>
        </w:rPr>
      </w:pPr>
    </w:p>
    <w:p w14:paraId="1F65D315" w14:textId="007838E8" w:rsidR="00850731" w:rsidRPr="0089198C" w:rsidRDefault="00C73F85" w:rsidP="00D776A2">
      <w:pPr>
        <w:pStyle w:val="Heading3"/>
      </w:pPr>
      <w:bookmarkStart w:id="18" w:name="_Toc212712651"/>
      <w:r>
        <w:lastRenderedPageBreak/>
        <w:t xml:space="preserve">3.1.8.  </w:t>
      </w:r>
      <w:r w:rsidR="00220745" w:rsidRPr="0089198C">
        <w:t>I</w:t>
      </w:r>
      <w:r w:rsidR="00850731" w:rsidRPr="0089198C">
        <w:t>zdavanj</w:t>
      </w:r>
      <w:r w:rsidR="17825B91" w:rsidRPr="0089198C">
        <w:t>e</w:t>
      </w:r>
      <w:r w:rsidR="00850731" w:rsidRPr="0089198C">
        <w:t xml:space="preserve"> dozvola</w:t>
      </w:r>
      <w:r w:rsidR="00220745" w:rsidRPr="0089198C">
        <w:t xml:space="preserve"> za uporabu RF spektra</w:t>
      </w:r>
      <w:bookmarkEnd w:id="18"/>
    </w:p>
    <w:p w14:paraId="205F7CBC" w14:textId="77777777" w:rsidR="00850731" w:rsidRPr="00CA6EB3" w:rsidRDefault="00850731" w:rsidP="00850731">
      <w:pPr>
        <w:pStyle w:val="ListParagraph"/>
        <w:rPr>
          <w:rFonts w:cs="Times New Roman"/>
          <w:sz w:val="21"/>
          <w:szCs w:val="21"/>
          <w:lang w:val="hr-HR"/>
        </w:rPr>
      </w:pPr>
    </w:p>
    <w:p w14:paraId="0A41034E" w14:textId="0A3A7841" w:rsidR="00850731" w:rsidRPr="00CA6EB3" w:rsidRDefault="00850731" w:rsidP="002803D3">
      <w:pPr>
        <w:rPr>
          <w:lang w:val="hr-HR"/>
        </w:rPr>
      </w:pPr>
      <w:r w:rsidRPr="16AC27C0">
        <w:rPr>
          <w:lang w:val="hr-HR"/>
        </w:rPr>
        <w:t>Način izdavanja dozvole za uporabu RF spektra je definiran u Tablici namjene za pojedini frekvencijski pojas.</w:t>
      </w:r>
      <w:r w:rsidR="00164730">
        <w:rPr>
          <w:lang w:val="hr-HR"/>
        </w:rPr>
        <w:t xml:space="preserve"> </w:t>
      </w:r>
    </w:p>
    <w:p w14:paraId="7B2873FD" w14:textId="38605B13" w:rsidR="00850731" w:rsidRPr="00CA6EB3" w:rsidRDefault="00850731" w:rsidP="004862DA">
      <w:pPr>
        <w:pStyle w:val="Heading4"/>
        <w:rPr>
          <w:highlight w:val="cyan"/>
          <w:lang w:val="hr-HR"/>
        </w:rPr>
      </w:pPr>
    </w:p>
    <w:p w14:paraId="59F6BB00" w14:textId="36906A9A" w:rsidR="00850731" w:rsidRPr="0089198C" w:rsidRDefault="00C73F85" w:rsidP="004862DA">
      <w:pPr>
        <w:pStyle w:val="Heading4"/>
        <w:rPr>
          <w:lang w:val="hr-HR"/>
        </w:rPr>
      </w:pPr>
      <w:r>
        <w:rPr>
          <w:lang w:val="hr-HR"/>
        </w:rPr>
        <w:t xml:space="preserve">3.1.8.1.  </w:t>
      </w:r>
      <w:r w:rsidR="00220745" w:rsidRPr="0089198C">
        <w:rPr>
          <w:lang w:val="hr-HR"/>
        </w:rPr>
        <w:t>Uporaba RF spektra na temelju o</w:t>
      </w:r>
      <w:r w:rsidR="00850731" w:rsidRPr="0089198C">
        <w:rPr>
          <w:lang w:val="hr-HR"/>
        </w:rPr>
        <w:t>pć</w:t>
      </w:r>
      <w:r w:rsidR="00220745" w:rsidRPr="0089198C">
        <w:rPr>
          <w:lang w:val="hr-HR"/>
        </w:rPr>
        <w:t>e</w:t>
      </w:r>
      <w:r w:rsidR="00850731" w:rsidRPr="0089198C">
        <w:rPr>
          <w:lang w:val="hr-HR"/>
        </w:rPr>
        <w:t xml:space="preserve"> dozvol</w:t>
      </w:r>
      <w:r w:rsidR="00220745" w:rsidRPr="0089198C">
        <w:rPr>
          <w:lang w:val="hr-HR"/>
        </w:rPr>
        <w:t>e</w:t>
      </w:r>
      <w:r w:rsidR="00850731" w:rsidRPr="0089198C">
        <w:rPr>
          <w:lang w:val="hr-HR"/>
        </w:rPr>
        <w:t xml:space="preserve"> </w:t>
      </w:r>
    </w:p>
    <w:p w14:paraId="6970E635" w14:textId="77777777" w:rsidR="00850731" w:rsidRPr="00CA6EB3" w:rsidRDefault="00850731" w:rsidP="00850731">
      <w:pPr>
        <w:autoSpaceDE w:val="0"/>
        <w:autoSpaceDN w:val="0"/>
        <w:adjustRightInd w:val="0"/>
        <w:rPr>
          <w:rFonts w:cs="Times New Roman"/>
          <w:sz w:val="21"/>
          <w:szCs w:val="21"/>
          <w:lang w:val="hr-HR"/>
        </w:rPr>
      </w:pPr>
    </w:p>
    <w:p w14:paraId="2B3C7F15" w14:textId="5D397BB1" w:rsidR="00850731" w:rsidRPr="00CA6EB3" w:rsidRDefault="00850731" w:rsidP="002803D3">
      <w:pPr>
        <w:rPr>
          <w:lang w:val="hr-HR"/>
        </w:rPr>
      </w:pPr>
      <w:r w:rsidRPr="00CA6EB3">
        <w:rPr>
          <w:lang w:val="hr-HR"/>
        </w:rPr>
        <w:t xml:space="preserve">Opća dozvola za uporabu RF spektra se izdaje u slučajevima kada postoji zanemariva opasnost od smetnji ili u usklađenim RF pojasevima, osobito u svrhu provedbe odgovarajućih odluka i preporuka </w:t>
      </w:r>
      <w:r w:rsidR="00C70AB0">
        <w:rPr>
          <w:lang w:val="hr-HR"/>
        </w:rPr>
        <w:t>EU</w:t>
      </w:r>
      <w:r w:rsidRPr="00CA6EB3">
        <w:rPr>
          <w:lang w:val="hr-HR"/>
        </w:rPr>
        <w:t xml:space="preserve">, </w:t>
      </w:r>
      <w:r w:rsidR="00C70AB0">
        <w:rPr>
          <w:lang w:val="hr-HR"/>
        </w:rPr>
        <w:t>CEPT-a</w:t>
      </w:r>
      <w:r w:rsidRPr="00CA6EB3">
        <w:rPr>
          <w:lang w:val="hr-HR"/>
        </w:rPr>
        <w:t xml:space="preserve"> i njihovih tijela, koje su prihvaćene u Republici Hrvatskoj.</w:t>
      </w:r>
    </w:p>
    <w:p w14:paraId="4AE41DD2" w14:textId="77777777" w:rsidR="00850731" w:rsidRPr="00CA6EB3" w:rsidRDefault="00850731" w:rsidP="002803D3">
      <w:pPr>
        <w:rPr>
          <w:lang w:val="hr-HR"/>
        </w:rPr>
      </w:pPr>
    </w:p>
    <w:p w14:paraId="2C58EF49" w14:textId="0123DC6B" w:rsidR="00850731" w:rsidRPr="00CA6EB3" w:rsidRDefault="00850731" w:rsidP="72EB5374">
      <w:pPr>
        <w:rPr>
          <w:lang w:val="hr-HR"/>
        </w:rPr>
      </w:pPr>
      <w:r w:rsidRPr="72EB5374">
        <w:rPr>
          <w:lang w:val="hr-HR"/>
        </w:rPr>
        <w:t xml:space="preserve">Opća dozvola se najčešće izdaje za uređaje koji su u širokoj uporabi i u tom slučaju moraju raditi prema točno određenim parametrima koji su određeni tom dozvolom. CEPT provodi odgovarajuće studije u kojima se ti parametri određuju, kako bi vjerojatnost međusobnih smetnji i smetnji prema drugim uređajima bile minimalne. Drugim riječima, </w:t>
      </w:r>
      <w:r w:rsidR="54C4AA2A" w:rsidRPr="72EB5374">
        <w:rPr>
          <w:rFonts w:eastAsia="Times New Roman" w:cs="Times New Roman"/>
          <w:szCs w:val="24"/>
          <w:lang w:val="hr-HR"/>
        </w:rPr>
        <w:t xml:space="preserve"> uporabom</w:t>
      </w:r>
      <w:r w:rsidRPr="72EB5374">
        <w:rPr>
          <w:lang w:val="hr-HR"/>
        </w:rPr>
        <w:t xml:space="preserve"> tih parametara za </w:t>
      </w:r>
      <w:r w:rsidR="442805E2" w:rsidRPr="72EB5374">
        <w:rPr>
          <w:rFonts w:eastAsia="Times New Roman" w:cs="Times New Roman"/>
          <w:szCs w:val="24"/>
          <w:lang w:val="hr-HR"/>
        </w:rPr>
        <w:t xml:space="preserve">navedene </w:t>
      </w:r>
      <w:r w:rsidRPr="72EB5374">
        <w:rPr>
          <w:lang w:val="hr-HR"/>
        </w:rPr>
        <w:t xml:space="preserve">uređaje </w:t>
      </w:r>
      <w:r w:rsidR="3F871FE0" w:rsidRPr="72EB5374">
        <w:rPr>
          <w:rFonts w:eastAsia="Times New Roman" w:cs="Times New Roman"/>
          <w:szCs w:val="24"/>
          <w:lang w:val="hr-HR"/>
        </w:rPr>
        <w:t>mala je vjerojatnost da će</w:t>
      </w:r>
      <w:r w:rsidRPr="72EB5374">
        <w:rPr>
          <w:lang w:val="hr-HR"/>
        </w:rPr>
        <w:t xml:space="preserve"> korisnik osjeti</w:t>
      </w:r>
      <w:r w:rsidR="00C70AB0">
        <w:rPr>
          <w:lang w:val="hr-HR"/>
        </w:rPr>
        <w:t>ti</w:t>
      </w:r>
      <w:r w:rsidRPr="72EB5374">
        <w:rPr>
          <w:lang w:val="hr-HR"/>
        </w:rPr>
        <w:t xml:space="preserve"> zamjetne smetnje. Bitno je naglasiti da s obzirom na navedenu prirodu uporabe, uređaji s izdanom općom dozvolom ne mogu tražiti zaštitu rada</w:t>
      </w:r>
      <w:r w:rsidR="00C70AB0">
        <w:rPr>
          <w:lang w:val="hr-HR"/>
        </w:rPr>
        <w:t>,</w:t>
      </w:r>
      <w:r w:rsidR="79637066" w:rsidRPr="72EB5374">
        <w:rPr>
          <w:lang w:val="hr-HR"/>
        </w:rPr>
        <w:t xml:space="preserve"> </w:t>
      </w:r>
      <w:r w:rsidR="79637066" w:rsidRPr="72EB5374">
        <w:rPr>
          <w:rFonts w:eastAsia="Times New Roman" w:cs="Times New Roman"/>
          <w:szCs w:val="24"/>
          <w:lang w:val="hr-HR"/>
        </w:rPr>
        <w:t>ali su dužni i ukloniti smetnju drugim službama ukoliko je uzrokuju</w:t>
      </w:r>
      <w:r w:rsidRPr="72EB5374">
        <w:rPr>
          <w:lang w:val="hr-HR"/>
        </w:rPr>
        <w:t xml:space="preserve">. </w:t>
      </w:r>
      <w:r w:rsidR="5016B9C1" w:rsidRPr="72EB5374">
        <w:rPr>
          <w:rFonts w:eastAsia="Times New Roman" w:cs="Times New Roman"/>
          <w:szCs w:val="24"/>
          <w:lang w:val="hr-HR"/>
        </w:rPr>
        <w:t xml:space="preserve"> S obzirom na činjenicu da navedene studije temeljem kojih su određeni parametri iz općih dozvola nikada u potpunosti ne isključuju vjerojatnost pojave smetnji, postoji mogućnost da će se smetnja u nekim slučajevima i pojaviti.</w:t>
      </w:r>
    </w:p>
    <w:p w14:paraId="6AE08FDF" w14:textId="77777777" w:rsidR="00850731" w:rsidRPr="00CA6EB3" w:rsidRDefault="00850731" w:rsidP="002803D3">
      <w:pPr>
        <w:rPr>
          <w:lang w:val="hr-HR"/>
        </w:rPr>
      </w:pPr>
    </w:p>
    <w:p w14:paraId="06723392" w14:textId="378ECAF3" w:rsidR="2B20E390" w:rsidRDefault="00B22947" w:rsidP="72EB5374">
      <w:pPr>
        <w:rPr>
          <w:lang w:val="hr-HR"/>
        </w:rPr>
      </w:pPr>
      <w:r w:rsidRPr="72EB5374">
        <w:rPr>
          <w:rFonts w:eastAsia="Times New Roman" w:cs="Times New Roman"/>
          <w:szCs w:val="24"/>
          <w:lang w:val="hr-HR"/>
        </w:rPr>
        <w:t>Osim što navedene studije razmatraju mogućnost međusobnog rada velikog broja uređaja namijenjenih za široku uporabu</w:t>
      </w:r>
      <w:r w:rsidR="00C70AB0">
        <w:rPr>
          <w:rFonts w:eastAsia="Times New Roman" w:cs="Times New Roman"/>
          <w:szCs w:val="24"/>
          <w:lang w:val="hr-HR"/>
        </w:rPr>
        <w:t>,</w:t>
      </w:r>
      <w:r w:rsidR="2B20E390" w:rsidRPr="72EB5374">
        <w:rPr>
          <w:lang w:val="hr-HR"/>
        </w:rPr>
        <w:t xml:space="preserve"> </w:t>
      </w:r>
      <w:r w:rsidR="0572C52C" w:rsidRPr="72EB5374">
        <w:rPr>
          <w:rFonts w:eastAsia="Times New Roman" w:cs="Times New Roman"/>
          <w:szCs w:val="24"/>
          <w:lang w:val="hr-HR"/>
        </w:rPr>
        <w:t>one imaju za cilj</w:t>
      </w:r>
      <w:r w:rsidR="2B20E390" w:rsidRPr="72EB5374">
        <w:rPr>
          <w:lang w:val="hr-HR"/>
        </w:rPr>
        <w:t xml:space="preserve"> utvrd</w:t>
      </w:r>
      <w:r w:rsidR="02843DB2" w:rsidRPr="72EB5374">
        <w:rPr>
          <w:lang w:val="hr-HR"/>
        </w:rPr>
        <w:t>iti</w:t>
      </w:r>
      <w:r w:rsidR="5CD74BA0" w:rsidRPr="72EB5374">
        <w:rPr>
          <w:lang w:val="hr-HR"/>
        </w:rPr>
        <w:t xml:space="preserve"> i</w:t>
      </w:r>
      <w:r w:rsidR="2B20E390" w:rsidRPr="72EB5374">
        <w:rPr>
          <w:lang w:val="hr-HR"/>
        </w:rPr>
        <w:t xml:space="preserve"> da je njihov „suživot“ s drugim uređajima koji upotrebljavaju isti ili susjedni frekvencijski pojas moguć</w:t>
      </w:r>
      <w:r w:rsidR="714C42F1" w:rsidRPr="72EB5374">
        <w:rPr>
          <w:lang w:val="hr-HR"/>
        </w:rPr>
        <w:t>.</w:t>
      </w:r>
      <w:r w:rsidR="2B20E390" w:rsidRPr="72EB5374">
        <w:rPr>
          <w:lang w:val="hr-HR"/>
        </w:rPr>
        <w:t xml:space="preserve"> EU i CEPT </w:t>
      </w:r>
      <w:r w:rsidR="7026A42E" w:rsidRPr="72EB5374">
        <w:rPr>
          <w:lang w:val="hr-HR"/>
        </w:rPr>
        <w:t xml:space="preserve">tada </w:t>
      </w:r>
      <w:r w:rsidR="2B20E390" w:rsidRPr="72EB5374">
        <w:rPr>
          <w:lang w:val="hr-HR"/>
        </w:rPr>
        <w:t xml:space="preserve">donose odluke i preporuke s parametrima za uporabu tih uređaja, čime se postiže harmonizacija </w:t>
      </w:r>
      <w:r w:rsidR="57EF0770" w:rsidRPr="72EB5374">
        <w:rPr>
          <w:lang w:val="hr-HR"/>
        </w:rPr>
        <w:t xml:space="preserve">uporabe RF spektra </w:t>
      </w:r>
      <w:r w:rsidR="2B20E390" w:rsidRPr="72EB5374">
        <w:rPr>
          <w:lang w:val="hr-HR"/>
        </w:rPr>
        <w:t xml:space="preserve">na </w:t>
      </w:r>
      <w:r w:rsidR="47373ADB" w:rsidRPr="72EB5374">
        <w:rPr>
          <w:lang w:val="hr-HR"/>
        </w:rPr>
        <w:t>europskoj</w:t>
      </w:r>
      <w:r w:rsidR="2B20E390" w:rsidRPr="72EB5374">
        <w:rPr>
          <w:lang w:val="hr-HR"/>
        </w:rPr>
        <w:t xml:space="preserve"> razini, </w:t>
      </w:r>
      <w:r w:rsidR="495941E3" w:rsidRPr="72EB5374">
        <w:rPr>
          <w:lang w:val="hr-HR"/>
        </w:rPr>
        <w:t xml:space="preserve">koja je </w:t>
      </w:r>
      <w:r w:rsidR="2B20E390" w:rsidRPr="72EB5374">
        <w:rPr>
          <w:lang w:val="hr-HR"/>
        </w:rPr>
        <w:t xml:space="preserve">često </w:t>
      </w:r>
      <w:r w:rsidR="16C2422B" w:rsidRPr="72EB5374">
        <w:rPr>
          <w:lang w:val="hr-HR"/>
        </w:rPr>
        <w:t>usklađena</w:t>
      </w:r>
      <w:r w:rsidR="2B20E390" w:rsidRPr="72EB5374">
        <w:rPr>
          <w:lang w:val="hr-HR"/>
        </w:rPr>
        <w:t xml:space="preserve"> i globalno. Globalna harmonizacija pridonosi sigurnosti industrije da određeni uređaj mogu proizvoditi s istim parametrima za cijeli svijet, što uvelike pojeftinjuje proizvodni proces te daljnju distribuciju.</w:t>
      </w:r>
    </w:p>
    <w:p w14:paraId="3088D328" w14:textId="2E492142" w:rsidR="5EE6787D" w:rsidRDefault="5EE6787D" w:rsidP="5EE6787D">
      <w:pPr>
        <w:rPr>
          <w:lang w:val="hr-HR"/>
        </w:rPr>
      </w:pPr>
    </w:p>
    <w:p w14:paraId="6270A8EC" w14:textId="169E2A64" w:rsidR="00D3562A" w:rsidRDefault="4711D128" w:rsidP="00D3562A">
      <w:pPr>
        <w:rPr>
          <w:rFonts w:eastAsia="Calibri"/>
          <w:szCs w:val="24"/>
          <w:lang w:val="hr-HR"/>
        </w:rPr>
      </w:pPr>
      <w:r w:rsidRPr="00D3562A">
        <w:rPr>
          <w:rFonts w:eastAsia="Calibri"/>
          <w:szCs w:val="24"/>
          <w:lang w:val="hr-HR"/>
        </w:rPr>
        <w:t>U pojedinim slučajevima HAKOM može propisati tehničke parametre i/ili druge tehničke mjere za široku uporabu određenih uređaja na nacionalnoj razini</w:t>
      </w:r>
      <w:r w:rsidR="00D3562A">
        <w:rPr>
          <w:rFonts w:eastAsia="Calibri"/>
          <w:szCs w:val="24"/>
          <w:lang w:val="hr-HR"/>
        </w:rPr>
        <w:t>,</w:t>
      </w:r>
      <w:r w:rsidRPr="00D3562A">
        <w:rPr>
          <w:rFonts w:eastAsia="Calibri"/>
          <w:szCs w:val="24"/>
          <w:lang w:val="hr-HR"/>
        </w:rPr>
        <w:t xml:space="preserve"> koje nisu </w:t>
      </w:r>
      <w:r w:rsidR="00D3562A">
        <w:rPr>
          <w:rFonts w:eastAsia="Calibri"/>
          <w:szCs w:val="24"/>
          <w:lang w:val="hr-HR"/>
        </w:rPr>
        <w:t>propisane m</w:t>
      </w:r>
      <w:r w:rsidRPr="00D3562A">
        <w:rPr>
          <w:rFonts w:eastAsia="Calibri"/>
          <w:szCs w:val="24"/>
          <w:lang w:val="hr-HR"/>
        </w:rPr>
        <w:t>eđunarodn</w:t>
      </w:r>
      <w:r w:rsidR="00D3562A">
        <w:rPr>
          <w:rFonts w:eastAsia="Calibri"/>
          <w:szCs w:val="24"/>
          <w:lang w:val="hr-HR"/>
        </w:rPr>
        <w:t>im</w:t>
      </w:r>
      <w:r w:rsidRPr="00D3562A">
        <w:rPr>
          <w:rFonts w:eastAsia="Calibri"/>
          <w:szCs w:val="24"/>
          <w:lang w:val="hr-HR"/>
        </w:rPr>
        <w:t xml:space="preserve"> </w:t>
      </w:r>
      <w:r w:rsidR="00D3562A">
        <w:rPr>
          <w:rFonts w:eastAsia="Calibri"/>
          <w:szCs w:val="24"/>
          <w:lang w:val="hr-HR"/>
        </w:rPr>
        <w:t>propisima</w:t>
      </w:r>
      <w:r w:rsidRPr="00D3562A">
        <w:rPr>
          <w:rFonts w:eastAsia="Calibri"/>
          <w:szCs w:val="24"/>
          <w:lang w:val="hr-HR"/>
        </w:rPr>
        <w:t>.</w:t>
      </w:r>
    </w:p>
    <w:p w14:paraId="4CCD0A01" w14:textId="77777777" w:rsidR="005E360B" w:rsidRPr="00D3562A" w:rsidRDefault="005E360B" w:rsidP="00D3562A">
      <w:pPr>
        <w:rPr>
          <w:lang w:val="hr-HR"/>
        </w:rPr>
      </w:pPr>
    </w:p>
    <w:p w14:paraId="18B189A5" w14:textId="20AFE255" w:rsidR="00850731" w:rsidRPr="00D3562A" w:rsidRDefault="00C73F85" w:rsidP="004862DA">
      <w:pPr>
        <w:pStyle w:val="Heading4"/>
        <w:rPr>
          <w:lang w:val="hr-HR"/>
        </w:rPr>
      </w:pPr>
      <w:r>
        <w:rPr>
          <w:lang w:val="hr-HR"/>
        </w:rPr>
        <w:t xml:space="preserve">3.1.8.2.  </w:t>
      </w:r>
      <w:r w:rsidR="00767F06" w:rsidRPr="00D3562A">
        <w:rPr>
          <w:lang w:val="hr-HR"/>
        </w:rPr>
        <w:t xml:space="preserve">Izdavanje dozvole za uporabu RF spektra na temelju </w:t>
      </w:r>
      <w:r w:rsidR="00850731" w:rsidRPr="00D3562A">
        <w:rPr>
          <w:lang w:val="hr-HR"/>
        </w:rPr>
        <w:t>zahtjev</w:t>
      </w:r>
      <w:r w:rsidR="00767F06" w:rsidRPr="00D3562A">
        <w:rPr>
          <w:lang w:val="hr-HR"/>
        </w:rPr>
        <w:t>a</w:t>
      </w:r>
      <w:r w:rsidR="00850731" w:rsidRPr="00D3562A">
        <w:rPr>
          <w:lang w:val="hr-HR"/>
        </w:rPr>
        <w:t xml:space="preserve"> </w:t>
      </w:r>
    </w:p>
    <w:p w14:paraId="6DFA302B" w14:textId="77777777" w:rsidR="00850731" w:rsidRPr="00CA6EB3" w:rsidRDefault="00850731" w:rsidP="00850731">
      <w:pPr>
        <w:autoSpaceDE w:val="0"/>
        <w:autoSpaceDN w:val="0"/>
        <w:adjustRightInd w:val="0"/>
        <w:rPr>
          <w:rFonts w:cs="Times New Roman"/>
          <w:sz w:val="21"/>
          <w:szCs w:val="21"/>
          <w:lang w:val="hr-HR"/>
        </w:rPr>
      </w:pPr>
    </w:p>
    <w:p w14:paraId="3216C86D" w14:textId="45603CB9" w:rsidR="00850731" w:rsidRPr="00CA6EB3" w:rsidRDefault="00850731" w:rsidP="002803D3">
      <w:pPr>
        <w:rPr>
          <w:lang w:val="hr-HR"/>
        </w:rPr>
      </w:pPr>
      <w:r w:rsidRPr="72EB5374">
        <w:rPr>
          <w:lang w:val="hr-HR"/>
        </w:rPr>
        <w:t xml:space="preserve">Pojedinačna dozvola za uporabu RF spektra se izdaje na zahtjev kada je potrebno osigurati </w:t>
      </w:r>
      <w:r w:rsidR="08C39F22" w:rsidRPr="72EB5374">
        <w:rPr>
          <w:lang w:val="hr-HR"/>
        </w:rPr>
        <w:t>neometani</w:t>
      </w:r>
      <w:r w:rsidRPr="72EB5374">
        <w:rPr>
          <w:lang w:val="hr-HR"/>
        </w:rPr>
        <w:t xml:space="preserve"> rad pojedinih službi (npr. privatne pokretne mreže, mikrovalne veze, </w:t>
      </w:r>
      <w:r w:rsidR="7482D71E" w:rsidRPr="72EB5374">
        <w:rPr>
          <w:lang w:val="hr-HR"/>
        </w:rPr>
        <w:t xml:space="preserve">radijski uređaji </w:t>
      </w:r>
      <w:r w:rsidRPr="72EB5374">
        <w:rPr>
          <w:lang w:val="hr-HR"/>
        </w:rPr>
        <w:t>na plovilu/zrakoplovu). U tom slučaju HAKOM, uz uzimanje u obzir prijedloga korisnika koliko je moguće, planira točne tehničke parametre (frekvencij</w:t>
      </w:r>
      <w:r w:rsidR="00767F06" w:rsidRPr="72EB5374">
        <w:rPr>
          <w:lang w:val="hr-HR"/>
        </w:rPr>
        <w:t>u</w:t>
      </w:r>
      <w:r w:rsidRPr="72EB5374">
        <w:rPr>
          <w:lang w:val="hr-HR"/>
        </w:rPr>
        <w:t xml:space="preserve">, </w:t>
      </w:r>
      <w:r w:rsidR="00767F06" w:rsidRPr="72EB5374">
        <w:rPr>
          <w:lang w:val="hr-HR"/>
        </w:rPr>
        <w:t>izračenu</w:t>
      </w:r>
      <w:r w:rsidRPr="72EB5374">
        <w:rPr>
          <w:lang w:val="hr-HR"/>
        </w:rPr>
        <w:t xml:space="preserve"> snag</w:t>
      </w:r>
      <w:r w:rsidR="00767F06" w:rsidRPr="72EB5374">
        <w:rPr>
          <w:lang w:val="hr-HR"/>
        </w:rPr>
        <w:t>u</w:t>
      </w:r>
      <w:r w:rsidR="00D3562A" w:rsidRPr="72EB5374">
        <w:rPr>
          <w:lang w:val="hr-HR"/>
        </w:rPr>
        <w:t>, usmjerenje itd.</w:t>
      </w:r>
      <w:r w:rsidRPr="72EB5374">
        <w:rPr>
          <w:lang w:val="hr-HR"/>
        </w:rPr>
        <w:t>). Uz ove parametre, korisnik</w:t>
      </w:r>
      <w:r w:rsidR="00767F06" w:rsidRPr="72EB5374">
        <w:rPr>
          <w:lang w:val="hr-HR"/>
        </w:rPr>
        <w:t>u je osiguran neometan rad</w:t>
      </w:r>
      <w:r w:rsidRPr="72EB5374">
        <w:rPr>
          <w:lang w:val="hr-HR"/>
        </w:rPr>
        <w:t xml:space="preserve"> te se u slučaju smetnji ista prijavljuje HAKOM-u koji ju </w:t>
      </w:r>
      <w:r w:rsidR="00767F06" w:rsidRPr="72EB5374">
        <w:rPr>
          <w:lang w:val="hr-HR"/>
        </w:rPr>
        <w:t xml:space="preserve">nastoji riješiti </w:t>
      </w:r>
      <w:r w:rsidRPr="72EB5374">
        <w:rPr>
          <w:lang w:val="hr-HR"/>
        </w:rPr>
        <w:t>u najkraćem mogućem roku.</w:t>
      </w:r>
    </w:p>
    <w:p w14:paraId="2F13B92B" w14:textId="77777777" w:rsidR="00850731" w:rsidRPr="00CA6EB3" w:rsidRDefault="00850731" w:rsidP="002803D3">
      <w:pPr>
        <w:rPr>
          <w:lang w:val="hr-HR"/>
        </w:rPr>
      </w:pPr>
    </w:p>
    <w:p w14:paraId="57E747FB" w14:textId="77777777" w:rsidR="00850731" w:rsidRPr="00CA6EB3" w:rsidRDefault="00850731" w:rsidP="002803D3">
      <w:pPr>
        <w:rPr>
          <w:lang w:val="hr-HR"/>
        </w:rPr>
      </w:pPr>
    </w:p>
    <w:p w14:paraId="5EC15EDE" w14:textId="0F5FD8DF" w:rsidR="00850731" w:rsidRPr="00CA6EB3" w:rsidRDefault="00850731" w:rsidP="6DBADC74">
      <w:pPr>
        <w:rPr>
          <w:lang w:val="hr-HR"/>
        </w:rPr>
      </w:pPr>
      <w:r w:rsidRPr="6DBADC74">
        <w:rPr>
          <w:lang w:val="hr-HR"/>
        </w:rPr>
        <w:t xml:space="preserve">Pomorska i zrakoplovna služba su specifične po svojoj prirodi i izravno vezane uz sigurnost plovidbe i leta te </w:t>
      </w:r>
      <w:r w:rsidR="003D67FD" w:rsidRPr="6DBADC74">
        <w:rPr>
          <w:lang w:val="hr-HR"/>
        </w:rPr>
        <w:t xml:space="preserve">se </w:t>
      </w:r>
      <w:r w:rsidRPr="6DBADC74">
        <w:rPr>
          <w:lang w:val="hr-HR"/>
        </w:rPr>
        <w:t>za njih planiranj</w:t>
      </w:r>
      <w:r w:rsidR="003D67FD" w:rsidRPr="6DBADC74">
        <w:rPr>
          <w:lang w:val="hr-HR"/>
        </w:rPr>
        <w:t>e</w:t>
      </w:r>
      <w:r w:rsidRPr="6DBADC74">
        <w:rPr>
          <w:lang w:val="hr-HR"/>
        </w:rPr>
        <w:t xml:space="preserve"> RF spektra </w:t>
      </w:r>
      <w:r w:rsidR="003D67FD" w:rsidRPr="6DBADC74">
        <w:rPr>
          <w:lang w:val="hr-HR"/>
        </w:rPr>
        <w:t>provodi različito od</w:t>
      </w:r>
      <w:r w:rsidRPr="6DBADC74">
        <w:rPr>
          <w:lang w:val="hr-HR"/>
        </w:rPr>
        <w:t xml:space="preserve"> drugih službi. S obzirom na globalnu dimenziju njihovih primjena, za cijeli svijet su određene iste frekvencije i kanali za istu </w:t>
      </w:r>
      <w:r w:rsidRPr="6DBADC74">
        <w:rPr>
          <w:lang w:val="hr-HR"/>
        </w:rPr>
        <w:lastRenderedPageBreak/>
        <w:t xml:space="preserve">primjenu. U tom smislu HAKOM izdaje dozvole za uporabu RF spektra na plovilu i zrakoplovu </w:t>
      </w:r>
      <w:r w:rsidR="07C69673" w:rsidRPr="6DBADC74">
        <w:rPr>
          <w:lang w:val="hr-HR"/>
        </w:rPr>
        <w:t xml:space="preserve"> te </w:t>
      </w:r>
      <w:r w:rsidR="4D499885" w:rsidRPr="6DBADC74">
        <w:rPr>
          <w:lang w:val="hr-HR"/>
        </w:rPr>
        <w:t>nepokretnih</w:t>
      </w:r>
      <w:r w:rsidR="23DAB09F" w:rsidRPr="6DBADC74">
        <w:rPr>
          <w:lang w:val="hr-HR"/>
        </w:rPr>
        <w:t xml:space="preserve"> uređaja u </w:t>
      </w:r>
      <w:r w:rsidR="2228B8DE" w:rsidRPr="6DBADC74">
        <w:rPr>
          <w:lang w:val="hr-HR"/>
        </w:rPr>
        <w:t>zrakoplovn</w:t>
      </w:r>
      <w:r w:rsidR="71F00DA3" w:rsidRPr="6DBADC74">
        <w:rPr>
          <w:lang w:val="hr-HR"/>
        </w:rPr>
        <w:t>oj</w:t>
      </w:r>
      <w:r w:rsidR="2228B8DE" w:rsidRPr="6DBADC74">
        <w:rPr>
          <w:lang w:val="hr-HR"/>
        </w:rPr>
        <w:t xml:space="preserve"> i pomorsk</w:t>
      </w:r>
      <w:r w:rsidR="5302754C" w:rsidRPr="6DBADC74">
        <w:rPr>
          <w:lang w:val="hr-HR"/>
        </w:rPr>
        <w:t>oj</w:t>
      </w:r>
      <w:r w:rsidR="2228B8DE" w:rsidRPr="6DBADC74">
        <w:rPr>
          <w:lang w:val="hr-HR"/>
        </w:rPr>
        <w:t xml:space="preserve"> služb</w:t>
      </w:r>
      <w:r w:rsidR="399841F3" w:rsidRPr="6DBADC74">
        <w:rPr>
          <w:lang w:val="hr-HR"/>
        </w:rPr>
        <w:t>i</w:t>
      </w:r>
      <w:r w:rsidR="383C1469" w:rsidRPr="6DBADC74">
        <w:rPr>
          <w:lang w:val="hr-HR"/>
        </w:rPr>
        <w:t>,</w:t>
      </w:r>
      <w:r w:rsidR="07C69673" w:rsidRPr="6DBADC74">
        <w:rPr>
          <w:lang w:val="hr-HR"/>
        </w:rPr>
        <w:t xml:space="preserve"> </w:t>
      </w:r>
      <w:r w:rsidR="422802DA" w:rsidRPr="6DBADC74">
        <w:rPr>
          <w:lang w:val="hr-HR"/>
        </w:rPr>
        <w:t xml:space="preserve"> s već predodređenim kanalima, ovisno o namjeni i potrebi plovila, odnosno zrakoplova</w:t>
      </w:r>
      <w:r w:rsidRPr="6DBADC74">
        <w:rPr>
          <w:lang w:val="hr-HR"/>
        </w:rPr>
        <w:t>.</w:t>
      </w:r>
    </w:p>
    <w:p w14:paraId="4FE29666" w14:textId="77777777" w:rsidR="00D3562A" w:rsidRPr="00CA6EB3" w:rsidRDefault="00D3562A" w:rsidP="002803D3">
      <w:pPr>
        <w:rPr>
          <w:lang w:val="hr-HR"/>
        </w:rPr>
      </w:pPr>
    </w:p>
    <w:p w14:paraId="21AF117E" w14:textId="7DFCC5A0" w:rsidR="00850731" w:rsidRPr="00CA6EB3" w:rsidRDefault="00C73F85" w:rsidP="004862DA">
      <w:pPr>
        <w:pStyle w:val="Heading4"/>
        <w:rPr>
          <w:highlight w:val="cyan"/>
          <w:lang w:val="hr-HR"/>
        </w:rPr>
      </w:pPr>
      <w:r>
        <w:rPr>
          <w:lang w:val="hr-HR"/>
        </w:rPr>
        <w:t xml:space="preserve">3.1.8.3.  </w:t>
      </w:r>
      <w:r w:rsidR="00767F06" w:rsidRPr="00D3562A">
        <w:rPr>
          <w:lang w:val="hr-HR"/>
        </w:rPr>
        <w:t>Izdavanje dozvole za uporabu RF spektra na temelju j</w:t>
      </w:r>
      <w:r w:rsidR="00850731" w:rsidRPr="00D3562A">
        <w:rPr>
          <w:lang w:val="hr-HR"/>
        </w:rPr>
        <w:t>avn</w:t>
      </w:r>
      <w:r w:rsidR="00767F06" w:rsidRPr="00D3562A">
        <w:rPr>
          <w:lang w:val="hr-HR"/>
        </w:rPr>
        <w:t>og</w:t>
      </w:r>
      <w:r w:rsidR="00850731" w:rsidRPr="00D3562A">
        <w:rPr>
          <w:lang w:val="hr-HR"/>
        </w:rPr>
        <w:t xml:space="preserve"> poziv</w:t>
      </w:r>
      <w:r w:rsidR="00767F06" w:rsidRPr="00D3562A">
        <w:rPr>
          <w:lang w:val="hr-HR"/>
        </w:rPr>
        <w:t xml:space="preserve">a, </w:t>
      </w:r>
      <w:r w:rsidR="00850731" w:rsidRPr="00D3562A">
        <w:rPr>
          <w:lang w:val="hr-HR"/>
        </w:rPr>
        <w:t>natječaj</w:t>
      </w:r>
      <w:r w:rsidR="00767F06" w:rsidRPr="00D3562A">
        <w:rPr>
          <w:lang w:val="hr-HR"/>
        </w:rPr>
        <w:t xml:space="preserve">a ili javne </w:t>
      </w:r>
      <w:r w:rsidR="00850731" w:rsidRPr="00D3562A">
        <w:rPr>
          <w:lang w:val="hr-HR"/>
        </w:rPr>
        <w:t>dražb</w:t>
      </w:r>
      <w:r w:rsidR="00767F06" w:rsidRPr="00D3562A">
        <w:rPr>
          <w:lang w:val="hr-HR"/>
        </w:rPr>
        <w:t>e</w:t>
      </w:r>
    </w:p>
    <w:p w14:paraId="543ED3C8" w14:textId="77777777" w:rsidR="00850731" w:rsidRPr="00CA6EB3" w:rsidRDefault="00850731" w:rsidP="00850731">
      <w:pPr>
        <w:autoSpaceDE w:val="0"/>
        <w:autoSpaceDN w:val="0"/>
        <w:adjustRightInd w:val="0"/>
        <w:rPr>
          <w:rFonts w:cs="Times New Roman"/>
          <w:sz w:val="21"/>
          <w:szCs w:val="21"/>
          <w:highlight w:val="cyan"/>
          <w:lang w:val="hr-HR"/>
        </w:rPr>
      </w:pPr>
    </w:p>
    <w:p w14:paraId="094F84AA" w14:textId="5C5E2550" w:rsidR="00850731" w:rsidRPr="00CA6EB3" w:rsidRDefault="00850731" w:rsidP="002803D3">
      <w:pPr>
        <w:rPr>
          <w:lang w:val="hr-HR"/>
        </w:rPr>
      </w:pPr>
      <w:r w:rsidRPr="00CA6EB3">
        <w:rPr>
          <w:lang w:val="hr-HR"/>
        </w:rPr>
        <w:t xml:space="preserve">Dozvola za uporabu RF spektra se izdaje putem </w:t>
      </w:r>
      <w:r w:rsidR="003D67FD">
        <w:rPr>
          <w:lang w:val="hr-HR"/>
        </w:rPr>
        <w:t xml:space="preserve">jednog od </w:t>
      </w:r>
      <w:r w:rsidRPr="00CA6EB3">
        <w:rPr>
          <w:lang w:val="hr-HR"/>
        </w:rPr>
        <w:t>javn</w:t>
      </w:r>
      <w:r w:rsidR="003D67FD">
        <w:rPr>
          <w:lang w:val="hr-HR"/>
        </w:rPr>
        <w:t>ih</w:t>
      </w:r>
      <w:r w:rsidRPr="00CA6EB3">
        <w:rPr>
          <w:lang w:val="hr-HR"/>
        </w:rPr>
        <w:t xml:space="preserve"> postupka u slučajevima kada je usluga koja će se pružati putem određenog RF pojasa od javnog interesa. To je najčešće za mreže pokretnih komunikacija te radiodifuziju (</w:t>
      </w:r>
      <w:r w:rsidR="00C70AB0">
        <w:rPr>
          <w:lang w:val="hr-HR"/>
        </w:rPr>
        <w:t>televizija</w:t>
      </w:r>
      <w:r w:rsidR="00C70AB0" w:rsidRPr="00CA6EB3">
        <w:rPr>
          <w:lang w:val="hr-HR"/>
        </w:rPr>
        <w:t xml:space="preserve"> </w:t>
      </w:r>
      <w:r w:rsidRPr="00CA6EB3">
        <w:rPr>
          <w:lang w:val="hr-HR"/>
        </w:rPr>
        <w:t xml:space="preserve">i </w:t>
      </w:r>
      <w:r w:rsidR="003D67FD">
        <w:rPr>
          <w:lang w:val="hr-HR"/>
        </w:rPr>
        <w:t>digitalni radio</w:t>
      </w:r>
      <w:r w:rsidRPr="00CA6EB3">
        <w:rPr>
          <w:lang w:val="hr-HR"/>
        </w:rPr>
        <w:t>). Spomenuti RF spektar je vrlo ograničen te se u svrhu javnog interesa u dozvolama propisuju obveze koje operator mora ispuniti (npr. pokrivanje određenog dijela teritorija do određenog roka, propisana minimalna kvaliteta usluge i sl.).</w:t>
      </w:r>
    </w:p>
    <w:p w14:paraId="4AA11B8A" w14:textId="77777777" w:rsidR="00850731" w:rsidRPr="00CA6EB3" w:rsidRDefault="00850731" w:rsidP="002803D3">
      <w:pPr>
        <w:rPr>
          <w:lang w:val="hr-HR"/>
        </w:rPr>
      </w:pPr>
    </w:p>
    <w:p w14:paraId="21AA564D" w14:textId="373004FB" w:rsidR="00850731" w:rsidRPr="00CA6EB3" w:rsidRDefault="00850731" w:rsidP="002803D3">
      <w:pPr>
        <w:rPr>
          <w:lang w:val="hr-HR"/>
        </w:rPr>
      </w:pPr>
      <w:r w:rsidRPr="00CA6EB3">
        <w:rPr>
          <w:lang w:val="hr-HR"/>
        </w:rPr>
        <w:t>Kada se ne očekuje interes za više od ponuđenog dijela spektra, RF spektar se dodjeljuje na temelju javnog poziva. U tom slučaju su propisani uvjeti koje mora zadovoljiti budući nositelj dozvole te su naknade koje se plaćaju</w:t>
      </w:r>
      <w:r w:rsidR="003D67FD">
        <w:rPr>
          <w:lang w:val="hr-HR"/>
        </w:rPr>
        <w:t>,</w:t>
      </w:r>
      <w:r w:rsidRPr="00CA6EB3">
        <w:rPr>
          <w:lang w:val="hr-HR"/>
        </w:rPr>
        <w:t xml:space="preserve"> unaprijed propisane Pravilnikom o plaćanju naknada za pravo uporabe adresa, brojeva i RF spektra.</w:t>
      </w:r>
    </w:p>
    <w:p w14:paraId="1EBD814C" w14:textId="77777777" w:rsidR="00850731" w:rsidRPr="00CA6EB3" w:rsidRDefault="00850731" w:rsidP="002803D3">
      <w:pPr>
        <w:rPr>
          <w:lang w:val="hr-HR"/>
        </w:rPr>
      </w:pPr>
    </w:p>
    <w:p w14:paraId="6715F25C" w14:textId="49B026FD" w:rsidR="00850731" w:rsidRPr="00CA6EB3" w:rsidRDefault="00850731" w:rsidP="002803D3">
      <w:pPr>
        <w:rPr>
          <w:lang w:val="hr-HR"/>
        </w:rPr>
      </w:pPr>
      <w:r w:rsidRPr="16AC27C0">
        <w:rPr>
          <w:lang w:val="hr-HR"/>
        </w:rPr>
        <w:t xml:space="preserve">Ukoliko se RF spektar dodjeljuje evaluacijom više različitih kriterija, tada se primjenjuje postupak javnog natječaja. Zaprimljene ponude se </w:t>
      </w:r>
      <w:r w:rsidR="2E6BB949" w:rsidRPr="16AC27C0">
        <w:rPr>
          <w:lang w:val="hr-HR"/>
        </w:rPr>
        <w:t>vrednuju</w:t>
      </w:r>
      <w:r w:rsidRPr="16AC27C0">
        <w:rPr>
          <w:lang w:val="hr-HR"/>
        </w:rPr>
        <w:t xml:space="preserve"> po svim unaprijed određenim kriterijima (npr. </w:t>
      </w:r>
      <w:r w:rsidR="7646AA76" w:rsidRPr="16AC27C0">
        <w:rPr>
          <w:lang w:val="hr-HR"/>
        </w:rPr>
        <w:t>broj</w:t>
      </w:r>
      <w:r w:rsidRPr="16AC27C0">
        <w:rPr>
          <w:lang w:val="hr-HR"/>
        </w:rPr>
        <w:t xml:space="preserve"> izgrađenih radijskih postaja, postotak pokrivenosti stanovništva, </w:t>
      </w:r>
      <w:r w:rsidR="003D67FD" w:rsidRPr="16AC27C0">
        <w:rPr>
          <w:lang w:val="hr-HR"/>
        </w:rPr>
        <w:t>tehničko rješenje, cijena usluge</w:t>
      </w:r>
      <w:r w:rsidRPr="16AC27C0">
        <w:rPr>
          <w:lang w:val="hr-HR"/>
        </w:rPr>
        <w:t xml:space="preserve"> i sl.) te pobjeđuje ponuda s najviše bodova. Naknade su unaprijed propisane Pravilnikom o plaćanju naknada za pravo uporabe adresa, brojeva i RF spektra.</w:t>
      </w:r>
    </w:p>
    <w:p w14:paraId="4FFFA4A3" w14:textId="77777777" w:rsidR="00850731" w:rsidRPr="00CA6EB3" w:rsidRDefault="00850731" w:rsidP="002803D3">
      <w:pPr>
        <w:rPr>
          <w:lang w:val="hr-HR"/>
        </w:rPr>
      </w:pPr>
    </w:p>
    <w:p w14:paraId="1D5BECAA" w14:textId="77777777" w:rsidR="00850731" w:rsidRPr="00CA6EB3" w:rsidRDefault="00850731" w:rsidP="002803D3">
      <w:pPr>
        <w:rPr>
          <w:lang w:val="hr-HR"/>
        </w:rPr>
      </w:pPr>
      <w:r w:rsidRPr="00CA6EB3">
        <w:rPr>
          <w:lang w:val="hr-HR"/>
        </w:rPr>
        <w:t>Kada je jedini kriterij za dodjelu RF spektra ponuđena cijena, provodi se javna dražba. Ponuđači moraju zadovoljiti osnovne uvjete kako bi mogli sudjelovati u nadmetanju, a izdavanjem dozvole preuzimaju obveze koje su unaprijed određene dražbovnom dokumentacijom. Naknada koja se plaća je ona koja se postigne nadmetanjem (pobjednička ponuda, koja može biti najveća ili kako je već propisano pravilima dražbe).</w:t>
      </w:r>
    </w:p>
    <w:p w14:paraId="6A92FB5D" w14:textId="77777777" w:rsidR="00850731" w:rsidRPr="00CA6EB3" w:rsidRDefault="00850731" w:rsidP="002803D3">
      <w:pPr>
        <w:rPr>
          <w:lang w:val="hr-HR"/>
        </w:rPr>
      </w:pPr>
    </w:p>
    <w:p w14:paraId="23C2152D" w14:textId="77777777" w:rsidR="00850731" w:rsidRPr="00CA6EB3" w:rsidRDefault="00850731" w:rsidP="002803D3">
      <w:pPr>
        <w:rPr>
          <w:lang w:val="hr-HR"/>
        </w:rPr>
      </w:pPr>
      <w:r w:rsidRPr="00CA6EB3">
        <w:rPr>
          <w:lang w:val="hr-HR"/>
        </w:rPr>
        <w:t>Za troškove upravljanja RF spektrom se za sve načine dodjele RF spektra plaćaju naknade propisane Pravilnikom o plaćanju naknada za obavljanje poslova HAKOM-a.</w:t>
      </w:r>
    </w:p>
    <w:p w14:paraId="67A773FA" w14:textId="77777777" w:rsidR="00850731" w:rsidRPr="00CA6EB3" w:rsidRDefault="00850731" w:rsidP="00850731">
      <w:pPr>
        <w:autoSpaceDE w:val="0"/>
        <w:autoSpaceDN w:val="0"/>
        <w:adjustRightInd w:val="0"/>
        <w:rPr>
          <w:rFonts w:cs="Times New Roman"/>
          <w:sz w:val="21"/>
          <w:szCs w:val="21"/>
          <w:lang w:val="hr-HR"/>
        </w:rPr>
      </w:pPr>
    </w:p>
    <w:p w14:paraId="1E1930EA" w14:textId="1762DD5B" w:rsidR="00850731" w:rsidRPr="00CA6EB3" w:rsidRDefault="00850731" w:rsidP="002803D3">
      <w:pPr>
        <w:rPr>
          <w:lang w:val="hr-HR"/>
        </w:rPr>
      </w:pPr>
      <w:r w:rsidRPr="00CA6EB3">
        <w:rPr>
          <w:lang w:val="hr-HR"/>
        </w:rPr>
        <w:t xml:space="preserve">Način dodjele za radiokomunikacijsku službu u pojedinom frekvencijskom pojasu je određen u Tablici namjene. Moguće je za pojedinu radiokomunikacijsku službu u istom frekvencijskom pojasu imati više načina dodjele (npr. </w:t>
      </w:r>
      <w:r w:rsidR="00211761">
        <w:rPr>
          <w:lang w:val="hr-HR"/>
        </w:rPr>
        <w:t xml:space="preserve">javni </w:t>
      </w:r>
      <w:r w:rsidRPr="00CA6EB3">
        <w:rPr>
          <w:lang w:val="hr-HR"/>
        </w:rPr>
        <w:t xml:space="preserve">poziv/natječaj/dražba za bazne postaje, opća dozvola za krajnje uređaje). Budući da se Tablica namjene donosi na prijedlog HAKOM-a, ukoliko se pokaže opravdanim, način izdavanja dozvole se za pojedinu primjenu može promijeniti. Da bi se to ostvarilo, potrebno je HAKOM-u iskazati interes za određenom uporabom RF spektra. Ukoliko je taj interes dostatan i pokaže se da je u cilju dobrobiti tržišta u Republici Hrvatskoj, HAKOM će </w:t>
      </w:r>
      <w:r w:rsidR="00211761">
        <w:rPr>
          <w:lang w:val="hr-HR"/>
        </w:rPr>
        <w:t>navedeno</w:t>
      </w:r>
      <w:r w:rsidR="00211761" w:rsidRPr="00CA6EB3">
        <w:rPr>
          <w:lang w:val="hr-HR"/>
        </w:rPr>
        <w:t xml:space="preserve"> </w:t>
      </w:r>
      <w:r w:rsidRPr="00CA6EB3">
        <w:rPr>
          <w:lang w:val="hr-HR"/>
        </w:rPr>
        <w:t xml:space="preserve">uzeti u obzir prilikom </w:t>
      </w:r>
      <w:r w:rsidR="00211761">
        <w:rPr>
          <w:lang w:val="hr-HR"/>
        </w:rPr>
        <w:t>izrade</w:t>
      </w:r>
      <w:r w:rsidRPr="00CA6EB3">
        <w:rPr>
          <w:lang w:val="hr-HR"/>
        </w:rPr>
        <w:t xml:space="preserve"> prijedloga Tablice namjene nadležnom ministru.</w:t>
      </w:r>
    </w:p>
    <w:p w14:paraId="560147CD" w14:textId="77777777" w:rsidR="00211761" w:rsidRPr="00CA6EB3" w:rsidRDefault="00211761" w:rsidP="00850731">
      <w:pPr>
        <w:autoSpaceDE w:val="0"/>
        <w:autoSpaceDN w:val="0"/>
        <w:adjustRightInd w:val="0"/>
        <w:rPr>
          <w:rFonts w:cs="Times New Roman"/>
          <w:sz w:val="21"/>
          <w:szCs w:val="21"/>
          <w:lang w:val="hr-HR"/>
        </w:rPr>
      </w:pPr>
    </w:p>
    <w:p w14:paraId="3E526812" w14:textId="3A6D8543" w:rsidR="25124E4E" w:rsidRPr="005E360B" w:rsidRDefault="00D776A2" w:rsidP="005E360B">
      <w:pPr>
        <w:pStyle w:val="Heading2"/>
        <w:rPr>
          <w:rFonts w:cs="Times New Roman"/>
        </w:rPr>
      </w:pPr>
      <w:bookmarkStart w:id="19" w:name="_Toc212712652"/>
      <w:r>
        <w:lastRenderedPageBreak/>
        <w:t xml:space="preserve">3.2. </w:t>
      </w:r>
      <w:r w:rsidR="00850731">
        <w:t xml:space="preserve">Međunarodni </w:t>
      </w:r>
      <w:r w:rsidR="00695EF2">
        <w:t>regulatorni okvir</w:t>
      </w:r>
      <w:bookmarkEnd w:id="19"/>
    </w:p>
    <w:p w14:paraId="52CF2F4C" w14:textId="2DDB5E47" w:rsidR="16AC27C0" w:rsidRDefault="00850731" w:rsidP="005E360B">
      <w:pPr>
        <w:spacing w:before="100" w:beforeAutospacing="1" w:after="100" w:afterAutospacing="1"/>
        <w:rPr>
          <w:rFonts w:cs="Times New Roman"/>
          <w:lang w:val="hr-HR"/>
        </w:rPr>
      </w:pPr>
      <w:r w:rsidRPr="16AC27C0">
        <w:rPr>
          <w:rFonts w:cs="Times New Roman"/>
          <w:lang w:val="hr-HR"/>
        </w:rPr>
        <w:t xml:space="preserve">Upravljanje RF spektrom je izravno povezano s međunarodnom komponentom, i to prvenstveno na razini EU, zatim u okviru CEPT-a te na globalnoj razini u radu </w:t>
      </w:r>
      <w:r w:rsidR="00743DC3">
        <w:rPr>
          <w:rFonts w:cs="Times New Roman"/>
          <w:lang w:val="hr-HR"/>
        </w:rPr>
        <w:t>ITU-a</w:t>
      </w:r>
      <w:r w:rsidRPr="16AC27C0">
        <w:rPr>
          <w:rFonts w:cs="Times New Roman"/>
          <w:lang w:val="hr-HR"/>
        </w:rPr>
        <w:t xml:space="preserve">. Uzimajući u obzir činjenicu da širenje elektromagnetskih valova ne poznaje granice, </w:t>
      </w:r>
      <w:r w:rsidR="6506F406" w:rsidRPr="16AC27C0">
        <w:rPr>
          <w:rFonts w:eastAsia="Times New Roman" w:cs="Times New Roman"/>
          <w:szCs w:val="24"/>
          <w:lang w:val="hr-HR"/>
        </w:rPr>
        <w:t xml:space="preserve">a za tržišni uspjeh novih radijskih tehnologija nužna </w:t>
      </w:r>
      <w:r w:rsidR="00743DC3">
        <w:rPr>
          <w:rFonts w:eastAsia="Times New Roman" w:cs="Times New Roman"/>
          <w:szCs w:val="24"/>
          <w:lang w:val="hr-HR"/>
        </w:rPr>
        <w:t xml:space="preserve">je </w:t>
      </w:r>
      <w:r w:rsidR="6506F406" w:rsidRPr="16AC27C0">
        <w:rPr>
          <w:rFonts w:eastAsia="Times New Roman" w:cs="Times New Roman"/>
          <w:szCs w:val="24"/>
          <w:lang w:val="hr-HR"/>
        </w:rPr>
        <w:t xml:space="preserve">harmonizacija na čim većem području, </w:t>
      </w:r>
      <w:r w:rsidRPr="16AC27C0">
        <w:rPr>
          <w:rFonts w:cs="Times New Roman"/>
          <w:lang w:val="hr-HR"/>
        </w:rPr>
        <w:t>sudjelovanje u radu svih navedenih institucija je ključno, kako bi se pravovremeno osigural</w:t>
      </w:r>
      <w:r w:rsidR="00211761" w:rsidRPr="16AC27C0">
        <w:rPr>
          <w:rFonts w:cs="Times New Roman"/>
          <w:lang w:val="hr-HR"/>
        </w:rPr>
        <w:t>a</w:t>
      </w:r>
      <w:r w:rsidRPr="16AC27C0">
        <w:rPr>
          <w:rFonts w:cs="Times New Roman"/>
          <w:lang w:val="hr-HR"/>
        </w:rPr>
        <w:t xml:space="preserve"> </w:t>
      </w:r>
      <w:r w:rsidR="00211761" w:rsidRPr="16AC27C0">
        <w:rPr>
          <w:rFonts w:cs="Times New Roman"/>
          <w:lang w:val="hr-HR"/>
        </w:rPr>
        <w:t xml:space="preserve">mogućnost </w:t>
      </w:r>
      <w:r w:rsidRPr="16AC27C0">
        <w:rPr>
          <w:rFonts w:cs="Times New Roman"/>
          <w:lang w:val="hr-HR"/>
        </w:rPr>
        <w:t>uporabe spektra za nove radijske službe i tehnologije te osigurala zaštita za postojeće radijske sustave u uporabi.</w:t>
      </w:r>
    </w:p>
    <w:p w14:paraId="7C9D9BCC" w14:textId="277D349D" w:rsidR="00850731" w:rsidRDefault="00850731" w:rsidP="72EB5374">
      <w:pPr>
        <w:spacing w:before="100" w:beforeAutospacing="1" w:after="100" w:afterAutospacing="1"/>
        <w:rPr>
          <w:rFonts w:cs="Times New Roman"/>
          <w:lang w:val="hr-HR"/>
        </w:rPr>
      </w:pPr>
      <w:r w:rsidRPr="16AC27C0">
        <w:rPr>
          <w:rFonts w:cs="Times New Roman"/>
          <w:lang w:val="hr-HR"/>
        </w:rPr>
        <w:t xml:space="preserve">Republika Hrvatska aktivno sudjeluje u aktivnostima CEPT-a i </w:t>
      </w:r>
      <w:r w:rsidRPr="00F5100D">
        <w:rPr>
          <w:rFonts w:cs="Times New Roman"/>
          <w:lang w:val="hr-HR"/>
        </w:rPr>
        <w:t>ITU-R-a</w:t>
      </w:r>
      <w:r w:rsidR="00F5100D">
        <w:rPr>
          <w:rFonts w:cs="Times New Roman"/>
          <w:lang w:val="hr-HR"/>
        </w:rPr>
        <w:t xml:space="preserve"> (</w:t>
      </w:r>
      <w:r w:rsidR="00F5100D">
        <w:rPr>
          <w:rFonts w:cs="Times New Roman"/>
          <w:i/>
          <w:lang w:val="hr-HR"/>
        </w:rPr>
        <w:t>International Telecommunication Union – Radiocommunication Sector</w:t>
      </w:r>
      <w:r w:rsidR="00F5100D">
        <w:rPr>
          <w:rFonts w:cs="Times New Roman"/>
          <w:lang w:val="hr-HR"/>
        </w:rPr>
        <w:t>)</w:t>
      </w:r>
      <w:r w:rsidRPr="16AC27C0">
        <w:rPr>
          <w:rFonts w:cs="Times New Roman"/>
          <w:lang w:val="hr-HR"/>
        </w:rPr>
        <w:t xml:space="preserve">. Glavni cilj je zaštita hrvatskih interesa </w:t>
      </w:r>
      <w:r w:rsidR="00211761" w:rsidRPr="16AC27C0">
        <w:rPr>
          <w:rFonts w:cs="Times New Roman"/>
          <w:lang w:val="hr-HR"/>
        </w:rPr>
        <w:t>kroz</w:t>
      </w:r>
      <w:r w:rsidRPr="16AC27C0">
        <w:rPr>
          <w:rFonts w:cs="Times New Roman"/>
          <w:lang w:val="hr-HR"/>
        </w:rPr>
        <w:t xml:space="preserve"> izvješć</w:t>
      </w:r>
      <w:r w:rsidR="00211761" w:rsidRPr="16AC27C0">
        <w:rPr>
          <w:rFonts w:cs="Times New Roman"/>
          <w:lang w:val="hr-HR"/>
        </w:rPr>
        <w:t>a</w:t>
      </w:r>
      <w:r w:rsidR="292DAA78" w:rsidRPr="16AC27C0">
        <w:rPr>
          <w:rFonts w:cs="Times New Roman"/>
          <w:lang w:val="hr-HR"/>
        </w:rPr>
        <w:t xml:space="preserve"> </w:t>
      </w:r>
      <w:r w:rsidRPr="16AC27C0">
        <w:rPr>
          <w:rFonts w:cs="Times New Roman"/>
          <w:lang w:val="hr-HR"/>
        </w:rPr>
        <w:t>i odluk</w:t>
      </w:r>
      <w:r w:rsidR="00211761" w:rsidRPr="16AC27C0">
        <w:rPr>
          <w:rFonts w:cs="Times New Roman"/>
          <w:lang w:val="hr-HR"/>
        </w:rPr>
        <w:t>e</w:t>
      </w:r>
      <w:r w:rsidRPr="16AC27C0">
        <w:rPr>
          <w:rFonts w:cs="Times New Roman"/>
          <w:lang w:val="hr-HR"/>
        </w:rPr>
        <w:t xml:space="preserve"> ECC-a te </w:t>
      </w:r>
      <w:r w:rsidR="169C62CC" w:rsidRPr="16AC27C0">
        <w:rPr>
          <w:rFonts w:eastAsia="Times New Roman" w:cs="Times New Roman"/>
          <w:szCs w:val="24"/>
          <w:lang w:val="hr-HR"/>
        </w:rPr>
        <w:t xml:space="preserve"> zastupanje hrvatskih stajališta</w:t>
      </w:r>
      <w:r w:rsidRPr="16AC27C0">
        <w:rPr>
          <w:rFonts w:cs="Times New Roman"/>
          <w:lang w:val="hr-HR"/>
        </w:rPr>
        <w:t xml:space="preserve"> na Svjetskim radiokomunikacijskim konferencijama (</w:t>
      </w:r>
      <w:r w:rsidRPr="00F5100D">
        <w:rPr>
          <w:rFonts w:cs="Times New Roman"/>
          <w:lang w:val="hr-HR"/>
        </w:rPr>
        <w:t>WRC</w:t>
      </w:r>
      <w:r w:rsidR="00F5100D">
        <w:rPr>
          <w:rFonts w:cs="Times New Roman"/>
          <w:lang w:val="hr-HR"/>
        </w:rPr>
        <w:t xml:space="preserve"> – </w:t>
      </w:r>
      <w:r w:rsidR="00F5100D">
        <w:rPr>
          <w:rFonts w:cs="Times New Roman"/>
          <w:i/>
          <w:lang w:val="hr-HR"/>
        </w:rPr>
        <w:t>World Radiocommunication Conference</w:t>
      </w:r>
      <w:r w:rsidRPr="16AC27C0">
        <w:rPr>
          <w:rFonts w:cs="Times New Roman"/>
          <w:lang w:val="hr-HR"/>
        </w:rPr>
        <w:t>).</w:t>
      </w:r>
    </w:p>
    <w:p w14:paraId="1D7F407C" w14:textId="6E1DFE3F" w:rsidR="00A61F19" w:rsidRDefault="00A61F19" w:rsidP="00E708F3">
      <w:pPr>
        <w:pStyle w:val="Heading3"/>
      </w:pPr>
      <w:bookmarkStart w:id="20" w:name="_Toc212712653"/>
      <w:r>
        <w:t>3.2.1. ITU</w:t>
      </w:r>
      <w:bookmarkEnd w:id="20"/>
    </w:p>
    <w:p w14:paraId="7F83A259" w14:textId="77777777" w:rsidR="00A61F19" w:rsidRPr="00CA6EB3" w:rsidRDefault="00A61F19" w:rsidP="00A61F19">
      <w:pPr>
        <w:spacing w:before="100" w:beforeAutospacing="1" w:after="100" w:afterAutospacing="1"/>
        <w:rPr>
          <w:lang w:val="hr-HR"/>
        </w:rPr>
      </w:pPr>
      <w:r w:rsidRPr="16AC27C0">
        <w:rPr>
          <w:rFonts w:cs="Times New Roman"/>
          <w:lang w:val="hr-HR"/>
        </w:rPr>
        <w:t xml:space="preserve">ITU namjenjuje frekvencije radiokomunikacijskim službama na globalnoj razini u skladu s </w:t>
      </w:r>
      <w:r>
        <w:rPr>
          <w:rFonts w:cs="Times New Roman"/>
          <w:lang w:val="hr-HR"/>
        </w:rPr>
        <w:t xml:space="preserve">ITU </w:t>
      </w:r>
      <w:r w:rsidRPr="16AC27C0">
        <w:rPr>
          <w:rFonts w:cs="Times New Roman"/>
          <w:lang w:val="hr-HR"/>
        </w:rPr>
        <w:t>Radijskim propisima, međunarodnim sporazumom koji regulira korištenje spektra za sve radijske primjene te orbitalne pozicije satelita. Ovaj sporazum je obvezujući za članice ITU-a.</w:t>
      </w:r>
      <w:r w:rsidRPr="16AC27C0">
        <w:rPr>
          <w:lang w:val="hr-HR"/>
        </w:rPr>
        <w:t xml:space="preserve"> Tablica namjene preuzima i dopunjava relevantne odredbe </w:t>
      </w:r>
      <w:r>
        <w:rPr>
          <w:lang w:val="hr-HR"/>
        </w:rPr>
        <w:t>ITU Radijskih propisa</w:t>
      </w:r>
      <w:r w:rsidRPr="16AC27C0">
        <w:rPr>
          <w:lang w:val="hr-HR"/>
        </w:rPr>
        <w:t xml:space="preserve"> za Republiku Hrvatsku, a HAKOM prilikom njene izrade analizira potrebe spektra za postojeće i planirane buduće radijske službe kako bi osigurao da se resursi koriste djelotvorno i učinkovito, bez smetnji.</w:t>
      </w:r>
    </w:p>
    <w:p w14:paraId="235C3B23" w14:textId="77777777" w:rsidR="000C70DC" w:rsidRDefault="00A61F19" w:rsidP="00A61F19">
      <w:pPr>
        <w:rPr>
          <w:rFonts w:cs="Times New Roman"/>
          <w:lang w:val="hr-HR"/>
        </w:rPr>
      </w:pPr>
      <w:r w:rsidRPr="1215A5D0">
        <w:rPr>
          <w:rFonts w:cs="Times New Roman"/>
          <w:lang w:val="hr-HR"/>
        </w:rPr>
        <w:t xml:space="preserve">ITU organizira WRC s ciljem pregleda, izmjene i dopune </w:t>
      </w:r>
      <w:r>
        <w:rPr>
          <w:rFonts w:cs="Times New Roman"/>
          <w:lang w:val="hr-HR"/>
        </w:rPr>
        <w:t xml:space="preserve">ITU </w:t>
      </w:r>
      <w:r w:rsidRPr="1215A5D0">
        <w:rPr>
          <w:rFonts w:cs="Times New Roman"/>
          <w:lang w:val="hr-HR"/>
        </w:rPr>
        <w:t xml:space="preserve">Radijskih propisa. Svjetska radiokomunikacijska konferencija se organizira svakih 3 do 4 godine i na njoj sudjeluju zemlje članice ITU-a. </w:t>
      </w:r>
      <w:r>
        <w:rPr>
          <w:rFonts w:cs="Times New Roman"/>
          <w:lang w:val="hr-HR"/>
        </w:rPr>
        <w:t>ITU Radijski propisi</w:t>
      </w:r>
      <w:r w:rsidRPr="1215A5D0">
        <w:rPr>
          <w:rFonts w:cs="Times New Roman"/>
          <w:lang w:val="hr-HR"/>
        </w:rPr>
        <w:t xml:space="preserve"> predstavlja</w:t>
      </w:r>
      <w:r>
        <w:rPr>
          <w:rFonts w:cs="Times New Roman"/>
          <w:lang w:val="hr-HR"/>
        </w:rPr>
        <w:t>ju</w:t>
      </w:r>
      <w:r w:rsidRPr="1215A5D0">
        <w:rPr>
          <w:rFonts w:cs="Times New Roman"/>
          <w:lang w:val="hr-HR"/>
        </w:rPr>
        <w:t xml:space="preserve"> međudržavni međunarodni ugovor koji uređuje prava i obveze u uporabi RF spektra. </w:t>
      </w:r>
      <w:r>
        <w:rPr>
          <w:rFonts w:cs="Times New Roman"/>
          <w:lang w:val="hr-HR"/>
        </w:rPr>
        <w:t>ITU Radijski propisi</w:t>
      </w:r>
      <w:r w:rsidRPr="1215A5D0">
        <w:rPr>
          <w:rFonts w:cs="Times New Roman"/>
          <w:lang w:val="hr-HR"/>
        </w:rPr>
        <w:t xml:space="preserve"> sadrž</w:t>
      </w:r>
      <w:r>
        <w:rPr>
          <w:rFonts w:cs="Times New Roman"/>
          <w:lang w:val="hr-HR"/>
        </w:rPr>
        <w:t>e</w:t>
      </w:r>
      <w:r w:rsidRPr="1215A5D0">
        <w:rPr>
          <w:rFonts w:cs="Times New Roman"/>
          <w:lang w:val="hr-HR"/>
        </w:rPr>
        <w:t xml:space="preserve"> tablicu namjene RF spektra u kojoj su frekvencijski pojasevi dodijeljeni jednoj ili više radiokomunikacijskih službi na primarnoj ili sekundarnoj osnovi (npr. fiksna služba, pokretna služba, radiodifuzija, satelitske primjene, itd.).</w:t>
      </w:r>
    </w:p>
    <w:p w14:paraId="7C5711D2" w14:textId="7CB4137A" w:rsidR="00A61F19" w:rsidRDefault="00A61F19" w:rsidP="00A61F19">
      <w:pPr>
        <w:rPr>
          <w:rFonts w:cs="Times New Roman"/>
          <w:lang w:val="hr-HR"/>
        </w:rPr>
      </w:pPr>
      <w:r w:rsidRPr="1215A5D0">
        <w:rPr>
          <w:rFonts w:cs="Times New Roman"/>
          <w:lang w:val="hr-HR"/>
        </w:rPr>
        <w:t xml:space="preserve"> </w:t>
      </w:r>
    </w:p>
    <w:p w14:paraId="56419A56" w14:textId="0320991F" w:rsidR="00A61F19" w:rsidRPr="00CA6EB3" w:rsidRDefault="000C70DC" w:rsidP="00E708F3">
      <w:pPr>
        <w:pStyle w:val="Heading3"/>
      </w:pPr>
      <w:bookmarkStart w:id="21" w:name="_Toc212712654"/>
      <w:r>
        <w:t>3.2.2. EU</w:t>
      </w:r>
      <w:bookmarkEnd w:id="21"/>
    </w:p>
    <w:p w14:paraId="0F96344A" w14:textId="2DA3D387" w:rsidR="25124E4E" w:rsidRDefault="00850731" w:rsidP="005E360B">
      <w:pPr>
        <w:spacing w:before="100" w:beforeAutospacing="1" w:after="100" w:afterAutospacing="1"/>
        <w:rPr>
          <w:rFonts w:cs="Times New Roman"/>
          <w:lang w:val="hr-HR"/>
        </w:rPr>
      </w:pPr>
      <w:r w:rsidRPr="25124E4E">
        <w:rPr>
          <w:rFonts w:cs="Times New Roman"/>
          <w:lang w:val="hr-HR"/>
        </w:rPr>
        <w:t>U EU donošenje odluka o RF spektru uključuje nekoliko ključnih institucija i tijela. Ova tijela koordiniraju politike i regulative kako bi se osiguralo učinkovito upravljanje spektrom na razini EU-a. Struktura se sastoji od:</w:t>
      </w:r>
    </w:p>
    <w:p w14:paraId="4ADA7F65" w14:textId="149EDE28" w:rsidR="00850731" w:rsidRPr="000C70DC" w:rsidRDefault="00850731" w:rsidP="00E708F3">
      <w:pPr>
        <w:pStyle w:val="ListParagraph"/>
        <w:numPr>
          <w:ilvl w:val="0"/>
          <w:numId w:val="74"/>
        </w:numPr>
        <w:rPr>
          <w:rFonts w:cs="Times New Roman"/>
          <w:szCs w:val="24"/>
          <w:lang w:val="hr-HR"/>
        </w:rPr>
      </w:pPr>
      <w:r w:rsidRPr="000C70DC">
        <w:rPr>
          <w:rFonts w:cs="Times New Roman"/>
          <w:szCs w:val="24"/>
          <w:lang w:val="hr-HR"/>
        </w:rPr>
        <w:t>Europska komisija</w:t>
      </w:r>
    </w:p>
    <w:p w14:paraId="3B561A10" w14:textId="77777777" w:rsidR="00850731" w:rsidRPr="00CA6EB3" w:rsidRDefault="00850731" w:rsidP="00E708F3">
      <w:pPr>
        <w:pStyle w:val="ListParagraph"/>
        <w:numPr>
          <w:ilvl w:val="0"/>
          <w:numId w:val="22"/>
        </w:numPr>
        <w:rPr>
          <w:rFonts w:cs="Times New Roman"/>
          <w:szCs w:val="24"/>
          <w:lang w:val="hr-HR"/>
        </w:rPr>
      </w:pPr>
      <w:r w:rsidRPr="00CA6EB3">
        <w:rPr>
          <w:rFonts w:cs="Times New Roman"/>
          <w:szCs w:val="24"/>
          <w:lang w:val="hr-HR"/>
        </w:rPr>
        <w:t>Ima izvršnu ulogu i predlaže regulative i odluke vezane uz spektar.</w:t>
      </w:r>
    </w:p>
    <w:p w14:paraId="71329F84" w14:textId="77777777" w:rsidR="00850731" w:rsidRPr="00CA6EB3" w:rsidRDefault="00850731" w:rsidP="00E708F3">
      <w:pPr>
        <w:pStyle w:val="ListParagraph"/>
        <w:numPr>
          <w:ilvl w:val="0"/>
          <w:numId w:val="22"/>
        </w:numPr>
        <w:rPr>
          <w:rFonts w:cs="Times New Roman"/>
          <w:szCs w:val="24"/>
          <w:lang w:val="hr-HR"/>
        </w:rPr>
      </w:pPr>
      <w:r w:rsidRPr="00CA6EB3">
        <w:rPr>
          <w:rFonts w:cs="Times New Roman"/>
          <w:szCs w:val="24"/>
          <w:lang w:val="hr-HR"/>
        </w:rPr>
        <w:t>Djeluje na temelju Europske odluke o radijskom spektru (</w:t>
      </w:r>
      <w:r w:rsidRPr="00D948FF">
        <w:rPr>
          <w:rFonts w:cs="Times New Roman"/>
          <w:i/>
          <w:szCs w:val="24"/>
          <w:lang w:val="hr-HR"/>
        </w:rPr>
        <w:t>Radio Spectrum Decision 676/2002/EC</w:t>
      </w:r>
      <w:r w:rsidRPr="00CA6EB3">
        <w:rPr>
          <w:rFonts w:cs="Times New Roman"/>
          <w:szCs w:val="24"/>
          <w:lang w:val="hr-HR"/>
        </w:rPr>
        <w:t>).</w:t>
      </w:r>
    </w:p>
    <w:p w14:paraId="3E1E84A3" w14:textId="4561C5C6" w:rsidR="00850731" w:rsidRPr="00CA6EB3" w:rsidRDefault="68D1A91D" w:rsidP="00E708F3">
      <w:pPr>
        <w:pStyle w:val="ListParagraph"/>
        <w:numPr>
          <w:ilvl w:val="0"/>
          <w:numId w:val="22"/>
        </w:numPr>
        <w:rPr>
          <w:rFonts w:cs="Times New Roman"/>
          <w:lang w:val="hr-HR"/>
        </w:rPr>
      </w:pPr>
      <w:r w:rsidRPr="1215A5D0">
        <w:rPr>
          <w:rFonts w:cs="Times New Roman"/>
          <w:lang w:val="hr-HR"/>
        </w:rPr>
        <w:t xml:space="preserve">Donosi </w:t>
      </w:r>
      <w:r w:rsidR="00850731" w:rsidRPr="1215A5D0">
        <w:rPr>
          <w:rFonts w:cs="Times New Roman"/>
          <w:lang w:val="hr-HR"/>
        </w:rPr>
        <w:t>provedbene odluke koje osiguravaju usklađeno korištenje spektra u EU</w:t>
      </w:r>
      <w:r w:rsidR="00551D1A">
        <w:rPr>
          <w:rStyle w:val="FootnoteReference"/>
          <w:rFonts w:cs="Times New Roman"/>
          <w:lang w:val="hr-HR"/>
        </w:rPr>
        <w:footnoteReference w:id="20"/>
      </w:r>
      <w:r w:rsidR="00850731" w:rsidRPr="1215A5D0">
        <w:rPr>
          <w:rFonts w:cs="Times New Roman"/>
          <w:lang w:val="hr-HR"/>
        </w:rPr>
        <w:t>.</w:t>
      </w:r>
    </w:p>
    <w:p w14:paraId="33D33A75" w14:textId="77777777" w:rsidR="00850731" w:rsidRPr="00CA6EB3" w:rsidRDefault="00850731" w:rsidP="00E708F3">
      <w:pPr>
        <w:pStyle w:val="ListParagraph"/>
        <w:rPr>
          <w:rFonts w:cs="Times New Roman"/>
          <w:szCs w:val="24"/>
          <w:lang w:val="hr-HR"/>
        </w:rPr>
      </w:pPr>
    </w:p>
    <w:p w14:paraId="49765ACB" w14:textId="2DBD583C" w:rsidR="00850731" w:rsidRPr="000C70DC" w:rsidRDefault="00850731" w:rsidP="00E708F3">
      <w:pPr>
        <w:pStyle w:val="ListParagraph"/>
        <w:numPr>
          <w:ilvl w:val="0"/>
          <w:numId w:val="74"/>
        </w:numPr>
        <w:rPr>
          <w:rFonts w:cs="Times New Roman"/>
          <w:szCs w:val="24"/>
          <w:lang w:val="hr-HR"/>
        </w:rPr>
      </w:pPr>
      <w:r w:rsidRPr="000C70DC">
        <w:rPr>
          <w:rFonts w:cs="Times New Roman"/>
          <w:szCs w:val="24"/>
          <w:lang w:val="hr-HR"/>
        </w:rPr>
        <w:t>Europski parlament i Vijeće EU</w:t>
      </w:r>
    </w:p>
    <w:p w14:paraId="5C85F1BD" w14:textId="119D70AF" w:rsidR="00850731" w:rsidRPr="00CA6EB3" w:rsidRDefault="00850731" w:rsidP="00E708F3">
      <w:pPr>
        <w:pStyle w:val="ListParagraph"/>
        <w:numPr>
          <w:ilvl w:val="0"/>
          <w:numId w:val="21"/>
        </w:numPr>
        <w:rPr>
          <w:rFonts w:cs="Times New Roman"/>
          <w:lang w:val="hr-HR"/>
        </w:rPr>
      </w:pPr>
      <w:r w:rsidRPr="72EB5374">
        <w:rPr>
          <w:rFonts w:cs="Times New Roman"/>
          <w:lang w:val="hr-HR"/>
        </w:rPr>
        <w:lastRenderedPageBreak/>
        <w:t>Parlament i Vijeće donose direktive i uredbe</w:t>
      </w:r>
      <w:r w:rsidR="003C405F">
        <w:rPr>
          <w:rStyle w:val="FootnoteReference"/>
          <w:rFonts w:cs="Times New Roman"/>
          <w:lang w:val="hr-HR"/>
        </w:rPr>
        <w:footnoteReference w:id="21"/>
      </w:r>
      <w:r w:rsidRPr="72EB5374">
        <w:rPr>
          <w:rFonts w:cs="Times New Roman"/>
          <w:lang w:val="hr-HR"/>
        </w:rPr>
        <w:t xml:space="preserve"> koje oblikuju  upravljanj</w:t>
      </w:r>
      <w:r w:rsidR="54A967D9" w:rsidRPr="72EB5374">
        <w:rPr>
          <w:rFonts w:cs="Times New Roman"/>
          <w:lang w:val="hr-HR"/>
        </w:rPr>
        <w:t>e</w:t>
      </w:r>
      <w:r w:rsidRPr="72EB5374">
        <w:rPr>
          <w:rFonts w:cs="Times New Roman"/>
          <w:lang w:val="hr-HR"/>
        </w:rPr>
        <w:t xml:space="preserve"> spektrom.</w:t>
      </w:r>
    </w:p>
    <w:p w14:paraId="1997D141" w14:textId="07B1610E" w:rsidR="00850731" w:rsidRPr="00CA6EB3" w:rsidRDefault="00850731" w:rsidP="00E708F3">
      <w:pPr>
        <w:pStyle w:val="ListParagraph"/>
        <w:numPr>
          <w:ilvl w:val="0"/>
          <w:numId w:val="21"/>
        </w:numPr>
        <w:rPr>
          <w:rFonts w:cs="Times New Roman"/>
          <w:szCs w:val="24"/>
          <w:lang w:val="hr-HR"/>
        </w:rPr>
      </w:pPr>
      <w:r w:rsidRPr="00CA6EB3">
        <w:rPr>
          <w:rFonts w:cs="Times New Roman"/>
          <w:szCs w:val="24"/>
          <w:lang w:val="hr-HR"/>
        </w:rPr>
        <w:t xml:space="preserve">Europski zakonik o elektroničkim komunikacijama (EECC – </w:t>
      </w:r>
      <w:r w:rsidR="00AC6B41" w:rsidRPr="005E360B">
        <w:rPr>
          <w:rFonts w:cs="Times New Roman"/>
          <w:i/>
          <w:szCs w:val="24"/>
          <w:lang w:val="hr-HR"/>
        </w:rPr>
        <w:t>European Electronic Communications Code</w:t>
      </w:r>
      <w:r w:rsidR="00AC6B41">
        <w:rPr>
          <w:rFonts w:cs="Times New Roman"/>
          <w:szCs w:val="24"/>
          <w:lang w:val="hr-HR"/>
        </w:rPr>
        <w:t xml:space="preserve">, </w:t>
      </w:r>
      <w:r w:rsidRPr="00CA6EB3">
        <w:rPr>
          <w:rFonts w:cs="Times New Roman"/>
          <w:i/>
          <w:szCs w:val="24"/>
          <w:lang w:val="hr-HR"/>
        </w:rPr>
        <w:t>Directive (EU) 2018/1972</w:t>
      </w:r>
      <w:r w:rsidRPr="00CA6EB3">
        <w:rPr>
          <w:rFonts w:cs="Times New Roman"/>
          <w:szCs w:val="24"/>
          <w:lang w:val="hr-HR"/>
        </w:rPr>
        <w:t>).</w:t>
      </w:r>
    </w:p>
    <w:p w14:paraId="70436C2C" w14:textId="77777777" w:rsidR="00850731" w:rsidRPr="00CA6EB3" w:rsidRDefault="00850731" w:rsidP="00E708F3">
      <w:pPr>
        <w:pStyle w:val="ListParagraph"/>
        <w:ind w:left="1080"/>
        <w:rPr>
          <w:rFonts w:cs="Times New Roman"/>
          <w:szCs w:val="24"/>
          <w:lang w:val="hr-HR"/>
        </w:rPr>
      </w:pPr>
    </w:p>
    <w:p w14:paraId="6599D1B6" w14:textId="5FF8AAAF" w:rsidR="00850731" w:rsidRPr="000C70DC" w:rsidRDefault="00850731" w:rsidP="00E708F3">
      <w:pPr>
        <w:pStyle w:val="ListParagraph"/>
        <w:numPr>
          <w:ilvl w:val="0"/>
          <w:numId w:val="74"/>
        </w:numPr>
        <w:rPr>
          <w:rFonts w:cs="Times New Roman"/>
          <w:szCs w:val="24"/>
          <w:lang w:val="hr-HR"/>
        </w:rPr>
      </w:pPr>
      <w:r w:rsidRPr="000C70DC">
        <w:rPr>
          <w:rFonts w:cs="Times New Roman"/>
          <w:szCs w:val="24"/>
          <w:lang w:val="hr-HR"/>
        </w:rPr>
        <w:t xml:space="preserve">Skupina za politiku RF spektra (RSPG – </w:t>
      </w:r>
      <w:r w:rsidRPr="000C70DC">
        <w:rPr>
          <w:rFonts w:cs="Times New Roman"/>
          <w:i/>
          <w:szCs w:val="24"/>
          <w:lang w:val="hr-HR"/>
        </w:rPr>
        <w:t>Radio Spectrum Policy Group</w:t>
      </w:r>
      <w:r w:rsidRPr="000C70DC">
        <w:rPr>
          <w:rFonts w:cs="Times New Roman"/>
          <w:szCs w:val="24"/>
          <w:lang w:val="hr-HR"/>
        </w:rPr>
        <w:t>)</w:t>
      </w:r>
    </w:p>
    <w:p w14:paraId="590F2B87" w14:textId="4737DF17" w:rsidR="00850731" w:rsidRPr="00CA6EB3" w:rsidRDefault="00850731" w:rsidP="00E708F3">
      <w:pPr>
        <w:pStyle w:val="ListParagraph"/>
        <w:numPr>
          <w:ilvl w:val="0"/>
          <w:numId w:val="20"/>
        </w:numPr>
        <w:rPr>
          <w:rFonts w:cs="Times New Roman"/>
          <w:lang w:val="hr-HR"/>
        </w:rPr>
      </w:pPr>
      <w:r w:rsidRPr="1215A5D0">
        <w:rPr>
          <w:rFonts w:cs="Times New Roman"/>
          <w:lang w:val="hr-HR"/>
        </w:rPr>
        <w:t xml:space="preserve">Sastoji se od </w:t>
      </w:r>
      <w:r w:rsidR="0BAA7C8A" w:rsidRPr="1215A5D0">
        <w:rPr>
          <w:rFonts w:cs="Times New Roman"/>
          <w:lang w:val="hr-HR"/>
        </w:rPr>
        <w:t>predstavnika država članica i Europske komisije</w:t>
      </w:r>
      <w:r w:rsidRPr="1215A5D0">
        <w:rPr>
          <w:rFonts w:cs="Times New Roman"/>
          <w:lang w:val="hr-HR"/>
        </w:rPr>
        <w:t>.</w:t>
      </w:r>
    </w:p>
    <w:p w14:paraId="3605AFE9" w14:textId="1528CBFA" w:rsidR="00850731" w:rsidRPr="00CA6EB3" w:rsidRDefault="00A61D4A" w:rsidP="00E708F3">
      <w:pPr>
        <w:pStyle w:val="ListParagraph"/>
        <w:numPr>
          <w:ilvl w:val="0"/>
          <w:numId w:val="20"/>
        </w:numPr>
        <w:rPr>
          <w:rFonts w:cs="Times New Roman"/>
          <w:szCs w:val="24"/>
          <w:lang w:val="hr-HR"/>
        </w:rPr>
      </w:pPr>
      <w:r>
        <w:rPr>
          <w:rFonts w:cs="Times New Roman"/>
          <w:szCs w:val="24"/>
          <w:lang w:val="hr-HR"/>
        </w:rPr>
        <w:t>Priprema</w:t>
      </w:r>
      <w:r w:rsidRPr="00CA6EB3">
        <w:rPr>
          <w:rFonts w:cs="Times New Roman"/>
          <w:szCs w:val="24"/>
          <w:lang w:val="hr-HR"/>
        </w:rPr>
        <w:t xml:space="preserve"> </w:t>
      </w:r>
      <w:r w:rsidR="00850731" w:rsidRPr="00CA6EB3">
        <w:rPr>
          <w:rFonts w:cs="Times New Roman"/>
          <w:szCs w:val="24"/>
          <w:lang w:val="hr-HR"/>
        </w:rPr>
        <w:t>stratešk</w:t>
      </w:r>
      <w:r>
        <w:rPr>
          <w:rFonts w:cs="Times New Roman"/>
          <w:szCs w:val="24"/>
          <w:lang w:val="hr-HR"/>
        </w:rPr>
        <w:t>a</w:t>
      </w:r>
      <w:r w:rsidR="00850731" w:rsidRPr="00CA6EB3">
        <w:rPr>
          <w:rFonts w:cs="Times New Roman"/>
          <w:szCs w:val="24"/>
          <w:lang w:val="hr-HR"/>
        </w:rPr>
        <w:t xml:space="preserve"> </w:t>
      </w:r>
      <w:r>
        <w:rPr>
          <w:rFonts w:cs="Times New Roman"/>
          <w:szCs w:val="24"/>
          <w:lang w:val="hr-HR"/>
        </w:rPr>
        <w:t>mišljenja</w:t>
      </w:r>
      <w:r w:rsidRPr="00CA6EB3">
        <w:rPr>
          <w:rFonts w:cs="Times New Roman"/>
          <w:szCs w:val="24"/>
          <w:lang w:val="hr-HR"/>
        </w:rPr>
        <w:t xml:space="preserve"> </w:t>
      </w:r>
      <w:r w:rsidR="00850731" w:rsidRPr="00CA6EB3">
        <w:rPr>
          <w:rFonts w:cs="Times New Roman"/>
          <w:szCs w:val="24"/>
          <w:lang w:val="hr-HR"/>
        </w:rPr>
        <w:t xml:space="preserve">i </w:t>
      </w:r>
      <w:r>
        <w:rPr>
          <w:rFonts w:cs="Times New Roman"/>
          <w:szCs w:val="24"/>
          <w:lang w:val="hr-HR"/>
        </w:rPr>
        <w:t>izvješća</w:t>
      </w:r>
      <w:r w:rsidRPr="00CA6EB3">
        <w:rPr>
          <w:rFonts w:cs="Times New Roman"/>
          <w:szCs w:val="24"/>
          <w:lang w:val="hr-HR"/>
        </w:rPr>
        <w:t xml:space="preserve"> </w:t>
      </w:r>
      <w:r w:rsidR="00850731" w:rsidRPr="00CA6EB3">
        <w:rPr>
          <w:rFonts w:cs="Times New Roman"/>
          <w:szCs w:val="24"/>
          <w:lang w:val="hr-HR"/>
        </w:rPr>
        <w:t>o upravljanju spektrom</w:t>
      </w:r>
      <w:r>
        <w:rPr>
          <w:rFonts w:cs="Times New Roman"/>
          <w:szCs w:val="24"/>
          <w:lang w:val="hr-HR"/>
        </w:rPr>
        <w:t xml:space="preserve"> za</w:t>
      </w:r>
      <w:r w:rsidRPr="00A61D4A">
        <w:rPr>
          <w:rFonts w:cs="Times New Roman"/>
          <w:szCs w:val="24"/>
          <w:lang w:val="hr-HR"/>
        </w:rPr>
        <w:t xml:space="preserve"> </w:t>
      </w:r>
      <w:r>
        <w:rPr>
          <w:rFonts w:cs="Times New Roman"/>
          <w:szCs w:val="24"/>
          <w:lang w:val="hr-HR"/>
        </w:rPr>
        <w:t>Europsku</w:t>
      </w:r>
      <w:r w:rsidRPr="00CA6EB3">
        <w:rPr>
          <w:rFonts w:cs="Times New Roman"/>
          <w:szCs w:val="24"/>
          <w:lang w:val="hr-HR"/>
        </w:rPr>
        <w:t xml:space="preserve"> komisij</w:t>
      </w:r>
      <w:r>
        <w:rPr>
          <w:rFonts w:cs="Times New Roman"/>
          <w:szCs w:val="24"/>
          <w:lang w:val="hr-HR"/>
        </w:rPr>
        <w:t>u</w:t>
      </w:r>
      <w:r w:rsidR="00850731" w:rsidRPr="00CA6EB3">
        <w:rPr>
          <w:rFonts w:cs="Times New Roman"/>
          <w:szCs w:val="24"/>
          <w:lang w:val="hr-HR"/>
        </w:rPr>
        <w:t>.</w:t>
      </w:r>
    </w:p>
    <w:p w14:paraId="133A5DA1" w14:textId="77777777" w:rsidR="00850731" w:rsidRPr="00CA6EB3" w:rsidRDefault="00850731" w:rsidP="00E708F3">
      <w:pPr>
        <w:pStyle w:val="ListParagraph"/>
        <w:ind w:left="1080"/>
        <w:rPr>
          <w:rFonts w:cs="Times New Roman"/>
          <w:szCs w:val="24"/>
          <w:lang w:val="hr-HR"/>
        </w:rPr>
      </w:pPr>
    </w:p>
    <w:p w14:paraId="4126B71D" w14:textId="61B8F5DB" w:rsidR="00850731" w:rsidRPr="000C70DC" w:rsidRDefault="00850731" w:rsidP="00E708F3">
      <w:pPr>
        <w:pStyle w:val="ListParagraph"/>
        <w:numPr>
          <w:ilvl w:val="0"/>
          <w:numId w:val="74"/>
        </w:numPr>
        <w:rPr>
          <w:rFonts w:cs="Times New Roman"/>
          <w:szCs w:val="24"/>
          <w:lang w:val="hr-HR"/>
        </w:rPr>
      </w:pPr>
      <w:r w:rsidRPr="000C70DC">
        <w:rPr>
          <w:rFonts w:cs="Times New Roman"/>
          <w:szCs w:val="24"/>
          <w:lang w:val="hr-HR"/>
        </w:rPr>
        <w:t xml:space="preserve">Odbor za RF spektar (RSC – </w:t>
      </w:r>
      <w:r w:rsidRPr="000C70DC">
        <w:rPr>
          <w:rFonts w:cs="Times New Roman"/>
          <w:i/>
          <w:szCs w:val="24"/>
          <w:lang w:val="hr-HR"/>
        </w:rPr>
        <w:t>Radio Spectrum Committee</w:t>
      </w:r>
      <w:r w:rsidRPr="000C70DC">
        <w:rPr>
          <w:rFonts w:cs="Times New Roman"/>
          <w:szCs w:val="24"/>
          <w:lang w:val="hr-HR"/>
        </w:rPr>
        <w:t>)</w:t>
      </w:r>
    </w:p>
    <w:p w14:paraId="054BB446" w14:textId="77777777" w:rsidR="00850731" w:rsidRPr="00CA6EB3" w:rsidRDefault="00850731" w:rsidP="00E708F3">
      <w:pPr>
        <w:pStyle w:val="ListParagraph"/>
        <w:numPr>
          <w:ilvl w:val="0"/>
          <w:numId w:val="19"/>
        </w:numPr>
        <w:ind w:left="1437"/>
        <w:rPr>
          <w:rFonts w:cs="Times New Roman"/>
          <w:szCs w:val="24"/>
          <w:lang w:val="hr-HR"/>
        </w:rPr>
      </w:pPr>
      <w:r w:rsidRPr="00CA6EB3">
        <w:rPr>
          <w:rFonts w:cs="Times New Roman"/>
          <w:szCs w:val="24"/>
          <w:lang w:val="hr-HR"/>
        </w:rPr>
        <w:t>Pruža tehničku podršku Komisiji za donošenje odluka o harmonizaciji spektra.</w:t>
      </w:r>
    </w:p>
    <w:p w14:paraId="444F81A6" w14:textId="77777777" w:rsidR="00850731" w:rsidRPr="00CA6EB3" w:rsidRDefault="00850731" w:rsidP="00E708F3">
      <w:pPr>
        <w:pStyle w:val="ListParagraph"/>
        <w:numPr>
          <w:ilvl w:val="0"/>
          <w:numId w:val="19"/>
        </w:numPr>
        <w:ind w:left="1437"/>
        <w:rPr>
          <w:rFonts w:cs="Times New Roman"/>
          <w:szCs w:val="24"/>
          <w:lang w:val="hr-HR"/>
        </w:rPr>
      </w:pPr>
      <w:r w:rsidRPr="00CA6EB3">
        <w:rPr>
          <w:rFonts w:cs="Times New Roman"/>
          <w:szCs w:val="24"/>
          <w:lang w:val="hr-HR"/>
        </w:rPr>
        <w:t>Sastoji se od predstavnika država članica i pomaže u provedbi odluka EU.</w:t>
      </w:r>
    </w:p>
    <w:p w14:paraId="392D9B31" w14:textId="77777777" w:rsidR="00850731" w:rsidRPr="00CA6EB3" w:rsidRDefault="00850731" w:rsidP="00E708F3">
      <w:pPr>
        <w:pStyle w:val="ListParagraph"/>
        <w:ind w:left="1437"/>
        <w:rPr>
          <w:rFonts w:cs="Times New Roman"/>
          <w:szCs w:val="24"/>
          <w:lang w:val="hr-HR"/>
        </w:rPr>
      </w:pPr>
    </w:p>
    <w:p w14:paraId="25A77122" w14:textId="0FBCBD2F" w:rsidR="00850731" w:rsidRPr="00551D1A" w:rsidRDefault="00850731" w:rsidP="00E708F3">
      <w:pPr>
        <w:pStyle w:val="ListParagraph"/>
        <w:numPr>
          <w:ilvl w:val="0"/>
          <w:numId w:val="74"/>
        </w:numPr>
        <w:rPr>
          <w:rFonts w:cs="Times New Roman"/>
          <w:szCs w:val="24"/>
          <w:lang w:val="hr-HR"/>
        </w:rPr>
      </w:pPr>
      <w:r w:rsidRPr="000C70DC">
        <w:rPr>
          <w:rFonts w:cs="Times New Roman"/>
          <w:szCs w:val="24"/>
          <w:lang w:val="hr-HR"/>
        </w:rPr>
        <w:t xml:space="preserve">Tijelo europskih regulatora za elektroničke komunikacije (BEREC – </w:t>
      </w:r>
      <w:r w:rsidRPr="000C70DC">
        <w:rPr>
          <w:rFonts w:cs="Times New Roman"/>
          <w:i/>
          <w:szCs w:val="24"/>
          <w:lang w:val="hr-HR"/>
        </w:rPr>
        <w:t>Body of European Regulators for Electronic Communications</w:t>
      </w:r>
      <w:r w:rsidRPr="00551D1A">
        <w:rPr>
          <w:rFonts w:cs="Times New Roman"/>
          <w:szCs w:val="24"/>
          <w:lang w:val="hr-HR"/>
        </w:rPr>
        <w:t>)</w:t>
      </w:r>
    </w:p>
    <w:p w14:paraId="23ABE006" w14:textId="77777777" w:rsidR="00850731" w:rsidRPr="00CA6EB3" w:rsidRDefault="00850731" w:rsidP="00E708F3">
      <w:pPr>
        <w:pStyle w:val="ListParagraph"/>
        <w:numPr>
          <w:ilvl w:val="0"/>
          <w:numId w:val="18"/>
        </w:numPr>
        <w:rPr>
          <w:rFonts w:cs="Times New Roman"/>
          <w:szCs w:val="24"/>
          <w:lang w:val="hr-HR"/>
        </w:rPr>
      </w:pPr>
      <w:r w:rsidRPr="00CA6EB3">
        <w:rPr>
          <w:rFonts w:cs="Times New Roman"/>
          <w:szCs w:val="24"/>
          <w:lang w:val="hr-HR"/>
        </w:rPr>
        <w:t>Koordinira rad nacionalnih regulatora i osigurava dosljednost u primjeni pravila.</w:t>
      </w:r>
    </w:p>
    <w:p w14:paraId="13BE0246" w14:textId="77777777" w:rsidR="00850731" w:rsidRPr="00CA6EB3" w:rsidRDefault="00850731" w:rsidP="00E708F3">
      <w:pPr>
        <w:pStyle w:val="ListParagraph"/>
        <w:numPr>
          <w:ilvl w:val="0"/>
          <w:numId w:val="18"/>
        </w:numPr>
        <w:rPr>
          <w:rFonts w:cs="Times New Roman"/>
          <w:szCs w:val="24"/>
          <w:lang w:val="hr-HR"/>
        </w:rPr>
      </w:pPr>
      <w:r w:rsidRPr="00CA6EB3">
        <w:rPr>
          <w:rFonts w:cs="Times New Roman"/>
          <w:szCs w:val="24"/>
          <w:lang w:val="hr-HR"/>
        </w:rPr>
        <w:t>Iako nema izravnu ulogu u upravljanju spektrom, pruža stručna mišljenja i podršku.</w:t>
      </w:r>
    </w:p>
    <w:p w14:paraId="7B6A04D4" w14:textId="77777777" w:rsidR="00850731" w:rsidRPr="00CA6EB3" w:rsidRDefault="00850731" w:rsidP="00E708F3">
      <w:pPr>
        <w:pStyle w:val="ListParagraph"/>
        <w:rPr>
          <w:rFonts w:cs="Times New Roman"/>
          <w:szCs w:val="24"/>
          <w:lang w:val="hr-HR"/>
        </w:rPr>
      </w:pPr>
    </w:p>
    <w:p w14:paraId="2D482B35" w14:textId="12B07EE4" w:rsidR="00850731" w:rsidRPr="00D31B09" w:rsidRDefault="00D31B09" w:rsidP="00E708F3">
      <w:pPr>
        <w:ind w:left="360"/>
        <w:rPr>
          <w:rFonts w:cs="Times New Roman"/>
          <w:szCs w:val="24"/>
          <w:lang w:val="hr-HR"/>
        </w:rPr>
      </w:pPr>
      <w:r>
        <w:rPr>
          <w:rFonts w:cs="Times New Roman"/>
          <w:szCs w:val="24"/>
          <w:lang w:val="hr-HR"/>
        </w:rPr>
        <w:t xml:space="preserve">3.2.6. </w:t>
      </w:r>
      <w:r w:rsidR="00850731" w:rsidRPr="00D31B09">
        <w:rPr>
          <w:rFonts w:cs="Times New Roman"/>
          <w:szCs w:val="24"/>
          <w:lang w:val="hr-HR"/>
        </w:rPr>
        <w:t xml:space="preserve">Nacionalna regulatorna tijela </w:t>
      </w:r>
    </w:p>
    <w:p w14:paraId="44AE6333" w14:textId="56B279C2" w:rsidR="00850731" w:rsidRPr="00CA6EB3" w:rsidRDefault="00850731" w:rsidP="00E708F3">
      <w:pPr>
        <w:pStyle w:val="ListParagraph"/>
        <w:numPr>
          <w:ilvl w:val="0"/>
          <w:numId w:val="17"/>
        </w:numPr>
        <w:rPr>
          <w:rFonts w:cs="Times New Roman"/>
          <w:szCs w:val="24"/>
          <w:lang w:val="hr-HR"/>
        </w:rPr>
      </w:pPr>
      <w:r w:rsidRPr="00CA6EB3">
        <w:rPr>
          <w:rFonts w:cs="Times New Roman"/>
          <w:szCs w:val="24"/>
          <w:lang w:val="hr-HR"/>
        </w:rPr>
        <w:t>Svaka država članica ima svoje regulatorno tijelo.</w:t>
      </w:r>
    </w:p>
    <w:p w14:paraId="5167A7AB" w14:textId="7416752D" w:rsidR="25124E4E" w:rsidRDefault="00A61D4A" w:rsidP="00E708F3">
      <w:pPr>
        <w:pStyle w:val="ListParagraph"/>
        <w:numPr>
          <w:ilvl w:val="0"/>
          <w:numId w:val="17"/>
        </w:numPr>
        <w:rPr>
          <w:rFonts w:cs="Times New Roman"/>
          <w:lang w:val="hr-HR"/>
        </w:rPr>
      </w:pPr>
      <w:r w:rsidRPr="25124E4E">
        <w:rPr>
          <w:rFonts w:cs="Times New Roman"/>
          <w:lang w:val="hr-HR"/>
        </w:rPr>
        <w:t>D</w:t>
      </w:r>
      <w:r w:rsidR="00850731" w:rsidRPr="25124E4E">
        <w:rPr>
          <w:rFonts w:cs="Times New Roman"/>
          <w:lang w:val="hr-HR"/>
        </w:rPr>
        <w:t xml:space="preserve">odjeljuju spektar </w:t>
      </w:r>
      <w:r w:rsidR="00D3562A" w:rsidRPr="25124E4E">
        <w:rPr>
          <w:rFonts w:cs="Times New Roman"/>
          <w:lang w:val="hr-HR"/>
        </w:rPr>
        <w:t>te</w:t>
      </w:r>
      <w:r w:rsidR="00850731" w:rsidRPr="25124E4E">
        <w:rPr>
          <w:rFonts w:cs="Times New Roman"/>
          <w:lang w:val="hr-HR"/>
        </w:rPr>
        <w:t xml:space="preserve"> provode nacionalne i EU </w:t>
      </w:r>
      <w:r w:rsidRPr="25124E4E">
        <w:rPr>
          <w:rFonts w:cs="Times New Roman"/>
          <w:lang w:val="hr-HR"/>
        </w:rPr>
        <w:t>propise iz područja upravljanja RF spektrom</w:t>
      </w:r>
      <w:r w:rsidR="00850731" w:rsidRPr="25124E4E">
        <w:rPr>
          <w:rFonts w:cs="Times New Roman"/>
          <w:lang w:val="hr-HR"/>
        </w:rPr>
        <w:t>.</w:t>
      </w:r>
    </w:p>
    <w:p w14:paraId="1C9A2BFF" w14:textId="5518DA13" w:rsidR="000C70DC" w:rsidRDefault="000C70DC" w:rsidP="00E708F3">
      <w:pPr>
        <w:pStyle w:val="ListParagraph"/>
        <w:numPr>
          <w:ilvl w:val="0"/>
          <w:numId w:val="17"/>
        </w:numPr>
        <w:rPr>
          <w:rFonts w:cs="Times New Roman"/>
          <w:lang w:val="hr-HR"/>
        </w:rPr>
      </w:pPr>
      <w:r>
        <w:rPr>
          <w:rFonts w:cs="Times New Roman"/>
          <w:lang w:val="hr-HR"/>
        </w:rPr>
        <w:t>Obavljaju bilateralne i multilateralne dogovore između država članica.</w:t>
      </w:r>
    </w:p>
    <w:p w14:paraId="2B277817" w14:textId="6EB8E532" w:rsidR="00A61F19" w:rsidRDefault="00A61F19" w:rsidP="00E708F3">
      <w:pPr>
        <w:rPr>
          <w:rFonts w:cs="Times New Roman"/>
          <w:lang w:val="hr-HR"/>
        </w:rPr>
      </w:pPr>
    </w:p>
    <w:p w14:paraId="463DB2BD" w14:textId="7171E67D" w:rsidR="00A61F19" w:rsidRPr="000C70DC" w:rsidRDefault="00A61F19" w:rsidP="00E708F3">
      <w:pPr>
        <w:autoSpaceDE w:val="0"/>
        <w:autoSpaceDN w:val="0"/>
        <w:adjustRightInd w:val="0"/>
        <w:rPr>
          <w:rFonts w:cs="Times New Roman"/>
          <w:lang w:val="hr-HR"/>
        </w:rPr>
      </w:pPr>
      <w:r w:rsidRPr="72EB5374">
        <w:rPr>
          <w:rFonts w:cs="Times New Roman"/>
          <w:lang w:val="hr-HR"/>
        </w:rPr>
        <w:t xml:space="preserve">Na </w:t>
      </w:r>
      <w:r>
        <w:rPr>
          <w:rFonts w:cs="Times New Roman"/>
          <w:lang w:val="hr-HR"/>
        </w:rPr>
        <w:t>EU</w:t>
      </w:r>
      <w:r w:rsidRPr="72EB5374">
        <w:rPr>
          <w:rFonts w:cs="Times New Roman"/>
          <w:lang w:val="hr-HR"/>
        </w:rPr>
        <w:t xml:space="preserve"> razini HAKOM aktivno sudjeluje na </w:t>
      </w:r>
      <w:r>
        <w:rPr>
          <w:rFonts w:cs="Times New Roman"/>
          <w:lang w:val="hr-HR"/>
        </w:rPr>
        <w:t>RSC-u, RSPG-u te BEREC-u.</w:t>
      </w:r>
    </w:p>
    <w:p w14:paraId="12A6FA4B" w14:textId="5B4FA5CC" w:rsidR="25124E4E" w:rsidRPr="005E360B" w:rsidRDefault="00850731" w:rsidP="005E360B">
      <w:pPr>
        <w:spacing w:before="100" w:beforeAutospacing="1" w:after="100" w:afterAutospacing="1"/>
        <w:rPr>
          <w:rFonts w:cs="Times New Roman"/>
          <w:highlight w:val="yellow"/>
          <w:lang w:val="hr-HR"/>
        </w:rPr>
      </w:pPr>
      <w:r w:rsidRPr="25124E4E">
        <w:rPr>
          <w:rFonts w:cs="Times New Roman"/>
          <w:lang w:val="hr-HR"/>
        </w:rPr>
        <w:t>Ovakva struktura osigurava da se RF spektar u EU koristi na usklađen,</w:t>
      </w:r>
      <w:r w:rsidR="00A61D4A" w:rsidRPr="25124E4E">
        <w:rPr>
          <w:rFonts w:cs="Times New Roman"/>
          <w:lang w:val="hr-HR"/>
        </w:rPr>
        <w:t xml:space="preserve"> djelotvoran,</w:t>
      </w:r>
      <w:r w:rsidRPr="25124E4E">
        <w:rPr>
          <w:rFonts w:cs="Times New Roman"/>
          <w:lang w:val="hr-HR"/>
        </w:rPr>
        <w:t xml:space="preserve"> učinkovit i inovativan način, posebno za 5G, mobilne mreže, radio i TV emitiranje </w:t>
      </w:r>
      <w:r w:rsidR="00A61D4A" w:rsidRPr="25124E4E">
        <w:rPr>
          <w:rFonts w:cs="Times New Roman"/>
          <w:lang w:val="hr-HR"/>
        </w:rPr>
        <w:t>te</w:t>
      </w:r>
      <w:r w:rsidRPr="25124E4E">
        <w:rPr>
          <w:rFonts w:cs="Times New Roman"/>
          <w:lang w:val="hr-HR"/>
        </w:rPr>
        <w:t xml:space="preserve"> satelitske komunikacije. Harmonizirana uporaba RF spektra omogućava da industrija proizvodi iste proizvode za veće područje, bez potrebe za prilagođavanje</w:t>
      </w:r>
      <w:r w:rsidR="00A61D4A" w:rsidRPr="25124E4E">
        <w:rPr>
          <w:rFonts w:cs="Times New Roman"/>
          <w:lang w:val="hr-HR"/>
        </w:rPr>
        <w:t>m</w:t>
      </w:r>
      <w:r w:rsidRPr="25124E4E">
        <w:rPr>
          <w:rFonts w:cs="Times New Roman"/>
          <w:lang w:val="hr-HR"/>
        </w:rPr>
        <w:t xml:space="preserve"> pojedinih uređaja za određene države. Time se izrazito pojednostavljuje proces proizvodnje i distribucije tih uređaja i čini ih se dostupnim puno većem krugu krajnjih korisnika.</w:t>
      </w:r>
    </w:p>
    <w:p w14:paraId="03768FC9" w14:textId="6F032DD4" w:rsidR="000C70DC" w:rsidRDefault="00850731" w:rsidP="005E360B">
      <w:pPr>
        <w:spacing w:before="100" w:beforeAutospacing="1" w:after="100" w:afterAutospacing="1"/>
        <w:rPr>
          <w:rFonts w:cs="Times New Roman"/>
          <w:lang w:val="hr-HR"/>
        </w:rPr>
      </w:pPr>
      <w:r w:rsidRPr="25124E4E">
        <w:rPr>
          <w:rFonts w:cs="Times New Roman"/>
          <w:lang w:val="hr-HR"/>
        </w:rPr>
        <w:t xml:space="preserve">Republika Hrvatska graniči i s državama koje nisu članice EU i koje nisu dužne slijediti EU regulativu. Ipak, usklađivanje frekvencija sa susjednim državama često je nužno kako bi se zadovoljile potrebe domaćeg tržišta. U tom smislu HAKOM surađuje s nacionalnim regulatornim tijelima susjednih i zemljopisno bliskih država, kako bi radiokomunikacijske službe u pojedinačnim državama mogle upotrebljavati RF spektar bez vanjskih smetnji. U tu svrhu se potpisuju bilateralni ili multilateralni međunarodni sporazumi koji definiraju prava pojedinih država u pograničnim područjima. </w:t>
      </w:r>
      <w:r w:rsidR="00A61D4A" w:rsidRPr="25124E4E">
        <w:rPr>
          <w:rFonts w:cs="Times New Roman"/>
          <w:lang w:val="hr-HR"/>
        </w:rPr>
        <w:t>Dio p</w:t>
      </w:r>
      <w:r w:rsidRPr="25124E4E">
        <w:rPr>
          <w:rFonts w:cs="Times New Roman"/>
          <w:lang w:val="hr-HR"/>
        </w:rPr>
        <w:t>otpisani</w:t>
      </w:r>
      <w:r w:rsidR="00A61D4A" w:rsidRPr="25124E4E">
        <w:rPr>
          <w:rFonts w:cs="Times New Roman"/>
          <w:lang w:val="hr-HR"/>
        </w:rPr>
        <w:t>h</w:t>
      </w:r>
      <w:r w:rsidRPr="25124E4E">
        <w:rPr>
          <w:rFonts w:cs="Times New Roman"/>
          <w:lang w:val="hr-HR"/>
        </w:rPr>
        <w:t xml:space="preserve"> međunarodni</w:t>
      </w:r>
      <w:r w:rsidR="00A61D4A" w:rsidRPr="25124E4E">
        <w:rPr>
          <w:rFonts w:cs="Times New Roman"/>
          <w:lang w:val="hr-HR"/>
        </w:rPr>
        <w:t>h</w:t>
      </w:r>
      <w:r w:rsidRPr="25124E4E">
        <w:rPr>
          <w:rFonts w:cs="Times New Roman"/>
          <w:lang w:val="hr-HR"/>
        </w:rPr>
        <w:t xml:space="preserve"> sporazum</w:t>
      </w:r>
      <w:r w:rsidR="00A61D4A" w:rsidRPr="25124E4E">
        <w:rPr>
          <w:rFonts w:cs="Times New Roman"/>
          <w:lang w:val="hr-HR"/>
        </w:rPr>
        <w:t>a</w:t>
      </w:r>
      <w:r w:rsidRPr="25124E4E">
        <w:rPr>
          <w:rFonts w:cs="Times New Roman"/>
          <w:lang w:val="hr-HR"/>
        </w:rPr>
        <w:t xml:space="preserve"> </w:t>
      </w:r>
      <w:r w:rsidR="00A61D4A" w:rsidRPr="25124E4E">
        <w:rPr>
          <w:rFonts w:cs="Times New Roman"/>
          <w:lang w:val="hr-HR"/>
        </w:rPr>
        <w:t xml:space="preserve">dostupan je </w:t>
      </w:r>
      <w:r w:rsidRPr="25124E4E">
        <w:rPr>
          <w:rFonts w:cs="Times New Roman"/>
          <w:lang w:val="hr-HR"/>
        </w:rPr>
        <w:t xml:space="preserve">na </w:t>
      </w:r>
      <w:r w:rsidRPr="005E360B">
        <w:rPr>
          <w:rFonts w:cs="Times New Roman"/>
          <w:lang w:val="hr-HR"/>
        </w:rPr>
        <w:t>poveznici</w:t>
      </w:r>
      <w:r w:rsidR="005E360B">
        <w:rPr>
          <w:rStyle w:val="FootnoteReference"/>
          <w:rFonts w:cs="Times New Roman"/>
          <w:lang w:val="hr-HR"/>
        </w:rPr>
        <w:footnoteReference w:id="22"/>
      </w:r>
      <w:r w:rsidRPr="25124E4E">
        <w:rPr>
          <w:rFonts w:cs="Times New Roman"/>
          <w:lang w:val="hr-HR"/>
        </w:rPr>
        <w:t>.</w:t>
      </w:r>
    </w:p>
    <w:p w14:paraId="04172264" w14:textId="77777777" w:rsidR="000C70DC" w:rsidRPr="00CA6EB3" w:rsidRDefault="000C70DC" w:rsidP="00E708F3">
      <w:pPr>
        <w:pStyle w:val="Heading3"/>
      </w:pPr>
      <w:bookmarkStart w:id="22" w:name="_Toc212712655"/>
      <w:r>
        <w:lastRenderedPageBreak/>
        <w:t>3.2.3. CEPT</w:t>
      </w:r>
      <w:bookmarkEnd w:id="22"/>
    </w:p>
    <w:p w14:paraId="068F0A1B" w14:textId="77777777" w:rsidR="000C70DC" w:rsidRPr="00CA6EB3" w:rsidRDefault="000C70DC" w:rsidP="000C70DC">
      <w:pPr>
        <w:autoSpaceDE w:val="0"/>
        <w:autoSpaceDN w:val="0"/>
        <w:adjustRightInd w:val="0"/>
        <w:rPr>
          <w:rFonts w:cs="Times New Roman"/>
          <w:szCs w:val="24"/>
          <w:lang w:val="hr-HR"/>
        </w:rPr>
      </w:pPr>
    </w:p>
    <w:p w14:paraId="388374FE" w14:textId="77777777" w:rsidR="000C70DC" w:rsidRPr="00CA6EB3" w:rsidRDefault="000C70DC" w:rsidP="000C70DC">
      <w:pPr>
        <w:autoSpaceDE w:val="0"/>
        <w:autoSpaceDN w:val="0"/>
        <w:adjustRightInd w:val="0"/>
        <w:rPr>
          <w:rFonts w:cs="Times New Roman"/>
          <w:szCs w:val="24"/>
          <w:lang w:val="hr-HR"/>
        </w:rPr>
      </w:pPr>
      <w:r w:rsidRPr="00CA6EB3">
        <w:rPr>
          <w:rFonts w:cs="Times New Roman"/>
          <w:szCs w:val="24"/>
          <w:lang w:val="hr-HR"/>
        </w:rPr>
        <w:t xml:space="preserve">CEPT je jedna od šest regionalnih organizacija koja priprema zajednička stajališta za WRC, i to na skupini </w:t>
      </w:r>
      <w:r w:rsidRPr="00AC6B41">
        <w:rPr>
          <w:rFonts w:cs="Times New Roman"/>
          <w:i/>
          <w:szCs w:val="24"/>
          <w:lang w:val="hr-HR"/>
        </w:rPr>
        <w:t xml:space="preserve">Conference Preparatory Group </w:t>
      </w:r>
      <w:r w:rsidRPr="00AC6B41">
        <w:rPr>
          <w:rFonts w:cs="Times New Roman"/>
          <w:szCs w:val="24"/>
          <w:lang w:val="hr-HR"/>
        </w:rPr>
        <w:t>(CPG)</w:t>
      </w:r>
      <w:r w:rsidRPr="00CA6EB3">
        <w:rPr>
          <w:rFonts w:cs="Times New Roman"/>
          <w:szCs w:val="24"/>
          <w:lang w:val="hr-HR"/>
        </w:rPr>
        <w:t>. Zajednička europska stajališta (</w:t>
      </w:r>
      <w:r w:rsidRPr="00AC6B41">
        <w:rPr>
          <w:rFonts w:cs="Times New Roman"/>
          <w:szCs w:val="24"/>
          <w:lang w:val="hr-HR"/>
        </w:rPr>
        <w:t>ECP</w:t>
      </w:r>
      <w:r>
        <w:rPr>
          <w:rFonts w:cs="Times New Roman"/>
          <w:szCs w:val="24"/>
          <w:lang w:val="hr-HR"/>
        </w:rPr>
        <w:t xml:space="preserve"> – </w:t>
      </w:r>
      <w:r>
        <w:rPr>
          <w:rFonts w:cs="Times New Roman"/>
          <w:i/>
          <w:szCs w:val="24"/>
          <w:lang w:val="hr-HR"/>
        </w:rPr>
        <w:t>European Common Proposal</w:t>
      </w:r>
      <w:r w:rsidRPr="00CA6EB3">
        <w:rPr>
          <w:rFonts w:cs="Times New Roman"/>
          <w:szCs w:val="24"/>
          <w:lang w:val="hr-HR"/>
        </w:rPr>
        <w:t xml:space="preserve">) zastupaju većinske interese članica CEPT-a na WRC-u. Isto tako, Vijeće EU i Europski parlament donose Odluku o zajedničkim stajalištima za WRC na temelju mišljenja </w:t>
      </w:r>
      <w:r>
        <w:rPr>
          <w:rFonts w:cs="Times New Roman"/>
          <w:szCs w:val="24"/>
          <w:lang w:val="hr-HR"/>
        </w:rPr>
        <w:t>RSPG-a</w:t>
      </w:r>
      <w:r w:rsidRPr="00CA6EB3">
        <w:rPr>
          <w:rFonts w:cs="Times New Roman"/>
          <w:szCs w:val="24"/>
          <w:lang w:val="hr-HR"/>
        </w:rPr>
        <w:t>, koja obvezuje države članice.</w:t>
      </w:r>
    </w:p>
    <w:p w14:paraId="262BFD2E" w14:textId="77777777" w:rsidR="000C70DC" w:rsidRPr="00CA6EB3" w:rsidRDefault="000C70DC" w:rsidP="000C70DC">
      <w:pPr>
        <w:autoSpaceDE w:val="0"/>
        <w:autoSpaceDN w:val="0"/>
        <w:adjustRightInd w:val="0"/>
        <w:rPr>
          <w:rFonts w:cs="Times New Roman"/>
          <w:szCs w:val="24"/>
          <w:lang w:val="hr-HR"/>
        </w:rPr>
      </w:pPr>
    </w:p>
    <w:p w14:paraId="009C9D70" w14:textId="77777777" w:rsidR="000C70DC" w:rsidRPr="00CA6EB3" w:rsidRDefault="000C70DC" w:rsidP="000C70DC">
      <w:pPr>
        <w:autoSpaceDE w:val="0"/>
        <w:autoSpaceDN w:val="0"/>
        <w:adjustRightInd w:val="0"/>
        <w:rPr>
          <w:rFonts w:cs="Times New Roman"/>
          <w:lang w:val="hr-HR"/>
        </w:rPr>
      </w:pPr>
      <w:r w:rsidRPr="6DBADC74">
        <w:rPr>
          <w:rFonts w:cs="Times New Roman"/>
          <w:lang w:val="hr-HR"/>
        </w:rPr>
        <w:t xml:space="preserve">U okviru CEPT-a </w:t>
      </w:r>
      <w:r>
        <w:rPr>
          <w:rFonts w:cs="Times New Roman"/>
          <w:lang w:val="hr-HR"/>
        </w:rPr>
        <w:t xml:space="preserve">HAKOM </w:t>
      </w:r>
      <w:r w:rsidRPr="00D3562A">
        <w:rPr>
          <w:rFonts w:cs="Times New Roman"/>
          <w:lang w:val="hr-HR"/>
        </w:rPr>
        <w:t xml:space="preserve">sudjeluje </w:t>
      </w:r>
      <w:r w:rsidRPr="6DBADC74">
        <w:rPr>
          <w:rFonts w:cs="Times New Roman"/>
          <w:lang w:val="hr-HR"/>
        </w:rPr>
        <w:t xml:space="preserve">i </w:t>
      </w:r>
      <w:r w:rsidRPr="00D3562A">
        <w:rPr>
          <w:rFonts w:cs="Times New Roman"/>
          <w:lang w:val="hr-HR"/>
        </w:rPr>
        <w:t xml:space="preserve">na </w:t>
      </w:r>
      <w:r w:rsidRPr="00AC6B41">
        <w:rPr>
          <w:rFonts w:cs="Times New Roman"/>
          <w:lang w:val="hr-HR"/>
        </w:rPr>
        <w:t>ECC (</w:t>
      </w:r>
      <w:r w:rsidRPr="00AC6B41">
        <w:rPr>
          <w:rFonts w:cs="Times New Roman"/>
          <w:i/>
          <w:iCs/>
          <w:lang w:val="hr-HR"/>
        </w:rPr>
        <w:t>European Communications Committee</w:t>
      </w:r>
      <w:r w:rsidRPr="00AC6B41">
        <w:rPr>
          <w:rFonts w:cs="Times New Roman"/>
          <w:lang w:val="hr-HR"/>
        </w:rPr>
        <w:t>),  WG FM (</w:t>
      </w:r>
      <w:r w:rsidRPr="00AC6B41">
        <w:rPr>
          <w:rFonts w:cs="Times New Roman"/>
          <w:i/>
          <w:iCs/>
          <w:lang w:val="hr-HR"/>
        </w:rPr>
        <w:t>Working Group Frequency Management</w:t>
      </w:r>
      <w:r w:rsidRPr="00AC6B41">
        <w:rPr>
          <w:rFonts w:cs="Times New Roman"/>
          <w:lang w:val="hr-HR"/>
        </w:rPr>
        <w:t>), WG SE (</w:t>
      </w:r>
      <w:r w:rsidRPr="00AC6B41">
        <w:rPr>
          <w:rFonts w:cs="Times New Roman"/>
          <w:i/>
          <w:iCs/>
          <w:lang w:val="hr-HR"/>
        </w:rPr>
        <w:t>Working Group Spectrum Engineering</w:t>
      </w:r>
      <w:r w:rsidRPr="00AC6B41">
        <w:rPr>
          <w:rFonts w:cs="Times New Roman"/>
          <w:lang w:val="hr-HR"/>
        </w:rPr>
        <w:t>) te ECC PT1 (</w:t>
      </w:r>
      <w:r w:rsidRPr="00AC6B41">
        <w:rPr>
          <w:rFonts w:cs="Times New Roman"/>
          <w:i/>
          <w:iCs/>
          <w:lang w:val="hr-HR"/>
        </w:rPr>
        <w:t>Project Team 1</w:t>
      </w:r>
      <w:r w:rsidRPr="00AC6B41">
        <w:rPr>
          <w:rFonts w:cs="Times New Roman"/>
          <w:lang w:val="hr-HR"/>
        </w:rPr>
        <w:t>)</w:t>
      </w:r>
      <w:r w:rsidRPr="72EB5374">
        <w:rPr>
          <w:rFonts w:cs="Times New Roman"/>
          <w:lang w:val="hr-HR"/>
        </w:rPr>
        <w:t xml:space="preserve"> skupinama, dok se u ostale podskupine uključuje ovisno o </w:t>
      </w:r>
      <w:r>
        <w:rPr>
          <w:rFonts w:cs="Times New Roman"/>
          <w:lang w:val="hr-HR"/>
        </w:rPr>
        <w:t xml:space="preserve">trenutnim </w:t>
      </w:r>
      <w:r w:rsidRPr="72EB5374">
        <w:rPr>
          <w:rFonts w:cs="Times New Roman"/>
          <w:lang w:val="hr-HR"/>
        </w:rPr>
        <w:t>temama od interesa za Republiku Hrvatsku.</w:t>
      </w:r>
    </w:p>
    <w:p w14:paraId="0A5EC7E6" w14:textId="77777777" w:rsidR="004A6DB1" w:rsidRDefault="004A6DB1">
      <w:pPr>
        <w:spacing w:after="160" w:line="259" w:lineRule="auto"/>
        <w:jc w:val="left"/>
        <w:rPr>
          <w:rFonts w:eastAsiaTheme="majorEastAsia" w:cstheme="majorBidi"/>
          <w:color w:val="2E74B5" w:themeColor="accent1" w:themeShade="BF"/>
          <w:sz w:val="32"/>
          <w:szCs w:val="32"/>
          <w:lang w:val="hr-HR"/>
        </w:rPr>
      </w:pPr>
      <w:r w:rsidRPr="00E708F3">
        <w:rPr>
          <w:lang w:val="hr-HR"/>
        </w:rPr>
        <w:br w:type="page"/>
      </w:r>
    </w:p>
    <w:p w14:paraId="3E3FF240" w14:textId="7E186EC7" w:rsidR="00FE1D09" w:rsidRDefault="00FE1D09" w:rsidP="005E360B">
      <w:pPr>
        <w:pStyle w:val="Heading1"/>
      </w:pPr>
      <w:bookmarkStart w:id="23" w:name="_Toc212712656"/>
      <w:r w:rsidRPr="00FE1D09">
        <w:lastRenderedPageBreak/>
        <w:t xml:space="preserve">4. </w:t>
      </w:r>
      <w:r w:rsidRPr="005E360B">
        <w:t>Digitalizacija upravljanja RF spektrom</w:t>
      </w:r>
      <w:bookmarkEnd w:id="23"/>
    </w:p>
    <w:p w14:paraId="792D8BB2" w14:textId="77777777" w:rsidR="00641692" w:rsidRPr="005E360B" w:rsidRDefault="00641692" w:rsidP="005E360B">
      <w:pPr>
        <w:rPr>
          <w:lang w:val="hr-HR"/>
        </w:rPr>
      </w:pPr>
    </w:p>
    <w:p w14:paraId="363D552C" w14:textId="77777777" w:rsidR="00FE1D09" w:rsidRPr="00FE1D09" w:rsidRDefault="00FE1D09" w:rsidP="00FE1D09">
      <w:pPr>
        <w:spacing w:after="160" w:line="259" w:lineRule="auto"/>
        <w:rPr>
          <w:rFonts w:cs="Times New Roman"/>
          <w:szCs w:val="24"/>
          <w:lang w:val="hr-HR"/>
        </w:rPr>
      </w:pPr>
      <w:r w:rsidRPr="00FE1D09">
        <w:rPr>
          <w:rFonts w:cs="Times New Roman"/>
          <w:szCs w:val="24"/>
          <w:lang w:val="hr-HR"/>
        </w:rPr>
        <w:t>HAKOM u procesima vezanim uz upravljanje RF spektrom koristi niz digitalnih alata i pripadajućih baza podataka. Veći dio tih alata vezan je uz komunikaciju s korisnicima, dok se manji dio koristi za procese unutar HAKOM-a, poput alata za proračune, planiranje i upravljanje RF spektrom, izradu i evidenciju dozvola te naplatu naknada za upravljanje RF spektrom. Navedene aplikacije uvodile su se ranije, ali je proces digitalizacije, prilagodbe i pristupa uslugama HAKOM-a dodatno ubrzan nakon 2020., uvjetovan pandemijom COVID-a. Dodatno, HAKOM je u dosadašnjim postupcima elektroničke javne dražbe koristio vanjske softverske alate kao optimalno rješenje, s obzirom na povremenu potrebu za uporabom, njihovu specifičnost i kompleksnost takvih sustava te samu cijenu.</w:t>
      </w:r>
    </w:p>
    <w:p w14:paraId="69F93D3E" w14:textId="77777777" w:rsidR="00FE1D09" w:rsidRPr="00FE1D09" w:rsidRDefault="00FE1D09" w:rsidP="00FE1D09">
      <w:pPr>
        <w:spacing w:after="160" w:line="259" w:lineRule="auto"/>
        <w:rPr>
          <w:rFonts w:cs="Times New Roman"/>
          <w:szCs w:val="24"/>
          <w:lang w:val="hr-HR"/>
        </w:rPr>
      </w:pPr>
      <w:r w:rsidRPr="25124E4E">
        <w:rPr>
          <w:rFonts w:cs="Times New Roman"/>
          <w:lang w:val="hr-HR"/>
        </w:rPr>
        <w:t>Od postojećih aplikacija prije svega treba spomenuti alate dostupne u sklopu usluga e-Agencije, odnosno konkretno e-Dozvola</w:t>
      </w:r>
      <w:r w:rsidRPr="00FE1D09">
        <w:rPr>
          <w:rFonts w:cs="Times New Roman"/>
          <w:szCs w:val="24"/>
          <w:vertAlign w:val="superscript"/>
          <w:lang w:val="hr-HR"/>
        </w:rPr>
        <w:footnoteReference w:id="23"/>
      </w:r>
      <w:r w:rsidRPr="25124E4E">
        <w:rPr>
          <w:rFonts w:cs="Times New Roman"/>
          <w:lang w:val="hr-HR"/>
        </w:rPr>
        <w:t>, koji omogućuju elektroničko ishođenje dozvole za sve pojedinačne dozvole za uporabu RF spektra koje se izdaju na temelju podnesenog zahtjeva. Konkretno, omogućeno je elektroničko podnošenje zahtjeva za izdavanje dozvola za uporabu RF spektra na plovilu (e-Plovila), u radiodifuziji (e-Radiodifuzija), u mikrovalnoj vezi (e-Mikrovalna veza), za nepokretnu radijsku postaju (e-Nepokretna), za pokretnu radijsku postaju (e-Pokretna), u satelitskoj službi (e-Satelitska), na zrakoplovu (e-Zrakoplovna) i u amaterskoj službi (e-Amaterska). Sustav predviđa u potpunosti elektronički tijek procesa izdavanja dozvola za uporabu RF spektra i uz to pripadajućih računa - od podnošenja zahtjeva, preko obrade do izdavanja dozvole u elektroničkom obliku.</w:t>
      </w:r>
    </w:p>
    <w:p w14:paraId="19AF5F93" w14:textId="77777777" w:rsidR="00FE1D09" w:rsidRPr="00FE1D09" w:rsidRDefault="00FE1D09" w:rsidP="00FE1D09">
      <w:pPr>
        <w:spacing w:after="160" w:line="259" w:lineRule="auto"/>
        <w:rPr>
          <w:rFonts w:cs="Times New Roman"/>
          <w:szCs w:val="24"/>
          <w:lang w:val="hr-HR"/>
        </w:rPr>
      </w:pPr>
      <w:r w:rsidRPr="25124E4E">
        <w:rPr>
          <w:rFonts w:cs="Times New Roman"/>
          <w:lang w:val="hr-HR"/>
        </w:rPr>
        <w:t>Mogućnost realizacije prethodno navedenog sustava izdavanja dozvola, zahtijeva postojanje i integraciju različitih pozadinskih sustava i baza podataka. Jedan od važnijih sustava je geografski informacijski sustav (GIS), u koji se zapisuju podaci o lokacijama radijskih postaja i općenito podaci za koje je bitna informacija smještaja u prostoru. Ti podaci se koriste za različite namjene, od aplikacija za planiranje radijskih sustava do procesa izdavanja dozvola. Javnosti je dio tog sustava dostupan u sklopu GIS portala</w:t>
      </w:r>
      <w:r w:rsidRPr="00FE1D09">
        <w:rPr>
          <w:rFonts w:cs="Times New Roman"/>
          <w:szCs w:val="24"/>
          <w:vertAlign w:val="superscript"/>
          <w:lang w:val="hr-HR"/>
        </w:rPr>
        <w:footnoteReference w:id="24"/>
      </w:r>
      <w:r w:rsidRPr="25124E4E">
        <w:rPr>
          <w:rFonts w:cs="Times New Roman"/>
          <w:lang w:val="hr-HR"/>
        </w:rPr>
        <w:t>, koji objedinjuje različite preglednike poput: plana razvoja infrastrukture u pokretnoj komunikacijskoj mreži te radiodifuzijskim mrežama, prikaza lokacija baznih postaja u javnim mrežama pokretnih komunikacija, te preglednika mjerenja EMP-a obavljenih od strane HAKOM-a. Navedeni portal uključuje i druge preglednike vezane uz nepokretnu komunikacijsku infrastrukturu i usluge.</w:t>
      </w:r>
    </w:p>
    <w:p w14:paraId="77F23B07" w14:textId="77777777" w:rsidR="00FE1D09" w:rsidRPr="00FE1D09" w:rsidRDefault="00FE1D09" w:rsidP="00FE1D09">
      <w:pPr>
        <w:spacing w:after="160" w:line="259" w:lineRule="auto"/>
        <w:rPr>
          <w:rFonts w:cs="Times New Roman"/>
          <w:szCs w:val="24"/>
          <w:lang w:val="hr-HR"/>
        </w:rPr>
      </w:pPr>
      <w:r w:rsidRPr="00FE1D09">
        <w:rPr>
          <w:rFonts w:cs="Times New Roman"/>
          <w:szCs w:val="24"/>
          <w:lang w:val="hr-HR"/>
        </w:rPr>
        <w:t>Operatori javnih mreža pokretnih komunikacija imaju zakonsku obvezu prijave postavljanja baznih postaja u pokretnim mrežama, kao što je to opisano u poglavlju 5.8. Navedene prijave s pripadajućim tehničkim podacima HAKOM zaprima i obrađuje kroz zaseban elektronički sustav.</w:t>
      </w:r>
    </w:p>
    <w:p w14:paraId="22CF7754" w14:textId="77777777" w:rsidR="00FE1D09" w:rsidRPr="00FE1D09" w:rsidRDefault="00FE1D09" w:rsidP="00FE1D09">
      <w:pPr>
        <w:spacing w:after="160" w:line="259" w:lineRule="auto"/>
        <w:rPr>
          <w:rFonts w:cs="Times New Roman"/>
          <w:szCs w:val="24"/>
          <w:lang w:val="hr-HR"/>
        </w:rPr>
      </w:pPr>
      <w:r w:rsidRPr="00FE1D09">
        <w:rPr>
          <w:rFonts w:cs="Times New Roman"/>
          <w:szCs w:val="24"/>
          <w:lang w:val="hr-HR"/>
        </w:rPr>
        <w:t xml:space="preserve">Od postojećih sustava važno je još spomenuti  i primjer regulacije dijela spektra za koju HAKOM koristi sustave elektroničke prijave i obrade podataka radijskih postaja. Naime, problem smetnji RLAN radijskih postaja meteorološkim radarima u frekvencijskom pojasu 5600 – 5650 MHz u nizu europskih zemalja, potaknuo je HAKOM na izmjene regulative i uvođenje obveze prijave svih </w:t>
      </w:r>
      <w:r w:rsidRPr="00FE1D09">
        <w:rPr>
          <w:rFonts w:cs="Times New Roman"/>
          <w:szCs w:val="24"/>
          <w:lang w:val="hr-HR"/>
        </w:rPr>
        <w:lastRenderedPageBreak/>
        <w:t>RLAN postaja na otvorenim prostorima koje rade u frekvencijskim pojasevima na 5 GHz. Prijavljene RLAN postaje identificiraju se putem MAC (</w:t>
      </w:r>
      <w:r w:rsidRPr="00FE1D09">
        <w:rPr>
          <w:rFonts w:cs="Times New Roman"/>
          <w:i/>
          <w:szCs w:val="24"/>
          <w:lang w:val="hr-HR"/>
        </w:rPr>
        <w:t>Medium Access Control</w:t>
      </w:r>
      <w:r w:rsidRPr="00FE1D09">
        <w:rPr>
          <w:rFonts w:cs="Times New Roman"/>
          <w:szCs w:val="24"/>
          <w:lang w:val="hr-HR"/>
        </w:rPr>
        <w:t>) adrese, te se u slučaju prijave smetnji meteorološkim radarima u RH ili susjednim zemljama znatno olakšava pronalaženje izvora smetnje i njegovo uklanjanje.</w:t>
      </w:r>
      <w:r w:rsidRPr="00FE1D09" w:rsidDel="00F0153E">
        <w:rPr>
          <w:rFonts w:cs="Times New Roman"/>
          <w:szCs w:val="24"/>
          <w:lang w:val="hr-HR"/>
        </w:rPr>
        <w:t xml:space="preserve"> </w:t>
      </w:r>
      <w:r w:rsidRPr="00FE1D09">
        <w:rPr>
          <w:rFonts w:cs="Times New Roman"/>
          <w:szCs w:val="24"/>
          <w:lang w:val="hr-HR"/>
        </w:rPr>
        <w:t>Navedeni sustav koristi se i za elektroničku prijavu drugih radijskih postaja za koje je to propisano odgovarajućim općim dozvolama, kao npr. SNG (</w:t>
      </w:r>
      <w:r w:rsidRPr="00FE1D09">
        <w:rPr>
          <w:rFonts w:cs="Times New Roman"/>
          <w:i/>
          <w:szCs w:val="24"/>
          <w:lang w:val="hr-HR"/>
        </w:rPr>
        <w:t>Satellite News Gathering</w:t>
      </w:r>
      <w:r w:rsidRPr="00FE1D09">
        <w:rPr>
          <w:rFonts w:cs="Times New Roman"/>
          <w:szCs w:val="24"/>
          <w:lang w:val="hr-HR"/>
        </w:rPr>
        <w:t>) radijske postaje.</w:t>
      </w:r>
    </w:p>
    <w:p w14:paraId="0C2187B1" w14:textId="77777777" w:rsidR="00FE1D09" w:rsidRPr="00FE1D09" w:rsidRDefault="00FE1D09" w:rsidP="00FE1D09">
      <w:pPr>
        <w:spacing w:after="160" w:line="259" w:lineRule="auto"/>
        <w:rPr>
          <w:rFonts w:cs="Times New Roman"/>
          <w:szCs w:val="24"/>
          <w:lang w:val="hr-HR"/>
        </w:rPr>
      </w:pPr>
      <w:r w:rsidRPr="25124E4E">
        <w:rPr>
          <w:rFonts w:cs="Times New Roman"/>
          <w:lang w:val="hr-HR"/>
        </w:rPr>
        <w:t xml:space="preserve">HAKOM kontinuirano radi na unaprjeđivanju funkcionalnosti navedenih sustava kako bi implementirao nove regulatorne mjere, unaprijedio upravljanje RF spektrom (npr. novi scenariji dijeljene uporabe RF spektra) te dodatno digitalizirao i automatizirao procese, sukladno potrebama korisnika spektra i krajnjih korisnika. Uz navedeno, HAKOM nastoji povećati transparentnost svoga rada i dostupnost (pregled i/ili preuzimanje) informacija zainteresiranoj javnosti. Sukladno navedenom, HAKOM trenutno radi na pripremi i objavi karata pokrivanja javnih mreža pokretnih komunikacija, što svakako predstavlja jedan od prioriteta u digitalizaciji i dostupnosti informacija krajnjim korisnicima. U skladu s </w:t>
      </w:r>
      <w:r w:rsidRPr="00E708F3">
        <w:rPr>
          <w:rFonts w:cs="Times New Roman"/>
          <w:lang w:val="hr-HR"/>
        </w:rPr>
        <w:t>Direktivom</w:t>
      </w:r>
      <w:r w:rsidRPr="25124E4E">
        <w:rPr>
          <w:rFonts w:cs="Times New Roman"/>
          <w:lang w:val="hr-HR"/>
        </w:rPr>
        <w:t xml:space="preserve"> o otvorenim podacima i ponovnoj uporabi informacija javnog sektora</w:t>
      </w:r>
      <w:r w:rsidRPr="00FE1D09">
        <w:rPr>
          <w:rFonts w:cs="Times New Roman"/>
          <w:szCs w:val="24"/>
          <w:vertAlign w:val="superscript"/>
          <w:lang w:val="hr-HR"/>
        </w:rPr>
        <w:footnoteReference w:id="25"/>
      </w:r>
      <w:r w:rsidRPr="25124E4E">
        <w:rPr>
          <w:rFonts w:cs="Times New Roman"/>
          <w:lang w:val="hr-HR"/>
        </w:rPr>
        <w:t xml:space="preserve"> i Zakonom o pravu na pristup informacijama</w:t>
      </w:r>
      <w:r w:rsidRPr="00FE1D09">
        <w:rPr>
          <w:rFonts w:cs="Times New Roman"/>
          <w:szCs w:val="24"/>
          <w:vertAlign w:val="superscript"/>
          <w:lang w:val="hr-HR"/>
        </w:rPr>
        <w:footnoteReference w:id="26"/>
      </w:r>
      <w:r w:rsidRPr="25124E4E">
        <w:rPr>
          <w:rFonts w:cs="Times New Roman"/>
          <w:lang w:val="hr-HR"/>
        </w:rPr>
        <w:t>, HAKOM planira objaviti veći dio svojih izrađenih i prikupljenih podataka u računalno čitljivom obliku, kako bi omogućio njihovu ponovnu komercijalnu ili nekomercijalnu uporabu.</w:t>
      </w:r>
    </w:p>
    <w:p w14:paraId="7D5F5149" w14:textId="77777777" w:rsidR="00FE1D09" w:rsidRPr="00FE1D09" w:rsidRDefault="00FE1D09" w:rsidP="00FE1D09">
      <w:pPr>
        <w:spacing w:after="160" w:line="259" w:lineRule="auto"/>
        <w:rPr>
          <w:rFonts w:cs="Times New Roman"/>
          <w:szCs w:val="24"/>
          <w:lang w:val="hr-HR"/>
        </w:rPr>
      </w:pPr>
      <w:r w:rsidRPr="25124E4E">
        <w:rPr>
          <w:rFonts w:cs="Times New Roman"/>
          <w:lang w:val="hr-HR"/>
        </w:rPr>
        <w:t>Kako bi pravovremeno prepoznali potrebe operatora i krajnjih korisnika, HAKOM želi potaknuti korisnike dostupnih digitalnih usluga da aktivno sudjeluju u dijeljenju korisničkih informacija i tako pridonose daljnjem razvoju digitalnih alata. Kao primjer mogu se istaknuti HAKOMetar</w:t>
      </w:r>
      <w:r w:rsidRPr="00FE1D09">
        <w:rPr>
          <w:rFonts w:cs="Times New Roman"/>
          <w:szCs w:val="24"/>
          <w:vertAlign w:val="superscript"/>
          <w:lang w:val="hr-HR"/>
        </w:rPr>
        <w:footnoteReference w:id="27"/>
      </w:r>
      <w:r w:rsidRPr="25124E4E">
        <w:rPr>
          <w:rFonts w:cs="Times New Roman"/>
          <w:lang w:val="hr-HR"/>
        </w:rPr>
        <w:t xml:space="preserve"> i HAKOMetar Plus, aplikacije kojima korisnici mogu ispitati kakvoću usluge širokopojasnog pristupa internetu u nepokretnim i pokretnim/bežičnim elektroničkim komunikacijskim mrežama, odnosno mogu izmjeriti brzinu podatkovnog prometa u dolaznom (</w:t>
      </w:r>
      <w:r w:rsidRPr="25124E4E">
        <w:rPr>
          <w:rFonts w:cs="Times New Roman"/>
          <w:i/>
          <w:iCs/>
          <w:lang w:val="hr-HR"/>
        </w:rPr>
        <w:t>Download</w:t>
      </w:r>
      <w:r w:rsidRPr="25124E4E">
        <w:rPr>
          <w:rFonts w:cs="Times New Roman"/>
          <w:lang w:val="hr-HR"/>
        </w:rPr>
        <w:t>) i odlaznom (</w:t>
      </w:r>
      <w:r w:rsidRPr="25124E4E">
        <w:rPr>
          <w:rFonts w:cs="Times New Roman"/>
          <w:i/>
          <w:iCs/>
          <w:lang w:val="hr-HR"/>
        </w:rPr>
        <w:t>Upload</w:t>
      </w:r>
      <w:r w:rsidRPr="25124E4E">
        <w:rPr>
          <w:rFonts w:cs="Times New Roman"/>
          <w:lang w:val="hr-HR"/>
        </w:rPr>
        <w:t xml:space="preserve">) smjeru. Rezultati mjerenja javno su dostupni za pregled te se mogu preuzeti na zasebnom dijelu HAKOM-ovih </w:t>
      </w:r>
      <w:r w:rsidRPr="00E708F3">
        <w:rPr>
          <w:rFonts w:cs="Times New Roman"/>
          <w:lang w:val="hr-HR"/>
        </w:rPr>
        <w:t>internetskih stranica</w:t>
      </w:r>
      <w:r w:rsidRPr="25124E4E">
        <w:rPr>
          <w:rFonts w:cs="Times New Roman"/>
          <w:lang w:val="hr-HR"/>
        </w:rPr>
        <w:t>.</w:t>
      </w:r>
    </w:p>
    <w:p w14:paraId="4CBE625E" w14:textId="77777777" w:rsidR="00FE1D09" w:rsidRPr="00FE1D09" w:rsidRDefault="00FE1D09" w:rsidP="00FE1D09">
      <w:pPr>
        <w:spacing w:after="160" w:line="259" w:lineRule="auto"/>
        <w:rPr>
          <w:rFonts w:cs="Times New Roman"/>
          <w:szCs w:val="24"/>
          <w:lang w:val="hr-HR"/>
        </w:rPr>
      </w:pPr>
      <w:r w:rsidRPr="00FE1D09">
        <w:rPr>
          <w:rFonts w:cs="Times New Roman"/>
          <w:szCs w:val="24"/>
          <w:lang w:val="hr-HR"/>
        </w:rPr>
        <w:t>Ovdje svakako valja spomenuti i razvoj umjetne inteligencije (AI) kao jedne od tehnologija koja se razvija velikom brzinom, a ima potencijal dubinski promijeniti različita područja ljudske djelatnosti. U skladu s tim očekivanjima, može se pretpostaviti da će se u narednom razdoblju sve češće javljati alati temeljeni na AI koji se koriste u raznim područjima upravljanja RF spektrom. Za pretpostaviti je da će AI naći svoju primjenu kako u repetitivnim i vremenski zahtjevnim zadacima, obradama velike količine podataka, ali i u onim kompleksnijim zadacima upravljanja RF spektrom. Tu svakako vidimo mogući doprinos unaprjeđenju procesa izdavanja dozvola ili potvrda, nadzoru i kontroli RF spektra te obradi mjernih rezultata, kao i u procesima upravljanja RF spektrom pri scenarijima dijeljene uporabe RF spektra. HAKOM sukladno tome planira pratiti razvoj i implementirati takve alate kada budu dostupni, jer u tome vidi priliku za  unaprjeđenje svojih procesa. U ovom trenutku teško je definirati konkretne vremenske rokove za navedene planove, s obzirom na još uvijek niz otvorenih pitanja vezanih uz razvoj AI-a i primjenu u upravljanju RF spektrom.</w:t>
      </w:r>
    </w:p>
    <w:p w14:paraId="3ED08BF0" w14:textId="784381AD" w:rsidR="00FE1D09" w:rsidRDefault="00FE1D09" w:rsidP="005E360B">
      <w:pPr>
        <w:spacing w:line="259" w:lineRule="auto"/>
        <w:ind w:left="856" w:hanging="856"/>
        <w:contextualSpacing/>
        <w:rPr>
          <w:rFonts w:cs="Times New Roman"/>
          <w:szCs w:val="24"/>
          <w:lang w:val="hr-HR"/>
        </w:rPr>
      </w:pPr>
      <w:r w:rsidRPr="00FE1D09">
        <w:rPr>
          <w:rFonts w:cs="Times New Roman"/>
          <w:szCs w:val="24"/>
          <w:u w:val="single"/>
          <w:lang w:val="hr-HR"/>
        </w:rPr>
        <w:lastRenderedPageBreak/>
        <w:t>Slijedom navedenog, vezano uz digital</w:t>
      </w:r>
      <w:r w:rsidR="00641692">
        <w:rPr>
          <w:rFonts w:cs="Times New Roman"/>
          <w:szCs w:val="24"/>
          <w:u w:val="single"/>
          <w:lang w:val="hr-HR"/>
        </w:rPr>
        <w:t>izaciju upravljanja RF spektrom</w:t>
      </w:r>
      <w:r w:rsidRPr="00FE1D09">
        <w:rPr>
          <w:rFonts w:cs="Times New Roman"/>
          <w:szCs w:val="24"/>
          <w:u w:val="single"/>
          <w:lang w:val="hr-HR"/>
        </w:rPr>
        <w:t xml:space="preserve"> </w:t>
      </w:r>
      <w:r w:rsidR="00337283" w:rsidRPr="00FE1D09">
        <w:rPr>
          <w:rFonts w:cs="Times New Roman"/>
          <w:szCs w:val="24"/>
          <w:u w:val="single"/>
          <w:lang w:val="hr-HR"/>
        </w:rPr>
        <w:t xml:space="preserve">HAKOM </w:t>
      </w:r>
      <w:r w:rsidRPr="00FE1D09">
        <w:rPr>
          <w:rFonts w:cs="Times New Roman"/>
          <w:szCs w:val="24"/>
          <w:u w:val="single"/>
          <w:lang w:val="hr-HR"/>
        </w:rPr>
        <w:t>planira</w:t>
      </w:r>
      <w:r w:rsidRPr="00FE1D09">
        <w:rPr>
          <w:rFonts w:cs="Times New Roman"/>
          <w:szCs w:val="24"/>
          <w:lang w:val="hr-HR"/>
        </w:rPr>
        <w:t>:</w:t>
      </w:r>
    </w:p>
    <w:p w14:paraId="50D2C494" w14:textId="77777777" w:rsidR="00337283" w:rsidRPr="00FE1D09" w:rsidRDefault="00337283" w:rsidP="005E360B">
      <w:pPr>
        <w:spacing w:line="259" w:lineRule="auto"/>
        <w:ind w:left="856" w:hanging="856"/>
        <w:contextualSpacing/>
        <w:rPr>
          <w:rFonts w:cs="Times New Roman"/>
          <w:szCs w:val="24"/>
          <w:lang w:val="hr-HR"/>
        </w:rPr>
      </w:pPr>
    </w:p>
    <w:p w14:paraId="61953D38" w14:textId="77777777" w:rsidR="00FE1D09" w:rsidRPr="00FE1D09" w:rsidRDefault="00FE1D09" w:rsidP="005E360B">
      <w:pPr>
        <w:numPr>
          <w:ilvl w:val="0"/>
          <w:numId w:val="73"/>
        </w:numPr>
        <w:spacing w:after="160" w:line="259" w:lineRule="auto"/>
        <w:contextualSpacing/>
        <w:rPr>
          <w:rFonts w:cs="Times New Roman"/>
          <w:szCs w:val="24"/>
          <w:lang w:val="hr-HR"/>
        </w:rPr>
      </w:pPr>
      <w:r w:rsidRPr="00FE1D09">
        <w:rPr>
          <w:rFonts w:cs="Times New Roman"/>
          <w:szCs w:val="24"/>
          <w:lang w:val="hr-HR"/>
        </w:rPr>
        <w:t>Razvijati i objavljivati nove digitalne alate poput karata pokrivanja javnih mreža pokretnih komunikacija</w:t>
      </w:r>
    </w:p>
    <w:p w14:paraId="355A6EAD" w14:textId="5B8F3626" w:rsidR="00FE1D09" w:rsidRPr="00FE1D09" w:rsidRDefault="00FE1D09" w:rsidP="005E360B">
      <w:pPr>
        <w:numPr>
          <w:ilvl w:val="0"/>
          <w:numId w:val="73"/>
        </w:numPr>
        <w:spacing w:line="259" w:lineRule="auto"/>
        <w:ind w:left="714" w:hanging="357"/>
        <w:contextualSpacing/>
        <w:rPr>
          <w:rFonts w:cs="Times New Roman"/>
          <w:szCs w:val="24"/>
          <w:lang w:val="hr-HR"/>
        </w:rPr>
      </w:pPr>
      <w:r w:rsidRPr="00FE1D09">
        <w:rPr>
          <w:rFonts w:cs="Times New Roman"/>
          <w:szCs w:val="24"/>
          <w:lang w:val="hr-HR"/>
        </w:rPr>
        <w:t xml:space="preserve">Definirati i objavljivati setove podataka u skladu s </w:t>
      </w:r>
      <w:r w:rsidRPr="005E360B">
        <w:rPr>
          <w:rFonts w:cs="Times New Roman"/>
          <w:szCs w:val="24"/>
          <w:lang w:val="hr-HR"/>
        </w:rPr>
        <w:t>Direktivom</w:t>
      </w:r>
      <w:r w:rsidRPr="00FE1D09">
        <w:rPr>
          <w:rFonts w:cs="Times New Roman"/>
          <w:szCs w:val="24"/>
          <w:lang w:val="hr-HR"/>
        </w:rPr>
        <w:t xml:space="preserve"> o otvorenim podacima i ponovnoj uporabi informacija javnog sektora i Zakonom o pravu na pristup informacijama.</w:t>
      </w:r>
    </w:p>
    <w:p w14:paraId="6954BAD0" w14:textId="77777777" w:rsidR="00FE1D09" w:rsidRPr="00FE1D09" w:rsidRDefault="00FE1D09" w:rsidP="005E360B">
      <w:pPr>
        <w:numPr>
          <w:ilvl w:val="0"/>
          <w:numId w:val="73"/>
        </w:numPr>
        <w:spacing w:line="259" w:lineRule="auto"/>
        <w:ind w:left="714" w:hanging="357"/>
        <w:contextualSpacing/>
        <w:rPr>
          <w:rFonts w:cs="Times New Roman"/>
          <w:szCs w:val="24"/>
          <w:lang w:val="hr-HR"/>
        </w:rPr>
      </w:pPr>
      <w:r w:rsidRPr="00FE1D09">
        <w:rPr>
          <w:rFonts w:cs="Times New Roman"/>
          <w:szCs w:val="24"/>
          <w:lang w:val="hr-HR"/>
        </w:rPr>
        <w:t>Razvijati i unaprjeđivati postojeće alate koji se odnose na upravljanje RF spektrom, izdavanje dozvola te dostupnost podataka korisnicima spektra i javnosti.</w:t>
      </w:r>
    </w:p>
    <w:p w14:paraId="728FA0D7" w14:textId="77777777" w:rsidR="00FE1D09" w:rsidRPr="00FE1D09" w:rsidRDefault="00FE1D09" w:rsidP="005E360B">
      <w:pPr>
        <w:numPr>
          <w:ilvl w:val="0"/>
          <w:numId w:val="73"/>
        </w:numPr>
        <w:spacing w:line="259" w:lineRule="auto"/>
        <w:ind w:left="714" w:hanging="357"/>
        <w:contextualSpacing/>
        <w:rPr>
          <w:rFonts w:cs="Times New Roman"/>
          <w:szCs w:val="24"/>
          <w:lang w:val="hr-HR"/>
        </w:rPr>
      </w:pPr>
      <w:r w:rsidRPr="00FE1D09">
        <w:rPr>
          <w:rFonts w:cs="Times New Roman"/>
          <w:szCs w:val="24"/>
          <w:lang w:val="hr-HR"/>
        </w:rPr>
        <w:t>Pratiti i razmatrati mogućnost primjene novih alata u procesima upravljanja i kontrole RF spektra, poput onih temeljenih na AI-u.</w:t>
      </w:r>
    </w:p>
    <w:p w14:paraId="519AEB21" w14:textId="3829EF5A" w:rsidR="00FE1D09" w:rsidRPr="00E708F3" w:rsidRDefault="00FE1D09" w:rsidP="005E360B">
      <w:pPr>
        <w:rPr>
          <w:lang w:val="hr-HR"/>
        </w:rPr>
      </w:pPr>
    </w:p>
    <w:p w14:paraId="04372AF2" w14:textId="77777777" w:rsidR="005E360B" w:rsidRDefault="005E360B">
      <w:pPr>
        <w:spacing w:after="160" w:line="259" w:lineRule="auto"/>
        <w:jc w:val="left"/>
        <w:rPr>
          <w:rFonts w:eastAsiaTheme="majorEastAsia" w:cstheme="majorBidi"/>
          <w:color w:val="2E74B5" w:themeColor="accent1" w:themeShade="BF"/>
          <w:sz w:val="32"/>
          <w:szCs w:val="32"/>
          <w:lang w:val="hr-HR"/>
        </w:rPr>
      </w:pPr>
      <w:r w:rsidRPr="00E708F3">
        <w:rPr>
          <w:lang w:val="hr-HR"/>
        </w:rPr>
        <w:br w:type="page"/>
      </w:r>
    </w:p>
    <w:p w14:paraId="3142A610" w14:textId="5DC25B58" w:rsidR="00E071FB" w:rsidRDefault="00FE1D09" w:rsidP="00FE1D09">
      <w:pPr>
        <w:pStyle w:val="Heading1"/>
      </w:pPr>
      <w:bookmarkStart w:id="24" w:name="_Toc212712657"/>
      <w:r>
        <w:lastRenderedPageBreak/>
        <w:t>5</w:t>
      </w:r>
      <w:r w:rsidR="00D776A2">
        <w:t xml:space="preserve">. </w:t>
      </w:r>
      <w:r w:rsidR="00E071FB" w:rsidRPr="6DBADC74">
        <w:t xml:space="preserve">Upravljanje radiofrekvencijskim spektrom </w:t>
      </w:r>
      <w:r w:rsidR="00CC5E1A">
        <w:t>u</w:t>
      </w:r>
      <w:r w:rsidR="7E4A5EB9" w:rsidRPr="6DBADC74">
        <w:t xml:space="preserve"> radiokomunikacijskim službama</w:t>
      </w:r>
      <w:bookmarkEnd w:id="24"/>
      <w:r w:rsidR="00E071FB" w:rsidRPr="6DBADC74">
        <w:t xml:space="preserve"> </w:t>
      </w:r>
    </w:p>
    <w:p w14:paraId="0FBD928E" w14:textId="0E8027A1" w:rsidR="004E044E" w:rsidRDefault="06571FBF" w:rsidP="6DBADC74">
      <w:pPr>
        <w:autoSpaceDE w:val="0"/>
        <w:autoSpaceDN w:val="0"/>
        <w:adjustRightInd w:val="0"/>
        <w:rPr>
          <w:rFonts w:eastAsia="Times New Roman" w:cs="Times New Roman"/>
          <w:szCs w:val="24"/>
          <w:lang w:val="hr-HR"/>
        </w:rPr>
      </w:pPr>
      <w:r w:rsidRPr="6DBADC74">
        <w:rPr>
          <w:rFonts w:eastAsia="Times New Roman" w:cs="Times New Roman"/>
          <w:szCs w:val="24"/>
          <w:lang w:val="hr-HR"/>
        </w:rPr>
        <w:t xml:space="preserve">Radiokomunikacijska služba je svaka služba koja koristi </w:t>
      </w:r>
      <w:r w:rsidRPr="00CC5E1A">
        <w:rPr>
          <w:rFonts w:eastAsia="Times New Roman" w:cs="Times New Roman"/>
          <w:szCs w:val="24"/>
          <w:lang w:val="hr-HR"/>
        </w:rPr>
        <w:t>radijske valove</w:t>
      </w:r>
      <w:r w:rsidRPr="6DBADC74">
        <w:rPr>
          <w:rFonts w:eastAsia="Times New Roman" w:cs="Times New Roman"/>
          <w:szCs w:val="24"/>
          <w:lang w:val="hr-HR"/>
        </w:rPr>
        <w:t xml:space="preserve"> za prijenos, odašiljanje ili primanje informacija. To mogu biti poruke, glas, podaci ili signali, a svrha je povezivanje ljudi, uređaja ili sustava na daljinu. </w:t>
      </w:r>
      <w:r w:rsidR="2B64D11F" w:rsidRPr="6DBADC74">
        <w:rPr>
          <w:rFonts w:eastAsia="Times New Roman" w:cs="Times New Roman"/>
          <w:szCs w:val="24"/>
          <w:lang w:val="hr-HR"/>
        </w:rPr>
        <w:t>Radiokomunikacijsk</w:t>
      </w:r>
      <w:r w:rsidR="3402FCBF" w:rsidRPr="6DBADC74">
        <w:rPr>
          <w:rFonts w:eastAsia="Times New Roman" w:cs="Times New Roman"/>
          <w:szCs w:val="24"/>
          <w:lang w:val="hr-HR"/>
        </w:rPr>
        <w:t>e</w:t>
      </w:r>
      <w:r w:rsidR="2B64D11F" w:rsidRPr="6DBADC74">
        <w:rPr>
          <w:rFonts w:eastAsia="Times New Roman" w:cs="Times New Roman"/>
          <w:szCs w:val="24"/>
          <w:lang w:val="hr-HR"/>
        </w:rPr>
        <w:t xml:space="preserve"> služb</w:t>
      </w:r>
      <w:r w:rsidR="76339D5F" w:rsidRPr="6DBADC74">
        <w:rPr>
          <w:rFonts w:eastAsia="Times New Roman" w:cs="Times New Roman"/>
          <w:szCs w:val="24"/>
          <w:lang w:val="hr-HR"/>
        </w:rPr>
        <w:t>e</w:t>
      </w:r>
      <w:r w:rsidR="2B64D11F" w:rsidRPr="6DBADC74">
        <w:rPr>
          <w:rFonts w:eastAsia="Times New Roman" w:cs="Times New Roman"/>
          <w:szCs w:val="24"/>
          <w:lang w:val="hr-HR"/>
        </w:rPr>
        <w:t xml:space="preserve"> </w:t>
      </w:r>
      <w:r w:rsidR="22843F0A" w:rsidRPr="6DBADC74">
        <w:rPr>
          <w:rFonts w:eastAsia="Times New Roman" w:cs="Times New Roman"/>
          <w:szCs w:val="24"/>
          <w:lang w:val="hr-HR"/>
        </w:rPr>
        <w:t>su podijeljene prema vrsti i namjeni komunikacije</w:t>
      </w:r>
      <w:r w:rsidR="7EEC7EA7" w:rsidRPr="6DBADC74">
        <w:rPr>
          <w:rFonts w:eastAsia="Times New Roman" w:cs="Times New Roman"/>
          <w:szCs w:val="24"/>
          <w:lang w:val="hr-HR"/>
        </w:rPr>
        <w:t xml:space="preserve"> (</w:t>
      </w:r>
      <w:r w:rsidR="2B64D11F" w:rsidRPr="6DBADC74">
        <w:rPr>
          <w:rFonts w:eastAsia="Times New Roman" w:cs="Times New Roman"/>
          <w:szCs w:val="24"/>
          <w:lang w:val="hr-HR"/>
        </w:rPr>
        <w:t xml:space="preserve">npr. pokretna služba, satelitska služba, pomorska služba, zrakoplovna služba... </w:t>
      </w:r>
      <w:r w:rsidR="4D11F7B7" w:rsidRPr="6DBADC74">
        <w:rPr>
          <w:rFonts w:eastAsia="Times New Roman" w:cs="Times New Roman"/>
          <w:szCs w:val="24"/>
          <w:lang w:val="hr-HR"/>
        </w:rPr>
        <w:t>)</w:t>
      </w:r>
      <w:r w:rsidR="00544325">
        <w:rPr>
          <w:rFonts w:eastAsia="Times New Roman" w:cs="Times New Roman"/>
          <w:szCs w:val="24"/>
          <w:lang w:val="hr-HR"/>
        </w:rPr>
        <w:t>.</w:t>
      </w:r>
    </w:p>
    <w:p w14:paraId="657CF525" w14:textId="77777777" w:rsidR="00544325" w:rsidRDefault="00544325" w:rsidP="6DBADC74">
      <w:pPr>
        <w:autoSpaceDE w:val="0"/>
        <w:autoSpaceDN w:val="0"/>
        <w:adjustRightInd w:val="0"/>
        <w:rPr>
          <w:rFonts w:cs="Times New Roman"/>
          <w:highlight w:val="yellow"/>
          <w:lang w:val="hr-HR"/>
        </w:rPr>
      </w:pPr>
    </w:p>
    <w:p w14:paraId="76AC1638" w14:textId="09970B80" w:rsidR="004E044E" w:rsidRDefault="00FE1D09" w:rsidP="00FE1D09">
      <w:pPr>
        <w:pStyle w:val="Heading2"/>
      </w:pPr>
      <w:bookmarkStart w:id="25" w:name="_Toc212712658"/>
      <w:r>
        <w:t>5</w:t>
      </w:r>
      <w:r w:rsidR="00CF22A9">
        <w:t xml:space="preserve">.1. </w:t>
      </w:r>
      <w:r w:rsidR="004E044E" w:rsidRPr="00CA6EB3">
        <w:t>Pokretna služba</w:t>
      </w:r>
      <w:bookmarkEnd w:id="25"/>
      <w:r w:rsidR="004E044E" w:rsidRPr="00CA6EB3">
        <w:t xml:space="preserve"> </w:t>
      </w:r>
    </w:p>
    <w:p w14:paraId="7C8EFF4F" w14:textId="77777777" w:rsidR="004862DA" w:rsidRPr="00E708F3" w:rsidRDefault="004862DA" w:rsidP="005E360B">
      <w:pPr>
        <w:rPr>
          <w:lang w:val="hr-HR"/>
        </w:rPr>
      </w:pPr>
    </w:p>
    <w:p w14:paraId="42DD4ADE" w14:textId="7003529C" w:rsidR="004E044E" w:rsidRPr="00CA6EB3" w:rsidRDefault="00FE1D09" w:rsidP="00D776A2">
      <w:pPr>
        <w:pStyle w:val="Heading3"/>
      </w:pPr>
      <w:bookmarkStart w:id="26" w:name="_Toc212712659"/>
      <w:r>
        <w:t>5</w:t>
      </w:r>
      <w:r w:rsidR="00CF22A9">
        <w:t xml:space="preserve">.1.1. </w:t>
      </w:r>
      <w:r w:rsidR="7F37696C" w:rsidRPr="5EE6787D">
        <w:t xml:space="preserve">Javne </w:t>
      </w:r>
      <w:r w:rsidR="4E366244" w:rsidRPr="5EE6787D">
        <w:t>pokretne mreže</w:t>
      </w:r>
      <w:bookmarkEnd w:id="26"/>
    </w:p>
    <w:p w14:paraId="3E8E0F79" w14:textId="77777777" w:rsidR="004E044E" w:rsidRPr="00CA6EB3" w:rsidRDefault="004E044E" w:rsidP="004E044E">
      <w:pPr>
        <w:autoSpaceDE w:val="0"/>
        <w:autoSpaceDN w:val="0"/>
        <w:adjustRightInd w:val="0"/>
        <w:rPr>
          <w:rFonts w:cs="Times New Roman"/>
          <w:b/>
          <w:szCs w:val="24"/>
          <w:lang w:val="hr-HR"/>
        </w:rPr>
      </w:pPr>
    </w:p>
    <w:p w14:paraId="55FA8EAB" w14:textId="07057C40" w:rsidR="004E044E" w:rsidRDefault="7F37696C" w:rsidP="004E044E">
      <w:pPr>
        <w:autoSpaceDE w:val="0"/>
        <w:autoSpaceDN w:val="0"/>
        <w:adjustRightInd w:val="0"/>
        <w:rPr>
          <w:rFonts w:cs="Times New Roman"/>
          <w:lang w:val="hr-HR"/>
        </w:rPr>
      </w:pPr>
      <w:r w:rsidRPr="1215A5D0">
        <w:rPr>
          <w:rFonts w:cs="Times New Roman"/>
          <w:lang w:val="hr-HR"/>
        </w:rPr>
        <w:t xml:space="preserve">Javne </w:t>
      </w:r>
      <w:r w:rsidR="6D8DD90D" w:rsidRPr="1215A5D0">
        <w:rPr>
          <w:rFonts w:cs="Times New Roman"/>
          <w:lang w:val="hr-HR"/>
        </w:rPr>
        <w:t xml:space="preserve">pokretne </w:t>
      </w:r>
      <w:r w:rsidRPr="1215A5D0">
        <w:rPr>
          <w:rFonts w:cs="Times New Roman"/>
          <w:lang w:val="hr-HR"/>
        </w:rPr>
        <w:t>mreže predstavljaju ključnu infrastrukturu za pružanje elektroničkih komunikacijskih usluga krajnjim korisnicima, a učinkovitost njihovog razvoja i rada u velikoj mjeri ovisi o dostupnosti, planiranju i upravljanju RF spektrom.</w:t>
      </w:r>
    </w:p>
    <w:p w14:paraId="787C5F90" w14:textId="77777777" w:rsidR="00CF22A9" w:rsidRPr="00CA6EB3" w:rsidRDefault="00CF22A9" w:rsidP="004E044E">
      <w:pPr>
        <w:autoSpaceDE w:val="0"/>
        <w:autoSpaceDN w:val="0"/>
        <w:adjustRightInd w:val="0"/>
        <w:rPr>
          <w:rFonts w:cs="Times New Roman"/>
          <w:szCs w:val="24"/>
          <w:lang w:val="hr-HR"/>
        </w:rPr>
      </w:pPr>
    </w:p>
    <w:p w14:paraId="1F4EE3E9" w14:textId="3B006F69" w:rsidR="004E044E" w:rsidRDefault="004E044E" w:rsidP="004E044E">
      <w:pPr>
        <w:autoSpaceDE w:val="0"/>
        <w:autoSpaceDN w:val="0"/>
        <w:adjustRightInd w:val="0"/>
        <w:rPr>
          <w:rFonts w:cs="Times New Roman"/>
          <w:szCs w:val="24"/>
          <w:lang w:val="hr-HR"/>
        </w:rPr>
      </w:pPr>
      <w:r w:rsidRPr="00CA6EB3">
        <w:rPr>
          <w:rFonts w:cs="Times New Roman"/>
          <w:szCs w:val="24"/>
          <w:lang w:val="hr-HR"/>
        </w:rPr>
        <w:t>Frekvencijski pojasevi namijenjeni za 5G (700 MHz, 3,6 GHz i 26 GHz) su dodijeljeni 2021. godine. Pojasevi 800 MHz, 900 MHz, 1800 MHz, 2100 MHz, 2600 MHz te preostali dio 3,6 GHz namijenjen za regionalnu uporabu dodijeljeni su u 2023. godini.</w:t>
      </w:r>
    </w:p>
    <w:p w14:paraId="1ABED9C7" w14:textId="77777777" w:rsidR="00CF22A9" w:rsidRPr="00CA6EB3" w:rsidRDefault="00CF22A9" w:rsidP="004E044E">
      <w:pPr>
        <w:autoSpaceDE w:val="0"/>
        <w:autoSpaceDN w:val="0"/>
        <w:adjustRightInd w:val="0"/>
        <w:rPr>
          <w:rFonts w:cs="Times New Roman"/>
          <w:szCs w:val="24"/>
          <w:lang w:val="hr-HR"/>
        </w:rPr>
      </w:pPr>
    </w:p>
    <w:p w14:paraId="58413E96" w14:textId="66243F9F" w:rsidR="1215A5D0" w:rsidRDefault="004E044E" w:rsidP="1215A5D0">
      <w:pPr>
        <w:rPr>
          <w:rFonts w:cs="Times New Roman"/>
          <w:lang w:val="hr-HR"/>
        </w:rPr>
      </w:pPr>
      <w:r w:rsidRPr="1215A5D0">
        <w:rPr>
          <w:rFonts w:cs="Times New Roman"/>
          <w:lang w:val="hr-HR"/>
        </w:rPr>
        <w:t xml:space="preserve">Time su operatorima omogućeni preduvjeti za daljnji razvoj mreža nove generacije, povećanje kapaciteta, kao i unaprjeđenje kvalitete usluga na nacionalnoj i lokalnoj razini. Uvođenje 5G tehnologije postavlja visoke zahtjeve na planiranje spektra, jer osim većih brzina i niže latencije, zahtijeva i veću gustoću baznih postaja te širu lepezu frekvencijskih resursa. </w:t>
      </w:r>
    </w:p>
    <w:p w14:paraId="17A99B65" w14:textId="77777777" w:rsidR="00CF22A9" w:rsidRDefault="00CF22A9" w:rsidP="1215A5D0">
      <w:pPr>
        <w:rPr>
          <w:rFonts w:cs="Times New Roman"/>
          <w:lang w:val="hr-HR"/>
        </w:rPr>
      </w:pPr>
    </w:p>
    <w:p w14:paraId="3C1CBAA6" w14:textId="58385452" w:rsidR="004E044E" w:rsidRDefault="5ACE56FC" w:rsidP="004E044E">
      <w:pPr>
        <w:autoSpaceDE w:val="0"/>
        <w:autoSpaceDN w:val="0"/>
        <w:adjustRightInd w:val="0"/>
        <w:rPr>
          <w:rFonts w:eastAsia="Times New Roman" w:cs="Times New Roman"/>
          <w:szCs w:val="24"/>
          <w:lang w:val="hr-HR"/>
        </w:rPr>
      </w:pPr>
      <w:r w:rsidRPr="6DBADC74">
        <w:rPr>
          <w:rFonts w:cs="Times New Roman"/>
          <w:lang w:val="hr-HR"/>
        </w:rPr>
        <w:t xml:space="preserve">Kako bi se osigurao daljnji razvoj potrebno je </w:t>
      </w:r>
      <w:r w:rsidR="561F15E9" w:rsidRPr="6DBADC74">
        <w:rPr>
          <w:rFonts w:eastAsia="Calibri" w:cs="Times New Roman"/>
          <w:color w:val="000000" w:themeColor="text1"/>
          <w:szCs w:val="24"/>
          <w:lang w:val="hr-HR"/>
        </w:rPr>
        <w:t xml:space="preserve"> kontinuiran</w:t>
      </w:r>
      <w:r w:rsidR="4D79715F" w:rsidRPr="6DBADC74">
        <w:rPr>
          <w:rFonts w:eastAsia="Calibri" w:cs="Times New Roman"/>
          <w:color w:val="000000" w:themeColor="text1"/>
          <w:szCs w:val="24"/>
          <w:lang w:val="hr-HR"/>
        </w:rPr>
        <w:t>o</w:t>
      </w:r>
      <w:r w:rsidR="561F15E9" w:rsidRPr="6DBADC74">
        <w:rPr>
          <w:rFonts w:eastAsia="Calibri" w:cs="Times New Roman"/>
          <w:color w:val="000000" w:themeColor="text1"/>
          <w:szCs w:val="24"/>
          <w:lang w:val="hr-HR"/>
        </w:rPr>
        <w:t xml:space="preserve"> evalu</w:t>
      </w:r>
      <w:r w:rsidR="5644FCA9" w:rsidRPr="6DBADC74">
        <w:rPr>
          <w:rFonts w:eastAsia="Calibri" w:cs="Times New Roman"/>
          <w:color w:val="000000" w:themeColor="text1"/>
          <w:szCs w:val="24"/>
          <w:lang w:val="hr-HR"/>
        </w:rPr>
        <w:t>irati</w:t>
      </w:r>
      <w:r w:rsidR="561F15E9" w:rsidRPr="6DBADC74">
        <w:rPr>
          <w:rFonts w:eastAsia="Calibri" w:cs="Times New Roman"/>
          <w:color w:val="000000" w:themeColor="text1"/>
          <w:szCs w:val="24"/>
          <w:lang w:val="hr-HR"/>
        </w:rPr>
        <w:t xml:space="preserve"> dostupn</w:t>
      </w:r>
      <w:r w:rsidR="0739A884" w:rsidRPr="6DBADC74">
        <w:rPr>
          <w:rFonts w:eastAsia="Calibri" w:cs="Times New Roman"/>
          <w:color w:val="000000" w:themeColor="text1"/>
          <w:szCs w:val="24"/>
          <w:lang w:val="hr-HR"/>
        </w:rPr>
        <w:t>e</w:t>
      </w:r>
      <w:r w:rsidR="561F15E9" w:rsidRPr="6DBADC74">
        <w:rPr>
          <w:rFonts w:eastAsia="Calibri" w:cs="Times New Roman"/>
          <w:color w:val="000000" w:themeColor="text1"/>
          <w:szCs w:val="24"/>
          <w:lang w:val="hr-HR"/>
        </w:rPr>
        <w:t xml:space="preserve"> frekvencijsk</w:t>
      </w:r>
      <w:r w:rsidR="2511909C" w:rsidRPr="6DBADC74">
        <w:rPr>
          <w:rFonts w:eastAsia="Calibri" w:cs="Times New Roman"/>
          <w:color w:val="000000" w:themeColor="text1"/>
          <w:szCs w:val="24"/>
          <w:lang w:val="hr-HR"/>
        </w:rPr>
        <w:t>e</w:t>
      </w:r>
      <w:r w:rsidR="561F15E9" w:rsidRPr="6DBADC74">
        <w:rPr>
          <w:rFonts w:eastAsia="Calibri" w:cs="Times New Roman"/>
          <w:color w:val="000000" w:themeColor="text1"/>
          <w:szCs w:val="24"/>
          <w:lang w:val="hr-HR"/>
        </w:rPr>
        <w:t xml:space="preserve"> pojasev</w:t>
      </w:r>
      <w:r w:rsidR="3F21B8DC" w:rsidRPr="6DBADC74">
        <w:rPr>
          <w:rFonts w:eastAsia="Calibri" w:cs="Times New Roman"/>
          <w:color w:val="000000" w:themeColor="text1"/>
          <w:szCs w:val="24"/>
          <w:lang w:val="hr-HR"/>
        </w:rPr>
        <w:t>e</w:t>
      </w:r>
      <w:r w:rsidR="561F15E9" w:rsidRPr="6DBADC74">
        <w:rPr>
          <w:rFonts w:eastAsia="Calibri" w:cs="Times New Roman"/>
          <w:color w:val="000000" w:themeColor="text1"/>
          <w:szCs w:val="24"/>
          <w:lang w:val="hr-HR"/>
        </w:rPr>
        <w:t>, identifi</w:t>
      </w:r>
      <w:r w:rsidR="08033823" w:rsidRPr="6DBADC74">
        <w:rPr>
          <w:rFonts w:eastAsia="Calibri" w:cs="Times New Roman"/>
          <w:color w:val="000000" w:themeColor="text1"/>
          <w:szCs w:val="24"/>
          <w:lang w:val="hr-HR"/>
        </w:rPr>
        <w:t>cirati</w:t>
      </w:r>
      <w:r w:rsidR="561F15E9" w:rsidRPr="6DBADC74">
        <w:rPr>
          <w:rFonts w:eastAsia="Calibri" w:cs="Times New Roman"/>
          <w:color w:val="000000" w:themeColor="text1"/>
          <w:szCs w:val="24"/>
          <w:lang w:val="hr-HR"/>
        </w:rPr>
        <w:t xml:space="preserve"> </w:t>
      </w:r>
      <w:r w:rsidR="1215A5D0" w:rsidRPr="6DBADC74">
        <w:rPr>
          <w:rFonts w:eastAsia="Calibri" w:cs="Times New Roman"/>
          <w:color w:val="000000" w:themeColor="text1"/>
          <w:szCs w:val="24"/>
          <w:lang w:val="hr-HR"/>
        </w:rPr>
        <w:t>potencijalne</w:t>
      </w:r>
      <w:r w:rsidR="607FB1DD" w:rsidRPr="6DBADC74">
        <w:rPr>
          <w:rFonts w:eastAsia="Calibri" w:cs="Times New Roman"/>
          <w:color w:val="000000" w:themeColor="text1"/>
          <w:szCs w:val="24"/>
          <w:lang w:val="hr-HR"/>
        </w:rPr>
        <w:t xml:space="preserve"> </w:t>
      </w:r>
      <w:r w:rsidR="1215A5D0" w:rsidRPr="6DBADC74">
        <w:rPr>
          <w:rFonts w:eastAsia="Calibri" w:cs="Times New Roman"/>
          <w:color w:val="000000" w:themeColor="text1"/>
          <w:szCs w:val="24"/>
          <w:lang w:val="hr-HR"/>
        </w:rPr>
        <w:t xml:space="preserve">nove </w:t>
      </w:r>
      <w:r w:rsidR="1215A5D0" w:rsidRPr="6DBADC74">
        <w:rPr>
          <w:rFonts w:eastAsia="Calibri" w:cs="Times New Roman"/>
          <w:szCs w:val="24"/>
          <w:lang w:val="hr-HR"/>
        </w:rPr>
        <w:t xml:space="preserve"> pojaseve, kao i pripremiti regulatorni okvir za pravovremeno oslobađanje dodatnih resursa u skladu s razvojem tržišta i tehnološkim napretkom (npr. u kontekstu 6G), što podrazumijeva i moguće dijeljenje spektra. </w:t>
      </w:r>
      <w:r w:rsidR="1215A5D0" w:rsidRPr="6DBADC74">
        <w:rPr>
          <w:rFonts w:eastAsia="Times New Roman" w:cs="Times New Roman"/>
          <w:szCs w:val="24"/>
          <w:lang w:val="hr-HR"/>
        </w:rPr>
        <w:t>Stvaranje predvidivog regulatornog okruž</w:t>
      </w:r>
      <w:r w:rsidR="1215A5D0" w:rsidRPr="00CC5E1A">
        <w:rPr>
          <w:rFonts w:asciiTheme="minorHAnsi" w:eastAsiaTheme="minorEastAsia" w:hAnsiTheme="minorHAnsi"/>
          <w:szCs w:val="24"/>
          <w:lang w:val="hr-HR"/>
        </w:rPr>
        <w:t>enja</w:t>
      </w:r>
      <w:r w:rsidR="1215A5D0" w:rsidRPr="6DBADC74">
        <w:rPr>
          <w:rFonts w:eastAsia="Times New Roman" w:cs="Times New Roman"/>
          <w:szCs w:val="24"/>
          <w:lang w:val="hr-HR"/>
        </w:rPr>
        <w:t xml:space="preserve">, operatorima će omogućiti dugoročno planiranje ulaganja, posebno u područjima gdje je ekonomska isplativost niža. </w:t>
      </w:r>
      <w:r w:rsidR="1215A5D0" w:rsidRPr="00CC5E1A">
        <w:rPr>
          <w:rFonts w:eastAsia="Times New Roman" w:cs="Times New Roman"/>
          <w:szCs w:val="24"/>
          <w:lang w:val="hr-HR"/>
        </w:rPr>
        <w:t xml:space="preserve">Razmotrit će se mogućnost lokaliziranih dodjela, kao i podrška novim konceptima kao što </w:t>
      </w:r>
      <w:r w:rsidR="2C701707" w:rsidRPr="6DBADC74">
        <w:rPr>
          <w:rFonts w:eastAsia="Times New Roman" w:cs="Times New Roman"/>
          <w:szCs w:val="24"/>
          <w:lang w:val="hr-HR"/>
        </w:rPr>
        <w:t xml:space="preserve">je npr. </w:t>
      </w:r>
      <w:r w:rsidR="1215A5D0" w:rsidRPr="00CC5E1A">
        <w:rPr>
          <w:rFonts w:eastAsia="Times New Roman" w:cs="Times New Roman"/>
          <w:szCs w:val="24"/>
          <w:lang w:val="hr-HR"/>
        </w:rPr>
        <w:t>dinamička alokacija spektra</w:t>
      </w:r>
      <w:r w:rsidR="1215A5D0" w:rsidRPr="6DBADC74">
        <w:rPr>
          <w:rFonts w:eastAsia="Times New Roman" w:cs="Times New Roman"/>
          <w:szCs w:val="24"/>
          <w:lang w:val="hr-HR"/>
        </w:rPr>
        <w:t xml:space="preserve">, </w:t>
      </w:r>
      <w:r w:rsidR="37F1F1E0" w:rsidRPr="6DBADC74">
        <w:rPr>
          <w:rFonts w:eastAsia="Times New Roman" w:cs="Times New Roman"/>
          <w:szCs w:val="24"/>
          <w:lang w:val="hr-HR"/>
        </w:rPr>
        <w:t>što</w:t>
      </w:r>
      <w:r w:rsidR="1215A5D0" w:rsidRPr="6DBADC74">
        <w:rPr>
          <w:rFonts w:eastAsia="Times New Roman" w:cs="Times New Roman"/>
          <w:szCs w:val="24"/>
          <w:lang w:val="hr-HR"/>
        </w:rPr>
        <w:t xml:space="preserve"> povećava iskoristivost postojećih resursa.</w:t>
      </w:r>
    </w:p>
    <w:p w14:paraId="0407B4D2" w14:textId="77777777" w:rsidR="00CC5E1A" w:rsidRPr="00CA6EB3" w:rsidRDefault="00CC5E1A" w:rsidP="004E044E">
      <w:pPr>
        <w:autoSpaceDE w:val="0"/>
        <w:autoSpaceDN w:val="0"/>
        <w:adjustRightInd w:val="0"/>
        <w:rPr>
          <w:rFonts w:cs="Times New Roman"/>
          <w:szCs w:val="24"/>
          <w:lang w:val="hr-HR"/>
        </w:rPr>
      </w:pPr>
    </w:p>
    <w:p w14:paraId="0FDC5B2B" w14:textId="0D35173A" w:rsidR="004E044E" w:rsidRPr="00A85906" w:rsidRDefault="004E044E" w:rsidP="005E360B">
      <w:pPr>
        <w:rPr>
          <w:rFonts w:cs="Times New Roman"/>
          <w:szCs w:val="24"/>
          <w:lang w:val="hr-HR"/>
        </w:rPr>
      </w:pPr>
      <w:r w:rsidRPr="6DBADC74">
        <w:rPr>
          <w:rFonts w:cs="Times New Roman"/>
          <w:lang w:val="hr-HR"/>
        </w:rPr>
        <w:t xml:space="preserve">5G </w:t>
      </w:r>
      <w:r w:rsidRPr="6DBADC74">
        <w:rPr>
          <w:rFonts w:cs="Times New Roman"/>
          <w:i/>
          <w:iCs/>
          <w:lang w:val="hr-HR"/>
        </w:rPr>
        <w:t>Standalone</w:t>
      </w:r>
      <w:r w:rsidRPr="6DBADC74">
        <w:rPr>
          <w:rFonts w:cs="Times New Roman"/>
          <w:lang w:val="hr-HR"/>
        </w:rPr>
        <w:t xml:space="preserve"> (SA) mreže predstavljaju arhitekturu 5G mreža koja se u potpunosti temelji na novo</w:t>
      </w:r>
      <w:r w:rsidR="005A5DE0" w:rsidRPr="6DBADC74">
        <w:rPr>
          <w:rFonts w:cs="Times New Roman"/>
          <w:lang w:val="hr-HR"/>
        </w:rPr>
        <w:t>m</w:t>
      </w:r>
      <w:r w:rsidRPr="6DBADC74">
        <w:rPr>
          <w:rFonts w:cs="Times New Roman"/>
          <w:lang w:val="hr-HR"/>
        </w:rPr>
        <w:t xml:space="preserve"> 5G jezgrenom (</w:t>
      </w:r>
      <w:r w:rsidRPr="6DBADC74">
        <w:rPr>
          <w:rFonts w:cs="Times New Roman"/>
          <w:i/>
          <w:iCs/>
          <w:lang w:val="hr-HR"/>
        </w:rPr>
        <w:t>Core</w:t>
      </w:r>
      <w:r w:rsidRPr="6DBADC74">
        <w:rPr>
          <w:rFonts w:cs="Times New Roman"/>
          <w:lang w:val="hr-HR"/>
        </w:rPr>
        <w:t xml:space="preserve">) sustavu, bez oslanjanja na prethodne generacije (kao što je 4G/LTE). Za razliku od 5G </w:t>
      </w:r>
      <w:r w:rsidRPr="005E360B">
        <w:rPr>
          <w:rFonts w:cs="Times New Roman"/>
          <w:i/>
          <w:lang w:val="hr-HR"/>
        </w:rPr>
        <w:t>Non-Standalone</w:t>
      </w:r>
      <w:r w:rsidRPr="6DBADC74">
        <w:rPr>
          <w:rFonts w:cs="Times New Roman"/>
          <w:lang w:val="hr-HR"/>
        </w:rPr>
        <w:t xml:space="preserve"> (NSA) mreža koje koriste postojeću 4G infrastrukturu za upravljanje signalizacijom, SA mreže omogućuju punu funkcionalnost 5G tehnologije — uključujući ultranisku latenciju, podršku za masovnu komunikaciju strojeva (mMTC), visoku pouzdanost i mogućnost segmentacije mreže (</w:t>
      </w:r>
      <w:r w:rsidRPr="6DBADC74">
        <w:rPr>
          <w:rFonts w:cs="Times New Roman"/>
          <w:i/>
          <w:iCs/>
          <w:lang w:val="hr-HR"/>
        </w:rPr>
        <w:t xml:space="preserve">Network </w:t>
      </w:r>
      <w:r w:rsidR="3AD1B5A4" w:rsidRPr="6DBADC74">
        <w:rPr>
          <w:rFonts w:cs="Times New Roman"/>
          <w:lang w:val="hr-HR"/>
        </w:rPr>
        <w:t>S</w:t>
      </w:r>
      <w:r w:rsidRPr="6DBADC74">
        <w:rPr>
          <w:rFonts w:cs="Times New Roman"/>
          <w:i/>
          <w:iCs/>
          <w:lang w:val="hr-HR"/>
        </w:rPr>
        <w:t>licing</w:t>
      </w:r>
      <w:r w:rsidRPr="6DBADC74">
        <w:rPr>
          <w:rFonts w:cs="Times New Roman"/>
          <w:lang w:val="hr-HR"/>
        </w:rPr>
        <w:t xml:space="preserve">) za različite potrebe korisnika i sektora. Poticanje implementacije SA mreža je vrlo važno za osnaživanje digitalne transformacije hrvatskog gospodarstva, osobito kroz podršku razvoju specijaliziranih primjena u vertikalnim sektorima </w:t>
      </w:r>
      <w:r w:rsidR="00CB602D">
        <w:rPr>
          <w:rFonts w:cs="Times New Roman"/>
          <w:lang w:val="hr-HR"/>
        </w:rPr>
        <w:t xml:space="preserve">kao što su </w:t>
      </w:r>
      <w:r w:rsidR="00CB602D" w:rsidRPr="00CB602D">
        <w:rPr>
          <w:rFonts w:cs="Times New Roman"/>
          <w:szCs w:val="24"/>
          <w:lang w:val="hr-HR"/>
        </w:rPr>
        <w:t xml:space="preserve">proizvodnja </w:t>
      </w:r>
      <w:r w:rsidRPr="00286363">
        <w:rPr>
          <w:rFonts w:cs="Times New Roman"/>
          <w:szCs w:val="24"/>
          <w:lang w:val="hr-HR"/>
        </w:rPr>
        <w:t>(pametne tvornice),</w:t>
      </w:r>
      <w:r w:rsidR="00CB602D">
        <w:rPr>
          <w:rFonts w:cs="Times New Roman"/>
          <w:szCs w:val="24"/>
          <w:lang w:val="hr-HR"/>
        </w:rPr>
        <w:t xml:space="preserve"> </w:t>
      </w:r>
      <w:r w:rsidR="00CB602D" w:rsidRPr="00CB602D">
        <w:rPr>
          <w:rFonts w:cs="Times New Roman"/>
          <w:szCs w:val="24"/>
          <w:lang w:val="hr-HR"/>
        </w:rPr>
        <w:t>logistik</w:t>
      </w:r>
      <w:r w:rsidR="00CB602D" w:rsidRPr="00286363">
        <w:rPr>
          <w:rFonts w:cs="Times New Roman"/>
          <w:szCs w:val="24"/>
          <w:lang w:val="hr-HR"/>
        </w:rPr>
        <w:t>a</w:t>
      </w:r>
      <w:r w:rsidR="00CB602D" w:rsidRPr="001120A2">
        <w:rPr>
          <w:rFonts w:cs="Times New Roman"/>
          <w:szCs w:val="24"/>
          <w:lang w:val="hr-HR"/>
        </w:rPr>
        <w:t xml:space="preserve"> </w:t>
      </w:r>
      <w:r w:rsidRPr="001120A2">
        <w:rPr>
          <w:rFonts w:cs="Times New Roman"/>
          <w:szCs w:val="24"/>
          <w:lang w:val="hr-HR"/>
        </w:rPr>
        <w:t>i transport (automatizirani sustavi),</w:t>
      </w:r>
      <w:r w:rsidR="00CB602D">
        <w:rPr>
          <w:rFonts w:cs="Times New Roman"/>
          <w:szCs w:val="24"/>
          <w:lang w:val="hr-HR"/>
        </w:rPr>
        <w:t xml:space="preserve"> </w:t>
      </w:r>
      <w:r w:rsidR="00CB602D" w:rsidRPr="00CB602D">
        <w:rPr>
          <w:rFonts w:cs="Times New Roman"/>
          <w:szCs w:val="24"/>
          <w:lang w:val="hr-HR"/>
        </w:rPr>
        <w:lastRenderedPageBreak/>
        <w:t>zdravstv</w:t>
      </w:r>
      <w:r w:rsidR="00CB602D" w:rsidRPr="00286363">
        <w:rPr>
          <w:rFonts w:cs="Times New Roman"/>
          <w:szCs w:val="24"/>
          <w:lang w:val="hr-HR"/>
        </w:rPr>
        <w:t>o</w:t>
      </w:r>
      <w:r w:rsidR="00CB602D" w:rsidRPr="001120A2">
        <w:rPr>
          <w:rFonts w:cs="Times New Roman"/>
          <w:szCs w:val="24"/>
          <w:lang w:val="hr-HR"/>
        </w:rPr>
        <w:t xml:space="preserve"> </w:t>
      </w:r>
      <w:r w:rsidRPr="001120A2">
        <w:rPr>
          <w:rFonts w:cs="Times New Roman"/>
          <w:szCs w:val="24"/>
          <w:lang w:val="hr-HR"/>
        </w:rPr>
        <w:t>(daljinska dijagnostika i kirurgija),</w:t>
      </w:r>
      <w:r w:rsidR="00CB602D">
        <w:rPr>
          <w:rFonts w:cs="Times New Roman"/>
          <w:szCs w:val="24"/>
          <w:lang w:val="hr-HR"/>
        </w:rPr>
        <w:t xml:space="preserve"> </w:t>
      </w:r>
      <w:r w:rsidR="00CB602D" w:rsidRPr="00CB602D">
        <w:rPr>
          <w:rFonts w:cs="Times New Roman"/>
          <w:szCs w:val="24"/>
          <w:lang w:val="hr-HR"/>
        </w:rPr>
        <w:t>energetik</w:t>
      </w:r>
      <w:r w:rsidR="00CB602D" w:rsidRPr="00286363">
        <w:rPr>
          <w:rFonts w:cs="Times New Roman"/>
          <w:szCs w:val="24"/>
          <w:lang w:val="hr-HR"/>
        </w:rPr>
        <w:t>a</w:t>
      </w:r>
      <w:r w:rsidR="00CB602D" w:rsidRPr="001120A2">
        <w:rPr>
          <w:rFonts w:cs="Times New Roman"/>
          <w:szCs w:val="24"/>
          <w:lang w:val="hr-HR"/>
        </w:rPr>
        <w:t xml:space="preserve"> </w:t>
      </w:r>
      <w:r w:rsidRPr="001120A2">
        <w:rPr>
          <w:rFonts w:cs="Times New Roman"/>
          <w:szCs w:val="24"/>
          <w:lang w:val="hr-HR"/>
        </w:rPr>
        <w:t>(upravljanje pametnim mrežama),</w:t>
      </w:r>
      <w:r w:rsidR="00CB602D">
        <w:rPr>
          <w:rFonts w:cs="Times New Roman"/>
          <w:szCs w:val="24"/>
          <w:lang w:val="hr-HR"/>
        </w:rPr>
        <w:t xml:space="preserve"> </w:t>
      </w:r>
      <w:r w:rsidR="00CB602D" w:rsidRPr="00CB602D">
        <w:rPr>
          <w:rFonts w:cs="Times New Roman"/>
          <w:szCs w:val="24"/>
          <w:lang w:val="hr-HR"/>
        </w:rPr>
        <w:t>javn</w:t>
      </w:r>
      <w:r w:rsidR="00CB602D" w:rsidRPr="00286363">
        <w:rPr>
          <w:rFonts w:cs="Times New Roman"/>
          <w:szCs w:val="24"/>
          <w:lang w:val="hr-HR"/>
        </w:rPr>
        <w:t>a</w:t>
      </w:r>
      <w:r w:rsidR="00CB602D" w:rsidRPr="001120A2">
        <w:rPr>
          <w:rFonts w:cs="Times New Roman"/>
          <w:szCs w:val="24"/>
          <w:lang w:val="hr-HR"/>
        </w:rPr>
        <w:t xml:space="preserve"> </w:t>
      </w:r>
      <w:r w:rsidRPr="001120A2">
        <w:rPr>
          <w:rFonts w:cs="Times New Roman"/>
          <w:szCs w:val="24"/>
          <w:lang w:val="hr-HR"/>
        </w:rPr>
        <w:t>sigurnost (kritične komunikacije),</w:t>
      </w:r>
      <w:r w:rsidR="00CB602D">
        <w:rPr>
          <w:rFonts w:cs="Times New Roman"/>
          <w:szCs w:val="24"/>
          <w:lang w:val="hr-HR"/>
        </w:rPr>
        <w:t xml:space="preserve"> </w:t>
      </w:r>
      <w:r w:rsidR="00CB602D" w:rsidRPr="001120A2">
        <w:rPr>
          <w:rFonts w:cs="Times New Roman"/>
          <w:szCs w:val="24"/>
          <w:lang w:val="hr-HR"/>
        </w:rPr>
        <w:t xml:space="preserve">poljoprivreda </w:t>
      </w:r>
      <w:r w:rsidRPr="001120A2">
        <w:rPr>
          <w:rFonts w:cs="Times New Roman"/>
          <w:szCs w:val="24"/>
          <w:lang w:val="hr-HR"/>
        </w:rPr>
        <w:t>(precizno upravljanje resursima) i dr.</w:t>
      </w:r>
    </w:p>
    <w:p w14:paraId="13A246D5" w14:textId="77777777" w:rsidR="004E044E" w:rsidRPr="00CA6EB3" w:rsidRDefault="004E044E" w:rsidP="004E044E">
      <w:pPr>
        <w:pStyle w:val="ListParagraph"/>
        <w:autoSpaceDE w:val="0"/>
        <w:autoSpaceDN w:val="0"/>
        <w:adjustRightInd w:val="0"/>
        <w:ind w:left="1440"/>
        <w:rPr>
          <w:rFonts w:cs="Times New Roman"/>
          <w:szCs w:val="24"/>
          <w:lang w:val="hr-HR"/>
        </w:rPr>
      </w:pPr>
    </w:p>
    <w:p w14:paraId="69973148" w14:textId="3873B0AA" w:rsidR="004E044E" w:rsidRPr="00CC5E1A" w:rsidRDefault="004E044E" w:rsidP="00CC5E1A">
      <w:pPr>
        <w:autoSpaceDE w:val="0"/>
        <w:autoSpaceDN w:val="0"/>
        <w:adjustRightInd w:val="0"/>
        <w:rPr>
          <w:rFonts w:eastAsia="Times New Roman" w:cs="Times New Roman"/>
          <w:szCs w:val="24"/>
          <w:lang w:val="hr-HR"/>
        </w:rPr>
      </w:pPr>
      <w:r w:rsidRPr="00CC5E1A">
        <w:rPr>
          <w:rFonts w:cs="Times New Roman"/>
          <w:lang w:val="hr-HR"/>
        </w:rPr>
        <w:t xml:space="preserve">Do sada u Hrvatskoj nije komercijalno uvedena nijedna potpuno funkcionalna 5G </w:t>
      </w:r>
      <w:r w:rsidR="00286363">
        <w:rPr>
          <w:rFonts w:cs="Times New Roman"/>
          <w:i/>
          <w:iCs/>
          <w:lang w:val="hr-HR"/>
        </w:rPr>
        <w:t>SA</w:t>
      </w:r>
      <w:r w:rsidRPr="00CC5E1A">
        <w:rPr>
          <w:rFonts w:cs="Times New Roman"/>
          <w:lang w:val="hr-HR"/>
        </w:rPr>
        <w:t xml:space="preserve"> mreža, iako su neki operatori započeli s pripremnim aktivnostima, uključujući tehnička testiranja, modernizaciju jezgrenih mreža i pojedinačne pilot-proje</w:t>
      </w:r>
      <w:r w:rsidRPr="00CC5E1A">
        <w:rPr>
          <w:rFonts w:asciiTheme="minorHAnsi" w:eastAsiaTheme="minorEastAsia" w:hAnsiTheme="minorHAnsi"/>
          <w:szCs w:val="24"/>
          <w:lang w:val="hr-HR"/>
        </w:rPr>
        <w:t>kte.</w:t>
      </w:r>
      <w:r w:rsidR="6B5DECCC" w:rsidRPr="00CC5E1A">
        <w:rPr>
          <w:rFonts w:asciiTheme="minorHAnsi" w:eastAsiaTheme="minorEastAsia" w:hAnsiTheme="minorHAnsi"/>
          <w:szCs w:val="24"/>
          <w:lang w:val="hr-HR"/>
        </w:rPr>
        <w:t xml:space="preserve"> </w:t>
      </w:r>
      <w:r w:rsidR="6B5DECCC" w:rsidRPr="00CC5E1A">
        <w:rPr>
          <w:rFonts w:eastAsia="Times New Roman" w:cs="Times New Roman"/>
          <w:szCs w:val="24"/>
          <w:lang w:val="hr-HR"/>
        </w:rPr>
        <w:t xml:space="preserve">Poticanje implementacije </w:t>
      </w:r>
      <w:r w:rsidR="7DF7DB35" w:rsidRPr="00CC5E1A">
        <w:rPr>
          <w:rFonts w:eastAsia="Times New Roman" w:cs="Times New Roman"/>
          <w:szCs w:val="24"/>
          <w:lang w:val="hr-HR"/>
        </w:rPr>
        <w:t xml:space="preserve">5G </w:t>
      </w:r>
      <w:r w:rsidR="00286363">
        <w:rPr>
          <w:rFonts w:eastAsia="Times New Roman" w:cs="Times New Roman"/>
          <w:szCs w:val="24"/>
          <w:lang w:val="hr-HR"/>
        </w:rPr>
        <w:t>SA</w:t>
      </w:r>
      <w:r w:rsidR="7DF7DB35" w:rsidRPr="00CC5E1A">
        <w:rPr>
          <w:rFonts w:eastAsia="Times New Roman" w:cs="Times New Roman"/>
          <w:szCs w:val="24"/>
          <w:lang w:val="hr-HR"/>
        </w:rPr>
        <w:t xml:space="preserve"> mreža može uključiti razvoj </w:t>
      </w:r>
      <w:r w:rsidR="0D49297B" w:rsidRPr="00CC5E1A">
        <w:rPr>
          <w:rFonts w:eastAsia="Times New Roman" w:cs="Times New Roman"/>
          <w:szCs w:val="24"/>
          <w:lang w:val="hr-HR"/>
        </w:rPr>
        <w:t xml:space="preserve">novih </w:t>
      </w:r>
      <w:r w:rsidR="7DF7DB35" w:rsidRPr="00CC5E1A">
        <w:rPr>
          <w:rFonts w:eastAsia="Times New Roman" w:cs="Times New Roman"/>
          <w:szCs w:val="24"/>
          <w:lang w:val="hr-HR"/>
        </w:rPr>
        <w:t>fleksibilnih regulatornih mehanizama za dodjelu spektra</w:t>
      </w:r>
      <w:r w:rsidR="2CCCDA45" w:rsidRPr="00CC5E1A">
        <w:rPr>
          <w:rFonts w:eastAsia="Times New Roman" w:cs="Times New Roman"/>
          <w:szCs w:val="24"/>
          <w:lang w:val="hr-HR"/>
        </w:rPr>
        <w:t>,</w:t>
      </w:r>
      <w:r w:rsidR="7DF7DB35" w:rsidRPr="00CC5E1A">
        <w:rPr>
          <w:rFonts w:eastAsia="Times New Roman" w:cs="Times New Roman"/>
          <w:szCs w:val="24"/>
          <w:lang w:val="hr-HR"/>
        </w:rPr>
        <w:t xml:space="preserve"> propisivanj</w:t>
      </w:r>
      <w:r w:rsidR="52FB178D" w:rsidRPr="00CC5E1A">
        <w:rPr>
          <w:rFonts w:eastAsia="Times New Roman" w:cs="Times New Roman"/>
          <w:szCs w:val="24"/>
          <w:lang w:val="hr-HR"/>
        </w:rPr>
        <w:t>e</w:t>
      </w:r>
      <w:r w:rsidR="7DF7DB35" w:rsidRPr="00CC5E1A">
        <w:rPr>
          <w:rFonts w:eastAsia="Times New Roman" w:cs="Times New Roman"/>
          <w:szCs w:val="24"/>
          <w:lang w:val="hr-HR"/>
        </w:rPr>
        <w:t xml:space="preserve"> obveze pružanja i implementacije 5G SA mreža</w:t>
      </w:r>
      <w:r w:rsidR="51B98B89" w:rsidRPr="00CC5E1A">
        <w:rPr>
          <w:rFonts w:eastAsia="Times New Roman" w:cs="Times New Roman"/>
          <w:szCs w:val="24"/>
          <w:lang w:val="hr-HR"/>
        </w:rPr>
        <w:t>, suradnju s industrijom, akademskom zajednicom i javnim sektorom u razvoju pilot-projekata i novih poslovnih modela i uklanjanje regulatornih prepreka za brzo uvođenje privatne 5G infrastrukture u skladu s tržišnim potrebama.</w:t>
      </w:r>
    </w:p>
    <w:p w14:paraId="0D10522C" w14:textId="77777777" w:rsidR="004E044E" w:rsidRPr="00CA6EB3" w:rsidRDefault="004E044E" w:rsidP="004E044E">
      <w:pPr>
        <w:autoSpaceDE w:val="0"/>
        <w:autoSpaceDN w:val="0"/>
        <w:adjustRightInd w:val="0"/>
        <w:rPr>
          <w:rFonts w:cs="Times New Roman"/>
          <w:szCs w:val="24"/>
          <w:lang w:val="hr-HR"/>
        </w:rPr>
      </w:pPr>
    </w:p>
    <w:p w14:paraId="462D1AC8" w14:textId="77777777" w:rsidR="004E044E" w:rsidRPr="00CA6EB3" w:rsidRDefault="004E044E" w:rsidP="004E044E">
      <w:pPr>
        <w:autoSpaceDE w:val="0"/>
        <w:autoSpaceDN w:val="0"/>
        <w:adjustRightInd w:val="0"/>
        <w:rPr>
          <w:rFonts w:cs="Times New Roman"/>
          <w:szCs w:val="24"/>
          <w:lang w:val="hr-HR"/>
        </w:rPr>
      </w:pPr>
      <w:r w:rsidRPr="00CA6EB3">
        <w:rPr>
          <w:rFonts w:cs="Times New Roman"/>
          <w:szCs w:val="24"/>
          <w:lang w:val="hr-HR"/>
        </w:rPr>
        <w:t>S obzirom na ubrzani razvoj bežičnih tehnologija, trendove u europskoj i međunarodnoj regulativi, kao i potrebe tržišta, HAKOM kontinuirano prati stanje iskorištenosti spektra te provodi analize postojećih i mogućih uporaba. U tom kontekstu, transparentnost, predvidivost regulatornog okvira i pravovremena komunikacija s dionicima ostaju ključni faktori za stabilan razvoj sektora elektroničkih komunikacija.</w:t>
      </w:r>
    </w:p>
    <w:p w14:paraId="4B69385B" w14:textId="77777777" w:rsidR="004E044E" w:rsidRPr="00CA6EB3" w:rsidRDefault="004E044E" w:rsidP="004E044E">
      <w:pPr>
        <w:autoSpaceDE w:val="0"/>
        <w:autoSpaceDN w:val="0"/>
        <w:adjustRightInd w:val="0"/>
        <w:rPr>
          <w:rFonts w:cs="Times New Roman"/>
          <w:szCs w:val="24"/>
          <w:lang w:val="hr-HR"/>
        </w:rPr>
      </w:pPr>
    </w:p>
    <w:p w14:paraId="1EA3E2C3" w14:textId="30BD3D92" w:rsidR="004E044E" w:rsidRPr="00CA6EB3" w:rsidRDefault="009340B0" w:rsidP="004E044E">
      <w:pPr>
        <w:autoSpaceDE w:val="0"/>
        <w:autoSpaceDN w:val="0"/>
        <w:adjustRightInd w:val="0"/>
        <w:rPr>
          <w:rFonts w:cs="Times New Roman"/>
          <w:szCs w:val="24"/>
          <w:lang w:val="hr-HR"/>
        </w:rPr>
      </w:pPr>
      <w:r w:rsidRPr="003D3CC2">
        <w:rPr>
          <w:rFonts w:cs="Times New Roman"/>
          <w:szCs w:val="24"/>
          <w:lang w:val="hr-HR"/>
        </w:rPr>
        <w:t xml:space="preserve">Slika </w:t>
      </w:r>
      <w:r w:rsidR="003D3CC2" w:rsidRPr="003D3CC2">
        <w:rPr>
          <w:rFonts w:cs="Times New Roman"/>
          <w:szCs w:val="24"/>
          <w:lang w:val="hr-HR"/>
        </w:rPr>
        <w:t>1</w:t>
      </w:r>
      <w:r>
        <w:rPr>
          <w:rFonts w:cs="Times New Roman"/>
          <w:szCs w:val="24"/>
          <w:lang w:val="hr-HR"/>
        </w:rPr>
        <w:t xml:space="preserve">. </w:t>
      </w:r>
      <w:r w:rsidR="003D3CC2">
        <w:rPr>
          <w:rFonts w:cs="Times New Roman"/>
          <w:szCs w:val="24"/>
          <w:lang w:val="hr-HR"/>
        </w:rPr>
        <w:t xml:space="preserve">prikazuje </w:t>
      </w:r>
      <w:r>
        <w:rPr>
          <w:rFonts w:cs="Times New Roman"/>
          <w:szCs w:val="24"/>
          <w:lang w:val="hr-HR"/>
        </w:rPr>
        <w:t>d</w:t>
      </w:r>
      <w:r w:rsidR="004E044E" w:rsidRPr="00CA6EB3">
        <w:rPr>
          <w:rFonts w:cs="Times New Roman"/>
          <w:szCs w:val="24"/>
          <w:lang w:val="hr-HR"/>
        </w:rPr>
        <w:t>odijeljeni RF spektar za pokretne i nepokretne komunikacijske mreže s nacionalnim pokrivanjem</w:t>
      </w:r>
      <w:r>
        <w:rPr>
          <w:rFonts w:cs="Times New Roman"/>
          <w:szCs w:val="24"/>
          <w:lang w:val="hr-HR"/>
        </w:rPr>
        <w:t>.</w:t>
      </w:r>
    </w:p>
    <w:p w14:paraId="103F154E" w14:textId="77777777" w:rsidR="004E044E" w:rsidRPr="00CA6EB3" w:rsidRDefault="004E044E" w:rsidP="004E044E">
      <w:pPr>
        <w:autoSpaceDE w:val="0"/>
        <w:autoSpaceDN w:val="0"/>
        <w:adjustRightInd w:val="0"/>
        <w:rPr>
          <w:rFonts w:cs="Times New Roman"/>
          <w:szCs w:val="24"/>
          <w:lang w:val="hr-HR"/>
        </w:rPr>
      </w:pPr>
      <w:r w:rsidRPr="00CA6EB3">
        <w:rPr>
          <w:rFonts w:cs="Times New Roman"/>
          <w:noProof/>
          <w:szCs w:val="24"/>
          <w:lang w:val="hr-HR" w:eastAsia="hr-HR"/>
        </w:rPr>
        <w:lastRenderedPageBreak/>
        <w:drawing>
          <wp:inline distT="0" distB="0" distL="0" distR="0" wp14:anchorId="4055A17F" wp14:editId="4FA8089D">
            <wp:extent cx="5782138" cy="7495504"/>
            <wp:effectExtent l="0" t="0" r="952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84334" cy="7498351"/>
                    </a:xfrm>
                    <a:prstGeom prst="rect">
                      <a:avLst/>
                    </a:prstGeom>
                  </pic:spPr>
                </pic:pic>
              </a:graphicData>
            </a:graphic>
          </wp:inline>
        </w:drawing>
      </w:r>
    </w:p>
    <w:p w14:paraId="7BA5BFEE" w14:textId="66EFD63D" w:rsidR="00C352B7" w:rsidRDefault="009340B0" w:rsidP="00C352B7">
      <w:pPr>
        <w:autoSpaceDE w:val="0"/>
        <w:autoSpaceDN w:val="0"/>
        <w:adjustRightInd w:val="0"/>
        <w:rPr>
          <w:rFonts w:cs="Times New Roman"/>
          <w:szCs w:val="24"/>
          <w:lang w:val="hr-HR"/>
        </w:rPr>
      </w:pPr>
      <w:r w:rsidRPr="005E360B">
        <w:rPr>
          <w:rFonts w:cs="Times New Roman"/>
          <w:i/>
          <w:lang w:val="hr-HR"/>
        </w:rPr>
        <w:t xml:space="preserve">Slika </w:t>
      </w:r>
      <w:r w:rsidR="003D3CC2" w:rsidRPr="005E360B">
        <w:rPr>
          <w:rFonts w:cs="Times New Roman"/>
          <w:i/>
          <w:lang w:val="hr-HR"/>
        </w:rPr>
        <w:t>1</w:t>
      </w:r>
      <w:r w:rsidRPr="005E360B">
        <w:rPr>
          <w:rFonts w:cs="Times New Roman"/>
          <w:i/>
          <w:lang w:val="hr-HR"/>
        </w:rPr>
        <w:t>.</w:t>
      </w:r>
      <w:r w:rsidRPr="6DBADC74">
        <w:rPr>
          <w:rFonts w:cs="Times New Roman"/>
          <w:lang w:val="hr-HR"/>
        </w:rPr>
        <w:t xml:space="preserve"> </w:t>
      </w:r>
      <w:r w:rsidR="00C352B7">
        <w:rPr>
          <w:rFonts w:cs="Times New Roman"/>
          <w:szCs w:val="24"/>
          <w:lang w:val="hr-HR"/>
        </w:rPr>
        <w:t>D</w:t>
      </w:r>
      <w:r w:rsidR="00C352B7" w:rsidRPr="00CA6EB3">
        <w:rPr>
          <w:rFonts w:cs="Times New Roman"/>
          <w:szCs w:val="24"/>
          <w:lang w:val="hr-HR"/>
        </w:rPr>
        <w:t>odijeljeni RF spektar za pokretne i nepokretne komunikacijske mreže s nacionalnim pokrivanjem</w:t>
      </w:r>
      <w:r w:rsidR="00C352B7">
        <w:rPr>
          <w:rFonts w:cs="Times New Roman"/>
          <w:szCs w:val="24"/>
          <w:lang w:val="hr-HR"/>
        </w:rPr>
        <w:t>.</w:t>
      </w:r>
    </w:p>
    <w:p w14:paraId="70391700" w14:textId="77777777" w:rsidR="00EA6D51" w:rsidRPr="00CA6EB3" w:rsidRDefault="00EA6D51" w:rsidP="00C352B7">
      <w:pPr>
        <w:autoSpaceDE w:val="0"/>
        <w:autoSpaceDN w:val="0"/>
        <w:adjustRightInd w:val="0"/>
        <w:rPr>
          <w:rFonts w:cs="Times New Roman"/>
          <w:szCs w:val="24"/>
          <w:lang w:val="hr-HR"/>
        </w:rPr>
      </w:pPr>
    </w:p>
    <w:p w14:paraId="5F21093B" w14:textId="187C8277" w:rsidR="004E044E" w:rsidRPr="00CA6EB3" w:rsidRDefault="004E044E" w:rsidP="6DBADC74">
      <w:pPr>
        <w:autoSpaceDE w:val="0"/>
        <w:autoSpaceDN w:val="0"/>
        <w:adjustRightInd w:val="0"/>
        <w:rPr>
          <w:rFonts w:cs="Times New Roman"/>
          <w:lang w:val="hr-HR"/>
        </w:rPr>
      </w:pPr>
    </w:p>
    <w:p w14:paraId="1AE5DD16" w14:textId="19FAD7F3" w:rsidR="009340B0" w:rsidRDefault="009340B0" w:rsidP="009340B0">
      <w:pPr>
        <w:autoSpaceDE w:val="0"/>
        <w:autoSpaceDN w:val="0"/>
        <w:adjustRightInd w:val="0"/>
        <w:rPr>
          <w:rFonts w:cs="Times New Roman"/>
          <w:color w:val="000000" w:themeColor="text1"/>
          <w:szCs w:val="24"/>
          <w:u w:val="single"/>
          <w:lang w:val="hr-HR"/>
        </w:rPr>
      </w:pPr>
      <w:r w:rsidRPr="00C352B7">
        <w:rPr>
          <w:rFonts w:cs="Times New Roman"/>
          <w:color w:val="000000" w:themeColor="text1"/>
          <w:szCs w:val="24"/>
          <w:u w:val="single"/>
          <w:lang w:val="hr-HR"/>
        </w:rPr>
        <w:lastRenderedPageBreak/>
        <w:t>Slijedom navedenog</w:t>
      </w:r>
      <w:r w:rsidR="00641692">
        <w:rPr>
          <w:rFonts w:cs="Times New Roman"/>
          <w:color w:val="000000" w:themeColor="text1"/>
          <w:szCs w:val="24"/>
          <w:u w:val="single"/>
          <w:lang w:val="hr-HR"/>
        </w:rPr>
        <w:t>,</w:t>
      </w:r>
      <w:r w:rsidRPr="00C352B7">
        <w:rPr>
          <w:rFonts w:cs="Times New Roman"/>
          <w:color w:val="000000" w:themeColor="text1"/>
          <w:szCs w:val="24"/>
          <w:u w:val="single"/>
          <w:lang w:val="hr-HR"/>
        </w:rPr>
        <w:t xml:space="preserve"> vezano uz javne pokretne mreže </w:t>
      </w:r>
      <w:r w:rsidR="00337283" w:rsidRPr="00C352B7">
        <w:rPr>
          <w:rFonts w:cs="Times New Roman"/>
          <w:color w:val="000000" w:themeColor="text1"/>
          <w:szCs w:val="24"/>
          <w:u w:val="single"/>
          <w:lang w:val="hr-HR"/>
        </w:rPr>
        <w:t xml:space="preserve">HAKOM </w:t>
      </w:r>
      <w:r w:rsidRPr="00C352B7">
        <w:rPr>
          <w:rFonts w:cs="Times New Roman"/>
          <w:color w:val="000000" w:themeColor="text1"/>
          <w:szCs w:val="24"/>
          <w:u w:val="single"/>
          <w:lang w:val="hr-HR"/>
        </w:rPr>
        <w:t>planira:</w:t>
      </w:r>
    </w:p>
    <w:p w14:paraId="153A117B" w14:textId="77777777" w:rsidR="00337283" w:rsidRPr="00C352B7" w:rsidRDefault="00337283" w:rsidP="009340B0">
      <w:pPr>
        <w:autoSpaceDE w:val="0"/>
        <w:autoSpaceDN w:val="0"/>
        <w:adjustRightInd w:val="0"/>
        <w:rPr>
          <w:rFonts w:cs="Times New Roman"/>
          <w:szCs w:val="24"/>
          <w:u w:val="single"/>
          <w:lang w:val="hr-HR"/>
        </w:rPr>
      </w:pPr>
    </w:p>
    <w:p w14:paraId="779B4F9F" w14:textId="6C414601" w:rsidR="004E044E" w:rsidRPr="00641692" w:rsidRDefault="004E044E" w:rsidP="00C352B7">
      <w:pPr>
        <w:pStyle w:val="ListParagraph"/>
        <w:numPr>
          <w:ilvl w:val="0"/>
          <w:numId w:val="9"/>
        </w:numPr>
        <w:autoSpaceDE w:val="0"/>
        <w:autoSpaceDN w:val="0"/>
        <w:adjustRightInd w:val="0"/>
        <w:rPr>
          <w:rFonts w:cs="Times New Roman"/>
          <w:szCs w:val="24"/>
          <w:lang w:val="hr-HR"/>
        </w:rPr>
      </w:pPr>
      <w:r w:rsidRPr="00C352B7">
        <w:rPr>
          <w:rFonts w:cs="Times New Roman"/>
          <w:lang w:val="hr-HR"/>
        </w:rPr>
        <w:t>Osigura</w:t>
      </w:r>
      <w:r w:rsidR="009340B0" w:rsidRPr="00C352B7">
        <w:rPr>
          <w:rFonts w:cs="Times New Roman"/>
          <w:lang w:val="hr-HR"/>
        </w:rPr>
        <w:t>ti</w:t>
      </w:r>
      <w:r w:rsidRPr="00C352B7">
        <w:rPr>
          <w:rFonts w:cs="Times New Roman"/>
          <w:lang w:val="hr-HR"/>
        </w:rPr>
        <w:t xml:space="preserve"> dovoljne količine spektra za sadašnje i buduće potrebe (4G, 5G i buduće gen</w:t>
      </w:r>
      <w:r w:rsidRPr="00641692">
        <w:rPr>
          <w:rFonts w:cs="Times New Roman"/>
          <w:lang w:val="hr-HR"/>
        </w:rPr>
        <w:t xml:space="preserve">eracije </w:t>
      </w:r>
      <w:r w:rsidR="79CB94AD" w:rsidRPr="00641692">
        <w:rPr>
          <w:rFonts w:cs="Times New Roman"/>
          <w:lang w:val="hr-HR"/>
        </w:rPr>
        <w:t>pokretnih</w:t>
      </w:r>
      <w:r w:rsidRPr="00641692">
        <w:rPr>
          <w:rFonts w:cs="Times New Roman"/>
          <w:lang w:val="hr-HR"/>
        </w:rPr>
        <w:t xml:space="preserve"> mreža)</w:t>
      </w:r>
      <w:r w:rsidR="2DD07994" w:rsidRPr="00641692">
        <w:rPr>
          <w:rFonts w:cs="Times New Roman"/>
          <w:lang w:val="hr-HR"/>
        </w:rPr>
        <w:t>.</w:t>
      </w:r>
    </w:p>
    <w:p w14:paraId="3072D20F" w14:textId="1CA26C84" w:rsidR="004E044E" w:rsidRPr="00CA6EB3" w:rsidRDefault="004E044E" w:rsidP="00C352B7">
      <w:pPr>
        <w:pStyle w:val="ListParagraph"/>
        <w:numPr>
          <w:ilvl w:val="0"/>
          <w:numId w:val="9"/>
        </w:numPr>
        <w:autoSpaceDE w:val="0"/>
        <w:autoSpaceDN w:val="0"/>
        <w:adjustRightInd w:val="0"/>
        <w:rPr>
          <w:rFonts w:cs="Times New Roman"/>
          <w:b/>
          <w:bCs/>
          <w:szCs w:val="24"/>
          <w:lang w:val="hr-HR"/>
        </w:rPr>
      </w:pPr>
      <w:r w:rsidRPr="00641692">
        <w:rPr>
          <w:rFonts w:cs="Times New Roman"/>
          <w:lang w:val="hr-HR"/>
        </w:rPr>
        <w:t>Usklađiva</w:t>
      </w:r>
      <w:r w:rsidR="009340B0" w:rsidRPr="00641692">
        <w:rPr>
          <w:rFonts w:cs="Times New Roman"/>
          <w:lang w:val="hr-HR"/>
        </w:rPr>
        <w:t>ti</w:t>
      </w:r>
      <w:r w:rsidR="009340B0" w:rsidRPr="00C352B7">
        <w:rPr>
          <w:rFonts w:cs="Times New Roman"/>
          <w:lang w:val="hr-HR"/>
        </w:rPr>
        <w:t xml:space="preserve"> domaći regulatorni okvir</w:t>
      </w:r>
      <w:r w:rsidRPr="00C352B7">
        <w:rPr>
          <w:rFonts w:cs="Times New Roman"/>
          <w:lang w:val="hr-HR"/>
        </w:rPr>
        <w:t xml:space="preserve"> s europskim regulatornim i tehničkim okvirom (CEPT, ECC, EU regulativa)</w:t>
      </w:r>
      <w:r w:rsidR="7E653CF5" w:rsidRPr="1215A5D0">
        <w:rPr>
          <w:rFonts w:cs="Times New Roman"/>
          <w:lang w:val="hr-HR"/>
        </w:rPr>
        <w:t>.</w:t>
      </w:r>
    </w:p>
    <w:p w14:paraId="2F32A776" w14:textId="70ED1962" w:rsidR="004E044E" w:rsidRPr="00C352B7" w:rsidRDefault="7F37696C" w:rsidP="00C352B7">
      <w:pPr>
        <w:pStyle w:val="ListParagraph"/>
        <w:numPr>
          <w:ilvl w:val="0"/>
          <w:numId w:val="9"/>
        </w:numPr>
        <w:autoSpaceDE w:val="0"/>
        <w:autoSpaceDN w:val="0"/>
        <w:adjustRightInd w:val="0"/>
        <w:rPr>
          <w:rFonts w:cs="Times New Roman"/>
          <w:szCs w:val="24"/>
          <w:lang w:val="hr-HR"/>
        </w:rPr>
      </w:pPr>
      <w:r w:rsidRPr="00C352B7">
        <w:rPr>
          <w:rFonts w:cs="Times New Roman"/>
          <w:lang w:val="hr-HR"/>
        </w:rPr>
        <w:t>Pra</w:t>
      </w:r>
      <w:r w:rsidR="082E907C" w:rsidRPr="00C352B7">
        <w:rPr>
          <w:rFonts w:cs="Times New Roman"/>
          <w:lang w:val="hr-HR"/>
        </w:rPr>
        <w:t>titi</w:t>
      </w:r>
      <w:r w:rsidRPr="00C352B7">
        <w:rPr>
          <w:rFonts w:cs="Times New Roman"/>
          <w:lang w:val="hr-HR"/>
        </w:rPr>
        <w:t xml:space="preserve"> razvoj 6G inicijativa i </w:t>
      </w:r>
      <w:r w:rsidR="4E366244" w:rsidRPr="00C352B7">
        <w:rPr>
          <w:rFonts w:cs="Times New Roman"/>
          <w:lang w:val="hr-HR"/>
        </w:rPr>
        <w:t>prilagođavati</w:t>
      </w:r>
      <w:r w:rsidRPr="00C352B7">
        <w:rPr>
          <w:rFonts w:cs="Times New Roman"/>
          <w:lang w:val="hr-HR"/>
        </w:rPr>
        <w:t xml:space="preserve"> regulatorn</w:t>
      </w:r>
      <w:r w:rsidR="4E366244" w:rsidRPr="00C352B7">
        <w:rPr>
          <w:rFonts w:cs="Times New Roman"/>
          <w:lang w:val="hr-HR"/>
        </w:rPr>
        <w:t>i</w:t>
      </w:r>
      <w:r w:rsidRPr="00C352B7">
        <w:rPr>
          <w:rFonts w:cs="Times New Roman"/>
          <w:lang w:val="hr-HR"/>
        </w:rPr>
        <w:t xml:space="preserve"> okvir za nadolazeće zahtjeve tržišta</w:t>
      </w:r>
      <w:r w:rsidR="0D08FD7E" w:rsidRPr="1215A5D0">
        <w:rPr>
          <w:rFonts w:cs="Times New Roman"/>
          <w:lang w:val="hr-HR"/>
        </w:rPr>
        <w:t>.</w:t>
      </w:r>
    </w:p>
    <w:p w14:paraId="1C3B3B5D" w14:textId="473B4D6F" w:rsidR="004E044E" w:rsidRPr="00CA6EB3" w:rsidRDefault="004E044E" w:rsidP="00C352B7">
      <w:pPr>
        <w:pStyle w:val="ListParagraph"/>
        <w:numPr>
          <w:ilvl w:val="0"/>
          <w:numId w:val="9"/>
        </w:numPr>
        <w:autoSpaceDE w:val="0"/>
        <w:autoSpaceDN w:val="0"/>
        <w:adjustRightInd w:val="0"/>
        <w:rPr>
          <w:rFonts w:cs="Times New Roman"/>
          <w:szCs w:val="24"/>
          <w:lang w:val="hr-HR"/>
        </w:rPr>
      </w:pPr>
      <w:r w:rsidRPr="00C352B7">
        <w:rPr>
          <w:rFonts w:cs="Times New Roman"/>
          <w:lang w:val="hr-HR"/>
        </w:rPr>
        <w:t>Potica</w:t>
      </w:r>
      <w:r w:rsidR="006F0455" w:rsidRPr="00C352B7">
        <w:rPr>
          <w:rFonts w:cs="Times New Roman"/>
          <w:lang w:val="hr-HR"/>
        </w:rPr>
        <w:t>ti</w:t>
      </w:r>
      <w:r w:rsidRPr="00C352B7">
        <w:rPr>
          <w:rFonts w:cs="Times New Roman"/>
          <w:lang w:val="hr-HR"/>
        </w:rPr>
        <w:t xml:space="preserve">  </w:t>
      </w:r>
      <w:r w:rsidR="71043A8D" w:rsidRPr="00C352B7">
        <w:rPr>
          <w:rFonts w:cs="Times New Roman"/>
          <w:lang w:val="hr-HR"/>
        </w:rPr>
        <w:t xml:space="preserve">implementaciju </w:t>
      </w:r>
      <w:r w:rsidRPr="00C352B7">
        <w:rPr>
          <w:rFonts w:cs="Times New Roman"/>
          <w:lang w:val="hr-HR"/>
        </w:rPr>
        <w:t xml:space="preserve">5G </w:t>
      </w:r>
      <w:r w:rsidR="00286363">
        <w:rPr>
          <w:rFonts w:cs="Times New Roman"/>
          <w:lang w:val="hr-HR"/>
        </w:rPr>
        <w:t>SA</w:t>
      </w:r>
      <w:r w:rsidRPr="00C352B7">
        <w:rPr>
          <w:rFonts w:cs="Times New Roman"/>
          <w:lang w:val="hr-HR"/>
        </w:rPr>
        <w:t xml:space="preserve"> mreža za vertikalne sektore i napredne digitalne</w:t>
      </w:r>
      <w:r w:rsidRPr="1215A5D0">
        <w:rPr>
          <w:rFonts w:cs="Times New Roman"/>
          <w:lang w:val="hr-HR"/>
        </w:rPr>
        <w:t xml:space="preserve"> </w:t>
      </w:r>
      <w:r w:rsidRPr="00C352B7">
        <w:rPr>
          <w:rFonts w:cs="Times New Roman"/>
          <w:lang w:val="hr-HR"/>
        </w:rPr>
        <w:t>usluge</w:t>
      </w:r>
      <w:r w:rsidR="1664ACED" w:rsidRPr="00C352B7">
        <w:rPr>
          <w:rFonts w:cs="Times New Roman"/>
          <w:lang w:val="hr-HR"/>
        </w:rPr>
        <w:t xml:space="preserve"> </w:t>
      </w:r>
      <w:r w:rsidR="10F172B6" w:rsidRPr="00C352B7">
        <w:rPr>
          <w:rFonts w:cs="Times New Roman"/>
          <w:lang w:val="hr-HR"/>
        </w:rPr>
        <w:t>kroz</w:t>
      </w:r>
      <w:r w:rsidR="1664ACED" w:rsidRPr="00C352B7">
        <w:rPr>
          <w:rFonts w:cs="Times New Roman"/>
          <w:lang w:val="hr-HR"/>
        </w:rPr>
        <w:t xml:space="preserve"> razvoj fleksibilnih regulatornih mehanizama za dodjelu spektra uz mogućnost propisivanja obveze pružanja i implementacije 5G SA mreža</w:t>
      </w:r>
      <w:r w:rsidR="22E1FCF7" w:rsidRPr="00C352B7">
        <w:rPr>
          <w:rFonts w:cs="Times New Roman"/>
          <w:lang w:val="hr-HR"/>
        </w:rPr>
        <w:t>.</w:t>
      </w:r>
    </w:p>
    <w:p w14:paraId="2DF382EE" w14:textId="7ED7C95D" w:rsidR="004E044E" w:rsidRPr="00C352B7" w:rsidRDefault="7F37696C" w:rsidP="00C352B7">
      <w:pPr>
        <w:pStyle w:val="ListParagraph"/>
        <w:numPr>
          <w:ilvl w:val="0"/>
          <w:numId w:val="9"/>
        </w:numPr>
        <w:autoSpaceDE w:val="0"/>
        <w:autoSpaceDN w:val="0"/>
        <w:adjustRightInd w:val="0"/>
        <w:rPr>
          <w:rFonts w:cs="Times New Roman"/>
          <w:szCs w:val="24"/>
          <w:lang w:val="hr-HR"/>
        </w:rPr>
      </w:pPr>
      <w:r w:rsidRPr="00C352B7">
        <w:rPr>
          <w:rFonts w:cs="Times New Roman"/>
          <w:lang w:val="hr-HR"/>
        </w:rPr>
        <w:t xml:space="preserve">Međunarodno </w:t>
      </w:r>
      <w:r w:rsidR="4E366244" w:rsidRPr="00C352B7">
        <w:rPr>
          <w:rFonts w:cs="Times New Roman"/>
          <w:lang w:val="hr-HR"/>
        </w:rPr>
        <w:t xml:space="preserve">uskladiti </w:t>
      </w:r>
      <w:r w:rsidR="31D25A64" w:rsidRPr="00C352B7">
        <w:rPr>
          <w:rFonts w:cs="Times New Roman"/>
          <w:lang w:val="hr-HR"/>
        </w:rPr>
        <w:t xml:space="preserve">uporabu RF spektra </w:t>
      </w:r>
      <w:r w:rsidRPr="00C352B7">
        <w:rPr>
          <w:rFonts w:cs="Times New Roman"/>
          <w:lang w:val="hr-HR"/>
        </w:rPr>
        <w:t>sa susjednim državama za RF pojaseve za koje još ne postoje odgovarajući sporazumi za širokopojasne tehnologije</w:t>
      </w:r>
      <w:r w:rsidR="42637434" w:rsidRPr="1215A5D0">
        <w:rPr>
          <w:rFonts w:cs="Times New Roman"/>
          <w:lang w:val="hr-HR"/>
        </w:rPr>
        <w:t>.</w:t>
      </w:r>
    </w:p>
    <w:p w14:paraId="040C51EE" w14:textId="77777777" w:rsidR="00C352B7" w:rsidRPr="00CA6EB3" w:rsidRDefault="00C352B7" w:rsidP="004E044E">
      <w:pPr>
        <w:autoSpaceDE w:val="0"/>
        <w:autoSpaceDN w:val="0"/>
        <w:adjustRightInd w:val="0"/>
        <w:rPr>
          <w:rFonts w:cs="Times New Roman"/>
          <w:szCs w:val="24"/>
          <w:lang w:val="hr-HR"/>
        </w:rPr>
      </w:pPr>
    </w:p>
    <w:p w14:paraId="25F61AFB" w14:textId="14B56790" w:rsidR="004E044E" w:rsidRPr="00CA6EB3" w:rsidRDefault="00FE1D09" w:rsidP="00D776A2">
      <w:pPr>
        <w:pStyle w:val="Heading3"/>
      </w:pPr>
      <w:bookmarkStart w:id="27" w:name="_Toc212712660"/>
      <w:r>
        <w:t>5</w:t>
      </w:r>
      <w:r w:rsidR="00CF22A9">
        <w:t xml:space="preserve">.1.2. </w:t>
      </w:r>
      <w:r w:rsidR="004E044E" w:rsidRPr="00CA6EB3">
        <w:t xml:space="preserve">Privatne </w:t>
      </w:r>
      <w:r w:rsidR="006F0455">
        <w:t>pokretne mreže</w:t>
      </w:r>
      <w:bookmarkEnd w:id="27"/>
    </w:p>
    <w:p w14:paraId="6D75C761" w14:textId="77777777" w:rsidR="004E044E" w:rsidRPr="00CA6EB3" w:rsidRDefault="004E044E" w:rsidP="004E044E">
      <w:pPr>
        <w:autoSpaceDE w:val="0"/>
        <w:autoSpaceDN w:val="0"/>
        <w:adjustRightInd w:val="0"/>
        <w:rPr>
          <w:rFonts w:cs="Times New Roman"/>
          <w:szCs w:val="24"/>
          <w:lang w:val="hr-HR"/>
        </w:rPr>
      </w:pPr>
    </w:p>
    <w:p w14:paraId="5A6EB6EB" w14:textId="7D8BC231" w:rsidR="004E044E" w:rsidRPr="00CA6EB3" w:rsidRDefault="7F37696C" w:rsidP="5EE6787D">
      <w:pPr>
        <w:autoSpaceDE w:val="0"/>
        <w:autoSpaceDN w:val="0"/>
        <w:adjustRightInd w:val="0"/>
        <w:rPr>
          <w:rFonts w:cs="Times New Roman"/>
          <w:lang w:val="hr-HR"/>
        </w:rPr>
      </w:pPr>
      <w:r w:rsidRPr="72EB5374">
        <w:rPr>
          <w:rFonts w:cs="Times New Roman"/>
          <w:lang w:val="hr-HR"/>
        </w:rPr>
        <w:t xml:space="preserve">Privatne </w:t>
      </w:r>
      <w:r w:rsidR="63052BC0" w:rsidRPr="72EB5374">
        <w:rPr>
          <w:rFonts w:cs="Times New Roman"/>
          <w:lang w:val="hr-HR"/>
        </w:rPr>
        <w:t xml:space="preserve">pokretne </w:t>
      </w:r>
      <w:r w:rsidRPr="72EB5374">
        <w:rPr>
          <w:rFonts w:cs="Times New Roman"/>
          <w:lang w:val="hr-HR"/>
        </w:rPr>
        <w:t xml:space="preserve">mreže </w:t>
      </w:r>
      <w:r w:rsidR="165C49F2" w:rsidRPr="72EB5374">
        <w:rPr>
          <w:rFonts w:cs="Times New Roman"/>
          <w:lang w:val="hr-HR"/>
        </w:rPr>
        <w:t>(</w:t>
      </w:r>
      <w:r w:rsidR="165C49F2" w:rsidRPr="00AC6B41">
        <w:rPr>
          <w:rFonts w:cs="Times New Roman"/>
          <w:lang w:val="hr-HR"/>
        </w:rPr>
        <w:t>PMR</w:t>
      </w:r>
      <w:r w:rsidR="56FF6547" w:rsidRPr="00AC6B41">
        <w:rPr>
          <w:rFonts w:cs="Times New Roman"/>
          <w:lang w:val="hr-HR"/>
        </w:rPr>
        <w:t xml:space="preserve"> </w:t>
      </w:r>
      <w:r w:rsidR="00AC6B41">
        <w:rPr>
          <w:rFonts w:cs="Times New Roman"/>
          <w:lang w:val="hr-HR"/>
        </w:rPr>
        <w:t>–</w:t>
      </w:r>
      <w:r w:rsidR="56FF6547" w:rsidRPr="00AC6B41">
        <w:rPr>
          <w:rFonts w:cs="Times New Roman"/>
          <w:lang w:val="hr-HR"/>
        </w:rPr>
        <w:t xml:space="preserve"> </w:t>
      </w:r>
      <w:r w:rsidR="56FF6547" w:rsidRPr="005E360B">
        <w:rPr>
          <w:rFonts w:eastAsia="Calibri" w:cs="Times New Roman"/>
          <w:i/>
          <w:lang w:val="hr-HR"/>
        </w:rPr>
        <w:t>Professional Mobile Radio</w:t>
      </w:r>
      <w:r w:rsidR="165C49F2" w:rsidRPr="72EB5374">
        <w:rPr>
          <w:rFonts w:cs="Times New Roman"/>
          <w:lang w:val="hr-HR"/>
        </w:rPr>
        <w:t xml:space="preserve">) </w:t>
      </w:r>
      <w:r w:rsidR="4D9B8D01" w:rsidRPr="72EB5374">
        <w:rPr>
          <w:rFonts w:cs="Times New Roman"/>
          <w:lang w:val="hr-HR"/>
        </w:rPr>
        <w:t>za vlas</w:t>
      </w:r>
      <w:r w:rsidR="00AC6B41">
        <w:rPr>
          <w:rFonts w:cs="Times New Roman"/>
          <w:lang w:val="hr-HR"/>
        </w:rPr>
        <w:t>t</w:t>
      </w:r>
      <w:r w:rsidR="4D9B8D01" w:rsidRPr="72EB5374">
        <w:rPr>
          <w:rFonts w:cs="Times New Roman"/>
          <w:lang w:val="hr-HR"/>
        </w:rPr>
        <w:t xml:space="preserve">ite potrebe </w:t>
      </w:r>
      <w:r w:rsidRPr="72EB5374">
        <w:rPr>
          <w:rFonts w:cs="Times New Roman"/>
          <w:lang w:val="hr-HR"/>
        </w:rPr>
        <w:t xml:space="preserve">ključan su dio suvremene digitalne infrastrukture i omogućuju pouzdanu, sigurnu i lokalno kontroliranu komunikaciju u sektorima koji zahtijevaju visoku dostupnost, nisku latenciju i neovisnost o komercijalnim javnim mrežama. Obuhvaćaju uskopojasne mreže </w:t>
      </w:r>
      <w:r w:rsidR="1F4AC78D" w:rsidRPr="72EB5374">
        <w:rPr>
          <w:rFonts w:cs="Times New Roman"/>
          <w:lang w:val="hr-HR"/>
        </w:rPr>
        <w:t xml:space="preserve">i širokopojasne </w:t>
      </w:r>
      <w:r w:rsidR="330A2A82" w:rsidRPr="72EB5374">
        <w:rPr>
          <w:rFonts w:cs="Times New Roman"/>
          <w:lang w:val="hr-HR"/>
        </w:rPr>
        <w:t xml:space="preserve"> u </w:t>
      </w:r>
      <w:r w:rsidR="69D7C17F" w:rsidRPr="72EB5374">
        <w:rPr>
          <w:rFonts w:cs="Times New Roman"/>
          <w:lang w:val="hr-HR"/>
        </w:rPr>
        <w:t>f</w:t>
      </w:r>
      <w:r w:rsidR="330A2A82" w:rsidRPr="72EB5374">
        <w:rPr>
          <w:rFonts w:cs="Times New Roman"/>
          <w:lang w:val="hr-HR"/>
        </w:rPr>
        <w:t>rekvencijskim pojasevima ispod 1 GHz</w:t>
      </w:r>
      <w:r w:rsidRPr="72EB5374">
        <w:rPr>
          <w:rFonts w:cs="Times New Roman"/>
          <w:lang w:val="hr-HR"/>
        </w:rPr>
        <w:t xml:space="preserve"> koje imaju dugogodišnju primjenu u kritičnim komunikacijama te širokopojasne </w:t>
      </w:r>
      <w:r w:rsidR="30C9DEAE" w:rsidRPr="72EB5374">
        <w:rPr>
          <w:rFonts w:cs="Times New Roman"/>
          <w:lang w:val="hr-HR"/>
        </w:rPr>
        <w:t xml:space="preserve"> </w:t>
      </w:r>
      <w:r w:rsidRPr="72EB5374">
        <w:rPr>
          <w:rFonts w:cs="Times New Roman"/>
          <w:lang w:val="hr-HR"/>
        </w:rPr>
        <w:t>mreže</w:t>
      </w:r>
      <w:r w:rsidR="17FB7825" w:rsidRPr="72EB5374">
        <w:rPr>
          <w:rFonts w:cs="Times New Roman"/>
          <w:lang w:val="hr-HR"/>
        </w:rPr>
        <w:t xml:space="preserve"> bazirane na 3GPP standardima</w:t>
      </w:r>
      <w:r w:rsidRPr="72EB5374">
        <w:rPr>
          <w:rFonts w:cs="Times New Roman"/>
          <w:lang w:val="hr-HR"/>
        </w:rPr>
        <w:t xml:space="preserve"> </w:t>
      </w:r>
      <w:r w:rsidR="6D4956CE" w:rsidRPr="72EB5374">
        <w:rPr>
          <w:rFonts w:cs="Times New Roman"/>
          <w:lang w:val="hr-HR"/>
        </w:rPr>
        <w:t xml:space="preserve">u frekvencijskim pojasevima iznad 1 GHz </w:t>
      </w:r>
      <w:r w:rsidRPr="72EB5374">
        <w:rPr>
          <w:rFonts w:cs="Times New Roman"/>
          <w:lang w:val="hr-HR"/>
        </w:rPr>
        <w:t>čija se veća implementacija tek očekuje.</w:t>
      </w:r>
    </w:p>
    <w:p w14:paraId="646C37C0" w14:textId="77777777" w:rsidR="004E044E" w:rsidRPr="00CA6EB3" w:rsidRDefault="004E044E">
      <w:pPr>
        <w:rPr>
          <w:rFonts w:cs="Times New Roman"/>
          <w:lang w:val="hr-HR"/>
        </w:rPr>
      </w:pPr>
    </w:p>
    <w:p w14:paraId="1458BA58" w14:textId="75A5C94F" w:rsidR="004E044E" w:rsidRPr="00CA6EB3" w:rsidRDefault="004E044E">
      <w:pPr>
        <w:rPr>
          <w:rFonts w:cs="Times New Roman"/>
          <w:lang w:val="hr-HR"/>
        </w:rPr>
      </w:pPr>
      <w:r w:rsidRPr="72EB5374">
        <w:rPr>
          <w:rFonts w:cs="Times New Roman"/>
          <w:lang w:val="hr-HR"/>
        </w:rPr>
        <w:t xml:space="preserve">PMR mreže </w:t>
      </w:r>
      <w:r w:rsidR="42A349B3" w:rsidRPr="72EB5374">
        <w:rPr>
          <w:rFonts w:cs="Times New Roman"/>
          <w:lang w:val="hr-HR"/>
        </w:rPr>
        <w:t xml:space="preserve">u frekvencijskim pojasevima ispod 1 GHz  </w:t>
      </w:r>
      <w:r w:rsidRPr="72EB5374">
        <w:rPr>
          <w:rFonts w:cs="Times New Roman"/>
          <w:lang w:val="hr-HR"/>
        </w:rPr>
        <w:t xml:space="preserve">koriste se </w:t>
      </w:r>
      <w:r w:rsidR="12D2DC42" w:rsidRPr="72EB5374">
        <w:rPr>
          <w:rFonts w:cs="Times New Roman"/>
          <w:lang w:val="hr-HR"/>
        </w:rPr>
        <w:t>već godinama koriste</w:t>
      </w:r>
      <w:r w:rsidRPr="72EB5374">
        <w:rPr>
          <w:rFonts w:cs="Times New Roman"/>
          <w:lang w:val="hr-HR"/>
        </w:rPr>
        <w:t xml:space="preserve"> u</w:t>
      </w:r>
      <w:r w:rsidR="31DD34D9" w:rsidRPr="72EB5374">
        <w:rPr>
          <w:rFonts w:cs="Times New Roman"/>
          <w:lang w:val="hr-HR"/>
        </w:rPr>
        <w:t xml:space="preserve"> javnoj sigurnosti, komunalnim i prometnim službama (željeznice, elektroprivreda, vodovod)</w:t>
      </w:r>
      <w:r w:rsidR="32BAB8D7" w:rsidRPr="72EB5374">
        <w:rPr>
          <w:rFonts w:cs="Times New Roman"/>
          <w:lang w:val="hr-HR"/>
        </w:rPr>
        <w:t>, industrijski post</w:t>
      </w:r>
      <w:r w:rsidR="27EC0E1C" w:rsidRPr="72EB5374">
        <w:rPr>
          <w:rFonts w:cs="Times New Roman"/>
          <w:lang w:val="hr-HR"/>
        </w:rPr>
        <w:t>r</w:t>
      </w:r>
      <w:r w:rsidR="32BAB8D7" w:rsidRPr="72EB5374">
        <w:rPr>
          <w:rFonts w:cs="Times New Roman"/>
          <w:lang w:val="hr-HR"/>
        </w:rPr>
        <w:t>ojenjima i u situacijama koje zahtijevaju pouzdanu govornu komunikaciju i brzu koordinaciju. Najč</w:t>
      </w:r>
      <w:r w:rsidR="2F150732" w:rsidRPr="72EB5374">
        <w:rPr>
          <w:rFonts w:cs="Times New Roman"/>
          <w:lang w:val="hr-HR"/>
        </w:rPr>
        <w:t xml:space="preserve">ešće su koriste analogni PMR sustavi te </w:t>
      </w:r>
      <w:r w:rsidR="68ACEC81" w:rsidRPr="72EB5374">
        <w:rPr>
          <w:rFonts w:cs="Times New Roman"/>
          <w:lang w:val="hr-HR"/>
        </w:rPr>
        <w:t>TETRA (</w:t>
      </w:r>
      <w:r w:rsidR="68ACEC81" w:rsidRPr="005E360B">
        <w:rPr>
          <w:rFonts w:cs="Times New Roman"/>
          <w:i/>
          <w:lang w:val="hr-HR"/>
        </w:rPr>
        <w:t>Terrestrial Trunked Radio</w:t>
      </w:r>
      <w:r w:rsidR="68ACEC81" w:rsidRPr="72EB5374">
        <w:rPr>
          <w:rFonts w:cs="Times New Roman"/>
          <w:lang w:val="hr-HR"/>
        </w:rPr>
        <w:t xml:space="preserve">) </w:t>
      </w:r>
      <w:r w:rsidR="23B3DAB2" w:rsidRPr="72EB5374">
        <w:rPr>
          <w:rFonts w:cs="Times New Roman"/>
          <w:lang w:val="hr-HR"/>
        </w:rPr>
        <w:t xml:space="preserve">digitalni </w:t>
      </w:r>
      <w:r w:rsidR="68ACEC81" w:rsidRPr="72EB5374">
        <w:rPr>
          <w:rFonts w:cs="Times New Roman"/>
          <w:lang w:val="hr-HR"/>
        </w:rPr>
        <w:t>sustav kao PMR standard za sigurnosne, hitne i komunalne službe i DMR (</w:t>
      </w:r>
      <w:r w:rsidR="68ACEC81" w:rsidRPr="005E360B">
        <w:rPr>
          <w:rFonts w:cs="Times New Roman"/>
          <w:i/>
          <w:lang w:val="hr-HR"/>
        </w:rPr>
        <w:t>Digital Mobile Radio</w:t>
      </w:r>
      <w:r w:rsidR="68ACEC81" w:rsidRPr="72EB5374">
        <w:rPr>
          <w:rFonts w:cs="Times New Roman"/>
          <w:lang w:val="hr-HR"/>
        </w:rPr>
        <w:t xml:space="preserve">) </w:t>
      </w:r>
      <w:r w:rsidR="380D84E2" w:rsidRPr="72EB5374">
        <w:rPr>
          <w:rFonts w:cs="Times New Roman"/>
          <w:lang w:val="hr-HR"/>
        </w:rPr>
        <w:t xml:space="preserve">digitalni </w:t>
      </w:r>
      <w:r w:rsidR="68ACEC81" w:rsidRPr="72EB5374">
        <w:rPr>
          <w:rFonts w:cs="Times New Roman"/>
          <w:lang w:val="hr-HR"/>
        </w:rPr>
        <w:t xml:space="preserve">sustav </w:t>
      </w:r>
      <w:r w:rsidR="2087B8A9" w:rsidRPr="72EB5374">
        <w:rPr>
          <w:rFonts w:cs="Times New Roman"/>
          <w:lang w:val="hr-HR"/>
        </w:rPr>
        <w:t>namijenjen</w:t>
      </w:r>
      <w:r w:rsidR="68ACEC81" w:rsidRPr="72EB5374">
        <w:rPr>
          <w:rFonts w:cs="Times New Roman"/>
          <w:lang w:val="hr-HR"/>
        </w:rPr>
        <w:t xml:space="preserve"> za razn</w:t>
      </w:r>
      <w:r w:rsidR="74ECD0AA" w:rsidRPr="72EB5374">
        <w:rPr>
          <w:rFonts w:cs="Times New Roman"/>
          <w:lang w:val="hr-HR"/>
        </w:rPr>
        <w:t>im</w:t>
      </w:r>
      <w:r w:rsidR="68ACEC81" w:rsidRPr="72EB5374">
        <w:rPr>
          <w:rFonts w:cs="Times New Roman"/>
          <w:lang w:val="hr-HR"/>
        </w:rPr>
        <w:t xml:space="preserve"> vertikal</w:t>
      </w:r>
      <w:r w:rsidR="45AB1399" w:rsidRPr="72EB5374">
        <w:rPr>
          <w:rFonts w:cs="Times New Roman"/>
          <w:lang w:val="hr-HR"/>
        </w:rPr>
        <w:t>nim primjenama</w:t>
      </w:r>
      <w:r w:rsidR="39D83082" w:rsidRPr="72EB5374">
        <w:rPr>
          <w:rFonts w:cs="Times New Roman"/>
          <w:lang w:val="hr-HR"/>
        </w:rPr>
        <w:t>.</w:t>
      </w:r>
    </w:p>
    <w:p w14:paraId="39D9A8E2" w14:textId="42B1D663" w:rsidR="004E044E" w:rsidRPr="00CA6EB3" w:rsidRDefault="004E044E" w:rsidP="6DBADC74">
      <w:pPr>
        <w:rPr>
          <w:rFonts w:cs="Times New Roman"/>
          <w:lang w:val="hr-HR"/>
        </w:rPr>
      </w:pPr>
    </w:p>
    <w:p w14:paraId="340D6ED7" w14:textId="41030FEF" w:rsidR="004E044E" w:rsidRDefault="62CE9C40">
      <w:pPr>
        <w:rPr>
          <w:rFonts w:eastAsia="Calibri" w:cs="Times New Roman"/>
          <w:szCs w:val="24"/>
          <w:lang w:val="hr-HR"/>
        </w:rPr>
      </w:pPr>
      <w:r w:rsidRPr="6DBADC74">
        <w:rPr>
          <w:rFonts w:eastAsia="Calibri" w:cs="Times New Roman"/>
          <w:szCs w:val="24"/>
          <w:lang w:val="hr-HR"/>
        </w:rPr>
        <w:t xml:space="preserve">HAKOM kontinuirano prati razvoj PMR mreža u frekvencijskim pojasevima ispod 1 GHz kako bi očuvao mogućnost uporabe postojećih PMR sustava i osigurao preduvjete za uvođenje novih širokopojasnih mreža, kao što su moguće uvođenje širokopojasnih </w:t>
      </w:r>
      <w:r w:rsidR="00286363" w:rsidRPr="6DBADC74">
        <w:rPr>
          <w:rFonts w:eastAsia="Calibri" w:cs="Times New Roman"/>
          <w:szCs w:val="24"/>
          <w:lang w:val="hr-HR"/>
        </w:rPr>
        <w:t>mrež</w:t>
      </w:r>
      <w:r w:rsidR="00286363">
        <w:rPr>
          <w:rFonts w:eastAsia="Calibri" w:cs="Times New Roman"/>
          <w:szCs w:val="24"/>
          <w:lang w:val="hr-HR"/>
        </w:rPr>
        <w:t>a</w:t>
      </w:r>
      <w:r w:rsidR="00286363" w:rsidRPr="6DBADC74">
        <w:rPr>
          <w:rFonts w:eastAsia="Calibri" w:cs="Times New Roman"/>
          <w:szCs w:val="24"/>
          <w:lang w:val="hr-HR"/>
        </w:rPr>
        <w:t xml:space="preserve"> </w:t>
      </w:r>
      <w:r w:rsidRPr="6DBADC74">
        <w:rPr>
          <w:rFonts w:eastAsia="Calibri" w:cs="Times New Roman"/>
          <w:szCs w:val="24"/>
          <w:lang w:val="hr-HR"/>
        </w:rPr>
        <w:t xml:space="preserve">za sustav civilne zaštite i uklanjanja posljedica nesreća većih razmjera (PPDR </w:t>
      </w:r>
      <w:r w:rsidR="00286363">
        <w:rPr>
          <w:rFonts w:eastAsia="Calibri" w:cs="Times New Roman"/>
          <w:szCs w:val="24"/>
          <w:lang w:val="hr-HR"/>
        </w:rPr>
        <w:t>–</w:t>
      </w:r>
      <w:r w:rsidRPr="6DBADC74">
        <w:rPr>
          <w:rFonts w:eastAsia="Calibri" w:cs="Times New Roman"/>
          <w:szCs w:val="24"/>
          <w:lang w:val="hr-HR"/>
        </w:rPr>
        <w:t xml:space="preserve"> </w:t>
      </w:r>
      <w:r w:rsidRPr="005E360B">
        <w:rPr>
          <w:rFonts w:eastAsia="Calibri" w:cs="Times New Roman"/>
          <w:i/>
          <w:szCs w:val="24"/>
          <w:lang w:val="hr-HR"/>
        </w:rPr>
        <w:t xml:space="preserve">Public Protection </w:t>
      </w:r>
      <w:r w:rsidR="00286363" w:rsidRPr="005E360B">
        <w:rPr>
          <w:rFonts w:eastAsia="Calibri" w:cs="Times New Roman"/>
          <w:i/>
          <w:szCs w:val="24"/>
          <w:lang w:val="hr-HR"/>
        </w:rPr>
        <w:t xml:space="preserve">and </w:t>
      </w:r>
      <w:r w:rsidRPr="005E360B">
        <w:rPr>
          <w:rFonts w:eastAsia="Calibri" w:cs="Times New Roman"/>
          <w:i/>
          <w:szCs w:val="24"/>
          <w:lang w:val="hr-HR"/>
        </w:rPr>
        <w:t>Disaster Relief</w:t>
      </w:r>
      <w:r w:rsidRPr="6DBADC74">
        <w:rPr>
          <w:rFonts w:eastAsia="Calibri" w:cs="Times New Roman"/>
          <w:szCs w:val="24"/>
          <w:lang w:val="hr-HR"/>
        </w:rPr>
        <w:t>). Navede</w:t>
      </w:r>
      <w:r w:rsidR="44837D61" w:rsidRPr="6DBADC74">
        <w:rPr>
          <w:rFonts w:eastAsia="Calibri" w:cs="Times New Roman"/>
          <w:szCs w:val="24"/>
          <w:lang w:val="hr-HR"/>
        </w:rPr>
        <w:t>n</w:t>
      </w:r>
      <w:r w:rsidRPr="6DBADC74">
        <w:rPr>
          <w:rFonts w:eastAsia="Calibri" w:cs="Times New Roman"/>
          <w:szCs w:val="24"/>
          <w:lang w:val="hr-HR"/>
        </w:rPr>
        <w:t xml:space="preserve">o podrazumijeva i uporabu novih frekvencijskih pojaseva (700 MHz) te efikasniju uporabu postojećih frekvencijskih resursa u smislu </w:t>
      </w:r>
      <w:r w:rsidR="2AA6118E" w:rsidRPr="6DBADC74">
        <w:rPr>
          <w:rFonts w:eastAsia="Calibri" w:cs="Times New Roman"/>
          <w:szCs w:val="24"/>
          <w:lang w:val="hr-HR"/>
        </w:rPr>
        <w:t xml:space="preserve">migracije analognih PMR sustav na digitalne sustave, </w:t>
      </w:r>
      <w:r w:rsidRPr="6DBADC74">
        <w:rPr>
          <w:rFonts w:eastAsia="Calibri" w:cs="Times New Roman"/>
          <w:szCs w:val="24"/>
          <w:lang w:val="hr-HR"/>
        </w:rPr>
        <w:t>poticanj</w:t>
      </w:r>
      <w:r w:rsidR="204D5966" w:rsidRPr="6DBADC74">
        <w:rPr>
          <w:rFonts w:eastAsia="Calibri" w:cs="Times New Roman"/>
          <w:szCs w:val="24"/>
          <w:lang w:val="hr-HR"/>
        </w:rPr>
        <w:t>e</w:t>
      </w:r>
      <w:r w:rsidRPr="6DBADC74">
        <w:rPr>
          <w:rFonts w:eastAsia="Calibri" w:cs="Times New Roman"/>
          <w:szCs w:val="24"/>
          <w:lang w:val="hr-HR"/>
        </w:rPr>
        <w:t xml:space="preserve"> pružanja usluga u mrežama za vlastite potrebe </w:t>
      </w:r>
      <w:r w:rsidR="417B38BE" w:rsidRPr="6DBADC74">
        <w:rPr>
          <w:rFonts w:eastAsia="Calibri" w:cs="Times New Roman"/>
          <w:szCs w:val="24"/>
          <w:lang w:val="hr-HR"/>
        </w:rPr>
        <w:t>te</w:t>
      </w:r>
      <w:r w:rsidRPr="6DBADC74">
        <w:rPr>
          <w:rFonts w:eastAsia="Calibri" w:cs="Times New Roman"/>
          <w:szCs w:val="24"/>
          <w:lang w:val="hr-HR"/>
        </w:rPr>
        <w:t xml:space="preserve"> objedinjavanje mrežnih funkcionalnosti i kapaciteta u jedinstvene mreže (npr. uporaba jedinstvene radijske mreže os strane cjelokupne vatrogasne zajednice).</w:t>
      </w:r>
    </w:p>
    <w:p w14:paraId="6C75E821" w14:textId="77777777" w:rsidR="00544325" w:rsidRPr="00C352B7" w:rsidRDefault="00544325">
      <w:pPr>
        <w:rPr>
          <w:rFonts w:eastAsia="Calibri" w:cs="Times New Roman"/>
          <w:szCs w:val="24"/>
          <w:lang w:val="hr-HR"/>
        </w:rPr>
      </w:pPr>
    </w:p>
    <w:p w14:paraId="6905133C" w14:textId="77777777" w:rsidR="004E044E" w:rsidRPr="00CA6EB3" w:rsidRDefault="004E044E" w:rsidP="004E044E">
      <w:pPr>
        <w:autoSpaceDE w:val="0"/>
        <w:autoSpaceDN w:val="0"/>
        <w:adjustRightInd w:val="0"/>
        <w:rPr>
          <w:rFonts w:cs="Times New Roman"/>
          <w:szCs w:val="24"/>
          <w:lang w:val="hr-HR"/>
        </w:rPr>
      </w:pPr>
      <w:r w:rsidRPr="00CA6EB3">
        <w:rPr>
          <w:rFonts w:cs="Times New Roman"/>
          <w:szCs w:val="24"/>
          <w:lang w:val="hr-HR"/>
        </w:rPr>
        <w:t xml:space="preserve">Razvoj 5G tehnologije omogućio je uporabu RF spektra za širokopojasne mreže za vlastite potrebe, odnosno za mreže s lokalnom uporabom RF spektra na ograničenom zemljopisnom području koje uključuje uporabu u industrijskim pogonima, poslovnim zonama, sveučilišnim i istraživačkim kampusima, izložbenim/sajamskim zonama te poljoprivrednim i šumskim područjima. U Republici Hrvatskoj se trenutno za širokopojasne mreže za vlastite potrebe može upotrebljavati RF pojas </w:t>
      </w:r>
      <w:r w:rsidRPr="00CA6EB3">
        <w:rPr>
          <w:rFonts w:cs="Times New Roman"/>
          <w:szCs w:val="24"/>
          <w:lang w:val="hr-HR"/>
        </w:rPr>
        <w:lastRenderedPageBreak/>
        <w:t>2575-2615 MHz za koji su detaljni uvjeti uporabe propisani Planom dodjele za frekvencijski pojas 2500 - 2690 MHz.</w:t>
      </w:r>
    </w:p>
    <w:p w14:paraId="02BFCED3" w14:textId="77777777" w:rsidR="004E044E" w:rsidRPr="00C352B7" w:rsidRDefault="004E044E" w:rsidP="004E044E">
      <w:pPr>
        <w:autoSpaceDE w:val="0"/>
        <w:autoSpaceDN w:val="0"/>
        <w:adjustRightInd w:val="0"/>
        <w:rPr>
          <w:rFonts w:cs="Times New Roman"/>
          <w:szCs w:val="24"/>
          <w:u w:val="single"/>
          <w:lang w:val="hr-HR"/>
        </w:rPr>
      </w:pPr>
    </w:p>
    <w:p w14:paraId="24C291E1" w14:textId="2D872BAD" w:rsidR="006F0455" w:rsidRDefault="006F0455" w:rsidP="006F0455">
      <w:pPr>
        <w:autoSpaceDE w:val="0"/>
        <w:autoSpaceDN w:val="0"/>
        <w:adjustRightInd w:val="0"/>
        <w:rPr>
          <w:rFonts w:cs="Times New Roman"/>
          <w:color w:val="000000" w:themeColor="text1"/>
          <w:szCs w:val="24"/>
          <w:u w:val="single"/>
          <w:lang w:val="hr-HR"/>
        </w:rPr>
      </w:pPr>
      <w:r w:rsidRPr="00C352B7">
        <w:rPr>
          <w:rFonts w:cs="Times New Roman"/>
          <w:color w:val="000000" w:themeColor="text1"/>
          <w:szCs w:val="24"/>
          <w:u w:val="single"/>
          <w:lang w:val="hr-HR"/>
        </w:rPr>
        <w:t>Slijedom navedenog</w:t>
      </w:r>
      <w:r w:rsidR="00641692">
        <w:rPr>
          <w:rFonts w:cs="Times New Roman"/>
          <w:color w:val="000000" w:themeColor="text1"/>
          <w:szCs w:val="24"/>
          <w:u w:val="single"/>
          <w:lang w:val="hr-HR"/>
        </w:rPr>
        <w:t>,</w:t>
      </w:r>
      <w:r w:rsidRPr="00C352B7">
        <w:rPr>
          <w:rFonts w:cs="Times New Roman"/>
          <w:color w:val="000000" w:themeColor="text1"/>
          <w:szCs w:val="24"/>
          <w:u w:val="single"/>
          <w:lang w:val="hr-HR"/>
        </w:rPr>
        <w:t xml:space="preserve"> vezano uz privatne pokretne mreže </w:t>
      </w:r>
      <w:r w:rsidR="00337283" w:rsidRPr="00C352B7">
        <w:rPr>
          <w:rFonts w:cs="Times New Roman"/>
          <w:color w:val="000000" w:themeColor="text1"/>
          <w:szCs w:val="24"/>
          <w:u w:val="single"/>
          <w:lang w:val="hr-HR"/>
        </w:rPr>
        <w:t xml:space="preserve">HAKOM </w:t>
      </w:r>
      <w:r w:rsidRPr="00C352B7">
        <w:rPr>
          <w:rFonts w:cs="Times New Roman"/>
          <w:color w:val="000000" w:themeColor="text1"/>
          <w:szCs w:val="24"/>
          <w:u w:val="single"/>
          <w:lang w:val="hr-HR"/>
        </w:rPr>
        <w:t>planira:</w:t>
      </w:r>
    </w:p>
    <w:p w14:paraId="372AFD19" w14:textId="77777777" w:rsidR="00337283" w:rsidRPr="00CA6EB3" w:rsidRDefault="00337283" w:rsidP="006F0455">
      <w:pPr>
        <w:autoSpaceDE w:val="0"/>
        <w:autoSpaceDN w:val="0"/>
        <w:adjustRightInd w:val="0"/>
        <w:rPr>
          <w:rFonts w:cs="Times New Roman"/>
          <w:szCs w:val="24"/>
          <w:lang w:val="hr-HR"/>
        </w:rPr>
      </w:pPr>
    </w:p>
    <w:p w14:paraId="06CC380E" w14:textId="711D6BB6" w:rsidR="004E044E" w:rsidRPr="00CA6EB3" w:rsidRDefault="004E044E" w:rsidP="005E360B">
      <w:pPr>
        <w:numPr>
          <w:ilvl w:val="0"/>
          <w:numId w:val="4"/>
        </w:numPr>
        <w:ind w:left="360" w:firstLine="0"/>
        <w:rPr>
          <w:rFonts w:cs="Times New Roman"/>
          <w:lang w:val="hr-HR"/>
        </w:rPr>
      </w:pPr>
      <w:r w:rsidRPr="6DBADC74">
        <w:rPr>
          <w:rFonts w:cs="Times New Roman"/>
          <w:lang w:val="hr-HR"/>
        </w:rPr>
        <w:t>Međunarodno usklađiva</w:t>
      </w:r>
      <w:r w:rsidR="4B58E50C" w:rsidRPr="6DBADC74">
        <w:rPr>
          <w:rFonts w:cs="Times New Roman"/>
          <w:lang w:val="hr-HR"/>
        </w:rPr>
        <w:t>ti</w:t>
      </w:r>
      <w:r w:rsidRPr="6DBADC74">
        <w:rPr>
          <w:rFonts w:cs="Times New Roman"/>
          <w:lang w:val="hr-HR"/>
        </w:rPr>
        <w:t xml:space="preserve"> </w:t>
      </w:r>
      <w:r w:rsidR="2CE4E929" w:rsidRPr="6DBADC74">
        <w:rPr>
          <w:rFonts w:cs="Times New Roman"/>
          <w:lang w:val="hr-HR"/>
        </w:rPr>
        <w:t xml:space="preserve"> frekvencijske </w:t>
      </w:r>
      <w:r w:rsidRPr="6DBADC74">
        <w:rPr>
          <w:rFonts w:cs="Times New Roman"/>
          <w:lang w:val="hr-HR"/>
        </w:rPr>
        <w:t>pojasev</w:t>
      </w:r>
      <w:r w:rsidR="2203DE16" w:rsidRPr="6DBADC74">
        <w:rPr>
          <w:rFonts w:cs="Times New Roman"/>
          <w:lang w:val="hr-HR"/>
        </w:rPr>
        <w:t>e</w:t>
      </w:r>
      <w:r w:rsidRPr="6DBADC74">
        <w:rPr>
          <w:rFonts w:cs="Times New Roman"/>
          <w:lang w:val="hr-HR"/>
        </w:rPr>
        <w:t xml:space="preserve"> 410-430 MHz i 440-470 MHz sa susjednim državama za uporabu uskopojasnih i širokopojasnih sustav</w:t>
      </w:r>
      <w:r w:rsidR="6100283D" w:rsidRPr="6DBADC74">
        <w:rPr>
          <w:rFonts w:cs="Times New Roman"/>
          <w:lang w:val="hr-HR"/>
        </w:rPr>
        <w:t>a</w:t>
      </w:r>
    </w:p>
    <w:p w14:paraId="7CE527FE" w14:textId="7A92764A" w:rsidR="004E044E" w:rsidRPr="00C352B7" w:rsidRDefault="6100283D" w:rsidP="005E360B">
      <w:pPr>
        <w:numPr>
          <w:ilvl w:val="0"/>
          <w:numId w:val="4"/>
        </w:numPr>
        <w:ind w:left="360" w:firstLine="0"/>
        <w:rPr>
          <w:rFonts w:eastAsia="Times New Roman" w:cs="Times New Roman"/>
          <w:szCs w:val="24"/>
          <w:lang w:val="hr-HR"/>
        </w:rPr>
      </w:pPr>
      <w:r w:rsidRPr="00C352B7">
        <w:rPr>
          <w:rFonts w:eastAsia="Times New Roman" w:cs="Times New Roman"/>
          <w:color w:val="000000" w:themeColor="text1"/>
          <w:szCs w:val="24"/>
          <w:lang w:val="hr-HR"/>
        </w:rPr>
        <w:t xml:space="preserve">Otvarati </w:t>
      </w:r>
      <w:r w:rsidRPr="00C352B7">
        <w:rPr>
          <w:rFonts w:eastAsia="Times New Roman" w:cs="Times New Roman"/>
          <w:szCs w:val="24"/>
          <w:lang w:val="hr-HR"/>
        </w:rPr>
        <w:t>spektar za nove širokopojasne privatne mreže u skladu s EU i CEPT regulativom</w:t>
      </w:r>
      <w:r w:rsidRPr="6DBADC74">
        <w:rPr>
          <w:rFonts w:eastAsia="Times New Roman" w:cs="Times New Roman"/>
          <w:szCs w:val="24"/>
          <w:lang w:val="hr-HR"/>
        </w:rPr>
        <w:t xml:space="preserve"> </w:t>
      </w:r>
      <w:r w:rsidRPr="00C352B7">
        <w:rPr>
          <w:rFonts w:eastAsia="Times New Roman" w:cs="Times New Roman"/>
          <w:szCs w:val="24"/>
          <w:lang w:val="hr-HR"/>
        </w:rPr>
        <w:t xml:space="preserve">s fokusom na na 3,8-4,2 GHz   </w:t>
      </w:r>
    </w:p>
    <w:p w14:paraId="14B226E0" w14:textId="60D48271" w:rsidR="004E044E" w:rsidRPr="00CA6EB3" w:rsidRDefault="6DBADC74" w:rsidP="005E360B">
      <w:pPr>
        <w:numPr>
          <w:ilvl w:val="0"/>
          <w:numId w:val="4"/>
        </w:numPr>
        <w:ind w:left="360" w:firstLine="0"/>
        <w:rPr>
          <w:rFonts w:eastAsia="Calibri" w:cs="Times New Roman"/>
          <w:szCs w:val="24"/>
          <w:lang w:val="hr-HR"/>
        </w:rPr>
      </w:pPr>
      <w:r w:rsidRPr="6DBADC74">
        <w:rPr>
          <w:rFonts w:eastAsia="Calibri" w:cs="Times New Roman"/>
          <w:szCs w:val="24"/>
          <w:lang w:val="hr-HR"/>
        </w:rPr>
        <w:t>Izraditi jasnu nacionalnu regulativu u vezi definiranje mogućnosti pružanja usluga u mrežama za vlastite potrebe</w:t>
      </w:r>
    </w:p>
    <w:p w14:paraId="59279B99" w14:textId="3981012D" w:rsidR="004E044E" w:rsidRPr="00CA6EB3" w:rsidRDefault="004E044E" w:rsidP="004E044E">
      <w:pPr>
        <w:autoSpaceDE w:val="0"/>
        <w:autoSpaceDN w:val="0"/>
        <w:adjustRightInd w:val="0"/>
        <w:rPr>
          <w:rFonts w:cs="Times New Roman"/>
          <w:szCs w:val="24"/>
          <w:lang w:val="hr-HR"/>
        </w:rPr>
      </w:pPr>
    </w:p>
    <w:p w14:paraId="2DB4C3DC" w14:textId="68013B06" w:rsidR="00337844" w:rsidRDefault="00FE1D09" w:rsidP="00FE1D09">
      <w:pPr>
        <w:pStyle w:val="Heading2"/>
      </w:pPr>
      <w:bookmarkStart w:id="28" w:name="_Toc212712661"/>
      <w:r>
        <w:t>5</w:t>
      </w:r>
      <w:r w:rsidR="00D776A2">
        <w:t xml:space="preserve">.2. </w:t>
      </w:r>
      <w:r w:rsidR="00337844" w:rsidRPr="00CA6EB3">
        <w:t>Nepokretna služba</w:t>
      </w:r>
      <w:bookmarkEnd w:id="28"/>
    </w:p>
    <w:p w14:paraId="4F8477FF" w14:textId="77777777" w:rsidR="004862DA" w:rsidRPr="00E708F3" w:rsidRDefault="004862DA" w:rsidP="005E360B">
      <w:pPr>
        <w:rPr>
          <w:lang w:val="hr-HR"/>
        </w:rPr>
      </w:pPr>
    </w:p>
    <w:p w14:paraId="0ACAAD7C" w14:textId="1E8C534B" w:rsidR="00337844" w:rsidRPr="00CA6EB3" w:rsidRDefault="39EBF9A4" w:rsidP="16AC27C0">
      <w:pPr>
        <w:rPr>
          <w:rFonts w:cs="Times New Roman"/>
          <w:lang w:val="hr-HR"/>
        </w:rPr>
      </w:pPr>
      <w:r w:rsidRPr="6DBADC74">
        <w:rPr>
          <w:rFonts w:cs="Times New Roman"/>
          <w:lang w:val="hr-HR"/>
        </w:rPr>
        <w:t>Tradicionalno, nepokretna služba podrazumijeva primjene u kojima su krajnje točke komunikacijske veze nepokretne. U pravilu se dijele na sustave tipa točka-točka</w:t>
      </w:r>
      <w:r w:rsidR="16EB566E" w:rsidRPr="25124E4E">
        <w:rPr>
          <w:rFonts w:cs="Times New Roman"/>
          <w:lang w:val="hr-HR"/>
        </w:rPr>
        <w:t xml:space="preserve"> (mikrovalne veze)</w:t>
      </w:r>
      <w:r w:rsidRPr="6DBADC74">
        <w:rPr>
          <w:rFonts w:cs="Times New Roman"/>
          <w:lang w:val="hr-HR"/>
        </w:rPr>
        <w:t>, te sustave tipa točka-više točaka. U prvom slučaju se radi o bežičnom povezivanju između dvije krajnje točke, između kojih najčešće mora postojati optička vidljivost</w:t>
      </w:r>
      <w:r w:rsidR="00337844" w:rsidRPr="6DBADC74">
        <w:rPr>
          <w:rStyle w:val="FootnoteReference"/>
          <w:rFonts w:cs="Times New Roman"/>
          <w:lang w:val="hr-HR"/>
        </w:rPr>
        <w:footnoteReference w:id="28"/>
      </w:r>
      <w:r w:rsidRPr="6DBADC74">
        <w:rPr>
          <w:rFonts w:cs="Times New Roman"/>
          <w:lang w:val="hr-HR"/>
        </w:rPr>
        <w:t>, dok se u drugom slučaju radi o zvjezdastoj topologiji gdje se niz krajnjih točaka povezuje sa jednom središnjom, na kojoj se agregira odnosno s koje se distribuira promet prema krajnjim točkama.</w:t>
      </w:r>
    </w:p>
    <w:p w14:paraId="7D73720F" w14:textId="7F806E4D" w:rsidR="6DBADC74" w:rsidRDefault="6DBADC74" w:rsidP="6DBADC74">
      <w:pPr>
        <w:rPr>
          <w:rFonts w:cs="Times New Roman"/>
          <w:lang w:val="hr-HR"/>
        </w:rPr>
      </w:pPr>
    </w:p>
    <w:p w14:paraId="1C6E2A5E" w14:textId="69EE2129" w:rsidR="00337844" w:rsidRPr="00CA6EB3" w:rsidRDefault="39EBF9A4" w:rsidP="6DBADC74">
      <w:pPr>
        <w:rPr>
          <w:rFonts w:cs="Times New Roman"/>
          <w:lang w:val="hr-HR"/>
        </w:rPr>
      </w:pPr>
      <w:r w:rsidRPr="6DBADC74">
        <w:rPr>
          <w:rFonts w:cs="Times New Roman"/>
          <w:lang w:val="hr-HR"/>
        </w:rPr>
        <w:t xml:space="preserve">Pojasevi koji su Tablicom namjene </w:t>
      </w:r>
      <w:r w:rsidR="00286363" w:rsidRPr="25124E4E">
        <w:rPr>
          <w:rFonts w:cs="Times New Roman"/>
          <w:lang w:val="hr-HR"/>
        </w:rPr>
        <w:t xml:space="preserve">RF </w:t>
      </w:r>
      <w:r w:rsidRPr="6DBADC74">
        <w:rPr>
          <w:rFonts w:cs="Times New Roman"/>
          <w:lang w:val="hr-HR"/>
        </w:rPr>
        <w:t>spektra</w:t>
      </w:r>
      <w:r w:rsidR="00337844" w:rsidRPr="6DBADC74">
        <w:rPr>
          <w:rStyle w:val="FootnoteReference"/>
          <w:rFonts w:cs="Times New Roman"/>
          <w:lang w:val="hr-HR"/>
        </w:rPr>
        <w:footnoteReference w:id="29"/>
      </w:r>
      <w:r w:rsidRPr="6DBADC74">
        <w:rPr>
          <w:rFonts w:cs="Times New Roman"/>
          <w:lang w:val="hr-HR"/>
        </w:rPr>
        <w:t xml:space="preserve"> namijenjeni za nepokretnu službu mogu se koristiti za sustave točka-točka (P-t-P) kao i sustave točka-više točaka (P-t-MP). Međutim, ne koriste se svi pojasevi koji su Tablicom namjene određeni za nepokretnu službu u tu svrhu. Preduvjet „otvaranja“ pojedinog pojasa za konkretnu primjenu u nepokretnoj službi zaht</w:t>
      </w:r>
      <w:r w:rsidR="2174507D" w:rsidRPr="25124E4E">
        <w:rPr>
          <w:rFonts w:cs="Times New Roman"/>
          <w:lang w:val="hr-HR"/>
        </w:rPr>
        <w:t>i</w:t>
      </w:r>
      <w:r w:rsidRPr="6DBADC74">
        <w:rPr>
          <w:rFonts w:cs="Times New Roman"/>
          <w:lang w:val="hr-HR"/>
        </w:rPr>
        <w:t>jeva donošenje Plana dodjele kojim se pobliže definira način korištenja pojedinog pojasa. HAKOM je donio Plan dodjele za mikrovalne veze, Plan dodjele za mikrovalne veze za frekvencijsko područje 28 GHz, Plan dodjele za mikrovalne veze za frekvencijsko područje 70/80 GHz te Plan dodjele za sustave točka – više točaka</w:t>
      </w:r>
      <w:r w:rsidR="00337844" w:rsidRPr="6DBADC74">
        <w:rPr>
          <w:rStyle w:val="FootnoteReference"/>
          <w:rFonts w:cs="Times New Roman"/>
          <w:lang w:val="hr-HR"/>
        </w:rPr>
        <w:footnoteReference w:id="30"/>
      </w:r>
      <w:r w:rsidRPr="6DBADC74">
        <w:rPr>
          <w:rFonts w:cs="Times New Roman"/>
          <w:lang w:val="hr-HR"/>
        </w:rPr>
        <w:t>.</w:t>
      </w:r>
    </w:p>
    <w:p w14:paraId="7EDD6443" w14:textId="5CDC1497" w:rsidR="6DBADC74" w:rsidRDefault="6DBADC74" w:rsidP="6DBADC74">
      <w:pPr>
        <w:rPr>
          <w:rFonts w:cs="Times New Roman"/>
          <w:lang w:val="hr-HR"/>
        </w:rPr>
      </w:pPr>
    </w:p>
    <w:p w14:paraId="495C1417" w14:textId="2EC0870C" w:rsidR="00337844" w:rsidRPr="00CA6EB3" w:rsidRDefault="00337844" w:rsidP="6DBADC74">
      <w:pPr>
        <w:rPr>
          <w:rFonts w:cs="Times New Roman"/>
          <w:lang w:val="hr-HR"/>
        </w:rPr>
      </w:pPr>
      <w:r w:rsidRPr="16AC27C0">
        <w:rPr>
          <w:rFonts w:cs="Times New Roman"/>
          <w:lang w:val="hr-HR"/>
        </w:rPr>
        <w:t>Sustavi točka – više točaka  bili su aktualni prije desetak i više godina (npr. WiMAX tehnologija u frekvencijskom pojasu 3</w:t>
      </w:r>
      <w:r w:rsidR="0EAC23C1" w:rsidRPr="16AC27C0">
        <w:rPr>
          <w:rFonts w:cs="Times New Roman"/>
          <w:lang w:val="hr-HR"/>
        </w:rPr>
        <w:t>,</w:t>
      </w:r>
      <w:r w:rsidRPr="16AC27C0">
        <w:rPr>
          <w:rFonts w:cs="Times New Roman"/>
          <w:lang w:val="hr-HR"/>
        </w:rPr>
        <w:t>6 GHz), dok danas u Hrvatskoj više nema takvih aktivnih sustava. Usprkos tome</w:t>
      </w:r>
      <w:r w:rsidR="7238D640" w:rsidRPr="16AC27C0">
        <w:rPr>
          <w:rFonts w:cs="Times New Roman"/>
          <w:lang w:val="hr-HR"/>
        </w:rPr>
        <w:t>,</w:t>
      </w:r>
      <w:r w:rsidRPr="16AC27C0">
        <w:rPr>
          <w:rFonts w:cs="Times New Roman"/>
          <w:lang w:val="hr-HR"/>
        </w:rPr>
        <w:t xml:space="preserve"> trenutnim planom dodjele predviđeno je korištenje pojasa 10-10,3 GHz za tu svrhu. HAKOM ne predviđa u narednom razdoblju veće promjene po pitanju P-t-MP sustava</w:t>
      </w:r>
      <w:r w:rsidR="00286363">
        <w:rPr>
          <w:rFonts w:cs="Times New Roman"/>
          <w:lang w:val="hr-HR"/>
        </w:rPr>
        <w:t>,</w:t>
      </w:r>
      <w:r w:rsidRPr="16AC27C0">
        <w:rPr>
          <w:rFonts w:cs="Times New Roman"/>
          <w:lang w:val="hr-HR"/>
        </w:rPr>
        <w:t xml:space="preserve"> s obzirom</w:t>
      </w:r>
      <w:r w:rsidR="00286363">
        <w:rPr>
          <w:rFonts w:cs="Times New Roman"/>
          <w:lang w:val="hr-HR"/>
        </w:rPr>
        <w:t xml:space="preserve"> na to</w:t>
      </w:r>
      <w:r w:rsidRPr="16AC27C0">
        <w:rPr>
          <w:rFonts w:cs="Times New Roman"/>
          <w:lang w:val="hr-HR"/>
        </w:rPr>
        <w:t xml:space="preserve"> da se za istu svrhu danas koriste npr. 5G sustavi u milimetarskom području (26 GHz). </w:t>
      </w:r>
      <w:r w:rsidR="00286363">
        <w:rPr>
          <w:rFonts w:cs="Times New Roman"/>
          <w:lang w:val="hr-HR"/>
        </w:rPr>
        <w:t>Međutim</w:t>
      </w:r>
      <w:r w:rsidRPr="16AC27C0">
        <w:rPr>
          <w:rFonts w:cs="Times New Roman"/>
          <w:lang w:val="hr-HR"/>
        </w:rPr>
        <w:t>, ukoliko se u narednom razdoblju na tržištu ukaže potreba za P-t-MP sustav</w:t>
      </w:r>
      <w:r w:rsidR="12F2B97B" w:rsidRPr="16AC27C0">
        <w:rPr>
          <w:rFonts w:cs="Times New Roman"/>
          <w:lang w:val="hr-HR"/>
        </w:rPr>
        <w:t>ima</w:t>
      </w:r>
      <w:r w:rsidRPr="16AC27C0">
        <w:rPr>
          <w:rFonts w:cs="Times New Roman"/>
          <w:lang w:val="hr-HR"/>
        </w:rPr>
        <w:t xml:space="preserve"> HAKOM će sukladno zahtjevima i mogućnostima prilagoditi navedeni plan dodjele kako bi se zadovoljile potrebe tržišta.</w:t>
      </w:r>
    </w:p>
    <w:p w14:paraId="7990C656" w14:textId="50D633FD" w:rsidR="6DBADC74" w:rsidRDefault="6DBADC74" w:rsidP="6DBADC74">
      <w:pPr>
        <w:rPr>
          <w:rFonts w:cs="Times New Roman"/>
          <w:lang w:val="hr-HR"/>
        </w:rPr>
      </w:pPr>
    </w:p>
    <w:p w14:paraId="6C7B9C2E" w14:textId="36DCEE1C" w:rsidR="00337844" w:rsidRPr="00CA6EB3" w:rsidRDefault="00337844" w:rsidP="16AC27C0">
      <w:pPr>
        <w:rPr>
          <w:rFonts w:cs="Times New Roman"/>
          <w:lang w:val="hr-HR"/>
        </w:rPr>
      </w:pPr>
      <w:r w:rsidRPr="16AC27C0">
        <w:rPr>
          <w:rFonts w:cs="Times New Roman"/>
          <w:lang w:val="hr-HR"/>
        </w:rPr>
        <w:lastRenderedPageBreak/>
        <w:t>Za P-t-P veze se u Hrvatskoj koriste pojasevi iznad 1 GHz, pa se zato takve veze nazivaju i mikrovalnim vezama (mikrovalno frekvencijsko podru</w:t>
      </w:r>
      <w:r w:rsidR="3FE6CAA8" w:rsidRPr="16AC27C0">
        <w:rPr>
          <w:rFonts w:cs="Times New Roman"/>
          <w:lang w:val="hr-HR"/>
        </w:rPr>
        <w:t>č</w:t>
      </w:r>
      <w:r w:rsidRPr="16AC27C0">
        <w:rPr>
          <w:rFonts w:cs="Times New Roman"/>
          <w:lang w:val="hr-HR"/>
        </w:rPr>
        <w:t>je podrazumijeva frekvencijski raspon od 300 MHz do 300 GHz).</w:t>
      </w:r>
    </w:p>
    <w:p w14:paraId="1A903A68" w14:textId="2DCE83FA" w:rsidR="00EA7118" w:rsidRDefault="00337844" w:rsidP="2AB74EC5">
      <w:pPr>
        <w:rPr>
          <w:rFonts w:cs="Times New Roman"/>
          <w:lang w:val="hr-HR"/>
        </w:rPr>
      </w:pPr>
      <w:r w:rsidRPr="16AC27C0">
        <w:rPr>
          <w:rFonts w:cs="Times New Roman"/>
          <w:lang w:val="hr-HR"/>
        </w:rPr>
        <w:t>Ranije spomenuti planovi dodjele trenutno omogućuju korištenje frekvencijskih pojaseva za mikrovalne veze</w:t>
      </w:r>
      <w:r w:rsidR="00EA7118">
        <w:rPr>
          <w:rFonts w:cs="Times New Roman"/>
          <w:lang w:val="hr-HR"/>
        </w:rPr>
        <w:t xml:space="preserve"> ka</w:t>
      </w:r>
      <w:r w:rsidR="00286363">
        <w:rPr>
          <w:rFonts w:cs="Times New Roman"/>
          <w:lang w:val="hr-HR"/>
        </w:rPr>
        <w:t>k</w:t>
      </w:r>
      <w:r w:rsidR="00EA7118">
        <w:rPr>
          <w:rFonts w:cs="Times New Roman"/>
          <w:lang w:val="hr-HR"/>
        </w:rPr>
        <w:t>o</w:t>
      </w:r>
      <w:r w:rsidR="00286363">
        <w:rPr>
          <w:rFonts w:cs="Times New Roman"/>
          <w:lang w:val="hr-HR"/>
        </w:rPr>
        <w:t xml:space="preserve"> je navedeno</w:t>
      </w:r>
      <w:r w:rsidR="00EA7118">
        <w:rPr>
          <w:rFonts w:cs="Times New Roman"/>
          <w:lang w:val="hr-HR"/>
        </w:rPr>
        <w:t xml:space="preserve"> u </w:t>
      </w:r>
      <w:r w:rsidR="003D3CC2">
        <w:rPr>
          <w:rFonts w:cs="Times New Roman"/>
          <w:lang w:val="hr-HR"/>
        </w:rPr>
        <w:t>T</w:t>
      </w:r>
      <w:r w:rsidR="00EA7118">
        <w:rPr>
          <w:rFonts w:cs="Times New Roman"/>
          <w:lang w:val="hr-HR"/>
        </w:rPr>
        <w:t>ablici</w:t>
      </w:r>
      <w:r w:rsidR="003D3CC2">
        <w:rPr>
          <w:rFonts w:cs="Times New Roman"/>
          <w:lang w:val="hr-HR"/>
        </w:rPr>
        <w:t xml:space="preserve"> 1</w:t>
      </w:r>
      <w:r w:rsidR="00EA7118">
        <w:rPr>
          <w:rFonts w:cs="Times New Roman"/>
          <w:lang w:val="hr-HR"/>
        </w:rPr>
        <w:t>.</w:t>
      </w:r>
    </w:p>
    <w:p w14:paraId="7C7B02A2" w14:textId="77777777" w:rsidR="003F7E32" w:rsidRDefault="003F7E32" w:rsidP="2AB74EC5">
      <w:pPr>
        <w:rPr>
          <w:rFonts w:cs="Times New Roman"/>
          <w:lang w:val="hr-HR"/>
        </w:rPr>
      </w:pPr>
    </w:p>
    <w:tbl>
      <w:tblPr>
        <w:tblStyle w:val="TableGrid"/>
        <w:tblW w:w="0" w:type="auto"/>
        <w:tblLook w:val="04A0" w:firstRow="1" w:lastRow="0" w:firstColumn="1" w:lastColumn="0" w:noHBand="0" w:noVBand="1"/>
      </w:tblPr>
      <w:tblGrid>
        <w:gridCol w:w="3502"/>
        <w:gridCol w:w="2947"/>
        <w:gridCol w:w="2947"/>
      </w:tblGrid>
      <w:tr w:rsidR="00EA7118" w14:paraId="61AB0FA4" w14:textId="276A6094" w:rsidTr="005E360B">
        <w:tc>
          <w:tcPr>
            <w:tcW w:w="3502" w:type="dxa"/>
          </w:tcPr>
          <w:p w14:paraId="23D795F9" w14:textId="40333D3C" w:rsidR="00EA7118" w:rsidRDefault="00EA7118" w:rsidP="005E360B">
            <w:pPr>
              <w:jc w:val="center"/>
              <w:rPr>
                <w:rFonts w:cs="Times New Roman"/>
                <w:lang w:val="hr-HR"/>
              </w:rPr>
            </w:pPr>
            <w:r>
              <w:rPr>
                <w:rFonts w:cs="Times New Roman"/>
                <w:lang w:val="hr-HR"/>
              </w:rPr>
              <w:t>Naziv frekvencijskog pojasa</w:t>
            </w:r>
          </w:p>
        </w:tc>
        <w:tc>
          <w:tcPr>
            <w:tcW w:w="2947" w:type="dxa"/>
            <w:vAlign w:val="center"/>
          </w:tcPr>
          <w:p w14:paraId="20A128E8" w14:textId="24E3798F" w:rsidR="00EA7118" w:rsidRDefault="00EA7118" w:rsidP="005E360B">
            <w:pPr>
              <w:jc w:val="center"/>
              <w:rPr>
                <w:rFonts w:cs="Times New Roman"/>
                <w:lang w:val="hr-HR"/>
              </w:rPr>
            </w:pPr>
            <w:r>
              <w:rPr>
                <w:rFonts w:cs="Times New Roman"/>
                <w:lang w:val="hr-HR"/>
              </w:rPr>
              <w:t>Donja granica pojasa</w:t>
            </w:r>
          </w:p>
        </w:tc>
        <w:tc>
          <w:tcPr>
            <w:tcW w:w="2947" w:type="dxa"/>
            <w:vAlign w:val="center"/>
          </w:tcPr>
          <w:p w14:paraId="3707DE9D" w14:textId="613CF8EA" w:rsidR="00EA7118" w:rsidRDefault="00EA7118" w:rsidP="005E360B">
            <w:pPr>
              <w:jc w:val="center"/>
              <w:rPr>
                <w:rFonts w:cs="Times New Roman"/>
                <w:lang w:val="hr-HR"/>
              </w:rPr>
            </w:pPr>
            <w:r>
              <w:rPr>
                <w:rFonts w:cs="Times New Roman"/>
                <w:lang w:val="hr-HR"/>
              </w:rPr>
              <w:t>Gornja granica pojasa</w:t>
            </w:r>
          </w:p>
        </w:tc>
      </w:tr>
      <w:tr w:rsidR="00EA7118" w14:paraId="141402CF" w14:textId="43F40680" w:rsidTr="005E360B">
        <w:tc>
          <w:tcPr>
            <w:tcW w:w="3502" w:type="dxa"/>
            <w:vAlign w:val="center"/>
          </w:tcPr>
          <w:p w14:paraId="45372425" w14:textId="5DC13B67" w:rsidR="00EA7118" w:rsidRDefault="00EA7118" w:rsidP="005E360B">
            <w:pPr>
              <w:jc w:val="center"/>
              <w:rPr>
                <w:rFonts w:cs="Times New Roman"/>
                <w:lang w:val="hr-HR"/>
              </w:rPr>
            </w:pPr>
            <w:r>
              <w:rPr>
                <w:rFonts w:cs="Times New Roman"/>
                <w:lang w:val="hr-HR"/>
              </w:rPr>
              <w:t>2 GHz</w:t>
            </w:r>
          </w:p>
        </w:tc>
        <w:tc>
          <w:tcPr>
            <w:tcW w:w="2947" w:type="dxa"/>
            <w:vAlign w:val="center"/>
          </w:tcPr>
          <w:p w14:paraId="6F726EDD" w14:textId="1BFC25CE" w:rsidR="00EA7118" w:rsidRDefault="003F7E32" w:rsidP="005E360B">
            <w:pPr>
              <w:jc w:val="center"/>
              <w:rPr>
                <w:rFonts w:cs="Times New Roman"/>
                <w:lang w:val="hr-HR"/>
              </w:rPr>
            </w:pPr>
            <w:r>
              <w:rPr>
                <w:rFonts w:cs="Times New Roman"/>
                <w:lang w:val="hr-HR"/>
              </w:rPr>
              <w:t>2085 MHz</w:t>
            </w:r>
          </w:p>
        </w:tc>
        <w:tc>
          <w:tcPr>
            <w:tcW w:w="2947" w:type="dxa"/>
            <w:vAlign w:val="center"/>
          </w:tcPr>
          <w:p w14:paraId="03AA31B3" w14:textId="6470664B" w:rsidR="00EA7118" w:rsidRDefault="003F7E32" w:rsidP="005E360B">
            <w:pPr>
              <w:jc w:val="center"/>
              <w:rPr>
                <w:rFonts w:cs="Times New Roman"/>
                <w:lang w:val="hr-HR"/>
              </w:rPr>
            </w:pPr>
            <w:r>
              <w:rPr>
                <w:rFonts w:cs="Times New Roman"/>
                <w:lang w:val="hr-HR"/>
              </w:rPr>
              <w:t>2110 MHz</w:t>
            </w:r>
          </w:p>
        </w:tc>
      </w:tr>
      <w:tr w:rsidR="00EA7118" w14:paraId="0D86C415" w14:textId="3341414C" w:rsidTr="005E360B">
        <w:tc>
          <w:tcPr>
            <w:tcW w:w="3502" w:type="dxa"/>
            <w:vAlign w:val="center"/>
          </w:tcPr>
          <w:p w14:paraId="5EBC6FAD" w14:textId="227C7538" w:rsidR="00EA7118" w:rsidRDefault="00EA7118" w:rsidP="005E360B">
            <w:pPr>
              <w:jc w:val="center"/>
              <w:rPr>
                <w:rFonts w:cs="Times New Roman"/>
                <w:lang w:val="hr-HR"/>
              </w:rPr>
            </w:pPr>
            <w:r>
              <w:rPr>
                <w:rFonts w:cs="Times New Roman"/>
                <w:lang w:val="hr-HR"/>
              </w:rPr>
              <w:t>4 GHz</w:t>
            </w:r>
          </w:p>
        </w:tc>
        <w:tc>
          <w:tcPr>
            <w:tcW w:w="2947" w:type="dxa"/>
            <w:vAlign w:val="center"/>
          </w:tcPr>
          <w:p w14:paraId="7E152DB0" w14:textId="77306081" w:rsidR="00EA7118" w:rsidRDefault="003F7E32" w:rsidP="005E360B">
            <w:pPr>
              <w:jc w:val="center"/>
              <w:rPr>
                <w:rFonts w:cs="Times New Roman"/>
                <w:lang w:val="hr-HR"/>
              </w:rPr>
            </w:pPr>
            <w:r>
              <w:rPr>
                <w:rFonts w:cs="Times New Roman"/>
                <w:lang w:val="hr-HR"/>
              </w:rPr>
              <w:t>3800 MHz</w:t>
            </w:r>
          </w:p>
        </w:tc>
        <w:tc>
          <w:tcPr>
            <w:tcW w:w="2947" w:type="dxa"/>
            <w:vAlign w:val="center"/>
          </w:tcPr>
          <w:p w14:paraId="6972CCF6" w14:textId="015A9CA6" w:rsidR="00EA7118" w:rsidRDefault="003F7E32" w:rsidP="005E360B">
            <w:pPr>
              <w:jc w:val="center"/>
              <w:rPr>
                <w:rFonts w:cs="Times New Roman"/>
                <w:lang w:val="hr-HR"/>
              </w:rPr>
            </w:pPr>
            <w:r>
              <w:rPr>
                <w:rFonts w:cs="Times New Roman"/>
                <w:lang w:val="hr-HR"/>
              </w:rPr>
              <w:t>4200 MHz</w:t>
            </w:r>
          </w:p>
        </w:tc>
      </w:tr>
      <w:tr w:rsidR="00EA7118" w14:paraId="72EB20CC" w14:textId="742DD6BA" w:rsidTr="005E360B">
        <w:tc>
          <w:tcPr>
            <w:tcW w:w="3502" w:type="dxa"/>
            <w:vAlign w:val="center"/>
          </w:tcPr>
          <w:p w14:paraId="061D18F2" w14:textId="6D83AC83" w:rsidR="00EA7118" w:rsidRDefault="00EA7118" w:rsidP="005E360B">
            <w:pPr>
              <w:jc w:val="center"/>
              <w:rPr>
                <w:rFonts w:cs="Times New Roman"/>
                <w:lang w:val="hr-HR"/>
              </w:rPr>
            </w:pPr>
            <w:r>
              <w:rPr>
                <w:rFonts w:cs="Times New Roman"/>
                <w:lang w:val="hr-HR"/>
              </w:rPr>
              <w:t>Donjih 6 GHz (L6)</w:t>
            </w:r>
          </w:p>
        </w:tc>
        <w:tc>
          <w:tcPr>
            <w:tcW w:w="2947" w:type="dxa"/>
            <w:vAlign w:val="center"/>
          </w:tcPr>
          <w:p w14:paraId="2552C20D" w14:textId="0F1F803B" w:rsidR="00EA7118" w:rsidRDefault="003F7E32" w:rsidP="005E360B">
            <w:pPr>
              <w:jc w:val="center"/>
              <w:rPr>
                <w:rFonts w:cs="Times New Roman"/>
                <w:lang w:val="hr-HR"/>
              </w:rPr>
            </w:pPr>
            <w:r>
              <w:rPr>
                <w:rFonts w:cs="Times New Roman"/>
                <w:lang w:val="hr-HR"/>
              </w:rPr>
              <w:t>5925 MHz</w:t>
            </w:r>
          </w:p>
        </w:tc>
        <w:tc>
          <w:tcPr>
            <w:tcW w:w="2947" w:type="dxa"/>
            <w:vAlign w:val="center"/>
          </w:tcPr>
          <w:p w14:paraId="1D9383DA" w14:textId="04EF4D74" w:rsidR="00EA7118" w:rsidRDefault="003F7E32" w:rsidP="005E360B">
            <w:pPr>
              <w:jc w:val="center"/>
              <w:rPr>
                <w:rFonts w:cs="Times New Roman"/>
                <w:lang w:val="hr-HR"/>
              </w:rPr>
            </w:pPr>
            <w:r>
              <w:rPr>
                <w:rFonts w:cs="Times New Roman"/>
                <w:lang w:val="hr-HR"/>
              </w:rPr>
              <w:t>6425 MHz</w:t>
            </w:r>
          </w:p>
        </w:tc>
      </w:tr>
      <w:tr w:rsidR="00EA7118" w14:paraId="4E5DF5F6" w14:textId="3F35F36C" w:rsidTr="005E360B">
        <w:tc>
          <w:tcPr>
            <w:tcW w:w="3502" w:type="dxa"/>
            <w:vAlign w:val="center"/>
          </w:tcPr>
          <w:p w14:paraId="4156152A" w14:textId="7C407077" w:rsidR="00EA7118" w:rsidRDefault="00EA7118" w:rsidP="005E360B">
            <w:pPr>
              <w:jc w:val="center"/>
              <w:rPr>
                <w:rFonts w:cs="Times New Roman"/>
                <w:lang w:val="hr-HR"/>
              </w:rPr>
            </w:pPr>
            <w:r>
              <w:rPr>
                <w:rFonts w:cs="Times New Roman"/>
                <w:lang w:val="hr-HR"/>
              </w:rPr>
              <w:t>Gornjih 6 GHz (U6)</w:t>
            </w:r>
          </w:p>
        </w:tc>
        <w:tc>
          <w:tcPr>
            <w:tcW w:w="2947" w:type="dxa"/>
            <w:vAlign w:val="center"/>
          </w:tcPr>
          <w:p w14:paraId="1E76CB32" w14:textId="166C082D" w:rsidR="00EA7118" w:rsidRDefault="003F7E32" w:rsidP="005E360B">
            <w:pPr>
              <w:jc w:val="center"/>
              <w:rPr>
                <w:rFonts w:cs="Times New Roman"/>
                <w:lang w:val="hr-HR"/>
              </w:rPr>
            </w:pPr>
            <w:r>
              <w:rPr>
                <w:rFonts w:cs="Times New Roman"/>
                <w:lang w:val="hr-HR"/>
              </w:rPr>
              <w:t>6425 MHz</w:t>
            </w:r>
          </w:p>
        </w:tc>
        <w:tc>
          <w:tcPr>
            <w:tcW w:w="2947" w:type="dxa"/>
            <w:vAlign w:val="center"/>
          </w:tcPr>
          <w:p w14:paraId="13C85D0A" w14:textId="69135DA3" w:rsidR="00EA7118" w:rsidRDefault="003F7E32" w:rsidP="005E360B">
            <w:pPr>
              <w:jc w:val="center"/>
              <w:rPr>
                <w:rFonts w:cs="Times New Roman"/>
                <w:lang w:val="hr-HR"/>
              </w:rPr>
            </w:pPr>
            <w:r>
              <w:rPr>
                <w:rFonts w:cs="Times New Roman"/>
                <w:lang w:val="hr-HR"/>
              </w:rPr>
              <w:t>7125 MHz</w:t>
            </w:r>
          </w:p>
        </w:tc>
      </w:tr>
      <w:tr w:rsidR="00EA7118" w14:paraId="33594D33" w14:textId="08A60434" w:rsidTr="005E360B">
        <w:tc>
          <w:tcPr>
            <w:tcW w:w="3502" w:type="dxa"/>
            <w:vAlign w:val="center"/>
          </w:tcPr>
          <w:p w14:paraId="05B1AC12" w14:textId="6937016B" w:rsidR="00EA7118" w:rsidRDefault="00EA7118" w:rsidP="005E360B">
            <w:pPr>
              <w:jc w:val="center"/>
              <w:rPr>
                <w:rFonts w:cs="Times New Roman"/>
                <w:lang w:val="hr-HR"/>
              </w:rPr>
            </w:pPr>
            <w:r>
              <w:rPr>
                <w:rFonts w:cs="Times New Roman"/>
                <w:lang w:val="hr-HR"/>
              </w:rPr>
              <w:t>7,2 GHz</w:t>
            </w:r>
          </w:p>
        </w:tc>
        <w:tc>
          <w:tcPr>
            <w:tcW w:w="2947" w:type="dxa"/>
            <w:vAlign w:val="center"/>
          </w:tcPr>
          <w:p w14:paraId="0C22EFE1" w14:textId="18AE3982" w:rsidR="00EA7118" w:rsidRDefault="003F7E32" w:rsidP="005E360B">
            <w:pPr>
              <w:jc w:val="center"/>
              <w:rPr>
                <w:rFonts w:cs="Times New Roman"/>
                <w:lang w:val="hr-HR"/>
              </w:rPr>
            </w:pPr>
            <w:r>
              <w:rPr>
                <w:rFonts w:cs="Times New Roman"/>
                <w:lang w:val="hr-HR"/>
              </w:rPr>
              <w:t>7125 MHz</w:t>
            </w:r>
          </w:p>
        </w:tc>
        <w:tc>
          <w:tcPr>
            <w:tcW w:w="2947" w:type="dxa"/>
            <w:vAlign w:val="center"/>
          </w:tcPr>
          <w:p w14:paraId="63FC01E0" w14:textId="180AA5F1" w:rsidR="00EA7118" w:rsidRDefault="003F7E32" w:rsidP="005E360B">
            <w:pPr>
              <w:jc w:val="center"/>
              <w:rPr>
                <w:rFonts w:cs="Times New Roman"/>
                <w:lang w:val="hr-HR"/>
              </w:rPr>
            </w:pPr>
            <w:r>
              <w:rPr>
                <w:rFonts w:cs="Times New Roman"/>
                <w:lang w:val="hr-HR"/>
              </w:rPr>
              <w:t>7425 MHz</w:t>
            </w:r>
          </w:p>
        </w:tc>
      </w:tr>
      <w:tr w:rsidR="00EA7118" w14:paraId="7E7A1339" w14:textId="55E0D70C" w:rsidTr="005E360B">
        <w:tc>
          <w:tcPr>
            <w:tcW w:w="3502" w:type="dxa"/>
            <w:vAlign w:val="center"/>
          </w:tcPr>
          <w:p w14:paraId="03F37BCB" w14:textId="6AF58A1D" w:rsidR="00EA7118" w:rsidRDefault="00EA7118" w:rsidP="005E360B">
            <w:pPr>
              <w:jc w:val="center"/>
              <w:rPr>
                <w:rFonts w:cs="Times New Roman"/>
                <w:lang w:val="hr-HR"/>
              </w:rPr>
            </w:pPr>
            <w:r>
              <w:rPr>
                <w:rFonts w:cs="Times New Roman"/>
                <w:lang w:val="hr-HR"/>
              </w:rPr>
              <w:t>7,5 GHz</w:t>
            </w:r>
          </w:p>
        </w:tc>
        <w:tc>
          <w:tcPr>
            <w:tcW w:w="2947" w:type="dxa"/>
            <w:vAlign w:val="center"/>
          </w:tcPr>
          <w:p w14:paraId="2EE0BB31" w14:textId="13272B32" w:rsidR="00EA7118" w:rsidRDefault="003F7E32" w:rsidP="005E360B">
            <w:pPr>
              <w:jc w:val="center"/>
              <w:rPr>
                <w:rFonts w:cs="Times New Roman"/>
                <w:lang w:val="hr-HR"/>
              </w:rPr>
            </w:pPr>
            <w:r>
              <w:rPr>
                <w:rFonts w:cs="Times New Roman"/>
                <w:lang w:val="hr-HR"/>
              </w:rPr>
              <w:t>7425 MHz</w:t>
            </w:r>
          </w:p>
        </w:tc>
        <w:tc>
          <w:tcPr>
            <w:tcW w:w="2947" w:type="dxa"/>
            <w:vAlign w:val="center"/>
          </w:tcPr>
          <w:p w14:paraId="2DA6DE0C" w14:textId="7D3981CC" w:rsidR="00EA7118" w:rsidRDefault="003F7E32" w:rsidP="005E360B">
            <w:pPr>
              <w:jc w:val="center"/>
              <w:rPr>
                <w:rFonts w:cs="Times New Roman"/>
                <w:lang w:val="hr-HR"/>
              </w:rPr>
            </w:pPr>
            <w:r>
              <w:rPr>
                <w:rFonts w:cs="Times New Roman"/>
                <w:lang w:val="hr-HR"/>
              </w:rPr>
              <w:t>7725 MHz</w:t>
            </w:r>
          </w:p>
        </w:tc>
      </w:tr>
      <w:tr w:rsidR="00EA7118" w14:paraId="00E2CA62" w14:textId="75A14168" w:rsidTr="005E360B">
        <w:tc>
          <w:tcPr>
            <w:tcW w:w="3502" w:type="dxa"/>
            <w:vAlign w:val="center"/>
          </w:tcPr>
          <w:p w14:paraId="2C407C67" w14:textId="0437C023" w:rsidR="00EA7118" w:rsidRDefault="00EA7118" w:rsidP="005E360B">
            <w:pPr>
              <w:jc w:val="center"/>
              <w:rPr>
                <w:rFonts w:cs="Times New Roman"/>
                <w:lang w:val="hr-HR"/>
              </w:rPr>
            </w:pPr>
            <w:r>
              <w:rPr>
                <w:rFonts w:cs="Times New Roman"/>
                <w:lang w:val="hr-HR"/>
              </w:rPr>
              <w:t>Donjih 8 GHz (L8)</w:t>
            </w:r>
          </w:p>
        </w:tc>
        <w:tc>
          <w:tcPr>
            <w:tcW w:w="2947" w:type="dxa"/>
            <w:vAlign w:val="center"/>
          </w:tcPr>
          <w:p w14:paraId="40F13749" w14:textId="3272C20C" w:rsidR="00EA7118" w:rsidRDefault="003F7E32" w:rsidP="005E360B">
            <w:pPr>
              <w:jc w:val="center"/>
              <w:rPr>
                <w:rFonts w:cs="Times New Roman"/>
                <w:lang w:val="hr-HR"/>
              </w:rPr>
            </w:pPr>
            <w:r>
              <w:rPr>
                <w:rFonts w:cs="Times New Roman"/>
                <w:lang w:val="hr-HR"/>
              </w:rPr>
              <w:t>7725 MHz</w:t>
            </w:r>
          </w:p>
        </w:tc>
        <w:tc>
          <w:tcPr>
            <w:tcW w:w="2947" w:type="dxa"/>
            <w:vAlign w:val="center"/>
          </w:tcPr>
          <w:p w14:paraId="465724D2" w14:textId="15BA6D05" w:rsidR="00EA7118" w:rsidRDefault="003F7E32" w:rsidP="005E360B">
            <w:pPr>
              <w:jc w:val="center"/>
              <w:rPr>
                <w:rFonts w:cs="Times New Roman"/>
                <w:lang w:val="hr-HR"/>
              </w:rPr>
            </w:pPr>
            <w:r>
              <w:rPr>
                <w:rFonts w:cs="Times New Roman"/>
                <w:lang w:val="hr-HR"/>
              </w:rPr>
              <w:t>8275 MHz</w:t>
            </w:r>
          </w:p>
        </w:tc>
      </w:tr>
      <w:tr w:rsidR="00EA7118" w14:paraId="5C97FF7C" w14:textId="182C77D0" w:rsidTr="005E360B">
        <w:tc>
          <w:tcPr>
            <w:tcW w:w="3502" w:type="dxa"/>
            <w:vAlign w:val="center"/>
          </w:tcPr>
          <w:p w14:paraId="177AC36F" w14:textId="6DBE5D93" w:rsidR="00EA7118" w:rsidRDefault="00EA7118" w:rsidP="005E360B">
            <w:pPr>
              <w:jc w:val="center"/>
              <w:rPr>
                <w:rFonts w:cs="Times New Roman"/>
                <w:lang w:val="hr-HR"/>
              </w:rPr>
            </w:pPr>
            <w:r>
              <w:rPr>
                <w:rFonts w:cs="Times New Roman"/>
                <w:lang w:val="hr-HR"/>
              </w:rPr>
              <w:t>Gornjih 8 GHz (U8)</w:t>
            </w:r>
          </w:p>
        </w:tc>
        <w:tc>
          <w:tcPr>
            <w:tcW w:w="2947" w:type="dxa"/>
            <w:vAlign w:val="center"/>
          </w:tcPr>
          <w:p w14:paraId="5BA824C8" w14:textId="6E5B9771" w:rsidR="00EA7118" w:rsidRDefault="003F7E32" w:rsidP="005E360B">
            <w:pPr>
              <w:jc w:val="center"/>
              <w:rPr>
                <w:rFonts w:cs="Times New Roman"/>
                <w:lang w:val="hr-HR"/>
              </w:rPr>
            </w:pPr>
            <w:r>
              <w:rPr>
                <w:rFonts w:cs="Times New Roman"/>
                <w:lang w:val="hr-HR"/>
              </w:rPr>
              <w:t>8275 MHz</w:t>
            </w:r>
          </w:p>
        </w:tc>
        <w:tc>
          <w:tcPr>
            <w:tcW w:w="2947" w:type="dxa"/>
            <w:vAlign w:val="center"/>
          </w:tcPr>
          <w:p w14:paraId="7CFD3323" w14:textId="6B389EF6" w:rsidR="00EA7118" w:rsidRDefault="003F7E32" w:rsidP="005E360B">
            <w:pPr>
              <w:jc w:val="center"/>
              <w:rPr>
                <w:rFonts w:cs="Times New Roman"/>
                <w:lang w:val="hr-HR"/>
              </w:rPr>
            </w:pPr>
            <w:r>
              <w:rPr>
                <w:rFonts w:cs="Times New Roman"/>
                <w:lang w:val="hr-HR"/>
              </w:rPr>
              <w:t>8500 MHz</w:t>
            </w:r>
          </w:p>
        </w:tc>
      </w:tr>
      <w:tr w:rsidR="00EA7118" w14:paraId="02F2A4A7" w14:textId="189FB7FC" w:rsidTr="005E360B">
        <w:tc>
          <w:tcPr>
            <w:tcW w:w="3502" w:type="dxa"/>
            <w:vAlign w:val="center"/>
          </w:tcPr>
          <w:p w14:paraId="4E310CB7" w14:textId="1AEB4C8C" w:rsidR="00EA7118" w:rsidRDefault="00EA7118" w:rsidP="005E360B">
            <w:pPr>
              <w:jc w:val="center"/>
              <w:rPr>
                <w:rFonts w:cs="Times New Roman"/>
                <w:lang w:val="hr-HR"/>
              </w:rPr>
            </w:pPr>
            <w:r>
              <w:rPr>
                <w:rFonts w:cs="Times New Roman"/>
                <w:lang w:val="hr-HR"/>
              </w:rPr>
              <w:t>11 GHz</w:t>
            </w:r>
          </w:p>
        </w:tc>
        <w:tc>
          <w:tcPr>
            <w:tcW w:w="2947" w:type="dxa"/>
            <w:vAlign w:val="center"/>
          </w:tcPr>
          <w:p w14:paraId="4AC1AC0F" w14:textId="46BC4E44" w:rsidR="00EA7118" w:rsidRDefault="003F7E32" w:rsidP="005E360B">
            <w:pPr>
              <w:jc w:val="center"/>
              <w:rPr>
                <w:rFonts w:cs="Times New Roman"/>
                <w:lang w:val="hr-HR"/>
              </w:rPr>
            </w:pPr>
            <w:r>
              <w:rPr>
                <w:rFonts w:cs="Times New Roman"/>
                <w:lang w:val="hr-HR"/>
              </w:rPr>
              <w:t>10700 MHz</w:t>
            </w:r>
          </w:p>
        </w:tc>
        <w:tc>
          <w:tcPr>
            <w:tcW w:w="2947" w:type="dxa"/>
            <w:vAlign w:val="center"/>
          </w:tcPr>
          <w:p w14:paraId="4261F22C" w14:textId="6C522A5C" w:rsidR="00EA7118" w:rsidRDefault="003F7E32" w:rsidP="005E360B">
            <w:pPr>
              <w:jc w:val="center"/>
              <w:rPr>
                <w:rFonts w:cs="Times New Roman"/>
                <w:lang w:val="hr-HR"/>
              </w:rPr>
            </w:pPr>
            <w:r>
              <w:rPr>
                <w:rFonts w:cs="Times New Roman"/>
                <w:lang w:val="hr-HR"/>
              </w:rPr>
              <w:t>11700 MHz</w:t>
            </w:r>
          </w:p>
        </w:tc>
      </w:tr>
      <w:tr w:rsidR="00EA7118" w14:paraId="11A6469E" w14:textId="42946198" w:rsidTr="005E360B">
        <w:tc>
          <w:tcPr>
            <w:tcW w:w="3502" w:type="dxa"/>
            <w:vAlign w:val="center"/>
          </w:tcPr>
          <w:p w14:paraId="31A34F0B" w14:textId="16359F65" w:rsidR="00EA7118" w:rsidRDefault="00EA7118" w:rsidP="005E360B">
            <w:pPr>
              <w:jc w:val="center"/>
              <w:rPr>
                <w:rFonts w:cs="Times New Roman"/>
                <w:lang w:val="hr-HR"/>
              </w:rPr>
            </w:pPr>
            <w:r>
              <w:rPr>
                <w:rFonts w:cs="Times New Roman"/>
                <w:lang w:val="hr-HR"/>
              </w:rPr>
              <w:t>13 GHz</w:t>
            </w:r>
          </w:p>
        </w:tc>
        <w:tc>
          <w:tcPr>
            <w:tcW w:w="2947" w:type="dxa"/>
            <w:vAlign w:val="center"/>
          </w:tcPr>
          <w:p w14:paraId="611C3190" w14:textId="1BA05377" w:rsidR="00EA7118" w:rsidRDefault="003F7E32" w:rsidP="005E360B">
            <w:pPr>
              <w:jc w:val="center"/>
              <w:rPr>
                <w:rFonts w:cs="Times New Roman"/>
                <w:lang w:val="hr-HR"/>
              </w:rPr>
            </w:pPr>
            <w:r>
              <w:rPr>
                <w:rFonts w:cs="Times New Roman"/>
                <w:lang w:val="hr-HR"/>
              </w:rPr>
              <w:t>12750 MHz</w:t>
            </w:r>
          </w:p>
        </w:tc>
        <w:tc>
          <w:tcPr>
            <w:tcW w:w="2947" w:type="dxa"/>
            <w:vAlign w:val="center"/>
          </w:tcPr>
          <w:p w14:paraId="5170D55E" w14:textId="6851CAB9" w:rsidR="00EA7118" w:rsidRDefault="003F7E32" w:rsidP="005E360B">
            <w:pPr>
              <w:jc w:val="center"/>
              <w:rPr>
                <w:rFonts w:cs="Times New Roman"/>
                <w:lang w:val="hr-HR"/>
              </w:rPr>
            </w:pPr>
            <w:r>
              <w:rPr>
                <w:rFonts w:cs="Times New Roman"/>
                <w:lang w:val="hr-HR"/>
              </w:rPr>
              <w:t>13250 MHz</w:t>
            </w:r>
          </w:p>
        </w:tc>
      </w:tr>
      <w:tr w:rsidR="00EA7118" w14:paraId="1A63CA63" w14:textId="70B6461F" w:rsidTr="005E360B">
        <w:tc>
          <w:tcPr>
            <w:tcW w:w="3502" w:type="dxa"/>
            <w:vAlign w:val="center"/>
          </w:tcPr>
          <w:p w14:paraId="32EFE50E" w14:textId="68B4DBDB" w:rsidR="00EA7118" w:rsidRDefault="00EA7118" w:rsidP="005E360B">
            <w:pPr>
              <w:jc w:val="center"/>
              <w:rPr>
                <w:rFonts w:cs="Times New Roman"/>
                <w:lang w:val="hr-HR"/>
              </w:rPr>
            </w:pPr>
            <w:r>
              <w:rPr>
                <w:rFonts w:cs="Times New Roman"/>
                <w:lang w:val="hr-HR"/>
              </w:rPr>
              <w:t>14 GHz</w:t>
            </w:r>
          </w:p>
        </w:tc>
        <w:tc>
          <w:tcPr>
            <w:tcW w:w="2947" w:type="dxa"/>
            <w:vAlign w:val="center"/>
          </w:tcPr>
          <w:p w14:paraId="383312C4" w14:textId="738A22E4" w:rsidR="00EA7118" w:rsidRDefault="003F7E32" w:rsidP="005E360B">
            <w:pPr>
              <w:jc w:val="center"/>
              <w:rPr>
                <w:rFonts w:cs="Times New Roman"/>
                <w:lang w:val="hr-HR"/>
              </w:rPr>
            </w:pPr>
            <w:r>
              <w:rPr>
                <w:rFonts w:cs="Times New Roman"/>
                <w:lang w:val="hr-HR"/>
              </w:rPr>
              <w:t>14500 - 14620 MHz</w:t>
            </w:r>
          </w:p>
        </w:tc>
        <w:tc>
          <w:tcPr>
            <w:tcW w:w="2947" w:type="dxa"/>
            <w:vAlign w:val="center"/>
          </w:tcPr>
          <w:p w14:paraId="1BACFE56" w14:textId="605589EB" w:rsidR="00EA7118" w:rsidRDefault="003F7E32" w:rsidP="005E360B">
            <w:pPr>
              <w:jc w:val="center"/>
              <w:rPr>
                <w:rFonts w:cs="Times New Roman"/>
                <w:lang w:val="hr-HR"/>
              </w:rPr>
            </w:pPr>
            <w:r w:rsidRPr="16AC27C0">
              <w:rPr>
                <w:rFonts w:cs="Times New Roman"/>
                <w:lang w:val="hr-HR"/>
              </w:rPr>
              <w:t>15230 – 15350 MHz</w:t>
            </w:r>
          </w:p>
        </w:tc>
      </w:tr>
      <w:tr w:rsidR="00EA7118" w14:paraId="53C856B0" w14:textId="56A5F272" w:rsidTr="005E360B">
        <w:tc>
          <w:tcPr>
            <w:tcW w:w="3502" w:type="dxa"/>
            <w:vAlign w:val="center"/>
          </w:tcPr>
          <w:p w14:paraId="01580200" w14:textId="785C46AF" w:rsidR="00EA7118" w:rsidRDefault="00EA7118" w:rsidP="005E360B">
            <w:pPr>
              <w:jc w:val="center"/>
              <w:rPr>
                <w:rFonts w:cs="Times New Roman"/>
                <w:lang w:val="hr-HR"/>
              </w:rPr>
            </w:pPr>
            <w:r>
              <w:rPr>
                <w:rFonts w:cs="Times New Roman"/>
                <w:lang w:val="hr-HR"/>
              </w:rPr>
              <w:t>18 GHz</w:t>
            </w:r>
          </w:p>
        </w:tc>
        <w:tc>
          <w:tcPr>
            <w:tcW w:w="2947" w:type="dxa"/>
            <w:vAlign w:val="center"/>
          </w:tcPr>
          <w:p w14:paraId="285158CC" w14:textId="4266D7FB" w:rsidR="00EA7118" w:rsidRDefault="003F7E32" w:rsidP="005E360B">
            <w:pPr>
              <w:jc w:val="center"/>
              <w:rPr>
                <w:rFonts w:cs="Times New Roman"/>
                <w:lang w:val="hr-HR"/>
              </w:rPr>
            </w:pPr>
            <w:r>
              <w:rPr>
                <w:rFonts w:cs="Times New Roman"/>
                <w:lang w:val="hr-HR"/>
              </w:rPr>
              <w:t>17700 MHz</w:t>
            </w:r>
          </w:p>
        </w:tc>
        <w:tc>
          <w:tcPr>
            <w:tcW w:w="2947" w:type="dxa"/>
            <w:vAlign w:val="center"/>
          </w:tcPr>
          <w:p w14:paraId="3752EB03" w14:textId="7FE0408A" w:rsidR="00EA7118" w:rsidRDefault="003F7E32" w:rsidP="005E360B">
            <w:pPr>
              <w:jc w:val="center"/>
              <w:rPr>
                <w:rFonts w:cs="Times New Roman"/>
                <w:lang w:val="hr-HR"/>
              </w:rPr>
            </w:pPr>
            <w:r>
              <w:rPr>
                <w:rFonts w:cs="Times New Roman"/>
                <w:lang w:val="hr-HR"/>
              </w:rPr>
              <w:t>19700 MHz</w:t>
            </w:r>
          </w:p>
        </w:tc>
      </w:tr>
      <w:tr w:rsidR="00EA7118" w14:paraId="23EC819C" w14:textId="030EA5A4" w:rsidTr="005E360B">
        <w:tc>
          <w:tcPr>
            <w:tcW w:w="3502" w:type="dxa"/>
            <w:vAlign w:val="center"/>
          </w:tcPr>
          <w:p w14:paraId="47B27557" w14:textId="29FBFE51" w:rsidR="00EA7118" w:rsidRDefault="00EA7118" w:rsidP="005E360B">
            <w:pPr>
              <w:jc w:val="center"/>
              <w:rPr>
                <w:rFonts w:cs="Times New Roman"/>
                <w:lang w:val="hr-HR"/>
              </w:rPr>
            </w:pPr>
            <w:r>
              <w:rPr>
                <w:rFonts w:cs="Times New Roman"/>
                <w:lang w:val="hr-HR"/>
              </w:rPr>
              <w:t>23 GHz</w:t>
            </w:r>
          </w:p>
        </w:tc>
        <w:tc>
          <w:tcPr>
            <w:tcW w:w="2947" w:type="dxa"/>
            <w:vAlign w:val="center"/>
          </w:tcPr>
          <w:p w14:paraId="244C7335" w14:textId="016A2F84" w:rsidR="00EA7118" w:rsidRDefault="003F7E32" w:rsidP="005E360B">
            <w:pPr>
              <w:jc w:val="center"/>
              <w:rPr>
                <w:rFonts w:cs="Times New Roman"/>
                <w:lang w:val="hr-HR"/>
              </w:rPr>
            </w:pPr>
            <w:r>
              <w:rPr>
                <w:rFonts w:cs="Times New Roman"/>
                <w:lang w:val="hr-HR"/>
              </w:rPr>
              <w:t>22000 – 22600 MHz</w:t>
            </w:r>
          </w:p>
        </w:tc>
        <w:tc>
          <w:tcPr>
            <w:tcW w:w="2947" w:type="dxa"/>
            <w:vAlign w:val="center"/>
          </w:tcPr>
          <w:p w14:paraId="63F525FF" w14:textId="5D8D6A8B" w:rsidR="00EA7118" w:rsidRDefault="003F7E32" w:rsidP="005E360B">
            <w:pPr>
              <w:jc w:val="center"/>
              <w:rPr>
                <w:rFonts w:cs="Times New Roman"/>
                <w:lang w:val="hr-HR"/>
              </w:rPr>
            </w:pPr>
            <w:r>
              <w:rPr>
                <w:rFonts w:cs="Times New Roman"/>
                <w:lang w:val="hr-HR"/>
              </w:rPr>
              <w:t>23000 – 23600 MHz</w:t>
            </w:r>
          </w:p>
        </w:tc>
      </w:tr>
      <w:tr w:rsidR="00EA7118" w14:paraId="1021E977" w14:textId="4EBF81ED" w:rsidTr="005E360B">
        <w:tc>
          <w:tcPr>
            <w:tcW w:w="3502" w:type="dxa"/>
            <w:vAlign w:val="center"/>
          </w:tcPr>
          <w:p w14:paraId="433510D8" w14:textId="0BB87CA6" w:rsidR="00EA7118" w:rsidRDefault="00EA7118" w:rsidP="005E360B">
            <w:pPr>
              <w:jc w:val="center"/>
              <w:rPr>
                <w:rFonts w:cs="Times New Roman"/>
                <w:lang w:val="hr-HR"/>
              </w:rPr>
            </w:pPr>
            <w:r>
              <w:rPr>
                <w:rFonts w:cs="Times New Roman"/>
                <w:lang w:val="hr-HR"/>
              </w:rPr>
              <w:t>28 GHz</w:t>
            </w:r>
          </w:p>
        </w:tc>
        <w:tc>
          <w:tcPr>
            <w:tcW w:w="2947" w:type="dxa"/>
            <w:vAlign w:val="center"/>
          </w:tcPr>
          <w:p w14:paraId="65D3F9C5" w14:textId="2450A2B5" w:rsidR="00EA7118" w:rsidRDefault="003F7E32" w:rsidP="005E360B">
            <w:pPr>
              <w:jc w:val="center"/>
              <w:rPr>
                <w:rFonts w:cs="Times New Roman"/>
                <w:lang w:val="hr-HR"/>
              </w:rPr>
            </w:pPr>
            <w:r>
              <w:rPr>
                <w:rFonts w:cs="Times New Roman"/>
                <w:lang w:val="hr-HR"/>
              </w:rPr>
              <w:t>27,5 GHz</w:t>
            </w:r>
          </w:p>
        </w:tc>
        <w:tc>
          <w:tcPr>
            <w:tcW w:w="2947" w:type="dxa"/>
            <w:vAlign w:val="center"/>
          </w:tcPr>
          <w:p w14:paraId="23E84D39" w14:textId="113BA968" w:rsidR="00EA7118" w:rsidRDefault="003F7E32" w:rsidP="005E360B">
            <w:pPr>
              <w:jc w:val="center"/>
              <w:rPr>
                <w:rFonts w:cs="Times New Roman"/>
                <w:lang w:val="hr-HR"/>
              </w:rPr>
            </w:pPr>
            <w:r>
              <w:rPr>
                <w:rFonts w:cs="Times New Roman"/>
                <w:lang w:val="hr-HR"/>
              </w:rPr>
              <w:t>29,5 GHz</w:t>
            </w:r>
          </w:p>
        </w:tc>
      </w:tr>
      <w:tr w:rsidR="00EA7118" w14:paraId="1B5395A8" w14:textId="77777777" w:rsidTr="00EA7118">
        <w:tc>
          <w:tcPr>
            <w:tcW w:w="3502" w:type="dxa"/>
            <w:vAlign w:val="center"/>
          </w:tcPr>
          <w:p w14:paraId="157CC801" w14:textId="6DD11ACE" w:rsidR="00EA7118" w:rsidRDefault="00EA7118" w:rsidP="00EA7118">
            <w:pPr>
              <w:jc w:val="center"/>
              <w:rPr>
                <w:rFonts w:cs="Times New Roman"/>
                <w:lang w:val="hr-HR"/>
              </w:rPr>
            </w:pPr>
            <w:r>
              <w:rPr>
                <w:rFonts w:cs="Times New Roman"/>
                <w:lang w:val="hr-HR"/>
              </w:rPr>
              <w:t>38 GHz</w:t>
            </w:r>
          </w:p>
        </w:tc>
        <w:tc>
          <w:tcPr>
            <w:tcW w:w="2947" w:type="dxa"/>
            <w:vAlign w:val="center"/>
          </w:tcPr>
          <w:p w14:paraId="6F118B81" w14:textId="2BAAA76D" w:rsidR="00EA7118" w:rsidRDefault="003F7E32" w:rsidP="00EA7118">
            <w:pPr>
              <w:jc w:val="center"/>
              <w:rPr>
                <w:rFonts w:cs="Times New Roman"/>
                <w:lang w:val="hr-HR"/>
              </w:rPr>
            </w:pPr>
            <w:r>
              <w:rPr>
                <w:rFonts w:cs="Times New Roman"/>
                <w:lang w:val="hr-HR"/>
              </w:rPr>
              <w:t>37 GHz</w:t>
            </w:r>
          </w:p>
        </w:tc>
        <w:tc>
          <w:tcPr>
            <w:tcW w:w="2947" w:type="dxa"/>
            <w:vAlign w:val="center"/>
          </w:tcPr>
          <w:p w14:paraId="0F21B619" w14:textId="16FF0BAB" w:rsidR="00EA7118" w:rsidRDefault="003F7E32" w:rsidP="00EA7118">
            <w:pPr>
              <w:jc w:val="center"/>
              <w:rPr>
                <w:rFonts w:cs="Times New Roman"/>
                <w:lang w:val="hr-HR"/>
              </w:rPr>
            </w:pPr>
            <w:r>
              <w:rPr>
                <w:rFonts w:cs="Times New Roman"/>
                <w:lang w:val="hr-HR"/>
              </w:rPr>
              <w:t>39,5 GHz</w:t>
            </w:r>
          </w:p>
        </w:tc>
      </w:tr>
      <w:tr w:rsidR="00EA7118" w14:paraId="2543AA9D" w14:textId="21E73B4E" w:rsidTr="005E360B">
        <w:tc>
          <w:tcPr>
            <w:tcW w:w="3502" w:type="dxa"/>
            <w:vAlign w:val="center"/>
          </w:tcPr>
          <w:p w14:paraId="0006271E" w14:textId="6EEFEC0F" w:rsidR="00EA7118" w:rsidRDefault="00EA7118" w:rsidP="005E360B">
            <w:pPr>
              <w:jc w:val="center"/>
              <w:rPr>
                <w:rFonts w:cs="Times New Roman"/>
                <w:lang w:val="hr-HR"/>
              </w:rPr>
            </w:pPr>
            <w:r>
              <w:rPr>
                <w:rFonts w:cs="Times New Roman"/>
                <w:lang w:val="hr-HR"/>
              </w:rPr>
              <w:t>70/80 GHz (E-band)</w:t>
            </w:r>
          </w:p>
        </w:tc>
        <w:tc>
          <w:tcPr>
            <w:tcW w:w="2947" w:type="dxa"/>
            <w:vAlign w:val="center"/>
          </w:tcPr>
          <w:p w14:paraId="071755CF" w14:textId="597DA1FC" w:rsidR="00EA7118" w:rsidRDefault="003F7E32" w:rsidP="005E360B">
            <w:pPr>
              <w:jc w:val="center"/>
              <w:rPr>
                <w:rFonts w:cs="Times New Roman"/>
                <w:lang w:val="hr-HR"/>
              </w:rPr>
            </w:pPr>
            <w:r>
              <w:rPr>
                <w:rFonts w:cs="Times New Roman"/>
                <w:lang w:val="hr-HR"/>
              </w:rPr>
              <w:t>71 – 76 GHz</w:t>
            </w:r>
          </w:p>
        </w:tc>
        <w:tc>
          <w:tcPr>
            <w:tcW w:w="2947" w:type="dxa"/>
            <w:vAlign w:val="center"/>
          </w:tcPr>
          <w:p w14:paraId="3EDAF0A2" w14:textId="0A9A0180" w:rsidR="00EA7118" w:rsidRDefault="003F7E32" w:rsidP="005E360B">
            <w:pPr>
              <w:jc w:val="center"/>
              <w:rPr>
                <w:rFonts w:cs="Times New Roman"/>
                <w:lang w:val="hr-HR"/>
              </w:rPr>
            </w:pPr>
            <w:r>
              <w:rPr>
                <w:rFonts w:cs="Times New Roman"/>
                <w:lang w:val="hr-HR"/>
              </w:rPr>
              <w:t>81 – 86 GHz</w:t>
            </w:r>
          </w:p>
        </w:tc>
      </w:tr>
    </w:tbl>
    <w:p w14:paraId="4541B5A9" w14:textId="66A9D992" w:rsidR="00EA7118" w:rsidRDefault="003F7E32" w:rsidP="2AB74EC5">
      <w:pPr>
        <w:rPr>
          <w:rFonts w:cs="Times New Roman"/>
          <w:lang w:val="hr-HR"/>
        </w:rPr>
      </w:pPr>
      <w:r w:rsidRPr="005E360B">
        <w:rPr>
          <w:rFonts w:cs="Times New Roman"/>
          <w:i/>
          <w:lang w:val="hr-HR"/>
        </w:rPr>
        <w:t xml:space="preserve">Tablica </w:t>
      </w:r>
      <w:r w:rsidR="003D3CC2" w:rsidRPr="005E360B">
        <w:rPr>
          <w:rFonts w:cs="Times New Roman"/>
          <w:i/>
          <w:lang w:val="hr-HR"/>
        </w:rPr>
        <w:t>1</w:t>
      </w:r>
      <w:r w:rsidRPr="005E360B">
        <w:rPr>
          <w:rFonts w:cs="Times New Roman"/>
          <w:i/>
          <w:lang w:val="hr-HR"/>
        </w:rPr>
        <w:t>.</w:t>
      </w:r>
      <w:r>
        <w:rPr>
          <w:rFonts w:cs="Times New Roman"/>
          <w:lang w:val="hr-HR"/>
        </w:rPr>
        <w:t xml:space="preserve"> Frekvencijski pojasevi koji se trenutno koriste za mikrovalne veze</w:t>
      </w:r>
    </w:p>
    <w:p w14:paraId="3C34C378" w14:textId="77777777" w:rsidR="003D3CC2" w:rsidRDefault="003D3CC2" w:rsidP="6DBADC74">
      <w:pPr>
        <w:rPr>
          <w:rFonts w:cs="Times New Roman"/>
          <w:lang w:val="hr-HR"/>
        </w:rPr>
      </w:pPr>
    </w:p>
    <w:p w14:paraId="379DDCCA" w14:textId="19049AB7" w:rsidR="00337844" w:rsidRPr="00CA6EB3" w:rsidRDefault="00337844" w:rsidP="6DBADC74">
      <w:pPr>
        <w:rPr>
          <w:rFonts w:cs="Times New Roman"/>
          <w:lang w:val="hr-HR"/>
        </w:rPr>
      </w:pPr>
      <w:r w:rsidRPr="2AB74EC5">
        <w:rPr>
          <w:rFonts w:cs="Times New Roman"/>
          <w:lang w:val="hr-HR"/>
        </w:rPr>
        <w:t xml:space="preserve">Frekvencije iz navedenih pojaseva dodjeljuju se na temelju pojedinačnih zahtjeva za dozvolom. Korisnik bira frekvencijski pojas u kojem planira realizirati svoju vezu vodeći se pri tome općenitim pravilima poput propagacijskih svojstava, potrebnim kapacitetom veze, traženom raspoloživosti itd. Prilikom odabira frekvencijskog pojasa treba imati u vidu i naknade za korištenje </w:t>
      </w:r>
      <w:r w:rsidR="77618937" w:rsidRPr="2AB74EC5">
        <w:rPr>
          <w:rFonts w:cs="Times New Roman"/>
          <w:lang w:val="hr-HR"/>
        </w:rPr>
        <w:t>RF</w:t>
      </w:r>
      <w:r w:rsidRPr="2AB74EC5">
        <w:rPr>
          <w:rFonts w:cs="Times New Roman"/>
          <w:lang w:val="hr-HR"/>
        </w:rPr>
        <w:t xml:space="preserve"> spektra koje potiču korištenje viših frekvencijskih pojaseva i efikasnu uporabu RF spektra. HAKOM prilikom izdavanja dozvole određuje konačne parametre veze poput točne frekvencije</w:t>
      </w:r>
      <w:r w:rsidR="03AC1894" w:rsidRPr="2AB74EC5">
        <w:rPr>
          <w:rFonts w:cs="Times New Roman"/>
          <w:lang w:val="hr-HR"/>
        </w:rPr>
        <w:t>, izlazne snage</w:t>
      </w:r>
      <w:r w:rsidRPr="2AB74EC5">
        <w:rPr>
          <w:rFonts w:cs="Times New Roman"/>
          <w:lang w:val="hr-HR"/>
        </w:rPr>
        <w:t xml:space="preserve"> i polarizacije. </w:t>
      </w:r>
    </w:p>
    <w:p w14:paraId="551E0FA4" w14:textId="24D88315" w:rsidR="6DBADC74" w:rsidRDefault="6DBADC74" w:rsidP="6DBADC74">
      <w:pPr>
        <w:rPr>
          <w:rFonts w:cs="Times New Roman"/>
          <w:lang w:val="hr-HR"/>
        </w:rPr>
      </w:pPr>
    </w:p>
    <w:p w14:paraId="3E2BFCC3" w14:textId="44DE92E4" w:rsidR="00337844" w:rsidRPr="00CA6EB3" w:rsidRDefault="00337844" w:rsidP="6DBADC74">
      <w:pPr>
        <w:rPr>
          <w:rFonts w:cs="Times New Roman"/>
          <w:lang w:val="hr-HR"/>
        </w:rPr>
      </w:pPr>
      <w:r w:rsidRPr="16AC27C0">
        <w:rPr>
          <w:rFonts w:cs="Times New Roman"/>
          <w:lang w:val="hr-HR"/>
        </w:rPr>
        <w:t>Kako je navedeno u planovima dodjele, pojedini frekvencijski pojasevi određeni su samo za specifični tip veza. Tako frekvencijski pojas 2 GHz koristimo za prijenos modulacije između radijskih studija i lokacija FM odašiljača, dok frekvencijski pojas 14 GHz koristimo za prenosive mikrovalne veze za potrebe produkcije TV sadržaja i vanjskog prijenosa (</w:t>
      </w:r>
      <w:r w:rsidRPr="00AC6B41">
        <w:rPr>
          <w:rFonts w:cs="Times New Roman"/>
          <w:lang w:val="hr-HR"/>
        </w:rPr>
        <w:t>ENG/OB</w:t>
      </w:r>
      <w:r w:rsidR="00AC6B41">
        <w:rPr>
          <w:rFonts w:cs="Times New Roman"/>
          <w:lang w:val="hr-HR"/>
        </w:rPr>
        <w:t xml:space="preserve"> – </w:t>
      </w:r>
      <w:r w:rsidR="00AC6B41">
        <w:rPr>
          <w:rFonts w:cs="Times New Roman"/>
          <w:i/>
          <w:lang w:val="hr-HR"/>
        </w:rPr>
        <w:t xml:space="preserve">Electronic </w:t>
      </w:r>
      <w:r w:rsidR="00AC6B41" w:rsidRPr="00AC6B41">
        <w:rPr>
          <w:rFonts w:cs="Times New Roman"/>
          <w:i/>
          <w:lang w:val="hr-HR"/>
        </w:rPr>
        <w:t>News Gathering/Outside Broadcast</w:t>
      </w:r>
      <w:r w:rsidRPr="16AC27C0">
        <w:rPr>
          <w:rFonts w:cs="Times New Roman"/>
          <w:lang w:val="hr-HR"/>
        </w:rPr>
        <w:t>). Od 'specifičnih' frekvencijskih pojaseva treba još spomenuti pojas 70/80 GHz. Dozvole za pojedine mikrovalne veze u navedenom pojasu izdaju se po tzv. pojednostavljenom postupku izdavanja. To znači da HAKOM prilikom dodjele dozvola ne određuje parametre poput frekvencije ili polarizacije te je obaveza frekvencijskog planiranja (osiguravanje neometanog rada s postojećim vezama) prebačena na korisnika mikrovalne veze. U tu svrhu</w:t>
      </w:r>
      <w:r w:rsidR="355F1994" w:rsidRPr="16AC27C0">
        <w:rPr>
          <w:rFonts w:cs="Times New Roman"/>
          <w:lang w:val="hr-HR"/>
        </w:rPr>
        <w:t>,</w:t>
      </w:r>
      <w:r w:rsidRPr="16AC27C0">
        <w:rPr>
          <w:rFonts w:cs="Times New Roman"/>
          <w:lang w:val="hr-HR"/>
        </w:rPr>
        <w:t xml:space="preserve"> korisnicima </w:t>
      </w:r>
      <w:r w:rsidR="5269AD2B" w:rsidRPr="16AC27C0">
        <w:rPr>
          <w:rFonts w:cs="Times New Roman"/>
          <w:lang w:val="hr-HR"/>
        </w:rPr>
        <w:t>je</w:t>
      </w:r>
      <w:r w:rsidRPr="16AC27C0">
        <w:rPr>
          <w:rFonts w:cs="Times New Roman"/>
          <w:lang w:val="hr-HR"/>
        </w:rPr>
        <w:t xml:space="preserve"> dostupna baza postojećih veza u frekvencijskom pojasu 70/80 GHz. Također</w:t>
      </w:r>
      <w:r w:rsidR="54ACD289" w:rsidRPr="16AC27C0">
        <w:rPr>
          <w:rFonts w:cs="Times New Roman"/>
          <w:lang w:val="hr-HR"/>
        </w:rPr>
        <w:t>,</w:t>
      </w:r>
      <w:r w:rsidRPr="16AC27C0">
        <w:rPr>
          <w:rFonts w:cs="Times New Roman"/>
          <w:lang w:val="hr-HR"/>
        </w:rPr>
        <w:t xml:space="preserve"> vrijedi pravilo da u slučaju pojave smetnji postojećim vezama, vlasnik veze koja je puštena u rad kasnije, mora ukloniti uzrok tih smetnji. Ovakvo regulatorno rješenje moguće je zbog </w:t>
      </w:r>
      <w:r w:rsidRPr="16AC27C0">
        <w:rPr>
          <w:rFonts w:cs="Times New Roman"/>
          <w:lang w:val="hr-HR"/>
        </w:rPr>
        <w:lastRenderedPageBreak/>
        <w:t xml:space="preserve">vrlo visokih frekvencija pa su i antenski snopovi zračenja vrlo usmjereni ograničavajući </w:t>
      </w:r>
      <w:r w:rsidR="005C1C4B">
        <w:rPr>
          <w:rFonts w:cs="Times New Roman"/>
          <w:lang w:val="hr-HR"/>
        </w:rPr>
        <w:t>utjecaj</w:t>
      </w:r>
      <w:r w:rsidRPr="16AC27C0">
        <w:rPr>
          <w:rFonts w:cs="Times New Roman"/>
          <w:lang w:val="hr-HR"/>
        </w:rPr>
        <w:t xml:space="preserve"> ovih veza.</w:t>
      </w:r>
    </w:p>
    <w:p w14:paraId="191C1B85" w14:textId="2D1C3E81" w:rsidR="6DBADC74" w:rsidRDefault="6DBADC74" w:rsidP="6DBADC74">
      <w:pPr>
        <w:rPr>
          <w:rFonts w:cs="Times New Roman"/>
          <w:lang w:val="hr-HR"/>
        </w:rPr>
      </w:pPr>
    </w:p>
    <w:p w14:paraId="388C9457" w14:textId="37FD6EC3" w:rsidR="00337844" w:rsidRPr="00CA6EB3" w:rsidRDefault="00337844" w:rsidP="6DBADC74">
      <w:pPr>
        <w:rPr>
          <w:rFonts w:cs="Times New Roman"/>
          <w:lang w:val="hr-HR"/>
        </w:rPr>
      </w:pPr>
      <w:r w:rsidRPr="6DBADC74">
        <w:rPr>
          <w:rFonts w:cs="Times New Roman"/>
          <w:lang w:val="hr-HR"/>
        </w:rPr>
        <w:t xml:space="preserve">Ostali frekvencijski pojasevi koriste se za klasične mikrovalne veze s dvosmjernim </w:t>
      </w:r>
      <w:r w:rsidR="004413A2" w:rsidRPr="6DBADC74">
        <w:rPr>
          <w:rFonts w:cs="Times New Roman"/>
          <w:lang w:val="hr-HR"/>
        </w:rPr>
        <w:t>prometom</w:t>
      </w:r>
      <w:r w:rsidRPr="6DBADC74">
        <w:rPr>
          <w:rFonts w:cs="Times New Roman"/>
          <w:lang w:val="hr-HR"/>
        </w:rPr>
        <w:t xml:space="preserve"> (dupleksne veze) i općenito ih se može podijeliti na frekvencijske pojaseve ispod 10 GHz koji se koriste za povezivanje točaka na većim udaljenostima (&gt; 25 km), srednje pojaseve poput 11 i 13 GHz za povezivanje točaka udaljenih između 10 i 25 km, te više frekvencijske pojaseve (povezivanje točaka udaljenih do 10 km).</w:t>
      </w:r>
    </w:p>
    <w:p w14:paraId="6F83E150" w14:textId="15D264AF" w:rsidR="6DBADC74" w:rsidRDefault="6DBADC74" w:rsidP="6DBADC74">
      <w:pPr>
        <w:rPr>
          <w:rFonts w:cs="Times New Roman"/>
          <w:lang w:val="hr-HR"/>
        </w:rPr>
      </w:pPr>
    </w:p>
    <w:p w14:paraId="04239CBC" w14:textId="0BB2F1A9" w:rsidR="00337844" w:rsidRPr="00CA6EB3" w:rsidRDefault="00337844" w:rsidP="6DBADC74">
      <w:pPr>
        <w:rPr>
          <w:rFonts w:cs="Times New Roman"/>
          <w:lang w:val="hr-HR"/>
        </w:rPr>
      </w:pPr>
      <w:r w:rsidRPr="16AC27C0">
        <w:rPr>
          <w:rFonts w:cs="Times New Roman"/>
          <w:lang w:val="hr-HR"/>
        </w:rPr>
        <w:t xml:space="preserve">Neki od pojaseva koji su trenutno planovima dodjele predviđeni za mikrovalno povezivanje se više ne koriste te će </w:t>
      </w:r>
      <w:r w:rsidR="001120A2">
        <w:rPr>
          <w:rFonts w:cs="Times New Roman"/>
          <w:lang w:val="hr-HR"/>
        </w:rPr>
        <w:t xml:space="preserve">se </w:t>
      </w:r>
      <w:r w:rsidRPr="16AC27C0">
        <w:rPr>
          <w:rFonts w:cs="Times New Roman"/>
          <w:lang w:val="hr-HR"/>
        </w:rPr>
        <w:t xml:space="preserve">u budućnosti </w:t>
      </w:r>
      <w:r w:rsidR="001120A2">
        <w:rPr>
          <w:rFonts w:cs="Times New Roman"/>
          <w:lang w:val="hr-HR"/>
        </w:rPr>
        <w:t xml:space="preserve">ukloniti </w:t>
      </w:r>
      <w:r w:rsidRPr="16AC27C0">
        <w:rPr>
          <w:rFonts w:cs="Times New Roman"/>
          <w:lang w:val="hr-HR"/>
        </w:rPr>
        <w:t>iz tih planova. Jedan takav pojas je 4 GHz (3800-4200 MHz)</w:t>
      </w:r>
      <w:r w:rsidR="005C1C4B">
        <w:rPr>
          <w:rFonts w:cs="Times New Roman"/>
          <w:lang w:val="hr-HR"/>
        </w:rPr>
        <w:t>,</w:t>
      </w:r>
      <w:r w:rsidRPr="16AC27C0">
        <w:rPr>
          <w:rFonts w:cs="Times New Roman"/>
          <w:lang w:val="hr-HR"/>
        </w:rPr>
        <w:t xml:space="preserve"> koji će se u budućnosti koristit</w:t>
      </w:r>
      <w:r w:rsidR="3889C33C" w:rsidRPr="16AC27C0">
        <w:rPr>
          <w:rFonts w:cs="Times New Roman"/>
          <w:lang w:val="hr-HR"/>
        </w:rPr>
        <w:t>i</w:t>
      </w:r>
      <w:r w:rsidRPr="16AC27C0">
        <w:rPr>
          <w:rFonts w:cs="Times New Roman"/>
          <w:lang w:val="hr-HR"/>
        </w:rPr>
        <w:t xml:space="preserve"> za mreže pokretnih komunikacija (privatne mreže). Također, kako je to obrađeno u drugim dijelovima </w:t>
      </w:r>
      <w:r w:rsidR="00930A74" w:rsidRPr="16AC27C0">
        <w:rPr>
          <w:rFonts w:cs="Times New Roman"/>
          <w:lang w:val="hr-HR"/>
        </w:rPr>
        <w:t>ov</w:t>
      </w:r>
      <w:r w:rsidR="00930A74">
        <w:rPr>
          <w:rFonts w:cs="Times New Roman"/>
          <w:lang w:val="hr-HR"/>
        </w:rPr>
        <w:t>og</w:t>
      </w:r>
      <w:r w:rsidR="00930A74" w:rsidRPr="16AC27C0">
        <w:rPr>
          <w:rFonts w:cs="Times New Roman"/>
          <w:lang w:val="hr-HR"/>
        </w:rPr>
        <w:t xml:space="preserve"> </w:t>
      </w:r>
      <w:r w:rsidR="00930A74">
        <w:rPr>
          <w:rFonts w:cs="Times New Roman"/>
          <w:lang w:val="hr-HR"/>
        </w:rPr>
        <w:t>strateškog plana</w:t>
      </w:r>
      <w:r w:rsidRPr="16AC27C0">
        <w:rPr>
          <w:rFonts w:cs="Times New Roman"/>
          <w:lang w:val="hr-HR"/>
        </w:rPr>
        <w:t xml:space="preserve">, određeni frekvencijski pojasevi se trenutno na razini </w:t>
      </w:r>
      <w:r w:rsidR="005C1C4B">
        <w:rPr>
          <w:rFonts w:cs="Times New Roman"/>
          <w:lang w:val="hr-HR"/>
        </w:rPr>
        <w:t>EU</w:t>
      </w:r>
      <w:r w:rsidRPr="16AC27C0">
        <w:rPr>
          <w:rFonts w:cs="Times New Roman"/>
          <w:lang w:val="hr-HR"/>
        </w:rPr>
        <w:t xml:space="preserve"> razmatraju za drugačiji tip uporabe</w:t>
      </w:r>
      <w:r w:rsidR="001120A2">
        <w:rPr>
          <w:rFonts w:cs="Times New Roman"/>
          <w:lang w:val="hr-HR"/>
        </w:rPr>
        <w:t>,</w:t>
      </w:r>
      <w:r w:rsidRPr="16AC27C0">
        <w:rPr>
          <w:rFonts w:cs="Times New Roman"/>
          <w:lang w:val="hr-HR"/>
        </w:rPr>
        <w:t xml:space="preserve"> što u nekom srednjem roku (5 do 10 godina) može značiti i potrebu za premještanje</w:t>
      </w:r>
      <w:r w:rsidR="45D98259" w:rsidRPr="16AC27C0">
        <w:rPr>
          <w:rFonts w:cs="Times New Roman"/>
          <w:lang w:val="hr-HR"/>
        </w:rPr>
        <w:t>m</w:t>
      </w:r>
      <w:r w:rsidRPr="16AC27C0">
        <w:rPr>
          <w:rFonts w:cs="Times New Roman"/>
          <w:lang w:val="hr-HR"/>
        </w:rPr>
        <w:t xml:space="preserve"> mikrovalnih veza u druge frekvencijske pojaseve. Trenutno je aktualno pitanje korištenja frekvencijskog pojasa gornjih 6 GHz (6425-7125 MHz)</w:t>
      </w:r>
      <w:r w:rsidR="12F3DE3B" w:rsidRPr="16AC27C0">
        <w:rPr>
          <w:rFonts w:cs="Times New Roman"/>
          <w:lang w:val="hr-HR"/>
        </w:rPr>
        <w:t>,</w:t>
      </w:r>
      <w:r w:rsidRPr="16AC27C0">
        <w:rPr>
          <w:rFonts w:cs="Times New Roman"/>
          <w:lang w:val="hr-HR"/>
        </w:rPr>
        <w:t xml:space="preserve"> dok se u budućnosti slično može dogoditi i s nekim drugim pojasevima koji se trenutno koriste za mikrovalne veze (npr. frekvencijski pojas 7</w:t>
      </w:r>
      <w:r w:rsidR="03A58EE3" w:rsidRPr="16AC27C0">
        <w:rPr>
          <w:rFonts w:cs="Times New Roman"/>
          <w:lang w:val="hr-HR"/>
        </w:rPr>
        <w:t>,</w:t>
      </w:r>
      <w:r w:rsidRPr="16AC27C0">
        <w:rPr>
          <w:rFonts w:cs="Times New Roman"/>
          <w:lang w:val="hr-HR"/>
        </w:rPr>
        <w:t xml:space="preserve">2 GHz temeljem odluka </w:t>
      </w:r>
      <w:r w:rsidR="005C1C4B">
        <w:rPr>
          <w:rFonts w:cs="Times New Roman"/>
          <w:lang w:val="hr-HR"/>
        </w:rPr>
        <w:t>WRC</w:t>
      </w:r>
      <w:r w:rsidRPr="16AC27C0">
        <w:rPr>
          <w:rFonts w:cs="Times New Roman"/>
          <w:lang w:val="hr-HR"/>
        </w:rPr>
        <w:t xml:space="preserve">27.). To naravno ovisi o daljnjim aktivnostima na razini EU, odnosno eventualnim mjerama koje bi zahtijevale harmonizaciju korištenja ovog pojasa na razini svih država članica. S druge strane to ovisi i o potrebama korisnika u Hrvatskoj s obzirom </w:t>
      </w:r>
      <w:r w:rsidR="001120A2">
        <w:rPr>
          <w:rFonts w:cs="Times New Roman"/>
          <w:lang w:val="hr-HR"/>
        </w:rPr>
        <w:t xml:space="preserve">na to </w:t>
      </w:r>
      <w:r w:rsidRPr="16AC27C0">
        <w:rPr>
          <w:rFonts w:cs="Times New Roman"/>
          <w:lang w:val="hr-HR"/>
        </w:rPr>
        <w:t xml:space="preserve">da su eventualni budući korisnici tog spektra (operatori mreža pokretnih komunikacija) ujedno i najveći korisnici tog istog frekvencijskog pojasa. </w:t>
      </w:r>
    </w:p>
    <w:p w14:paraId="62A65D5F" w14:textId="61CD9CF5" w:rsidR="6DBADC74" w:rsidRDefault="6DBADC74" w:rsidP="6DBADC74">
      <w:pPr>
        <w:rPr>
          <w:rFonts w:cs="Times New Roman"/>
          <w:highlight w:val="yellow"/>
          <w:lang w:val="hr-HR"/>
        </w:rPr>
      </w:pPr>
    </w:p>
    <w:p w14:paraId="65408494" w14:textId="6AEDA806" w:rsidR="00337844" w:rsidRPr="00CA6EB3" w:rsidRDefault="00337844" w:rsidP="6DBADC74">
      <w:pPr>
        <w:rPr>
          <w:rFonts w:cs="Times New Roman"/>
          <w:lang w:val="hr-HR"/>
        </w:rPr>
      </w:pPr>
      <w:r w:rsidRPr="16AC27C0">
        <w:rPr>
          <w:rFonts w:cs="Times New Roman"/>
          <w:lang w:val="hr-HR"/>
        </w:rPr>
        <w:t>S druge strane, pojasevi koji su Tablicom namjene namijenjeni za nepokretnu službu, a trenutno se ne koriste, mogu se sukladno potrebama tržišta u budućnosti 'otvoriti' donošenjem ili izmjenom planova dodjele. U tom kontekstu se mogu spomenuti pojasevi poput W (92-114,25 GHz) ili D (130-174,8 GHz) pojaseva koji predstavljaju dodatak na trenutno prilično korišteni E pojas (71-76/81-86 GHz). S obzirom na slične propagacijske karakteristike</w:t>
      </w:r>
      <w:r w:rsidR="2B931A96" w:rsidRPr="16AC27C0">
        <w:rPr>
          <w:rFonts w:cs="Times New Roman"/>
          <w:lang w:val="hr-HR"/>
        </w:rPr>
        <w:t>,</w:t>
      </w:r>
      <w:r w:rsidRPr="16AC27C0">
        <w:rPr>
          <w:rFonts w:cs="Times New Roman"/>
          <w:lang w:val="hr-HR"/>
        </w:rPr>
        <w:t xml:space="preserve"> HAKOM će prilikom donošenja plana dodjele za navedene pojaseve razmotriti korištenje sličnog regulatornog rješenja kao za E pojas, tj. pojednostavljeni postupak izdavanja dozvola. </w:t>
      </w:r>
      <w:r w:rsidR="005C1C4B">
        <w:rPr>
          <w:rFonts w:cs="Times New Roman"/>
          <w:lang w:val="hr-HR"/>
        </w:rPr>
        <w:t>K</w:t>
      </w:r>
      <w:r w:rsidRPr="16AC27C0">
        <w:rPr>
          <w:rFonts w:cs="Times New Roman"/>
          <w:lang w:val="hr-HR"/>
        </w:rPr>
        <w:t>ao i za spomenute pojaseve, HAKOM može razmotriti otvaranje i nižih frekvencijskih pojaseva, ovisno o interesu tržišta.</w:t>
      </w:r>
    </w:p>
    <w:p w14:paraId="70B7840E" w14:textId="3FC92B8C" w:rsidR="6DBADC74" w:rsidRDefault="6DBADC74" w:rsidP="6DBADC74">
      <w:pPr>
        <w:rPr>
          <w:rFonts w:cs="Times New Roman"/>
          <w:lang w:val="hr-HR"/>
        </w:rPr>
      </w:pPr>
    </w:p>
    <w:p w14:paraId="772B0904" w14:textId="3A53E0E5" w:rsidR="00337844" w:rsidRPr="00CA6EB3" w:rsidRDefault="00337844" w:rsidP="2AB74EC5">
      <w:pPr>
        <w:rPr>
          <w:rFonts w:cs="Times New Roman"/>
          <w:lang w:val="hr-HR"/>
        </w:rPr>
      </w:pPr>
      <w:r w:rsidRPr="25124E4E">
        <w:rPr>
          <w:rFonts w:cs="Times New Roman"/>
          <w:lang w:val="hr-HR"/>
        </w:rPr>
        <w:t>Ovdje je potrebno još spomenuti da HAKOM podržava korištenje tehnologija koj</w:t>
      </w:r>
      <w:r w:rsidR="7EC6F0F1" w:rsidRPr="25124E4E">
        <w:rPr>
          <w:rFonts w:cs="Times New Roman"/>
          <w:lang w:val="hr-HR"/>
        </w:rPr>
        <w:t>e</w:t>
      </w:r>
      <w:r w:rsidRPr="25124E4E">
        <w:rPr>
          <w:rFonts w:cs="Times New Roman"/>
          <w:lang w:val="hr-HR"/>
        </w:rPr>
        <w:t xml:space="preserve"> povećavaju efikasnost korištenja RF spektra ili pouzdanost veza, te će i ubuduće poticati korištenje istih (npr. kroz smanjenje naknada za korištenje RF spektra i slično). Trenutno se za mikrovalne veze koriste tehnologije poput: XPIC (</w:t>
      </w:r>
      <w:r w:rsidRPr="25124E4E">
        <w:rPr>
          <w:rFonts w:cs="Times New Roman"/>
          <w:i/>
          <w:iCs/>
          <w:lang w:val="hr-HR"/>
        </w:rPr>
        <w:t>Cross Polarization Interference Cancellation</w:t>
      </w:r>
      <w:r w:rsidRPr="25124E4E">
        <w:rPr>
          <w:rFonts w:cs="Times New Roman"/>
          <w:lang w:val="hr-HR"/>
        </w:rPr>
        <w:t>) – omogućava uporabu obje polarizacije na istoj vezi i radijskom kanalu; ACM (</w:t>
      </w:r>
      <w:r w:rsidRPr="25124E4E">
        <w:rPr>
          <w:rFonts w:cs="Times New Roman"/>
          <w:i/>
          <w:iCs/>
          <w:lang w:val="hr-HR"/>
        </w:rPr>
        <w:t>Adaptive Coding and Modulation</w:t>
      </w:r>
      <w:r w:rsidRPr="25124E4E">
        <w:rPr>
          <w:rFonts w:cs="Times New Roman"/>
          <w:lang w:val="hr-HR"/>
        </w:rPr>
        <w:t>) – adaptivna modulacijska tehnika koja prilagođava modulaciju i izlaznu snagu propagacijskim uvjetima na trasi; ATPC (</w:t>
      </w:r>
      <w:r w:rsidRPr="25124E4E">
        <w:rPr>
          <w:rFonts w:cs="Times New Roman"/>
          <w:i/>
          <w:iCs/>
          <w:lang w:val="hr-HR"/>
        </w:rPr>
        <w:t>Automatic Transmit Power Control</w:t>
      </w:r>
      <w:r w:rsidRPr="25124E4E">
        <w:rPr>
          <w:rFonts w:cs="Times New Roman"/>
          <w:lang w:val="hr-HR"/>
        </w:rPr>
        <w:t>) - automatska prilagodba izlazne snage u skladu s propagacijskim uvjetima; diverziti metode poput prostornog diverzitija; MIMO (</w:t>
      </w:r>
      <w:r w:rsidRPr="25124E4E">
        <w:rPr>
          <w:rFonts w:cs="Times New Roman"/>
          <w:i/>
          <w:iCs/>
          <w:lang w:val="hr-HR"/>
        </w:rPr>
        <w:t>Multiple Input Multiple Output</w:t>
      </w:r>
      <w:r w:rsidRPr="25124E4E">
        <w:rPr>
          <w:rFonts w:cs="Times New Roman"/>
          <w:lang w:val="hr-HR"/>
        </w:rPr>
        <w:t>) – povećanje kapaciteta korištenjem višestaznog širenja itd.</w:t>
      </w:r>
    </w:p>
    <w:p w14:paraId="64991FD1" w14:textId="77777777" w:rsidR="00C352B7" w:rsidRDefault="00C352B7" w:rsidP="00337844">
      <w:pPr>
        <w:rPr>
          <w:rFonts w:cs="Times New Roman"/>
          <w:szCs w:val="24"/>
          <w:lang w:val="hr-HR"/>
        </w:rPr>
      </w:pPr>
    </w:p>
    <w:p w14:paraId="0F44162F" w14:textId="3EE78EA1" w:rsidR="00337844" w:rsidRPr="00CA6EB3" w:rsidRDefault="00337844" w:rsidP="16AC27C0">
      <w:pPr>
        <w:rPr>
          <w:rFonts w:cs="Times New Roman"/>
          <w:lang w:val="hr-HR"/>
        </w:rPr>
      </w:pPr>
      <w:r w:rsidRPr="16AC27C0">
        <w:rPr>
          <w:rFonts w:cs="Times New Roman"/>
          <w:lang w:val="hr-HR"/>
        </w:rPr>
        <w:t>Mikrovalne veze najčešće predstavljaju alternativu svjetlovodnim mrežama, te iako se posljednjih godina investicije u svjetlovodnu infrastrukturu povećavaju</w:t>
      </w:r>
      <w:r w:rsidR="66A37A45" w:rsidRPr="16AC27C0">
        <w:rPr>
          <w:rFonts w:cs="Times New Roman"/>
          <w:lang w:val="hr-HR"/>
        </w:rPr>
        <w:t>,</w:t>
      </w:r>
      <w:r w:rsidRPr="16AC27C0">
        <w:rPr>
          <w:rFonts w:cs="Times New Roman"/>
          <w:lang w:val="hr-HR"/>
        </w:rPr>
        <w:t xml:space="preserve"> a mreža širi, to barem za sad</w:t>
      </w:r>
      <w:r w:rsidR="0CCF4BBA" w:rsidRPr="16AC27C0">
        <w:rPr>
          <w:rFonts w:cs="Times New Roman"/>
          <w:lang w:val="hr-HR"/>
        </w:rPr>
        <w:t>a</w:t>
      </w:r>
      <w:r w:rsidRPr="16AC27C0">
        <w:rPr>
          <w:rFonts w:cs="Times New Roman"/>
          <w:lang w:val="hr-HR"/>
        </w:rPr>
        <w:t xml:space="preserve"> nema bitnijeg utjecaja na mrežu mikrovalnih veza u Republici Hrvatskoj. Trenutno je aktivno preko 5100 veza i njihov ukupni broj kao i prijenosni kapacitet raste iz godine u godinu. Ukupni broj </w:t>
      </w:r>
      <w:r w:rsidRPr="16AC27C0">
        <w:rPr>
          <w:rFonts w:cs="Times New Roman"/>
          <w:lang w:val="hr-HR"/>
        </w:rPr>
        <w:lastRenderedPageBreak/>
        <w:t>mikrovalnih veza zadnjih godina u pravilu raste između 3 i 5% godišnje, dok se ukupni prijenosni kapacitet povećava za više od 10% godišnje. Pri tome dominiraju veze u višim frekvencijskim pojasevima (iznad 18 GHz)</w:t>
      </w:r>
      <w:r w:rsidR="001120A2">
        <w:rPr>
          <w:rFonts w:cs="Times New Roman"/>
          <w:lang w:val="hr-HR"/>
        </w:rPr>
        <w:t>,</w:t>
      </w:r>
      <w:r w:rsidRPr="16AC27C0">
        <w:rPr>
          <w:rFonts w:cs="Times New Roman"/>
          <w:lang w:val="hr-HR"/>
        </w:rPr>
        <w:t xml:space="preserve"> čiji udio premašuje 2/3  ukupnog broja svih veza. To ukazuje na važnost ove vrste komunikacijskih mreža, te nužnost da se osiguraju odgovarajući frekvencijski resursi za te sustave i u budućnosti. </w:t>
      </w:r>
    </w:p>
    <w:p w14:paraId="4213CFF5" w14:textId="77777777" w:rsidR="00337844" w:rsidRPr="00CA6EB3" w:rsidRDefault="00337844" w:rsidP="00337844">
      <w:pPr>
        <w:rPr>
          <w:rFonts w:cs="Times New Roman"/>
          <w:szCs w:val="24"/>
          <w:lang w:val="hr-HR"/>
        </w:rPr>
      </w:pPr>
    </w:p>
    <w:p w14:paraId="0D1DBD67" w14:textId="54577D5F" w:rsidR="00337844" w:rsidRDefault="00337844" w:rsidP="00337844">
      <w:pPr>
        <w:rPr>
          <w:rFonts w:cs="Times New Roman"/>
          <w:szCs w:val="24"/>
          <w:u w:val="single"/>
          <w:lang w:val="hr-HR"/>
        </w:rPr>
      </w:pPr>
      <w:r w:rsidRPr="00C352B7">
        <w:rPr>
          <w:rFonts w:cs="Times New Roman"/>
          <w:szCs w:val="24"/>
          <w:u w:val="single"/>
          <w:lang w:val="hr-HR"/>
        </w:rPr>
        <w:t>Slijedom navedenog</w:t>
      </w:r>
      <w:r w:rsidR="00641692">
        <w:rPr>
          <w:rFonts w:cs="Times New Roman"/>
          <w:szCs w:val="24"/>
          <w:u w:val="single"/>
          <w:lang w:val="hr-HR"/>
        </w:rPr>
        <w:t>,</w:t>
      </w:r>
      <w:r w:rsidRPr="00C352B7">
        <w:rPr>
          <w:rFonts w:cs="Times New Roman"/>
          <w:szCs w:val="24"/>
          <w:u w:val="single"/>
          <w:lang w:val="hr-HR"/>
        </w:rPr>
        <w:t xml:space="preserve"> vezano uz nepokretnu službu</w:t>
      </w:r>
      <w:r w:rsidR="00337283" w:rsidRPr="00337283">
        <w:rPr>
          <w:rFonts w:cs="Times New Roman"/>
          <w:szCs w:val="24"/>
          <w:u w:val="single"/>
          <w:lang w:val="hr-HR"/>
        </w:rPr>
        <w:t xml:space="preserve"> </w:t>
      </w:r>
      <w:r w:rsidR="00337283" w:rsidRPr="00C352B7">
        <w:rPr>
          <w:rFonts w:cs="Times New Roman"/>
          <w:szCs w:val="24"/>
          <w:u w:val="single"/>
          <w:lang w:val="hr-HR"/>
        </w:rPr>
        <w:t>HAKOM</w:t>
      </w:r>
      <w:r w:rsidRPr="00C352B7">
        <w:rPr>
          <w:rFonts w:cs="Times New Roman"/>
          <w:szCs w:val="24"/>
          <w:u w:val="single"/>
          <w:lang w:val="hr-HR"/>
        </w:rPr>
        <w:t xml:space="preserve"> planira:</w:t>
      </w:r>
    </w:p>
    <w:p w14:paraId="50D46BAD" w14:textId="77777777" w:rsidR="00337283" w:rsidRPr="00C352B7" w:rsidRDefault="00337283" w:rsidP="00337844">
      <w:pPr>
        <w:rPr>
          <w:rFonts w:cs="Times New Roman"/>
          <w:szCs w:val="24"/>
          <w:u w:val="single"/>
          <w:lang w:val="hr-HR"/>
        </w:rPr>
      </w:pPr>
    </w:p>
    <w:p w14:paraId="48F7D243" w14:textId="3B7178E8" w:rsidR="00337844" w:rsidRPr="00CA6EB3" w:rsidRDefault="00337844" w:rsidP="1215A5D0">
      <w:pPr>
        <w:pStyle w:val="ListParagraph"/>
        <w:numPr>
          <w:ilvl w:val="0"/>
          <w:numId w:val="57"/>
        </w:numPr>
        <w:rPr>
          <w:rFonts w:cs="Times New Roman"/>
          <w:lang w:val="hr-HR"/>
        </w:rPr>
      </w:pPr>
      <w:r w:rsidRPr="16AC27C0">
        <w:rPr>
          <w:rFonts w:cs="Times New Roman"/>
          <w:lang w:val="hr-HR"/>
        </w:rPr>
        <w:t xml:space="preserve">U komunikaciji s korisnicima pravovremeno omogućiti </w:t>
      </w:r>
      <w:r w:rsidR="0CBFF413" w:rsidRPr="16AC27C0">
        <w:rPr>
          <w:rFonts w:cs="Times New Roman"/>
          <w:lang w:val="hr-HR"/>
        </w:rPr>
        <w:t>korištenje</w:t>
      </w:r>
      <w:r w:rsidRPr="16AC27C0">
        <w:rPr>
          <w:rFonts w:cs="Times New Roman"/>
          <w:lang w:val="hr-HR"/>
        </w:rPr>
        <w:t xml:space="preserve"> novih frekvencijskih pojaseva za primjene u nepokretnoj službi (W, D </w:t>
      </w:r>
      <w:r w:rsidR="62DE10E6" w:rsidRPr="16AC27C0">
        <w:rPr>
          <w:rFonts w:cs="Times New Roman"/>
          <w:lang w:val="hr-HR"/>
        </w:rPr>
        <w:t xml:space="preserve">i drugi </w:t>
      </w:r>
      <w:r w:rsidRPr="16AC27C0">
        <w:rPr>
          <w:rFonts w:cs="Times New Roman"/>
          <w:lang w:val="hr-HR"/>
        </w:rPr>
        <w:t>pojasevi)</w:t>
      </w:r>
    </w:p>
    <w:p w14:paraId="664A36DE" w14:textId="77777777" w:rsidR="00337844" w:rsidRPr="00CA6EB3" w:rsidRDefault="00337844" w:rsidP="009538F4">
      <w:pPr>
        <w:pStyle w:val="ListParagraph"/>
        <w:numPr>
          <w:ilvl w:val="0"/>
          <w:numId w:val="57"/>
        </w:numPr>
        <w:rPr>
          <w:rFonts w:cs="Times New Roman"/>
          <w:szCs w:val="24"/>
          <w:lang w:val="hr-HR"/>
        </w:rPr>
      </w:pPr>
      <w:r w:rsidRPr="00CA6EB3">
        <w:rPr>
          <w:rFonts w:cs="Times New Roman"/>
          <w:szCs w:val="24"/>
          <w:lang w:val="hr-HR"/>
        </w:rPr>
        <w:t>Osiguravati jednostavnost traženja dozvola za mikrovalne veze kontinuiranim unapređivanjem elektroničkih alata, te pojednostavljenjem regulatornih postupaka gdje je to moguće (npr. uvođenjem pojednostavljenog postupka izdavanja dozvola).</w:t>
      </w:r>
    </w:p>
    <w:p w14:paraId="4827DD61" w14:textId="77777777" w:rsidR="00337844" w:rsidRPr="00CA6EB3" w:rsidRDefault="00337844" w:rsidP="009538F4">
      <w:pPr>
        <w:pStyle w:val="ListParagraph"/>
        <w:numPr>
          <w:ilvl w:val="0"/>
          <w:numId w:val="57"/>
        </w:numPr>
        <w:rPr>
          <w:rFonts w:cs="Times New Roman"/>
          <w:szCs w:val="24"/>
          <w:lang w:val="hr-HR"/>
        </w:rPr>
      </w:pPr>
      <w:r w:rsidRPr="00CA6EB3">
        <w:rPr>
          <w:rFonts w:cs="Times New Roman"/>
          <w:szCs w:val="24"/>
          <w:lang w:val="hr-HR"/>
        </w:rPr>
        <w:t>Zalagati se u međunarodnim tijelima (CEPT, ITU-R, EU) za zaštitu nepokretne službe</w:t>
      </w:r>
    </w:p>
    <w:p w14:paraId="3C64C04F" w14:textId="77777777" w:rsidR="00337844" w:rsidRPr="00CA6EB3" w:rsidRDefault="00337844" w:rsidP="009538F4">
      <w:pPr>
        <w:pStyle w:val="ListParagraph"/>
        <w:numPr>
          <w:ilvl w:val="0"/>
          <w:numId w:val="57"/>
        </w:numPr>
        <w:rPr>
          <w:rFonts w:cs="Times New Roman"/>
          <w:szCs w:val="24"/>
          <w:lang w:val="hr-HR"/>
        </w:rPr>
      </w:pPr>
      <w:r w:rsidRPr="00CA6EB3">
        <w:rPr>
          <w:rFonts w:cs="Times New Roman"/>
          <w:szCs w:val="24"/>
          <w:lang w:val="hr-HR"/>
        </w:rPr>
        <w:t>U slučaju izglednih promjena u načinu korištenja postojećih pojaseva (npr. gornjih 6 GHz), pravovremeno informirati korisnike spektra o planiranim promjenama i njihovoj dinamici</w:t>
      </w:r>
    </w:p>
    <w:p w14:paraId="00326A06" w14:textId="21EE8C8D" w:rsidR="00337844" w:rsidRPr="00CA6EB3" w:rsidRDefault="00337844" w:rsidP="6DBADC74">
      <w:pPr>
        <w:pStyle w:val="ListParagraph"/>
        <w:numPr>
          <w:ilvl w:val="0"/>
          <w:numId w:val="57"/>
        </w:numPr>
        <w:rPr>
          <w:rFonts w:cs="Times New Roman"/>
          <w:lang w:val="hr-HR"/>
        </w:rPr>
      </w:pPr>
      <w:r w:rsidRPr="6DBADC74">
        <w:rPr>
          <w:rFonts w:cs="Times New Roman"/>
          <w:lang w:val="hr-HR"/>
        </w:rPr>
        <w:t xml:space="preserve">U koordinaciji s drugim radijskim službama i korisnicima redovito osiguravati </w:t>
      </w:r>
      <w:r w:rsidR="28D45B7B" w:rsidRPr="6DBADC74">
        <w:rPr>
          <w:rFonts w:cs="Times New Roman"/>
          <w:lang w:val="hr-HR"/>
        </w:rPr>
        <w:t>potrebni RF spektar</w:t>
      </w:r>
      <w:r w:rsidRPr="6DBADC74">
        <w:rPr>
          <w:rFonts w:cs="Times New Roman"/>
          <w:lang w:val="hr-HR"/>
        </w:rPr>
        <w:t xml:space="preserve"> za potrebe produkcije TV sadržaja i vanjskog prijenosa (ENG/OB)</w:t>
      </w:r>
    </w:p>
    <w:p w14:paraId="291A1B0F" w14:textId="6E6643E3" w:rsidR="00337844" w:rsidRPr="00CA6EB3" w:rsidRDefault="00337844" w:rsidP="009538F4">
      <w:pPr>
        <w:pStyle w:val="ListParagraph"/>
        <w:numPr>
          <w:ilvl w:val="0"/>
          <w:numId w:val="57"/>
        </w:numPr>
        <w:rPr>
          <w:rFonts w:cs="Times New Roman"/>
          <w:szCs w:val="24"/>
          <w:lang w:val="hr-HR"/>
        </w:rPr>
      </w:pPr>
      <w:r w:rsidRPr="00CA6EB3">
        <w:rPr>
          <w:rFonts w:cs="Times New Roman"/>
          <w:szCs w:val="24"/>
          <w:lang w:val="hr-HR"/>
        </w:rPr>
        <w:t xml:space="preserve">U </w:t>
      </w:r>
      <w:r w:rsidR="000817CC">
        <w:rPr>
          <w:rFonts w:cs="Times New Roman"/>
          <w:szCs w:val="24"/>
          <w:lang w:val="hr-HR"/>
        </w:rPr>
        <w:t>suradnji</w:t>
      </w:r>
      <w:r w:rsidR="000817CC" w:rsidRPr="00CA6EB3">
        <w:rPr>
          <w:rFonts w:cs="Times New Roman"/>
          <w:szCs w:val="24"/>
          <w:lang w:val="hr-HR"/>
        </w:rPr>
        <w:t xml:space="preserve"> </w:t>
      </w:r>
      <w:r w:rsidRPr="00CA6EB3">
        <w:rPr>
          <w:rFonts w:cs="Times New Roman"/>
          <w:szCs w:val="24"/>
          <w:lang w:val="hr-HR"/>
        </w:rPr>
        <w:t>s Ministarstvom mora, prometa i infrastrukture</w:t>
      </w:r>
      <w:r w:rsidR="001120A2">
        <w:rPr>
          <w:rFonts w:cs="Times New Roman"/>
          <w:szCs w:val="24"/>
          <w:lang w:val="hr-HR"/>
        </w:rPr>
        <w:t xml:space="preserve"> (</w:t>
      </w:r>
      <w:r w:rsidR="005C1C4B">
        <w:rPr>
          <w:rFonts w:cs="Times New Roman"/>
          <w:szCs w:val="24"/>
          <w:lang w:val="hr-HR"/>
        </w:rPr>
        <w:t>MMPI</w:t>
      </w:r>
      <w:r w:rsidR="001120A2">
        <w:rPr>
          <w:rFonts w:cs="Times New Roman"/>
          <w:szCs w:val="24"/>
          <w:lang w:val="hr-HR"/>
        </w:rPr>
        <w:t>)</w:t>
      </w:r>
      <w:r w:rsidRPr="00CA6EB3">
        <w:rPr>
          <w:rFonts w:cs="Times New Roman"/>
          <w:szCs w:val="24"/>
          <w:lang w:val="hr-HR"/>
        </w:rPr>
        <w:t xml:space="preserve"> </w:t>
      </w:r>
      <w:r w:rsidR="000817CC">
        <w:rPr>
          <w:rFonts w:cs="Times New Roman"/>
          <w:szCs w:val="24"/>
          <w:lang w:val="hr-HR"/>
        </w:rPr>
        <w:t>poticati učinkovitu uporabu RF spektra i kroz smanjenje naknada za njegovu uporabu</w:t>
      </w:r>
    </w:p>
    <w:p w14:paraId="70D63AF7" w14:textId="77777777" w:rsidR="00C352B7" w:rsidRPr="00CA6EB3" w:rsidRDefault="00C352B7" w:rsidP="004E044E">
      <w:pPr>
        <w:autoSpaceDE w:val="0"/>
        <w:autoSpaceDN w:val="0"/>
        <w:adjustRightInd w:val="0"/>
        <w:rPr>
          <w:rFonts w:cs="Times New Roman"/>
          <w:szCs w:val="24"/>
          <w:lang w:val="hr-HR"/>
        </w:rPr>
      </w:pPr>
    </w:p>
    <w:p w14:paraId="79A45BF4" w14:textId="2294A6FA" w:rsidR="00084854" w:rsidRPr="00CA6EB3" w:rsidRDefault="00FE1D09" w:rsidP="00FE1D09">
      <w:pPr>
        <w:pStyle w:val="Heading2"/>
        <w:rPr>
          <w:rFonts w:eastAsiaTheme="minorHAnsi"/>
        </w:rPr>
      </w:pPr>
      <w:bookmarkStart w:id="29" w:name="_Toc212712662"/>
      <w:r>
        <w:rPr>
          <w:rFonts w:eastAsiaTheme="minorHAnsi"/>
        </w:rPr>
        <w:t>5</w:t>
      </w:r>
      <w:r w:rsidR="00D776A2">
        <w:rPr>
          <w:rFonts w:eastAsiaTheme="minorHAnsi"/>
        </w:rPr>
        <w:t xml:space="preserve">.3. </w:t>
      </w:r>
      <w:r w:rsidR="00084854" w:rsidRPr="00CA6EB3">
        <w:rPr>
          <w:rFonts w:eastAsiaTheme="minorHAnsi"/>
        </w:rPr>
        <w:t>Radiodifuzija</w:t>
      </w:r>
      <w:bookmarkEnd w:id="29"/>
    </w:p>
    <w:p w14:paraId="3168986D" w14:textId="77777777" w:rsidR="00084854" w:rsidRPr="00CA6EB3" w:rsidRDefault="00084854" w:rsidP="00084854">
      <w:pPr>
        <w:autoSpaceDE w:val="0"/>
        <w:autoSpaceDN w:val="0"/>
        <w:adjustRightInd w:val="0"/>
        <w:rPr>
          <w:rFonts w:cs="Times New Roman"/>
          <w:b/>
          <w:szCs w:val="24"/>
          <w:lang w:val="hr-HR"/>
        </w:rPr>
      </w:pPr>
    </w:p>
    <w:p w14:paraId="14AC5FF2" w14:textId="04D7F368" w:rsidR="00084854" w:rsidRPr="00CA6EB3" w:rsidRDefault="00084854" w:rsidP="00084854">
      <w:pPr>
        <w:autoSpaceDE w:val="0"/>
        <w:autoSpaceDN w:val="0"/>
        <w:adjustRightInd w:val="0"/>
        <w:rPr>
          <w:rFonts w:cs="Times New Roman"/>
          <w:szCs w:val="24"/>
          <w:lang w:val="hr-HR"/>
        </w:rPr>
      </w:pPr>
      <w:r w:rsidRPr="00CA6EB3">
        <w:rPr>
          <w:rFonts w:cs="Times New Roman"/>
          <w:szCs w:val="24"/>
          <w:lang w:val="hr-HR"/>
        </w:rPr>
        <w:t>Radiodifuzija obuhvaća jednosmjernu elektroničku komunikacijsku službu koja se koristi za prijenos zvuka, glasa, govora, glazbe, slike i drugih podataka iz jedne točke (odašiljača) prema većem broju točaka prijama na određenom geografskom području. Pod pojmom radiodifuzija najčešće podrazumijevamo prijenos analognih ili digitalnih signala radija i televizije putem elektromagnetskih valova koje odašilju zemaljske radijske postaje (odašiljači).</w:t>
      </w:r>
    </w:p>
    <w:p w14:paraId="33E9924B" w14:textId="77777777" w:rsidR="00084854" w:rsidRPr="00CA6EB3" w:rsidRDefault="00084854" w:rsidP="00084854">
      <w:pPr>
        <w:autoSpaceDE w:val="0"/>
        <w:autoSpaceDN w:val="0"/>
        <w:adjustRightInd w:val="0"/>
        <w:rPr>
          <w:rFonts w:cs="Times New Roman"/>
          <w:szCs w:val="24"/>
          <w:lang w:val="hr-HR"/>
        </w:rPr>
      </w:pPr>
    </w:p>
    <w:p w14:paraId="229E16BF" w14:textId="1E25C027" w:rsidR="00084854" w:rsidRPr="00CA6EB3" w:rsidRDefault="00084854">
      <w:pPr>
        <w:rPr>
          <w:rFonts w:eastAsia="Times New Roman" w:cs="Times New Roman"/>
          <w:lang w:val="hr-HR" w:eastAsia="hr-HR"/>
        </w:rPr>
      </w:pPr>
      <w:r w:rsidRPr="6DBADC74">
        <w:rPr>
          <w:rFonts w:eastAsia="Times New Roman" w:cs="Times New Roman"/>
          <w:lang w:val="hr-HR" w:eastAsia="hr-HR"/>
        </w:rPr>
        <w:t xml:space="preserve">U Republici Hrvatskoj za </w:t>
      </w:r>
      <w:r w:rsidR="3B0CDF90" w:rsidRPr="25124E4E">
        <w:rPr>
          <w:rFonts w:eastAsia="Times New Roman" w:cs="Times New Roman"/>
          <w:lang w:val="hr-HR" w:eastAsia="hr-HR"/>
        </w:rPr>
        <w:t>odašiljanje</w:t>
      </w:r>
      <w:r w:rsidRPr="6DBADC74">
        <w:rPr>
          <w:rFonts w:eastAsia="Times New Roman" w:cs="Times New Roman"/>
          <w:lang w:val="hr-HR" w:eastAsia="hr-HR"/>
        </w:rPr>
        <w:t xml:space="preserve"> zvuka koristi se analogni </w:t>
      </w:r>
      <w:r w:rsidR="04EB3C32" w:rsidRPr="6DBADC74">
        <w:rPr>
          <w:rFonts w:eastAsia="Times New Roman" w:cs="Times New Roman"/>
          <w:lang w:val="hr-HR" w:eastAsia="hr-HR"/>
        </w:rPr>
        <w:t xml:space="preserve">(FM) </w:t>
      </w:r>
      <w:r w:rsidRPr="6DBADC74">
        <w:rPr>
          <w:rFonts w:eastAsia="Times New Roman" w:cs="Times New Roman"/>
          <w:lang w:val="hr-HR" w:eastAsia="hr-HR"/>
        </w:rPr>
        <w:t>i digitalni radio</w:t>
      </w:r>
      <w:r w:rsidR="5CC0B51C" w:rsidRPr="6DBADC74">
        <w:rPr>
          <w:rFonts w:eastAsia="Times New Roman" w:cs="Times New Roman"/>
          <w:lang w:val="hr-HR" w:eastAsia="hr-HR"/>
        </w:rPr>
        <w:t xml:space="preserve"> (DAB+)</w:t>
      </w:r>
      <w:r w:rsidRPr="6DBADC74">
        <w:rPr>
          <w:rFonts w:eastAsia="Times New Roman" w:cs="Times New Roman"/>
          <w:lang w:val="hr-HR" w:eastAsia="hr-HR"/>
        </w:rPr>
        <w:t xml:space="preserve">, dok je za prijenos televizijskog sadržaja u upotrebi isključivo </w:t>
      </w:r>
      <w:r w:rsidRPr="6DBADC74">
        <w:rPr>
          <w:rFonts w:cs="Times New Roman"/>
          <w:shd w:val="clear" w:color="auto" w:fill="FFFFFF"/>
          <w:lang w:val="hr-HR"/>
        </w:rPr>
        <w:t>digitalna zemaljska televizija</w:t>
      </w:r>
      <w:r w:rsidR="1FF94CD6" w:rsidRPr="6DBADC74">
        <w:rPr>
          <w:rFonts w:cs="Times New Roman"/>
          <w:shd w:val="clear" w:color="auto" w:fill="FFFFFF"/>
          <w:lang w:val="hr-HR"/>
        </w:rPr>
        <w:t xml:space="preserve"> (DTV)</w:t>
      </w:r>
      <w:r w:rsidRPr="6DBADC74">
        <w:rPr>
          <w:rFonts w:eastAsia="Times New Roman" w:cs="Times New Roman"/>
          <w:lang w:val="hr-HR" w:eastAsia="hr-HR"/>
        </w:rPr>
        <w:t xml:space="preserve">. </w:t>
      </w:r>
      <w:r w:rsidRPr="6DBADC74">
        <w:rPr>
          <w:rFonts w:cs="Times New Roman"/>
          <w:lang w:val="hr-HR"/>
        </w:rPr>
        <w:t xml:space="preserve">Sve ove vrste radiodifuzije </w:t>
      </w:r>
      <w:r w:rsidRPr="6DBADC74">
        <w:rPr>
          <w:rFonts w:eastAsia="Times New Roman" w:cs="Times New Roman"/>
          <w:lang w:val="hr-HR" w:eastAsia="hr-HR"/>
        </w:rPr>
        <w:t>koriste se kako bi se široj javnosti omogućio pristup raznim vrstama sadržaja, uključujući vijesti, zabavu, obrazovanje i kulturne programe.</w:t>
      </w:r>
    </w:p>
    <w:p w14:paraId="6DDEB03C" w14:textId="77777777" w:rsidR="00084854" w:rsidRPr="00CA6EB3" w:rsidRDefault="00084854" w:rsidP="00084854">
      <w:pPr>
        <w:autoSpaceDE w:val="0"/>
        <w:autoSpaceDN w:val="0"/>
        <w:adjustRightInd w:val="0"/>
        <w:rPr>
          <w:rFonts w:cs="Times New Roman"/>
          <w:b/>
          <w:szCs w:val="24"/>
          <w:lang w:val="hr-HR"/>
        </w:rPr>
      </w:pPr>
    </w:p>
    <w:p w14:paraId="131BD50D" w14:textId="05A7E91F" w:rsidR="00084854" w:rsidRPr="00CA6EB3" w:rsidRDefault="00FE1D09" w:rsidP="002805E5">
      <w:pPr>
        <w:pStyle w:val="Heading3"/>
      </w:pPr>
      <w:bookmarkStart w:id="30" w:name="_Toc212712663"/>
      <w:r>
        <w:t>5</w:t>
      </w:r>
      <w:r w:rsidR="002805E5">
        <w:t xml:space="preserve">.3.1. </w:t>
      </w:r>
      <w:r w:rsidR="00084854" w:rsidRPr="00CA6EB3">
        <w:t>Analogni radio (FM)</w:t>
      </w:r>
      <w:bookmarkEnd w:id="30"/>
    </w:p>
    <w:p w14:paraId="2DC912E3" w14:textId="77777777" w:rsidR="00084854" w:rsidRPr="00CA6EB3" w:rsidRDefault="00084854" w:rsidP="00084854">
      <w:pPr>
        <w:autoSpaceDE w:val="0"/>
        <w:autoSpaceDN w:val="0"/>
        <w:adjustRightInd w:val="0"/>
        <w:rPr>
          <w:rFonts w:cs="Times New Roman"/>
          <w:szCs w:val="24"/>
          <w:lang w:val="hr-HR"/>
        </w:rPr>
      </w:pPr>
    </w:p>
    <w:p w14:paraId="15E66D07" w14:textId="327AECC3" w:rsidR="00084854" w:rsidRPr="00CA6EB3" w:rsidRDefault="00084854">
      <w:pPr>
        <w:rPr>
          <w:rFonts w:eastAsia="Times New Roman" w:cs="Times New Roman"/>
          <w:lang w:val="hr-HR" w:eastAsia="hr-HR"/>
        </w:rPr>
      </w:pPr>
      <w:r w:rsidRPr="25124E4E">
        <w:rPr>
          <w:rFonts w:eastAsia="Times New Roman" w:cs="Times New Roman"/>
          <w:lang w:val="hr-HR" w:eastAsia="hr-HR"/>
        </w:rPr>
        <w:t xml:space="preserve">Analogni radio, koji </w:t>
      </w:r>
      <w:r w:rsidR="35E45061" w:rsidRPr="25124E4E">
        <w:rPr>
          <w:rFonts w:eastAsia="Times New Roman" w:cs="Times New Roman"/>
          <w:lang w:val="hr-HR" w:eastAsia="hr-HR"/>
        </w:rPr>
        <w:t>odašilje</w:t>
      </w:r>
      <w:r w:rsidRPr="25124E4E">
        <w:rPr>
          <w:rFonts w:eastAsia="Times New Roman" w:cs="Times New Roman"/>
          <w:lang w:val="hr-HR" w:eastAsia="hr-HR"/>
        </w:rPr>
        <w:t xml:space="preserve"> putem FM tehnologije (FM – </w:t>
      </w:r>
      <w:r w:rsidRPr="005E360B">
        <w:rPr>
          <w:rFonts w:eastAsia="Times New Roman" w:cs="Times New Roman"/>
          <w:i/>
          <w:iCs/>
          <w:lang w:val="hr-HR" w:eastAsia="hr-HR"/>
        </w:rPr>
        <w:t>Frequency Modulation</w:t>
      </w:r>
      <w:r w:rsidRPr="25124E4E">
        <w:rPr>
          <w:rFonts w:eastAsia="Times New Roman" w:cs="Times New Roman"/>
          <w:lang w:val="hr-HR" w:eastAsia="hr-HR"/>
        </w:rPr>
        <w:t xml:space="preserve">), koristi frekvencijski pojas </w:t>
      </w:r>
      <w:r w:rsidR="54749CEA" w:rsidRPr="25124E4E">
        <w:rPr>
          <w:rFonts w:eastAsia="Times New Roman" w:cs="Times New Roman"/>
          <w:lang w:val="hr-HR" w:eastAsia="hr-HR"/>
        </w:rPr>
        <w:t xml:space="preserve">VHF II </w:t>
      </w:r>
      <w:r w:rsidRPr="25124E4E">
        <w:rPr>
          <w:rFonts w:eastAsia="Times New Roman" w:cs="Times New Roman"/>
          <w:lang w:val="hr-HR" w:eastAsia="hr-HR"/>
        </w:rPr>
        <w:t xml:space="preserve">(87,5 – 108 MHz). </w:t>
      </w:r>
      <w:r w:rsidR="009C698E" w:rsidRPr="25124E4E">
        <w:rPr>
          <w:rFonts w:eastAsia="Times New Roman" w:cs="Times New Roman"/>
          <w:lang w:val="hr-HR" w:eastAsia="hr-HR"/>
        </w:rPr>
        <w:t>Analogni</w:t>
      </w:r>
      <w:r w:rsidR="5C354EE9" w:rsidRPr="25124E4E">
        <w:rPr>
          <w:rFonts w:eastAsia="Times New Roman" w:cs="Times New Roman"/>
          <w:lang w:val="hr-HR" w:eastAsia="hr-HR"/>
        </w:rPr>
        <w:t xml:space="preserve"> </w:t>
      </w:r>
      <w:r w:rsidR="009C698E" w:rsidRPr="25124E4E">
        <w:rPr>
          <w:rFonts w:eastAsia="Times New Roman" w:cs="Times New Roman"/>
          <w:lang w:val="hr-HR" w:eastAsia="hr-HR"/>
        </w:rPr>
        <w:t xml:space="preserve">radio je </w:t>
      </w:r>
      <w:r w:rsidRPr="25124E4E">
        <w:rPr>
          <w:rFonts w:eastAsia="Times New Roman" w:cs="Times New Roman"/>
          <w:lang w:val="hr-HR" w:eastAsia="hr-HR"/>
        </w:rPr>
        <w:t xml:space="preserve">i dalje široko korišten za </w:t>
      </w:r>
      <w:r w:rsidR="52A71A9B" w:rsidRPr="25124E4E">
        <w:rPr>
          <w:rFonts w:eastAsia="Times New Roman" w:cs="Times New Roman"/>
          <w:lang w:val="hr-HR" w:eastAsia="hr-HR"/>
        </w:rPr>
        <w:t>odašiljanje</w:t>
      </w:r>
      <w:r w:rsidRPr="25124E4E">
        <w:rPr>
          <w:rFonts w:eastAsia="Times New Roman" w:cs="Times New Roman"/>
          <w:lang w:val="hr-HR" w:eastAsia="hr-HR"/>
        </w:rPr>
        <w:t xml:space="preserve"> audio sadržaja poput vijesti, glazbe, zabavnih i informativnih programa te nacionalnih, regionalnih i lokalnih sadržaja</w:t>
      </w:r>
      <w:r w:rsidR="009C698E" w:rsidRPr="25124E4E">
        <w:rPr>
          <w:rFonts w:eastAsia="Times New Roman" w:cs="Times New Roman"/>
          <w:lang w:val="hr-HR" w:eastAsia="hr-HR"/>
        </w:rPr>
        <w:t xml:space="preserve"> u </w:t>
      </w:r>
      <w:r w:rsidR="4758A040" w:rsidRPr="25124E4E">
        <w:rPr>
          <w:rFonts w:eastAsia="Times New Roman" w:cs="Times New Roman"/>
          <w:lang w:val="hr-HR" w:eastAsia="hr-HR"/>
        </w:rPr>
        <w:t>RH</w:t>
      </w:r>
      <w:r w:rsidRPr="25124E4E">
        <w:rPr>
          <w:rFonts w:eastAsia="Times New Roman" w:cs="Times New Roman"/>
          <w:lang w:val="hr-HR" w:eastAsia="hr-HR"/>
        </w:rPr>
        <w:t>. I dalje je važan medij zbog jednostavnosti pristupa, pouzdan</w:t>
      </w:r>
      <w:r w:rsidR="009C698E" w:rsidRPr="25124E4E">
        <w:rPr>
          <w:rFonts w:eastAsia="Times New Roman" w:cs="Times New Roman"/>
          <w:lang w:val="hr-HR" w:eastAsia="hr-HR"/>
        </w:rPr>
        <w:t>e tehnologije</w:t>
      </w:r>
      <w:r w:rsidRPr="25124E4E">
        <w:rPr>
          <w:rFonts w:eastAsia="Times New Roman" w:cs="Times New Roman"/>
          <w:lang w:val="hr-HR" w:eastAsia="hr-HR"/>
        </w:rPr>
        <w:t xml:space="preserve"> i široke pokrivenosti geografskih područja i stanovništva</w:t>
      </w:r>
      <w:r w:rsidR="009C698E" w:rsidRPr="25124E4E">
        <w:rPr>
          <w:rFonts w:eastAsia="Times New Roman" w:cs="Times New Roman"/>
          <w:lang w:val="hr-HR" w:eastAsia="hr-HR"/>
        </w:rPr>
        <w:t xml:space="preserve"> te njegove </w:t>
      </w:r>
      <w:r w:rsidR="715E2144" w:rsidRPr="25124E4E">
        <w:rPr>
          <w:rFonts w:eastAsia="Times New Roman" w:cs="Times New Roman"/>
          <w:lang w:val="hr-HR" w:eastAsia="hr-HR"/>
        </w:rPr>
        <w:t xml:space="preserve">prihvatljive </w:t>
      </w:r>
      <w:r w:rsidR="009C698E" w:rsidRPr="25124E4E">
        <w:rPr>
          <w:rFonts w:eastAsia="Times New Roman" w:cs="Times New Roman"/>
          <w:lang w:val="hr-HR" w:eastAsia="hr-HR"/>
        </w:rPr>
        <w:t>cijene, stoga</w:t>
      </w:r>
      <w:r w:rsidR="55A6E6B0" w:rsidRPr="25124E4E">
        <w:rPr>
          <w:rFonts w:eastAsia="Times New Roman" w:cs="Times New Roman"/>
          <w:lang w:val="hr-HR" w:eastAsia="hr-HR"/>
        </w:rPr>
        <w:t xml:space="preserve"> </w:t>
      </w:r>
      <w:r w:rsidRPr="25124E4E">
        <w:rPr>
          <w:rFonts w:eastAsia="Times New Roman" w:cs="Times New Roman"/>
          <w:lang w:val="hr-HR" w:eastAsia="hr-HR"/>
        </w:rPr>
        <w:t xml:space="preserve">često služi i za </w:t>
      </w:r>
      <w:r w:rsidR="009C698E" w:rsidRPr="25124E4E">
        <w:rPr>
          <w:rFonts w:eastAsia="Times New Roman" w:cs="Times New Roman"/>
          <w:lang w:val="hr-HR" w:eastAsia="hr-HR"/>
        </w:rPr>
        <w:t xml:space="preserve">distribuciju </w:t>
      </w:r>
      <w:r w:rsidRPr="25124E4E">
        <w:rPr>
          <w:rFonts w:eastAsia="Times New Roman" w:cs="Times New Roman"/>
          <w:lang w:val="hr-HR" w:eastAsia="hr-HR"/>
        </w:rPr>
        <w:t>obavijesti hitnih službi ili lokaln</w:t>
      </w:r>
      <w:r w:rsidR="1F12B6D3" w:rsidRPr="25124E4E">
        <w:rPr>
          <w:rFonts w:eastAsia="Times New Roman" w:cs="Times New Roman"/>
          <w:lang w:val="hr-HR" w:eastAsia="hr-HR"/>
        </w:rPr>
        <w:t>ih</w:t>
      </w:r>
      <w:r w:rsidRPr="25124E4E">
        <w:rPr>
          <w:rFonts w:eastAsia="Times New Roman" w:cs="Times New Roman"/>
          <w:lang w:val="hr-HR" w:eastAsia="hr-HR"/>
        </w:rPr>
        <w:t xml:space="preserve"> informacij</w:t>
      </w:r>
      <w:r w:rsidR="66844C3C" w:rsidRPr="25124E4E">
        <w:rPr>
          <w:rFonts w:eastAsia="Times New Roman" w:cs="Times New Roman"/>
          <w:lang w:val="hr-HR" w:eastAsia="hr-HR"/>
        </w:rPr>
        <w:t>a</w:t>
      </w:r>
      <w:r w:rsidRPr="25124E4E">
        <w:rPr>
          <w:rFonts w:eastAsia="Times New Roman" w:cs="Times New Roman"/>
          <w:lang w:val="hr-HR" w:eastAsia="hr-HR"/>
        </w:rPr>
        <w:t>.</w:t>
      </w:r>
    </w:p>
    <w:p w14:paraId="43F161DC" w14:textId="77777777" w:rsidR="00084854" w:rsidRPr="00CA6EB3" w:rsidRDefault="00084854" w:rsidP="00084854">
      <w:pPr>
        <w:autoSpaceDE w:val="0"/>
        <w:autoSpaceDN w:val="0"/>
        <w:adjustRightInd w:val="0"/>
        <w:rPr>
          <w:rFonts w:eastAsia="Times New Roman" w:cs="Times New Roman"/>
          <w:szCs w:val="24"/>
          <w:lang w:val="hr-HR" w:eastAsia="hr-HR"/>
        </w:rPr>
      </w:pPr>
    </w:p>
    <w:p w14:paraId="1E44173B" w14:textId="06945D9D" w:rsidR="00084854" w:rsidRPr="00CA6EB3" w:rsidRDefault="00084854">
      <w:pPr>
        <w:rPr>
          <w:rFonts w:eastAsia="Times New Roman" w:cs="Times New Roman"/>
          <w:lang w:val="hr-HR" w:eastAsia="hr-HR"/>
        </w:rPr>
      </w:pPr>
      <w:r w:rsidRPr="6DBADC74">
        <w:rPr>
          <w:rStyle w:val="rynqvb"/>
          <w:rFonts w:cs="Times New Roman"/>
          <w:lang w:val="hr-HR"/>
        </w:rPr>
        <w:t xml:space="preserve">Kao tehnologija, analogni radio je u svojoj zreloj fazi razvoja te se </w:t>
      </w:r>
      <w:r w:rsidRPr="6DBADC74">
        <w:rPr>
          <w:rFonts w:eastAsia="Times New Roman" w:cs="Times New Roman"/>
          <w:lang w:val="hr-HR" w:eastAsia="hr-HR"/>
        </w:rPr>
        <w:t xml:space="preserve">koristi za široku dostupnost radijskih programa na lokalnoj, regionalnoj i nacionalnoj razini. U Ženevi je 1984. održana </w:t>
      </w:r>
      <w:r w:rsidRPr="6DBADC74">
        <w:rPr>
          <w:rFonts w:eastAsia="Times New Roman" w:cs="Times New Roman"/>
          <w:lang w:val="hr-HR" w:eastAsia="hr-HR"/>
        </w:rPr>
        <w:lastRenderedPageBreak/>
        <w:t xml:space="preserve">međunarodna konferencija na kojoj </w:t>
      </w:r>
      <w:r w:rsidR="6A7C9201" w:rsidRPr="6DBADC74">
        <w:rPr>
          <w:rStyle w:val="rynqvb"/>
          <w:rFonts w:cs="Times New Roman"/>
          <w:lang w:val="hr-HR"/>
        </w:rPr>
        <w:t xml:space="preserve">su </w:t>
      </w:r>
      <w:r w:rsidRPr="6DBADC74">
        <w:rPr>
          <w:rFonts w:eastAsia="Times New Roman" w:cs="Times New Roman"/>
          <w:lang w:val="hr-HR" w:eastAsia="hr-HR"/>
        </w:rPr>
        <w:t xml:space="preserve">raspodijeljene frekvencije iz </w:t>
      </w:r>
      <w:r w:rsidR="00B0C088" w:rsidRPr="6DBADC74">
        <w:rPr>
          <w:rFonts w:eastAsia="Times New Roman" w:cs="Times New Roman"/>
          <w:lang w:val="hr-HR" w:eastAsia="hr-HR"/>
        </w:rPr>
        <w:t xml:space="preserve">frekvencijskog </w:t>
      </w:r>
      <w:r w:rsidRPr="6DBADC74">
        <w:rPr>
          <w:rFonts w:eastAsia="Times New Roman" w:cs="Times New Roman"/>
          <w:lang w:val="hr-HR" w:eastAsia="hr-HR"/>
        </w:rPr>
        <w:t>pojasa 87,5 – 108 MHz</w:t>
      </w:r>
      <w:r w:rsidR="00737A3E" w:rsidRPr="6DBADC74">
        <w:rPr>
          <w:rFonts w:eastAsia="Times New Roman" w:cs="Times New Roman"/>
          <w:lang w:val="hr-HR" w:eastAsia="hr-HR"/>
        </w:rPr>
        <w:t xml:space="preserve"> i potpisan </w:t>
      </w:r>
      <w:r w:rsidR="60BBBDF9" w:rsidRPr="6DBADC74">
        <w:rPr>
          <w:rFonts w:eastAsia="Times New Roman" w:cs="Times New Roman"/>
          <w:lang w:val="hr-HR" w:eastAsia="hr-HR"/>
        </w:rPr>
        <w:t xml:space="preserve">je </w:t>
      </w:r>
      <w:r w:rsidR="00737A3E" w:rsidRPr="6DBADC74">
        <w:rPr>
          <w:rFonts w:eastAsia="Times New Roman" w:cs="Times New Roman"/>
          <w:lang w:val="hr-HR" w:eastAsia="hr-HR"/>
        </w:rPr>
        <w:t xml:space="preserve">sporazum za zemlje </w:t>
      </w:r>
      <w:r w:rsidR="009C698E" w:rsidRPr="6DBADC74">
        <w:rPr>
          <w:rFonts w:eastAsia="Times New Roman" w:cs="Times New Roman"/>
          <w:lang w:val="hr-HR" w:eastAsia="hr-HR"/>
        </w:rPr>
        <w:t xml:space="preserve">u ITU </w:t>
      </w:r>
      <w:r w:rsidR="0253C2EE" w:rsidRPr="6DBADC74">
        <w:rPr>
          <w:rStyle w:val="rynqvb"/>
          <w:rFonts w:cs="Times New Roman"/>
          <w:lang w:val="hr-HR"/>
        </w:rPr>
        <w:t>R</w:t>
      </w:r>
      <w:r w:rsidR="009C698E" w:rsidRPr="6DBADC74">
        <w:rPr>
          <w:rFonts w:eastAsia="Times New Roman" w:cs="Times New Roman"/>
          <w:lang w:val="hr-HR" w:eastAsia="hr-HR"/>
        </w:rPr>
        <w:t xml:space="preserve">egiji 1 (Europa, Afrika i Bliski Istok) </w:t>
      </w:r>
      <w:r w:rsidRPr="6DBADC74">
        <w:rPr>
          <w:rFonts w:eastAsia="Times New Roman" w:cs="Times New Roman"/>
          <w:lang w:val="hr-HR" w:eastAsia="hr-HR"/>
        </w:rPr>
        <w:t xml:space="preserve">te su </w:t>
      </w:r>
      <w:r w:rsidR="00737A3E" w:rsidRPr="6DBADC74">
        <w:rPr>
          <w:rFonts w:eastAsia="Times New Roman" w:cs="Times New Roman"/>
          <w:lang w:val="hr-HR" w:eastAsia="hr-HR"/>
        </w:rPr>
        <w:t xml:space="preserve">definirana </w:t>
      </w:r>
      <w:r w:rsidRPr="6DBADC74">
        <w:rPr>
          <w:rFonts w:eastAsia="Times New Roman" w:cs="Times New Roman"/>
          <w:lang w:val="hr-HR" w:eastAsia="hr-HR"/>
        </w:rPr>
        <w:t>pravila za međunarodno usklađivanje novih frekvencija i njihov upis u međunarodne registre frekvencija pod okriljem ITU-a. Trenutno je velika većina frekvencijskih resursa iz predmetnog pojasa u upotrebi te je iznimno teško dodijelit nove, slobodne i međunarodno usklađene frekvencije.</w:t>
      </w:r>
    </w:p>
    <w:p w14:paraId="353BF1E6" w14:textId="77777777" w:rsidR="00084854" w:rsidRPr="00CA6EB3" w:rsidRDefault="00084854" w:rsidP="00084854">
      <w:pPr>
        <w:autoSpaceDE w:val="0"/>
        <w:autoSpaceDN w:val="0"/>
        <w:adjustRightInd w:val="0"/>
        <w:rPr>
          <w:rFonts w:eastAsia="Times New Roman" w:cs="Times New Roman"/>
          <w:szCs w:val="24"/>
          <w:lang w:val="hr-HR" w:eastAsia="hr-HR"/>
        </w:rPr>
      </w:pPr>
    </w:p>
    <w:p w14:paraId="57BBD8A0" w14:textId="16D3A911" w:rsidR="00084854" w:rsidRPr="00CA6EB3" w:rsidRDefault="00084854">
      <w:pPr>
        <w:rPr>
          <w:rFonts w:cs="Times New Roman"/>
          <w:lang w:val="hr-HR"/>
        </w:rPr>
      </w:pPr>
      <w:r w:rsidRPr="25124E4E">
        <w:rPr>
          <w:rFonts w:eastAsia="Times New Roman" w:cs="Times New Roman"/>
          <w:lang w:val="hr-HR" w:eastAsia="hr-HR"/>
        </w:rPr>
        <w:t xml:space="preserve">I u </w:t>
      </w:r>
      <w:r w:rsidR="50578C61" w:rsidRPr="25124E4E">
        <w:rPr>
          <w:rFonts w:eastAsia="Times New Roman" w:cs="Times New Roman"/>
          <w:lang w:val="hr-HR" w:eastAsia="hr-HR"/>
        </w:rPr>
        <w:t>RH</w:t>
      </w:r>
      <w:r w:rsidRPr="25124E4E">
        <w:rPr>
          <w:rFonts w:eastAsia="Times New Roman" w:cs="Times New Roman"/>
          <w:lang w:val="hr-HR" w:eastAsia="hr-HR"/>
        </w:rPr>
        <w:t xml:space="preserve"> </w:t>
      </w:r>
      <w:r w:rsidR="68A1E227" w:rsidRPr="25124E4E">
        <w:rPr>
          <w:rFonts w:eastAsia="Times New Roman" w:cs="Times New Roman"/>
          <w:lang w:val="hr-HR" w:eastAsia="hr-HR"/>
        </w:rPr>
        <w:t xml:space="preserve">predmetni </w:t>
      </w:r>
      <w:r w:rsidRPr="25124E4E">
        <w:rPr>
          <w:rFonts w:eastAsia="Times New Roman" w:cs="Times New Roman"/>
          <w:lang w:val="hr-HR" w:eastAsia="hr-HR"/>
        </w:rPr>
        <w:t xml:space="preserve">frekvencijski pojas danas je gotovo potpuno iskorišten i izrazito zagušen, a naročito u najvećim gradovima i urbanim sredinama s </w:t>
      </w:r>
      <w:r w:rsidR="00E55FC2" w:rsidRPr="25124E4E">
        <w:rPr>
          <w:rFonts w:eastAsia="Times New Roman" w:cs="Times New Roman"/>
          <w:lang w:val="hr-HR" w:eastAsia="hr-HR"/>
        </w:rPr>
        <w:t xml:space="preserve">većom društvenom i </w:t>
      </w:r>
      <w:r w:rsidRPr="25124E4E">
        <w:rPr>
          <w:rFonts w:eastAsia="Times New Roman" w:cs="Times New Roman"/>
          <w:lang w:val="hr-HR" w:eastAsia="hr-HR"/>
        </w:rPr>
        <w:t xml:space="preserve">gospodarskom aktivnosti, gdje je i dalje prisutan znatan interes za pokretanje novih radijskih programa i sadržaja. Slobodne i međunarodno usklađene frekvencije uglavnom su dostupne u manjim i slabije naseljenim sredinama te onima s nižom gospodarskom aktivnosti. </w:t>
      </w:r>
      <w:r w:rsidRPr="25124E4E">
        <w:rPr>
          <w:rFonts w:cs="Times New Roman"/>
          <w:lang w:val="hr-HR"/>
        </w:rPr>
        <w:t xml:space="preserve">U </w:t>
      </w:r>
      <w:r w:rsidR="66163FDC" w:rsidRPr="25124E4E">
        <w:rPr>
          <w:rFonts w:eastAsia="Times New Roman" w:cs="Times New Roman"/>
          <w:lang w:val="hr-HR" w:eastAsia="hr-HR"/>
        </w:rPr>
        <w:t>RH</w:t>
      </w:r>
      <w:r w:rsidRPr="25124E4E">
        <w:rPr>
          <w:rFonts w:cs="Times New Roman"/>
          <w:lang w:val="hr-HR"/>
        </w:rPr>
        <w:t xml:space="preserve"> </w:t>
      </w:r>
      <w:r w:rsidR="00CB46A9" w:rsidRPr="25124E4E">
        <w:rPr>
          <w:rFonts w:cs="Times New Roman"/>
          <w:lang w:val="hr-HR"/>
        </w:rPr>
        <w:t>trenutno je</w:t>
      </w:r>
      <w:r w:rsidRPr="25124E4E">
        <w:rPr>
          <w:rFonts w:cs="Times New Roman"/>
          <w:lang w:val="hr-HR"/>
        </w:rPr>
        <w:t xml:space="preserve"> u radu 155 mreža analognog radija – 11 javnih mreža </w:t>
      </w:r>
      <w:r w:rsidRPr="25124E4E">
        <w:rPr>
          <w:rFonts w:eastAsia="Montserrat-Regular" w:cs="Times New Roman"/>
          <w:lang w:val="hr-HR"/>
        </w:rPr>
        <w:t>(HRT; 3 na nacionalnoj razini i 8 regionalnih) i</w:t>
      </w:r>
      <w:r w:rsidRPr="25124E4E">
        <w:rPr>
          <w:rFonts w:cs="Times New Roman"/>
          <w:lang w:val="hr-HR"/>
        </w:rPr>
        <w:t xml:space="preserve"> 144 komercijalne mreže (3 nacionalne, 3 regionalne, 18 županijskih i ostale na gradskoj/lokalnoj razini). Ukupno je u radu nešto više od 600 radijskih postaja (FM odašiljača) s izdanim pojedinačnim dozvolama za uporabu </w:t>
      </w:r>
      <w:r w:rsidR="00CB46A9" w:rsidRPr="25124E4E">
        <w:rPr>
          <w:rFonts w:cs="Times New Roman"/>
          <w:lang w:val="hr-HR"/>
        </w:rPr>
        <w:t xml:space="preserve">RF </w:t>
      </w:r>
      <w:r w:rsidRPr="25124E4E">
        <w:rPr>
          <w:rFonts w:cs="Times New Roman"/>
          <w:lang w:val="hr-HR"/>
        </w:rPr>
        <w:t>spektra.</w:t>
      </w:r>
    </w:p>
    <w:p w14:paraId="5C724452" w14:textId="77777777" w:rsidR="00084854" w:rsidRPr="00CA6EB3" w:rsidRDefault="00084854" w:rsidP="00084854">
      <w:pPr>
        <w:autoSpaceDE w:val="0"/>
        <w:autoSpaceDN w:val="0"/>
        <w:adjustRightInd w:val="0"/>
        <w:rPr>
          <w:rFonts w:cs="Times New Roman"/>
          <w:szCs w:val="24"/>
          <w:lang w:val="hr-HR"/>
        </w:rPr>
      </w:pPr>
    </w:p>
    <w:p w14:paraId="26B3E198" w14:textId="1DDC2A9A" w:rsidR="00084854" w:rsidRPr="00CA6EB3" w:rsidRDefault="00084854" w:rsidP="25124E4E">
      <w:pPr>
        <w:autoSpaceDE w:val="0"/>
        <w:autoSpaceDN w:val="0"/>
        <w:adjustRightInd w:val="0"/>
        <w:rPr>
          <w:rFonts w:cs="Times New Roman"/>
          <w:lang w:val="hr-HR"/>
        </w:rPr>
      </w:pPr>
      <w:r w:rsidRPr="25124E4E">
        <w:rPr>
          <w:rFonts w:cs="Times New Roman"/>
          <w:lang w:val="hr-HR"/>
        </w:rPr>
        <w:t xml:space="preserve">Sukladno javnom interesu i prema zahtjevu tijela odgovornog za elektroničke medije (AEM – Agencija za elektroničke medije), HAKOM kontinuirano </w:t>
      </w:r>
      <w:r w:rsidR="00E55FC2" w:rsidRPr="25124E4E">
        <w:rPr>
          <w:rFonts w:cs="Times New Roman"/>
          <w:lang w:val="hr-HR"/>
        </w:rPr>
        <w:t xml:space="preserve">provodi </w:t>
      </w:r>
      <w:r w:rsidRPr="25124E4E">
        <w:rPr>
          <w:rFonts w:cs="Times New Roman"/>
          <w:lang w:val="hr-HR"/>
        </w:rPr>
        <w:t xml:space="preserve">mjerenja RF spektra i detaljne tehničke analize, kako bi se utvrdile mogućnosti i definirali tehnički parametri potrebni za raspisivanje natječaja za nove radijske koncesije te za proširenja ili dopune pokrivanja postojećih koncesija. To podrazumijeva i kontinuirani proces međunarodnog usklađivanja novih FM frekvencija ili </w:t>
      </w:r>
      <w:r w:rsidR="00E55FC2" w:rsidRPr="25124E4E">
        <w:rPr>
          <w:rFonts w:cs="Times New Roman"/>
          <w:lang w:val="hr-HR"/>
        </w:rPr>
        <w:t xml:space="preserve">izmjene </w:t>
      </w:r>
      <w:r w:rsidRPr="25124E4E">
        <w:rPr>
          <w:rFonts w:cs="Times New Roman"/>
          <w:lang w:val="hr-HR"/>
        </w:rPr>
        <w:t xml:space="preserve">tehničkih parametara postojećih radijskih postaja (FM odašiljača). Pored toga, HAKOM kontinuirano provodi aktivnosti planiranja i optimizacije mreža analognog radija u svrhu učinkovite uporabe RF spektra, poboljšanog pokrivanja postojećih mreža i </w:t>
      </w:r>
      <w:r w:rsidR="0ABC0E20" w:rsidRPr="25124E4E">
        <w:rPr>
          <w:rFonts w:cs="Times New Roman"/>
          <w:lang w:val="hr-HR"/>
        </w:rPr>
        <w:t xml:space="preserve">mogućeg </w:t>
      </w:r>
      <w:r w:rsidRPr="25124E4E">
        <w:rPr>
          <w:rFonts w:cs="Times New Roman"/>
          <w:lang w:val="hr-HR"/>
        </w:rPr>
        <w:t>osiguravanja uvjeta za rad novih mreža.</w:t>
      </w:r>
    </w:p>
    <w:p w14:paraId="5DE25BF5" w14:textId="77777777" w:rsidR="00084854" w:rsidRPr="00CA6EB3" w:rsidRDefault="00084854" w:rsidP="00084854">
      <w:pPr>
        <w:autoSpaceDE w:val="0"/>
        <w:autoSpaceDN w:val="0"/>
        <w:adjustRightInd w:val="0"/>
        <w:rPr>
          <w:rFonts w:cs="Times New Roman"/>
          <w:szCs w:val="24"/>
          <w:lang w:val="hr-HR"/>
        </w:rPr>
      </w:pPr>
    </w:p>
    <w:p w14:paraId="4FEEBABE" w14:textId="78C23A90" w:rsidR="00084854" w:rsidRPr="00CA6EB3" w:rsidRDefault="00084854">
      <w:pPr>
        <w:rPr>
          <w:rFonts w:eastAsia="Times New Roman" w:cs="Times New Roman"/>
          <w:lang w:val="hr-HR" w:eastAsia="hr-HR"/>
        </w:rPr>
      </w:pPr>
      <w:r w:rsidRPr="25124E4E">
        <w:rPr>
          <w:rFonts w:cs="Times New Roman"/>
          <w:lang w:val="hr-HR"/>
        </w:rPr>
        <w:t xml:space="preserve">HAKOM usmjerava svoje aktivnosti i aktivno promiče prelazak na digitalne tehnologije te je u </w:t>
      </w:r>
      <w:r w:rsidR="46AF746D" w:rsidRPr="25124E4E">
        <w:rPr>
          <w:rFonts w:cs="Times New Roman"/>
          <w:lang w:val="hr-HR"/>
        </w:rPr>
        <w:t>RH</w:t>
      </w:r>
      <w:r w:rsidRPr="25124E4E">
        <w:rPr>
          <w:rFonts w:cs="Times New Roman"/>
          <w:lang w:val="hr-HR"/>
        </w:rPr>
        <w:t xml:space="preserve"> od studenog 2021. u radu komercijalna mreža digitalnog radija. Međutim, analogni radio i u idućem će razdoblju ostati široko korišteni medij </w:t>
      </w:r>
      <w:r w:rsidRPr="25124E4E">
        <w:rPr>
          <w:rFonts w:eastAsia="Times New Roman" w:cs="Times New Roman"/>
          <w:lang w:val="hr-HR" w:eastAsia="hr-HR"/>
        </w:rPr>
        <w:t xml:space="preserve">zbog svoje jednostavnosti i dostupnosti, posebno na područjima slabijeg pokrivanja digitalnog signala, a također će ostati i iznimno važan medij za određeni segment korisnika, posebno starije populacije. Iz tog razloga, u srednjoročnom razdoblju u </w:t>
      </w:r>
      <w:r w:rsidR="3B2B7E3C" w:rsidRPr="25124E4E">
        <w:rPr>
          <w:rFonts w:cs="Times New Roman"/>
          <w:lang w:val="hr-HR"/>
        </w:rPr>
        <w:t>RH</w:t>
      </w:r>
      <w:r w:rsidRPr="25124E4E">
        <w:rPr>
          <w:rFonts w:eastAsia="Times New Roman" w:cs="Times New Roman"/>
          <w:lang w:val="hr-HR" w:eastAsia="hr-HR"/>
        </w:rPr>
        <w:t xml:space="preserve"> neće se razmatrati</w:t>
      </w:r>
      <w:r w:rsidR="00F74C04" w:rsidRPr="25124E4E">
        <w:rPr>
          <w:rFonts w:eastAsia="Times New Roman" w:cs="Times New Roman"/>
          <w:lang w:val="hr-HR" w:eastAsia="hr-HR"/>
        </w:rPr>
        <w:t xml:space="preserve"> prisilno</w:t>
      </w:r>
      <w:r w:rsidRPr="25124E4E">
        <w:rPr>
          <w:rFonts w:eastAsia="Times New Roman" w:cs="Times New Roman"/>
          <w:lang w:val="hr-HR" w:eastAsia="hr-HR"/>
        </w:rPr>
        <w:t xml:space="preserve"> gašenje analognog radija i prelazak postojećih sadržaja na digitalnu radijsku platformu.</w:t>
      </w:r>
    </w:p>
    <w:p w14:paraId="147EE4B7" w14:textId="77777777" w:rsidR="00084854" w:rsidRPr="00CA6EB3" w:rsidRDefault="00084854" w:rsidP="00084854">
      <w:pPr>
        <w:rPr>
          <w:rFonts w:eastAsia="Times New Roman" w:cs="Times New Roman"/>
          <w:szCs w:val="24"/>
          <w:lang w:val="hr-HR" w:eastAsia="hr-HR"/>
        </w:rPr>
      </w:pPr>
    </w:p>
    <w:p w14:paraId="63190437" w14:textId="61B94151" w:rsidR="00084854" w:rsidRDefault="00641692" w:rsidP="6DBADC74">
      <w:pPr>
        <w:rPr>
          <w:rFonts w:cs="Times New Roman"/>
          <w:u w:val="single"/>
          <w:shd w:val="clear" w:color="auto" w:fill="FFFFFF"/>
          <w:lang w:val="hr-HR"/>
        </w:rPr>
      </w:pPr>
      <w:r>
        <w:rPr>
          <w:rFonts w:cs="Times New Roman"/>
          <w:u w:val="single"/>
          <w:shd w:val="clear" w:color="auto" w:fill="FFFFFF"/>
          <w:lang w:val="hr-HR"/>
        </w:rPr>
        <w:t>Slijedom navedenog</w:t>
      </w:r>
      <w:r w:rsidR="00084854" w:rsidRPr="00C352B7">
        <w:rPr>
          <w:rFonts w:cs="Times New Roman"/>
          <w:u w:val="single"/>
          <w:shd w:val="clear" w:color="auto" w:fill="FFFFFF"/>
          <w:lang w:val="hr-HR"/>
        </w:rPr>
        <w:t>, vezano za buduću upotrebu analognog radija</w:t>
      </w:r>
      <w:r w:rsidR="36D095F0" w:rsidRPr="00C352B7">
        <w:rPr>
          <w:rFonts w:cs="Times New Roman"/>
          <w:u w:val="single"/>
          <w:shd w:val="clear" w:color="auto" w:fill="FFFFFF"/>
          <w:lang w:val="hr-HR"/>
        </w:rPr>
        <w:t xml:space="preserve"> (FM)</w:t>
      </w:r>
      <w:r w:rsidR="00084854" w:rsidRPr="00C352B7">
        <w:rPr>
          <w:rFonts w:cs="Times New Roman"/>
          <w:u w:val="single"/>
          <w:shd w:val="clear" w:color="auto" w:fill="FFFFFF"/>
          <w:lang w:val="hr-HR"/>
        </w:rPr>
        <w:t xml:space="preserve"> HAKOM planira:</w:t>
      </w:r>
    </w:p>
    <w:p w14:paraId="23FC6308" w14:textId="77777777" w:rsidR="00337283" w:rsidRPr="00C352B7" w:rsidRDefault="00337283" w:rsidP="6DBADC74">
      <w:pPr>
        <w:rPr>
          <w:rFonts w:cs="Times New Roman"/>
          <w:u w:val="single"/>
          <w:shd w:val="clear" w:color="auto" w:fill="FFFFFF"/>
          <w:lang w:val="hr-HR"/>
        </w:rPr>
      </w:pPr>
    </w:p>
    <w:p w14:paraId="51C3939C" w14:textId="1B0BB1CB" w:rsidR="00084854" w:rsidRPr="00CA6EB3" w:rsidRDefault="7C8F84BE" w:rsidP="25124E4E">
      <w:pPr>
        <w:pStyle w:val="ListParagraph"/>
        <w:numPr>
          <w:ilvl w:val="0"/>
          <w:numId w:val="50"/>
        </w:numPr>
        <w:rPr>
          <w:rFonts w:cs="Times New Roman"/>
          <w:shd w:val="clear" w:color="auto" w:fill="FFFFFF"/>
          <w:lang w:val="hr-HR"/>
        </w:rPr>
      </w:pPr>
      <w:r w:rsidRPr="25124E4E">
        <w:rPr>
          <w:rFonts w:cs="Times New Roman"/>
          <w:lang w:val="hr-HR"/>
        </w:rPr>
        <w:t>Redovito analizirati zahtjeve, utvrđivati mogućnosti i definirati tehničke parametre potrebne za raspisivanje natječaja za nove radijske koncesije te za proširenja ili dopune pokrivanja postojećih koncesija.</w:t>
      </w:r>
    </w:p>
    <w:p w14:paraId="5702BB83" w14:textId="5809C694" w:rsidR="00084854" w:rsidRPr="00E708F3" w:rsidRDefault="5CFFFD3E" w:rsidP="25124E4E">
      <w:pPr>
        <w:pStyle w:val="ListParagraph"/>
        <w:numPr>
          <w:ilvl w:val="0"/>
          <w:numId w:val="50"/>
        </w:numPr>
        <w:rPr>
          <w:rFonts w:cs="Times New Roman"/>
          <w:shd w:val="clear" w:color="auto" w:fill="FFFFFF"/>
          <w:lang w:val="hr-HR"/>
        </w:rPr>
      </w:pPr>
      <w:r w:rsidRPr="005E360B">
        <w:rPr>
          <w:rFonts w:cs="Times New Roman"/>
          <w:lang w:val="hr-HR"/>
        </w:rPr>
        <w:t>Provoditi postupke međunarodnog usklađivanja novih FM frekvencija ili izmijenjenih tehničkih parametara postojećih radijskih postaja (FM odašiljača) u cilju osiguranja resursa za poboljšanje pokrivanja postojećih koncesija.</w:t>
      </w:r>
    </w:p>
    <w:p w14:paraId="21519BCB" w14:textId="3DB8EAD7" w:rsidR="00084854" w:rsidRPr="00CA6EB3" w:rsidRDefault="22DDAE22">
      <w:pPr>
        <w:pStyle w:val="ListParagraph"/>
        <w:numPr>
          <w:ilvl w:val="0"/>
          <w:numId w:val="50"/>
        </w:numPr>
        <w:rPr>
          <w:rStyle w:val="rynqvb"/>
          <w:rFonts w:cs="Times New Roman"/>
          <w:lang w:val="hr-HR"/>
        </w:rPr>
      </w:pPr>
      <w:r w:rsidRPr="25124E4E">
        <w:rPr>
          <w:rStyle w:val="rynqvb"/>
          <w:rFonts w:cs="Times New Roman"/>
          <w:lang w:val="hr-HR"/>
        </w:rPr>
        <w:t xml:space="preserve">Redovito provoditi mjerne kampanje radi utvrđivanja smetnji prema FM mrežama u </w:t>
      </w:r>
      <w:r w:rsidR="7CEAD851" w:rsidRPr="25124E4E">
        <w:rPr>
          <w:rStyle w:val="rynqvb"/>
          <w:rFonts w:cs="Times New Roman"/>
          <w:lang w:val="hr-HR"/>
        </w:rPr>
        <w:t>RH</w:t>
      </w:r>
      <w:r w:rsidRPr="25124E4E">
        <w:rPr>
          <w:rStyle w:val="rynqvb"/>
          <w:rFonts w:cs="Times New Roman"/>
          <w:lang w:val="hr-HR"/>
        </w:rPr>
        <w:t xml:space="preserve"> te prijavljivati utvrđene smetnje administracijama susjednih zemalja i o istima obavještavati tijela ITU-a.</w:t>
      </w:r>
    </w:p>
    <w:p w14:paraId="4A0CD9DA" w14:textId="5F087BD2" w:rsidR="00084854" w:rsidRDefault="303740EE">
      <w:pPr>
        <w:pStyle w:val="ListParagraph"/>
        <w:numPr>
          <w:ilvl w:val="0"/>
          <w:numId w:val="50"/>
        </w:numPr>
        <w:rPr>
          <w:rStyle w:val="rynqvb"/>
          <w:rFonts w:cs="Times New Roman"/>
          <w:lang w:val="hr-HR"/>
        </w:rPr>
      </w:pPr>
      <w:r w:rsidRPr="25124E4E">
        <w:rPr>
          <w:rStyle w:val="rynqvb"/>
          <w:rFonts w:cs="Times New Roman"/>
          <w:lang w:val="hr-HR"/>
        </w:rPr>
        <w:lastRenderedPageBreak/>
        <w:t xml:space="preserve">Provoditi sve potrebne aktivnosti vezane uz rješavanje prekograničnih smetnji, posebno od strane neusklađenih radijskih postaja iz Republike Italije. U </w:t>
      </w:r>
      <w:r w:rsidR="7A915065" w:rsidRPr="25124E4E">
        <w:rPr>
          <w:rStyle w:val="rynqvb"/>
          <w:rFonts w:cs="Times New Roman"/>
          <w:lang w:val="hr-HR"/>
        </w:rPr>
        <w:t>RH</w:t>
      </w:r>
      <w:r w:rsidRPr="25124E4E">
        <w:rPr>
          <w:rStyle w:val="rynqvb"/>
          <w:rFonts w:cs="Times New Roman"/>
          <w:lang w:val="hr-HR"/>
        </w:rPr>
        <w:t xml:space="preserve"> surađivati s mogućim međuresornim radnim skupinama, a na multilateralnoj i bilateralnoj razini surađivati s Europskom komisijom/RSPG-om, ITU-om i nadležnim administracijama susjednih zemalja.</w:t>
      </w:r>
    </w:p>
    <w:p w14:paraId="6C4FFE04" w14:textId="59636475" w:rsidR="303740EE" w:rsidRDefault="303740EE" w:rsidP="25124E4E">
      <w:pPr>
        <w:pStyle w:val="ListParagraph"/>
        <w:numPr>
          <w:ilvl w:val="0"/>
          <w:numId w:val="50"/>
        </w:numPr>
        <w:rPr>
          <w:rStyle w:val="rynqvb"/>
          <w:rFonts w:cs="Times New Roman"/>
          <w:lang w:val="hr-HR"/>
        </w:rPr>
      </w:pPr>
      <w:r w:rsidRPr="25124E4E">
        <w:rPr>
          <w:rStyle w:val="rynqvb"/>
          <w:rFonts w:cs="Times New Roman"/>
          <w:lang w:val="hr-HR"/>
        </w:rPr>
        <w:t>Osigurati uvjete za očuvanje, održivost i funkcionalnost postojećih FM mreža s obzirom na važnost istih za potrebe sigurnosti, hitnih i lokalnih službi te informiranja lokalne zajednice i starije populacije.</w:t>
      </w:r>
    </w:p>
    <w:p w14:paraId="707EB3B5" w14:textId="712782EA" w:rsidR="00084854" w:rsidRPr="00CA6EB3" w:rsidRDefault="00084854" w:rsidP="25124E4E">
      <w:pPr>
        <w:rPr>
          <w:lang w:val="hr-HR" w:eastAsia="hr-HR"/>
        </w:rPr>
      </w:pPr>
    </w:p>
    <w:p w14:paraId="47C11E57" w14:textId="45A33C18" w:rsidR="00084854" w:rsidRPr="00CA6EB3" w:rsidRDefault="00FE1D09" w:rsidP="002805E5">
      <w:pPr>
        <w:pStyle w:val="Heading3"/>
        <w:rPr>
          <w:rFonts w:eastAsiaTheme="minorHAnsi"/>
        </w:rPr>
      </w:pPr>
      <w:bookmarkStart w:id="31" w:name="_Toc212712664"/>
      <w:r>
        <w:rPr>
          <w:rFonts w:eastAsiaTheme="minorHAnsi"/>
        </w:rPr>
        <w:t>5</w:t>
      </w:r>
      <w:r w:rsidR="002805E5">
        <w:rPr>
          <w:rFonts w:eastAsiaTheme="minorHAnsi"/>
        </w:rPr>
        <w:t xml:space="preserve">.3.2. </w:t>
      </w:r>
      <w:r w:rsidR="00084854" w:rsidRPr="00CA6EB3">
        <w:rPr>
          <w:rFonts w:eastAsiaTheme="minorHAnsi"/>
        </w:rPr>
        <w:t>Digitalni radio (DAB+)</w:t>
      </w:r>
      <w:bookmarkEnd w:id="31"/>
    </w:p>
    <w:p w14:paraId="56B5C58C" w14:textId="77777777" w:rsidR="00084854" w:rsidRPr="00CA6EB3" w:rsidRDefault="00084854" w:rsidP="00084854">
      <w:pPr>
        <w:autoSpaceDE w:val="0"/>
        <w:autoSpaceDN w:val="0"/>
        <w:adjustRightInd w:val="0"/>
        <w:rPr>
          <w:rFonts w:cs="Times New Roman"/>
          <w:szCs w:val="24"/>
          <w:lang w:val="hr-HR"/>
        </w:rPr>
      </w:pPr>
    </w:p>
    <w:p w14:paraId="166872D0" w14:textId="51CFBD83" w:rsidR="00084854" w:rsidRPr="00CA6EB3" w:rsidRDefault="00084854">
      <w:pPr>
        <w:rPr>
          <w:rFonts w:eastAsia="Times New Roman" w:cs="Times New Roman"/>
          <w:lang w:val="hr-HR" w:eastAsia="hr-HR"/>
        </w:rPr>
      </w:pPr>
      <w:r w:rsidRPr="6DBADC74">
        <w:rPr>
          <w:rFonts w:cs="Times New Roman"/>
          <w:shd w:val="clear" w:color="auto" w:fill="FAFAFA"/>
          <w:lang w:val="hr-HR"/>
        </w:rPr>
        <w:t xml:space="preserve">Digitalni radio je platforma za </w:t>
      </w:r>
      <w:r w:rsidR="2C81F9F9" w:rsidRPr="25124E4E">
        <w:rPr>
          <w:rFonts w:cs="Times New Roman"/>
          <w:lang w:val="hr-HR"/>
        </w:rPr>
        <w:t>odašiljanje</w:t>
      </w:r>
      <w:r w:rsidRPr="6DBADC74">
        <w:rPr>
          <w:rFonts w:cs="Times New Roman"/>
          <w:shd w:val="clear" w:color="auto" w:fill="FAFAFA"/>
          <w:lang w:val="hr-HR"/>
        </w:rPr>
        <w:t xml:space="preserve"> digitalnog radijskog signala putem tehnologije DAB+ (</w:t>
      </w:r>
      <w:r w:rsidRPr="00AC6B41">
        <w:rPr>
          <w:rFonts w:cs="Times New Roman"/>
          <w:shd w:val="clear" w:color="auto" w:fill="FAFAFA"/>
          <w:lang w:val="hr-HR"/>
        </w:rPr>
        <w:t xml:space="preserve">DAB </w:t>
      </w:r>
      <w:r w:rsidR="00AC6B41" w:rsidRPr="25124E4E">
        <w:rPr>
          <w:rFonts w:cs="Times New Roman"/>
          <w:lang w:val="hr-HR"/>
        </w:rPr>
        <w:t>–</w:t>
      </w:r>
      <w:r w:rsidRPr="00AC6B41">
        <w:rPr>
          <w:rFonts w:cs="Times New Roman"/>
          <w:shd w:val="clear" w:color="auto" w:fill="FAFAFA"/>
          <w:lang w:val="hr-HR"/>
        </w:rPr>
        <w:t xml:space="preserve"> </w:t>
      </w:r>
      <w:r w:rsidRPr="005E360B">
        <w:rPr>
          <w:rFonts w:cs="Times New Roman"/>
          <w:i/>
          <w:iCs/>
          <w:shd w:val="clear" w:color="auto" w:fill="FAFAFA"/>
          <w:lang w:val="hr-HR"/>
        </w:rPr>
        <w:t>Digital Audio Broadcasting</w:t>
      </w:r>
      <w:r w:rsidRPr="6DBADC74">
        <w:rPr>
          <w:rFonts w:cs="Times New Roman"/>
          <w:shd w:val="clear" w:color="auto" w:fill="FAFAFA"/>
          <w:lang w:val="hr-HR"/>
        </w:rPr>
        <w:t xml:space="preserve">) koja omogućuje prijam radijskog signala bez smetnji, veći izbor programa čistog zvuka i dodatne tekstualne i grafičke usluge koje prate audio sadržaj. Pored toga, glavne prednosti </w:t>
      </w:r>
      <w:r w:rsidRPr="6DBADC74">
        <w:rPr>
          <w:rFonts w:eastAsia="Times New Roman" w:cs="Times New Roman"/>
          <w:lang w:val="hr-HR" w:eastAsia="hr-HR"/>
        </w:rPr>
        <w:t>DAB+ tehnologije</w:t>
      </w:r>
      <w:r w:rsidR="46C7083B" w:rsidRPr="6DBADC74">
        <w:rPr>
          <w:rFonts w:eastAsia="Times New Roman" w:cs="Times New Roman"/>
          <w:lang w:val="hr-HR" w:eastAsia="hr-HR"/>
        </w:rPr>
        <w:t>,</w:t>
      </w:r>
      <w:r w:rsidRPr="6DBADC74">
        <w:rPr>
          <w:rFonts w:eastAsia="Times New Roman" w:cs="Times New Roman"/>
          <w:lang w:val="hr-HR" w:eastAsia="hr-HR"/>
        </w:rPr>
        <w:t xml:space="preserve"> u odnosu na analogni FM radio</w:t>
      </w:r>
      <w:r w:rsidR="7BE1F41E" w:rsidRPr="6DBADC74">
        <w:rPr>
          <w:rFonts w:eastAsia="Times New Roman" w:cs="Times New Roman"/>
          <w:lang w:val="hr-HR" w:eastAsia="hr-HR"/>
        </w:rPr>
        <w:t>,</w:t>
      </w:r>
      <w:r w:rsidRPr="6DBADC74">
        <w:rPr>
          <w:rFonts w:eastAsia="Times New Roman" w:cs="Times New Roman"/>
          <w:lang w:val="hr-HR" w:eastAsia="hr-HR"/>
        </w:rPr>
        <w:t xml:space="preserve"> su bolja kvaliteta zvuka, prijenos više radijskih programa u istom frekvencijskom pojasu te energetska učinkovitost i manji utjecaj na okoliš, s obzirom da je za pokrivanje određenog područja i stanovništva potreban znatno manji broj radijskih postaja (odašiljača).</w:t>
      </w:r>
    </w:p>
    <w:p w14:paraId="40095F11" w14:textId="77777777" w:rsidR="00084854" w:rsidRPr="00CA6EB3" w:rsidRDefault="00084854" w:rsidP="00084854">
      <w:pPr>
        <w:rPr>
          <w:rFonts w:eastAsia="Times New Roman" w:cs="Times New Roman"/>
          <w:szCs w:val="24"/>
          <w:lang w:val="hr-HR" w:eastAsia="hr-HR"/>
        </w:rPr>
      </w:pPr>
    </w:p>
    <w:p w14:paraId="4290F048" w14:textId="1D3D2F63" w:rsidR="00084854" w:rsidRPr="00CA6EB3" w:rsidRDefault="00084854">
      <w:pPr>
        <w:rPr>
          <w:rFonts w:eastAsia="Montserrat-Regular" w:cs="Times New Roman"/>
          <w:lang w:val="hr-HR"/>
        </w:rPr>
      </w:pPr>
      <w:r w:rsidRPr="6DBADC74">
        <w:rPr>
          <w:rFonts w:cs="Times New Roman"/>
          <w:shd w:val="clear" w:color="auto" w:fill="FAFAFA"/>
          <w:lang w:val="hr-HR"/>
        </w:rPr>
        <w:t xml:space="preserve">Digitalni radio DAB+ koristi frekvencijski pojas </w:t>
      </w:r>
      <w:r w:rsidR="603E189F" w:rsidRPr="6DBADC74">
        <w:rPr>
          <w:rFonts w:cs="Times New Roman"/>
          <w:shd w:val="clear" w:color="auto" w:fill="FAFAFA"/>
          <w:lang w:val="hr-HR"/>
        </w:rPr>
        <w:t xml:space="preserve">VHF III </w:t>
      </w:r>
      <w:r w:rsidRPr="6DBADC74">
        <w:rPr>
          <w:rFonts w:cs="Times New Roman"/>
          <w:shd w:val="clear" w:color="auto" w:fill="FAFAFA"/>
          <w:lang w:val="hr-HR"/>
        </w:rPr>
        <w:t xml:space="preserve">(174 – 230 MHz), a s obzirom da je </w:t>
      </w:r>
      <w:r w:rsidRPr="6DBADC74">
        <w:rPr>
          <w:rFonts w:eastAsia="Montserrat-Regular" w:cs="Times New Roman"/>
          <w:lang w:val="hr-HR"/>
        </w:rPr>
        <w:t xml:space="preserve">frekvencijsko područje predviđeno za analogni FM radio (87,5 – 108 MHz) u Republici Hrvatskoj izrazito zagušeno, upravo je mogućnost uvođenja novih i raznovrsnih programskih sadržaja jedna od glavnih prednosti tehnologije digitalnog radija. Međutim, s obzirom </w:t>
      </w:r>
      <w:r w:rsidR="00357278">
        <w:rPr>
          <w:rFonts w:eastAsia="Montserrat-Regular" w:cs="Times New Roman"/>
          <w:lang w:val="hr-HR"/>
        </w:rPr>
        <w:t xml:space="preserve">na to </w:t>
      </w:r>
      <w:r w:rsidRPr="6DBADC74">
        <w:rPr>
          <w:rFonts w:eastAsia="Montserrat-Regular" w:cs="Times New Roman"/>
          <w:lang w:val="hr-HR"/>
        </w:rPr>
        <w:t xml:space="preserve">da ne postoji obveza gašenja analognog radija, brzina i uspješnost implementacije </w:t>
      </w:r>
      <w:r w:rsidR="42C48711" w:rsidRPr="6DBADC74">
        <w:rPr>
          <w:rFonts w:cs="Times New Roman"/>
          <w:lang w:val="hr-HR"/>
        </w:rPr>
        <w:t>digitalnog</w:t>
      </w:r>
      <w:r w:rsidRPr="6DBADC74">
        <w:rPr>
          <w:rFonts w:eastAsia="Montserrat-Regular" w:cs="Times New Roman"/>
          <w:lang w:val="hr-HR"/>
        </w:rPr>
        <w:t xml:space="preserve"> </w:t>
      </w:r>
      <w:r w:rsidR="50458B8D" w:rsidRPr="6DBADC74">
        <w:rPr>
          <w:rFonts w:cs="Times New Roman"/>
          <w:lang w:val="hr-HR"/>
        </w:rPr>
        <w:t>radija</w:t>
      </w:r>
      <w:r w:rsidRPr="6DBADC74">
        <w:rPr>
          <w:rFonts w:eastAsia="Montserrat-Regular" w:cs="Times New Roman"/>
          <w:lang w:val="hr-HR"/>
        </w:rPr>
        <w:t xml:space="preserve"> prvenstveno ovisi o dostupnosti i penetraciji DAB+ prijamnika, interesu korisnika za nove radijske sadržaje te interesu postojećih i budućih nakladnika za pružanje novih sadržaja putem DAB+ platforme.</w:t>
      </w:r>
    </w:p>
    <w:p w14:paraId="4D5EE394" w14:textId="77777777" w:rsidR="00084854" w:rsidRPr="00CA6EB3" w:rsidRDefault="00084854" w:rsidP="00084854">
      <w:pPr>
        <w:autoSpaceDE w:val="0"/>
        <w:autoSpaceDN w:val="0"/>
        <w:adjustRightInd w:val="0"/>
        <w:rPr>
          <w:rFonts w:eastAsia="Montserrat-Regular" w:cs="Times New Roman"/>
          <w:szCs w:val="24"/>
          <w:lang w:val="hr-HR"/>
        </w:rPr>
      </w:pPr>
    </w:p>
    <w:p w14:paraId="4C4D9469" w14:textId="2E1CF6F5" w:rsidR="00084854" w:rsidRPr="00CA6EB3" w:rsidRDefault="00084854">
      <w:pPr>
        <w:rPr>
          <w:rFonts w:eastAsia="Calibri" w:cs="Times New Roman"/>
          <w:lang w:val="hr-HR"/>
        </w:rPr>
      </w:pPr>
      <w:r w:rsidRPr="25124E4E">
        <w:rPr>
          <w:rFonts w:eastAsia="Calibri" w:cs="Times New Roman"/>
          <w:lang w:val="hr-HR"/>
        </w:rPr>
        <w:t xml:space="preserve">Nakon 4 godine testnog emitiranja, u </w:t>
      </w:r>
      <w:r w:rsidR="23FD82D1" w:rsidRPr="25124E4E">
        <w:rPr>
          <w:rFonts w:eastAsia="Calibri" w:cs="Times New Roman"/>
          <w:lang w:val="hr-HR"/>
        </w:rPr>
        <w:t>listopadu</w:t>
      </w:r>
      <w:r w:rsidRPr="25124E4E">
        <w:rPr>
          <w:rFonts w:eastAsia="Calibri" w:cs="Times New Roman"/>
          <w:lang w:val="hr-HR"/>
        </w:rPr>
        <w:t xml:space="preserve"> 2021. izdana je </w:t>
      </w:r>
      <w:r w:rsidRPr="25124E4E">
        <w:rPr>
          <w:rFonts w:cs="Times New Roman"/>
          <w:lang w:val="hr-HR"/>
        </w:rPr>
        <w:t xml:space="preserve">dozvola za uporabu </w:t>
      </w:r>
      <w:r w:rsidR="00357278" w:rsidRPr="25124E4E">
        <w:rPr>
          <w:rFonts w:cs="Times New Roman"/>
          <w:lang w:val="hr-HR"/>
        </w:rPr>
        <w:t xml:space="preserve">RF </w:t>
      </w:r>
      <w:r w:rsidRPr="25124E4E">
        <w:rPr>
          <w:rFonts w:cs="Times New Roman"/>
          <w:lang w:val="hr-HR"/>
        </w:rPr>
        <w:t xml:space="preserve">spektra za mrežu digitalnog radija, odnosno multipleks MUX 1 te je </w:t>
      </w:r>
      <w:r w:rsidR="34B35FCB" w:rsidRPr="25124E4E">
        <w:rPr>
          <w:rFonts w:eastAsia="Calibri" w:cs="Times New Roman"/>
          <w:lang w:val="hr-HR"/>
        </w:rPr>
        <w:t>u studenome iste godine</w:t>
      </w:r>
      <w:r w:rsidRPr="25124E4E">
        <w:rPr>
          <w:rFonts w:cs="Times New Roman"/>
          <w:lang w:val="hr-HR"/>
        </w:rPr>
        <w:t xml:space="preserve"> </w:t>
      </w:r>
      <w:r w:rsidRPr="25124E4E">
        <w:rPr>
          <w:rFonts w:eastAsia="Calibri" w:cs="Times New Roman"/>
          <w:lang w:val="hr-HR"/>
        </w:rPr>
        <w:t xml:space="preserve">pokrenut komercijalni rad digitalnog radija DAB+ u </w:t>
      </w:r>
      <w:r w:rsidR="4C301BC3" w:rsidRPr="25124E4E">
        <w:rPr>
          <w:rFonts w:eastAsia="Calibri" w:cs="Times New Roman"/>
          <w:lang w:val="hr-HR"/>
        </w:rPr>
        <w:t>RH</w:t>
      </w:r>
      <w:r w:rsidRPr="25124E4E">
        <w:rPr>
          <w:rFonts w:eastAsia="Calibri" w:cs="Times New Roman"/>
          <w:lang w:val="hr-HR"/>
        </w:rPr>
        <w:t xml:space="preserve">. </w:t>
      </w:r>
      <w:r w:rsidRPr="25124E4E">
        <w:rPr>
          <w:rFonts w:cs="Times New Roman"/>
          <w:lang w:val="hr-HR"/>
        </w:rPr>
        <w:t xml:space="preserve">Predmetna dozvola izdana je na razdoblje od 15 godina i vrijedi do 31. prosinca 2036. Trenutno je u radu ukupno 40 radijskih postaja (DAB+ odašiljača) u multipleksu MUX 1, čime je </w:t>
      </w:r>
      <w:r w:rsidRPr="25124E4E">
        <w:rPr>
          <w:rFonts w:eastAsia="Calibri" w:cs="Times New Roman"/>
          <w:lang w:val="hr-HR"/>
        </w:rPr>
        <w:t xml:space="preserve">osigurana pokrivenost više od 98% stanovništva </w:t>
      </w:r>
      <w:r w:rsidR="1DD5BE6D" w:rsidRPr="25124E4E">
        <w:rPr>
          <w:rFonts w:eastAsia="Calibri" w:cs="Times New Roman"/>
          <w:lang w:val="hr-HR"/>
        </w:rPr>
        <w:t>RH</w:t>
      </w:r>
      <w:r w:rsidRPr="25124E4E">
        <w:rPr>
          <w:rFonts w:eastAsia="Calibri" w:cs="Times New Roman"/>
          <w:lang w:val="hr-HR"/>
        </w:rPr>
        <w:t xml:space="preserve"> za mobilni prijam (MO – </w:t>
      </w:r>
      <w:r w:rsidRPr="005E360B">
        <w:rPr>
          <w:rFonts w:eastAsia="Calibri" w:cs="Times New Roman"/>
          <w:i/>
          <w:iCs/>
          <w:lang w:val="hr-HR"/>
        </w:rPr>
        <w:t xml:space="preserve">Mobile Outdoor Reception). </w:t>
      </w:r>
      <w:r w:rsidRPr="25124E4E">
        <w:rPr>
          <w:rFonts w:eastAsia="Calibri" w:cs="Times New Roman"/>
          <w:lang w:val="hr-HR"/>
        </w:rPr>
        <w:t xml:space="preserve">Postojeći (analogni FM radio) ili novi programski sadržaji imaju mogućnost </w:t>
      </w:r>
      <w:r w:rsidR="41711388" w:rsidRPr="25124E4E">
        <w:rPr>
          <w:rFonts w:eastAsia="Calibri" w:cs="Times New Roman"/>
          <w:lang w:val="hr-HR"/>
        </w:rPr>
        <w:t>odašiljanja</w:t>
      </w:r>
      <w:r w:rsidRPr="25124E4E">
        <w:rPr>
          <w:rFonts w:eastAsia="Calibri" w:cs="Times New Roman"/>
          <w:lang w:val="hr-HR"/>
        </w:rPr>
        <w:t xml:space="preserve"> na nacionalnoj ili na regionalnim razinama, gdje je </w:t>
      </w:r>
      <w:r w:rsidR="5ABBCD15" w:rsidRPr="25124E4E">
        <w:rPr>
          <w:rFonts w:eastAsia="Calibri" w:cs="Times New Roman"/>
          <w:lang w:val="hr-HR"/>
        </w:rPr>
        <w:t>RH</w:t>
      </w:r>
      <w:r w:rsidRPr="25124E4E">
        <w:rPr>
          <w:rFonts w:eastAsia="Calibri" w:cs="Times New Roman"/>
          <w:lang w:val="hr-HR"/>
        </w:rPr>
        <w:t xml:space="preserve"> podijeljena u 6 odvojenih geografskih područja, odnosno digitalnih regija.</w:t>
      </w:r>
    </w:p>
    <w:p w14:paraId="57434C58" w14:textId="77777777" w:rsidR="00084854" w:rsidRPr="00CA6EB3" w:rsidRDefault="00084854" w:rsidP="00084854">
      <w:pPr>
        <w:autoSpaceDE w:val="0"/>
        <w:autoSpaceDN w:val="0"/>
        <w:adjustRightInd w:val="0"/>
        <w:rPr>
          <w:rFonts w:eastAsia="Calibri" w:cs="Times New Roman"/>
          <w:szCs w:val="24"/>
          <w:lang w:val="hr-HR"/>
        </w:rPr>
      </w:pPr>
    </w:p>
    <w:p w14:paraId="4BD4C1C1" w14:textId="283AF032" w:rsidR="00084854" w:rsidRPr="00CA6EB3" w:rsidRDefault="00084854">
      <w:pPr>
        <w:rPr>
          <w:rFonts w:cs="Times New Roman"/>
          <w:lang w:val="hr-HR"/>
        </w:rPr>
      </w:pPr>
      <w:r w:rsidRPr="6DBADC74">
        <w:rPr>
          <w:rFonts w:cs="Times New Roman"/>
          <w:shd w:val="clear" w:color="auto" w:fill="FAFAFA"/>
          <w:lang w:val="hr-HR"/>
        </w:rPr>
        <w:t xml:space="preserve">HAKOM redovito poduzima aktivnosti čiji je cilj osiguravanje tehničkih preduvjeta za nastavak implementacije postojeće mreže i daljnji razvoj platforme digitalnog radija u </w:t>
      </w:r>
      <w:r w:rsidR="288EE641" w:rsidRPr="25124E4E">
        <w:rPr>
          <w:rFonts w:cs="Times New Roman"/>
          <w:lang w:val="hr-HR"/>
        </w:rPr>
        <w:t>RH</w:t>
      </w:r>
      <w:r w:rsidRPr="6DBADC74">
        <w:rPr>
          <w:rFonts w:cs="Times New Roman"/>
          <w:shd w:val="clear" w:color="auto" w:fill="FAFAFA"/>
          <w:lang w:val="hr-HR"/>
        </w:rPr>
        <w:t xml:space="preserve">. U tom smislu, HAKOM redovito sudjeluje u radu multilateralnih radnih skupina s administracijama susjednih zemalja, </w:t>
      </w:r>
      <w:r w:rsidRPr="6DBADC74">
        <w:rPr>
          <w:rFonts w:eastAsia="Montserrat-Regular" w:cs="Times New Roman"/>
          <w:lang w:val="hr-HR"/>
        </w:rPr>
        <w:t xml:space="preserve">kako bi se osigurali preduvjeti za replaniranje frekvencijskog pojasa </w:t>
      </w:r>
      <w:r w:rsidR="3B6193F3" w:rsidRPr="6DBADC74">
        <w:rPr>
          <w:rFonts w:eastAsia="Montserrat-Regular" w:cs="Times New Roman"/>
          <w:lang w:val="hr-HR"/>
        </w:rPr>
        <w:t xml:space="preserve">VHF III </w:t>
      </w:r>
      <w:r w:rsidRPr="6DBADC74">
        <w:rPr>
          <w:rFonts w:eastAsia="Montserrat-Regular" w:cs="Times New Roman"/>
          <w:lang w:val="hr-HR"/>
        </w:rPr>
        <w:t xml:space="preserve">u odnosu na inicijalni plan iz </w:t>
      </w:r>
      <w:r w:rsidR="124D165F" w:rsidRPr="6DBADC74">
        <w:rPr>
          <w:rFonts w:eastAsia="Montserrat-Regular" w:cs="Times New Roman"/>
          <w:lang w:val="hr-HR"/>
        </w:rPr>
        <w:t xml:space="preserve">međunarodnog </w:t>
      </w:r>
      <w:r w:rsidRPr="6DBADC74">
        <w:rPr>
          <w:rFonts w:eastAsia="Montserrat-Regular" w:cs="Times New Roman"/>
          <w:lang w:val="hr-HR"/>
        </w:rPr>
        <w:t xml:space="preserve">sporazuma </w:t>
      </w:r>
      <w:r w:rsidR="237234C4" w:rsidRPr="6DBADC74">
        <w:rPr>
          <w:rFonts w:eastAsia="Montserrat-Regular" w:cs="Times New Roman"/>
          <w:lang w:val="hr-HR"/>
        </w:rPr>
        <w:t xml:space="preserve">potpisanog u </w:t>
      </w:r>
      <w:r w:rsidRPr="6DBADC74">
        <w:rPr>
          <w:rFonts w:eastAsia="Montserrat-Regular" w:cs="Times New Roman"/>
          <w:lang w:val="hr-HR"/>
        </w:rPr>
        <w:t>Ženev</w:t>
      </w:r>
      <w:r w:rsidR="2047E9BD" w:rsidRPr="6DBADC74">
        <w:rPr>
          <w:rFonts w:eastAsia="Montserrat-Regular" w:cs="Times New Roman"/>
          <w:lang w:val="hr-HR"/>
        </w:rPr>
        <w:t>i</w:t>
      </w:r>
      <w:r w:rsidRPr="6DBADC74">
        <w:rPr>
          <w:rFonts w:eastAsia="Montserrat-Regular" w:cs="Times New Roman"/>
          <w:lang w:val="hr-HR"/>
        </w:rPr>
        <w:t xml:space="preserve"> 2006. Cilj tih aktivnosti je učinkovitija raspodjela dostupnih frekvencijskih resursa i usklađivanje tehničkih parametara DAB+ odašiljača kako bi se osigurao budući rad digitalnog radija bez smetnji.</w:t>
      </w:r>
    </w:p>
    <w:p w14:paraId="3C19F7A2" w14:textId="77777777" w:rsidR="00084854" w:rsidRPr="00CA6EB3" w:rsidRDefault="00084854" w:rsidP="00084854">
      <w:pPr>
        <w:autoSpaceDE w:val="0"/>
        <w:autoSpaceDN w:val="0"/>
        <w:adjustRightInd w:val="0"/>
        <w:rPr>
          <w:rFonts w:cs="Times New Roman"/>
          <w:b/>
          <w:szCs w:val="24"/>
          <w:lang w:val="hr-HR"/>
        </w:rPr>
      </w:pPr>
    </w:p>
    <w:p w14:paraId="4B3DD89E" w14:textId="77777777" w:rsidR="00084854" w:rsidRPr="00CA6EB3" w:rsidRDefault="00084854" w:rsidP="00084854">
      <w:pPr>
        <w:rPr>
          <w:rFonts w:cs="Times New Roman"/>
          <w:szCs w:val="24"/>
          <w:shd w:val="clear" w:color="auto" w:fill="FFFFFF"/>
          <w:lang w:val="hr-HR"/>
        </w:rPr>
      </w:pPr>
      <w:r w:rsidRPr="00CA6EB3">
        <w:rPr>
          <w:rFonts w:cs="Times New Roman"/>
          <w:szCs w:val="24"/>
          <w:shd w:val="clear" w:color="auto" w:fill="FFFFFF"/>
          <w:lang w:val="hr-HR"/>
        </w:rPr>
        <w:t>Postojeći frekvencijski plan i raspoloživi radiofrekvencijski spektar u Republici Hrvatskoj, uz upotrebu jednofrekvencijskih mreža (</w:t>
      </w:r>
      <w:r w:rsidRPr="00AC6B41">
        <w:rPr>
          <w:rFonts w:cs="Times New Roman"/>
          <w:szCs w:val="24"/>
          <w:shd w:val="clear" w:color="auto" w:fill="FFFFFF"/>
          <w:lang w:val="hr-HR"/>
        </w:rPr>
        <w:t xml:space="preserve">SFN – </w:t>
      </w:r>
      <w:r w:rsidRPr="005E360B">
        <w:rPr>
          <w:rFonts w:cs="Times New Roman"/>
          <w:i/>
          <w:szCs w:val="24"/>
          <w:shd w:val="clear" w:color="auto" w:fill="FFFFFF"/>
          <w:lang w:val="hr-HR"/>
        </w:rPr>
        <w:t>Single Frequency Network</w:t>
      </w:r>
      <w:r w:rsidRPr="00CA6EB3">
        <w:rPr>
          <w:rFonts w:cs="Times New Roman"/>
          <w:szCs w:val="24"/>
          <w:shd w:val="clear" w:color="auto" w:fill="FFFFFF"/>
          <w:lang w:val="hr-HR"/>
        </w:rPr>
        <w:t xml:space="preserve">), osiguravaju 7 nacionalnih </w:t>
      </w:r>
      <w:r w:rsidRPr="00CA6EB3">
        <w:rPr>
          <w:rFonts w:cs="Times New Roman"/>
          <w:szCs w:val="24"/>
          <w:shd w:val="clear" w:color="auto" w:fill="FFFFFF"/>
          <w:lang w:val="hr-HR"/>
        </w:rPr>
        <w:lastRenderedPageBreak/>
        <w:t>i 3 regionalna/lokalna pokrivanja (multipleksa) za digitalni radio, čime je omogućeno odašiljanje velikog broja javnih, komercijalnih i specijaliziranih radijskih programa.</w:t>
      </w:r>
    </w:p>
    <w:p w14:paraId="1EAC0C47" w14:textId="77777777" w:rsidR="00084854" w:rsidRPr="00CA6EB3" w:rsidRDefault="00084854" w:rsidP="00084854">
      <w:pPr>
        <w:rPr>
          <w:rFonts w:cs="Times New Roman"/>
          <w:szCs w:val="24"/>
          <w:shd w:val="clear" w:color="auto" w:fill="FFFFFF"/>
          <w:lang w:val="hr-HR"/>
        </w:rPr>
      </w:pPr>
    </w:p>
    <w:p w14:paraId="495FC254" w14:textId="6152498B" w:rsidR="00084854" w:rsidRDefault="00641692" w:rsidP="00084854">
      <w:pPr>
        <w:rPr>
          <w:rFonts w:cs="Times New Roman"/>
          <w:szCs w:val="24"/>
          <w:u w:val="single"/>
          <w:shd w:val="clear" w:color="auto" w:fill="FFFFFF"/>
          <w:lang w:val="hr-HR"/>
        </w:rPr>
      </w:pPr>
      <w:r>
        <w:rPr>
          <w:rFonts w:cs="Times New Roman"/>
          <w:szCs w:val="24"/>
          <w:u w:val="single"/>
          <w:shd w:val="clear" w:color="auto" w:fill="FFFFFF"/>
          <w:lang w:val="hr-HR"/>
        </w:rPr>
        <w:t>Slijedom navedenog</w:t>
      </w:r>
      <w:r w:rsidR="00084854" w:rsidRPr="00C352B7">
        <w:rPr>
          <w:rFonts w:cs="Times New Roman"/>
          <w:szCs w:val="24"/>
          <w:u w:val="single"/>
          <w:shd w:val="clear" w:color="auto" w:fill="FFFFFF"/>
          <w:lang w:val="hr-HR"/>
        </w:rPr>
        <w:t>, vezano za buduću upotrebu digitalnog radija DAB+ HAKOM planira:</w:t>
      </w:r>
    </w:p>
    <w:p w14:paraId="33D95F51" w14:textId="77777777" w:rsidR="00337283" w:rsidRPr="00C352B7" w:rsidRDefault="00337283" w:rsidP="00084854">
      <w:pPr>
        <w:rPr>
          <w:rFonts w:cs="Times New Roman"/>
          <w:szCs w:val="24"/>
          <w:u w:val="single"/>
          <w:shd w:val="clear" w:color="auto" w:fill="FFFFFF"/>
          <w:lang w:val="hr-HR"/>
        </w:rPr>
      </w:pPr>
    </w:p>
    <w:p w14:paraId="79AEF5BE" w14:textId="18DC1EBC" w:rsidR="00084854" w:rsidRPr="00E708F3" w:rsidRDefault="48A3944D" w:rsidP="25124E4E">
      <w:pPr>
        <w:pStyle w:val="ListParagraph"/>
        <w:numPr>
          <w:ilvl w:val="0"/>
          <w:numId w:val="51"/>
        </w:numPr>
        <w:rPr>
          <w:rFonts w:eastAsia="Montserrat-Regular" w:cs="Times New Roman"/>
          <w:shd w:val="clear" w:color="auto" w:fill="FFFFFF"/>
          <w:lang w:val="hr-HR"/>
        </w:rPr>
      </w:pPr>
      <w:r w:rsidRPr="00E708F3">
        <w:rPr>
          <w:rFonts w:eastAsia="Montserrat-Regular" w:cs="Times New Roman"/>
          <w:lang w:val="hr-HR"/>
        </w:rPr>
        <w:t>Redovito sudjelovati u radu multilateralnih radnih skupina s administracijama susjednih zemalja s ciljem replaniranja frekvencijskog pojasa VHF III i potpisivanja bilateralnih i multilateralnih sporazuma kako bi se osigurala učinkovita raspodjela frekvencijskih resursa.</w:t>
      </w:r>
    </w:p>
    <w:p w14:paraId="48166313" w14:textId="1D5A2657" w:rsidR="00084854" w:rsidRPr="00CA6EB3" w:rsidRDefault="10C0B0B1" w:rsidP="3DA009BF">
      <w:pPr>
        <w:pStyle w:val="ListParagraph"/>
        <w:numPr>
          <w:ilvl w:val="0"/>
          <w:numId w:val="51"/>
        </w:numPr>
        <w:rPr>
          <w:rStyle w:val="rynqvb"/>
          <w:rFonts w:cs="Times New Roman"/>
          <w:shd w:val="clear" w:color="auto" w:fill="FFFFFF"/>
          <w:lang w:val="hr-HR"/>
        </w:rPr>
      </w:pPr>
      <w:r w:rsidRPr="25124E4E">
        <w:rPr>
          <w:rStyle w:val="rynqvb"/>
          <w:rFonts w:cs="Times New Roman"/>
          <w:lang w:val="hr-HR"/>
        </w:rPr>
        <w:t>Provoditi postupke međunarodnog usklađivanja novih radijskih postaja (DAB+ odašiljača), prvenstveno za lokalna pokrivanja, te odgovarati na koordinacijske zahtjeve administracija susjednih zemalja.</w:t>
      </w:r>
    </w:p>
    <w:p w14:paraId="1DE39CDB" w14:textId="7C8EB12E" w:rsidR="00084854" w:rsidRPr="00CA6EB3" w:rsidRDefault="21647BF0">
      <w:pPr>
        <w:pStyle w:val="ListParagraph"/>
        <w:numPr>
          <w:ilvl w:val="0"/>
          <w:numId w:val="51"/>
        </w:numPr>
        <w:rPr>
          <w:rFonts w:cs="Times New Roman"/>
          <w:lang w:val="hr-HR"/>
        </w:rPr>
      </w:pPr>
      <w:r w:rsidRPr="25124E4E">
        <w:rPr>
          <w:rFonts w:cs="Times New Roman"/>
          <w:lang w:val="hr-HR"/>
        </w:rPr>
        <w:t xml:space="preserve">Osigurati usklađenost s EU smjernicama (Europska komisija/RSPG) i CEPT/ECC i ETSI preporukama te međunarodnim normama za </w:t>
      </w:r>
      <w:r w:rsidR="3CF4FC15" w:rsidRPr="25124E4E">
        <w:rPr>
          <w:rFonts w:cs="Times New Roman"/>
          <w:lang w:val="hr-HR"/>
        </w:rPr>
        <w:t>odašiljanje</w:t>
      </w:r>
      <w:r w:rsidRPr="25124E4E">
        <w:rPr>
          <w:rFonts w:cs="Times New Roman"/>
          <w:lang w:val="hr-HR"/>
        </w:rPr>
        <w:t xml:space="preserve"> digitalnog radija.</w:t>
      </w:r>
    </w:p>
    <w:p w14:paraId="400545F1" w14:textId="2B37B7CB" w:rsidR="00084854" w:rsidRPr="00CA6EB3" w:rsidRDefault="00084854" w:rsidP="6DBADC74">
      <w:pPr>
        <w:pStyle w:val="ListParagraph"/>
        <w:numPr>
          <w:ilvl w:val="0"/>
          <w:numId w:val="51"/>
        </w:numPr>
        <w:rPr>
          <w:rFonts w:cs="Times New Roman"/>
          <w:shd w:val="clear" w:color="auto" w:fill="FFFFFF"/>
          <w:lang w:val="hr-HR"/>
        </w:rPr>
      </w:pPr>
      <w:r w:rsidRPr="6DBADC74">
        <w:rPr>
          <w:rFonts w:cs="Times New Roman"/>
          <w:lang w:val="hr-HR"/>
        </w:rPr>
        <w:t>Osigurati kontinuirano poboljšanje u kvaliteti prijama DAB+ signala i omogućiti pokrivenost ruralnih i teško dostupnih područja kroz proširenje infrastrukture i optimizaciju upotrebe frekvencijskog pojasa</w:t>
      </w:r>
      <w:r w:rsidR="0DABE1EA" w:rsidRPr="6DBADC74">
        <w:rPr>
          <w:rFonts w:cs="Times New Roman"/>
          <w:lang w:val="hr-HR"/>
        </w:rPr>
        <w:t xml:space="preserve"> VHF III</w:t>
      </w:r>
      <w:r w:rsidRPr="6DBADC74">
        <w:rPr>
          <w:rFonts w:cs="Times New Roman"/>
          <w:lang w:val="hr-HR"/>
        </w:rPr>
        <w:t>.</w:t>
      </w:r>
    </w:p>
    <w:p w14:paraId="2558F3DD" w14:textId="1B83D3D6" w:rsidR="00084854" w:rsidRPr="00CA6EB3" w:rsidRDefault="00084854" w:rsidP="009538F4">
      <w:pPr>
        <w:pStyle w:val="ListParagraph"/>
        <w:numPr>
          <w:ilvl w:val="0"/>
          <w:numId w:val="51"/>
        </w:numPr>
        <w:rPr>
          <w:rFonts w:cs="Times New Roman"/>
          <w:szCs w:val="24"/>
          <w:shd w:val="clear" w:color="auto" w:fill="FFFFFF"/>
          <w:lang w:val="hr-HR"/>
        </w:rPr>
      </w:pPr>
      <w:r w:rsidRPr="00CA6EB3">
        <w:rPr>
          <w:rFonts w:eastAsia="Times New Roman" w:cs="Times New Roman"/>
          <w:szCs w:val="24"/>
          <w:lang w:val="hr-HR" w:eastAsia="hr-HR"/>
        </w:rPr>
        <w:t xml:space="preserve">U slučaju postojanja tržišnog interesa, definirati potrebne tehničke parametre i pokrenuti postupke za izdavanje dozvola za nove nacionalne </w:t>
      </w:r>
      <w:r w:rsidR="00F01F77">
        <w:rPr>
          <w:rFonts w:eastAsia="Times New Roman" w:cs="Times New Roman"/>
          <w:szCs w:val="24"/>
          <w:lang w:val="hr-HR" w:eastAsia="hr-HR"/>
        </w:rPr>
        <w:t>i/</w:t>
      </w:r>
      <w:r w:rsidRPr="00CA6EB3">
        <w:rPr>
          <w:rFonts w:eastAsia="Times New Roman" w:cs="Times New Roman"/>
          <w:szCs w:val="24"/>
          <w:lang w:val="hr-HR" w:eastAsia="hr-HR"/>
        </w:rPr>
        <w:t>ili regionalne multiplekse.</w:t>
      </w:r>
    </w:p>
    <w:p w14:paraId="6090196F" w14:textId="1392B234" w:rsidR="00084854" w:rsidRPr="00CA6EB3" w:rsidRDefault="00084854" w:rsidP="6DBADC74">
      <w:pPr>
        <w:pStyle w:val="ListParagraph"/>
        <w:numPr>
          <w:ilvl w:val="0"/>
          <w:numId w:val="51"/>
        </w:numPr>
        <w:rPr>
          <w:rStyle w:val="rynqvb"/>
          <w:rFonts w:cs="Times New Roman"/>
          <w:shd w:val="clear" w:color="auto" w:fill="FFFFFF"/>
          <w:lang w:val="hr-HR"/>
        </w:rPr>
      </w:pPr>
      <w:r w:rsidRPr="6DBADC74">
        <w:rPr>
          <w:rStyle w:val="rynqvb"/>
          <w:rFonts w:cs="Times New Roman"/>
          <w:lang w:val="hr-HR"/>
        </w:rPr>
        <w:t xml:space="preserve">Promicati korištenje digitalnog radija i podizati svijest javnosti o prednostima </w:t>
      </w:r>
      <w:r w:rsidR="1A3FBB6D" w:rsidRPr="6DBADC74">
        <w:rPr>
          <w:rStyle w:val="rynqvb"/>
          <w:rFonts w:cs="Times New Roman"/>
          <w:lang w:val="hr-HR"/>
        </w:rPr>
        <w:t xml:space="preserve">digitalne </w:t>
      </w:r>
      <w:r w:rsidRPr="6DBADC74">
        <w:rPr>
          <w:rStyle w:val="rynqvb"/>
          <w:rFonts w:cs="Times New Roman"/>
          <w:lang w:val="hr-HR"/>
        </w:rPr>
        <w:t>tehnologije DAB+</w:t>
      </w:r>
      <w:r w:rsidR="435F62A3" w:rsidRPr="6DBADC74">
        <w:rPr>
          <w:rStyle w:val="rynqvb"/>
          <w:rFonts w:cs="Times New Roman"/>
          <w:lang w:val="hr-HR"/>
        </w:rPr>
        <w:t>.</w:t>
      </w:r>
    </w:p>
    <w:p w14:paraId="132CA15A" w14:textId="3217702B" w:rsidR="00084854" w:rsidRPr="00E708F3" w:rsidRDefault="598F981C" w:rsidP="25124E4E">
      <w:pPr>
        <w:pStyle w:val="ListParagraph"/>
        <w:numPr>
          <w:ilvl w:val="0"/>
          <w:numId w:val="51"/>
        </w:numPr>
        <w:rPr>
          <w:rStyle w:val="rynqvb"/>
          <w:rFonts w:cs="Times New Roman"/>
          <w:shd w:val="clear" w:color="auto" w:fill="FFFFFF"/>
          <w:lang w:val="hr-HR"/>
        </w:rPr>
      </w:pPr>
      <w:r w:rsidRPr="00E708F3">
        <w:rPr>
          <w:rStyle w:val="rynqvb"/>
          <w:rFonts w:cs="Times New Roman"/>
          <w:lang w:val="hr-HR"/>
        </w:rPr>
        <w:t>U okviru osiguravanja interoperabilnosti potrošačkih radijskih prijamnika razmotriti mogućnost propisivanja obveze prijma i reprodukcije DAB+ signala za određenu kategoriju prijamnika.</w:t>
      </w:r>
    </w:p>
    <w:p w14:paraId="76BDE13B" w14:textId="77777777" w:rsidR="00084854" w:rsidRPr="00CA6EB3" w:rsidRDefault="00084854" w:rsidP="004862DA">
      <w:pPr>
        <w:pStyle w:val="Heading3"/>
        <w:ind w:left="0"/>
        <w:rPr>
          <w:shd w:val="clear" w:color="auto" w:fill="FFFFFF"/>
        </w:rPr>
      </w:pPr>
    </w:p>
    <w:p w14:paraId="6D768D37" w14:textId="1F1CF64F" w:rsidR="00084854" w:rsidRPr="00CA6EB3" w:rsidRDefault="00FE1D09" w:rsidP="002805E5">
      <w:pPr>
        <w:pStyle w:val="Heading3"/>
      </w:pPr>
      <w:bookmarkStart w:id="32" w:name="_Toc212712665"/>
      <w:r>
        <w:rPr>
          <w:shd w:val="clear" w:color="auto" w:fill="FFFFFF"/>
        </w:rPr>
        <w:t>5</w:t>
      </w:r>
      <w:r w:rsidR="002805E5">
        <w:rPr>
          <w:shd w:val="clear" w:color="auto" w:fill="FFFFFF"/>
        </w:rPr>
        <w:t xml:space="preserve">.3.3. </w:t>
      </w:r>
      <w:r w:rsidR="00084854" w:rsidRPr="00CA6EB3">
        <w:rPr>
          <w:shd w:val="clear" w:color="auto" w:fill="FFFFFF"/>
        </w:rPr>
        <w:t>Digitalna zemaljska televizija</w:t>
      </w:r>
      <w:r w:rsidR="00084854" w:rsidRPr="00CA6EB3">
        <w:rPr>
          <w:rFonts w:eastAsia="Times New Roman"/>
          <w:lang w:eastAsia="hr-HR"/>
        </w:rPr>
        <w:t xml:space="preserve"> (D</w:t>
      </w:r>
      <w:r w:rsidR="20215332" w:rsidRPr="6DBADC74">
        <w:t>TV</w:t>
      </w:r>
      <w:r w:rsidR="00084854" w:rsidRPr="00CA6EB3">
        <w:rPr>
          <w:rFonts w:eastAsia="Times New Roman"/>
          <w:lang w:eastAsia="hr-HR"/>
        </w:rPr>
        <w:t>)</w:t>
      </w:r>
      <w:bookmarkEnd w:id="32"/>
    </w:p>
    <w:p w14:paraId="78146FB0" w14:textId="77777777" w:rsidR="00084854" w:rsidRPr="00CA6EB3" w:rsidRDefault="00084854" w:rsidP="00D776A2">
      <w:pPr>
        <w:pStyle w:val="Heading3"/>
        <w:rPr>
          <w:shd w:val="clear" w:color="auto" w:fill="FFFFFF"/>
        </w:rPr>
      </w:pPr>
    </w:p>
    <w:p w14:paraId="430DA4C1" w14:textId="61B0BE68" w:rsidR="00084854" w:rsidRPr="00CA6EB3" w:rsidRDefault="00084854" w:rsidP="6DBADC74">
      <w:pPr>
        <w:rPr>
          <w:rFonts w:cs="Times New Roman"/>
          <w:shd w:val="clear" w:color="auto" w:fill="FFFFFF"/>
          <w:lang w:val="hr-HR"/>
        </w:rPr>
      </w:pPr>
      <w:r w:rsidRPr="6DBADC74">
        <w:rPr>
          <w:rFonts w:cs="Times New Roman"/>
          <w:shd w:val="clear" w:color="auto" w:fill="FFFFFF"/>
          <w:lang w:val="hr-HR"/>
        </w:rPr>
        <w:t>Digitalna zemaljska televizija (</w:t>
      </w:r>
      <w:r w:rsidR="7CC19ED4" w:rsidRPr="00AC6B41">
        <w:rPr>
          <w:rFonts w:cs="Times New Roman"/>
          <w:shd w:val="clear" w:color="auto" w:fill="FFFFFF"/>
          <w:lang w:val="hr-HR"/>
        </w:rPr>
        <w:t>DTV</w:t>
      </w:r>
      <w:r w:rsidR="22DA8DC8" w:rsidRPr="00AC6B41">
        <w:rPr>
          <w:rFonts w:cs="Times New Roman"/>
          <w:shd w:val="clear" w:color="auto" w:fill="FFFFFF"/>
          <w:lang w:val="hr-HR"/>
        </w:rPr>
        <w:t xml:space="preserve">, DTT – </w:t>
      </w:r>
      <w:r w:rsidR="22DA8DC8" w:rsidRPr="005E360B">
        <w:rPr>
          <w:rFonts w:cs="Times New Roman"/>
          <w:i/>
          <w:shd w:val="clear" w:color="auto" w:fill="FFFFFF"/>
          <w:lang w:val="hr-HR"/>
        </w:rPr>
        <w:t>Digital Terrestrial Television</w:t>
      </w:r>
      <w:r w:rsidRPr="6DBADC74">
        <w:rPr>
          <w:rFonts w:cs="Times New Roman"/>
          <w:shd w:val="clear" w:color="auto" w:fill="FFFFFF"/>
          <w:lang w:val="hr-HR"/>
        </w:rPr>
        <w:t xml:space="preserve">) </w:t>
      </w:r>
      <w:r w:rsidRPr="6DBADC74">
        <w:rPr>
          <w:rFonts w:eastAsia="Times New Roman" w:cs="Times New Roman"/>
          <w:lang w:val="hr-HR" w:eastAsia="hr-HR"/>
        </w:rPr>
        <w:t xml:space="preserve">je tehnologija za prijenos televizijskog sadržaja u digitalnom formatu putem zemaljskih radijskih postaja (odašiljača). U Republici Hrvatskoj se za zemaljsku televiziju trenutno koristi isključivo digitalna tehnologija uz primjenu </w:t>
      </w:r>
      <w:r w:rsidRPr="6DBADC74">
        <w:rPr>
          <w:rFonts w:cs="Times New Roman"/>
          <w:shd w:val="clear" w:color="auto" w:fill="FFFFFF"/>
          <w:lang w:val="hr-HR"/>
        </w:rPr>
        <w:t xml:space="preserve">najnovijeg sustava odašiljanja DVB-T2 s kodiranjem H.265/HEVC i </w:t>
      </w:r>
      <w:r w:rsidRPr="6DBADC74">
        <w:rPr>
          <w:rFonts w:eastAsia="Montserrat-Regular" w:cs="Times New Roman"/>
          <w:lang w:val="hr-HR"/>
        </w:rPr>
        <w:t>H.264/AVC</w:t>
      </w:r>
      <w:r w:rsidRPr="6DBADC74">
        <w:rPr>
          <w:rFonts w:cs="Times New Roman"/>
          <w:shd w:val="clear" w:color="auto" w:fill="FFFFFF"/>
          <w:lang w:val="hr-HR"/>
        </w:rPr>
        <w:t>.</w:t>
      </w:r>
    </w:p>
    <w:p w14:paraId="7D7656A7" w14:textId="77777777" w:rsidR="00084854" w:rsidRPr="00CA6EB3" w:rsidRDefault="00084854" w:rsidP="00084854">
      <w:pPr>
        <w:rPr>
          <w:rFonts w:cs="Times New Roman"/>
          <w:szCs w:val="24"/>
          <w:shd w:val="clear" w:color="auto" w:fill="FFFFFF"/>
          <w:lang w:val="hr-HR"/>
        </w:rPr>
      </w:pPr>
    </w:p>
    <w:p w14:paraId="3FE73D01" w14:textId="1FA1FF10" w:rsidR="00084854" w:rsidRPr="00CA6EB3" w:rsidRDefault="00084854">
      <w:pPr>
        <w:rPr>
          <w:rFonts w:cs="Times New Roman"/>
          <w:lang w:val="hr-HR"/>
        </w:rPr>
      </w:pPr>
      <w:r w:rsidRPr="6DBADC74">
        <w:rPr>
          <w:rFonts w:cs="Times New Roman"/>
          <w:shd w:val="clear" w:color="auto" w:fill="FFFFFF"/>
          <w:lang w:val="hr-HR"/>
        </w:rPr>
        <w:t xml:space="preserve">Prelazak s ranijeg DVB-T sustava na napredniji DVB-T2 sustav, u </w:t>
      </w:r>
      <w:r w:rsidR="65328EA0" w:rsidRPr="25124E4E">
        <w:rPr>
          <w:rFonts w:cs="Times New Roman"/>
          <w:lang w:val="hr-HR"/>
        </w:rPr>
        <w:t>RH</w:t>
      </w:r>
      <w:r w:rsidRPr="6DBADC74">
        <w:rPr>
          <w:rFonts w:cs="Times New Roman"/>
          <w:shd w:val="clear" w:color="auto" w:fill="FFFFFF"/>
          <w:lang w:val="hr-HR"/>
        </w:rPr>
        <w:t xml:space="preserve"> završen je u studenome 2020. godine. Time je osigurana veća efikasnost raspoloživog RF spektra za zemaljsku televiziju, omogućen je </w:t>
      </w:r>
      <w:r w:rsidRPr="6DBADC74">
        <w:rPr>
          <w:rFonts w:eastAsia="Times New Roman" w:cs="Times New Roman"/>
          <w:lang w:val="hr-HR" w:eastAsia="hr-HR"/>
        </w:rPr>
        <w:t xml:space="preserve">veći kapacitet prijenosa i bolja kvaliteta signala te uvođenje interaktivnih značajki u prijenos </w:t>
      </w:r>
      <w:r w:rsidRPr="6DBADC74">
        <w:rPr>
          <w:rFonts w:cs="Times New Roman"/>
          <w:shd w:val="clear" w:color="auto" w:fill="FFFFFF"/>
          <w:lang w:val="hr-HR"/>
        </w:rPr>
        <w:t>linearnog televizijskog sadržaja. Isto tako, navedeni prelazak</w:t>
      </w:r>
      <w:r w:rsidRPr="6DBADC74">
        <w:rPr>
          <w:rFonts w:cs="Times New Roman"/>
          <w:shd w:val="clear" w:color="auto" w:fill="FAFAFA"/>
          <w:lang w:val="hr-HR"/>
        </w:rPr>
        <w:t xml:space="preserve"> dugoročno je osigurao razvoj novih usluga, primjenu novih tehnoloških rješenja i održivost </w:t>
      </w:r>
      <w:r w:rsidR="0575AB84" w:rsidRPr="6DBADC74">
        <w:rPr>
          <w:rFonts w:cs="Times New Roman"/>
          <w:lang w:val="hr-HR"/>
        </w:rPr>
        <w:t>digitalne</w:t>
      </w:r>
      <w:r w:rsidRPr="6DBADC74">
        <w:rPr>
          <w:rFonts w:cs="Times New Roman"/>
          <w:shd w:val="clear" w:color="auto" w:fill="FAFAFA"/>
          <w:lang w:val="hr-HR"/>
        </w:rPr>
        <w:t xml:space="preserve"> televizijske platforme. Dodatno, </w:t>
      </w:r>
      <w:r w:rsidRPr="6DBADC74">
        <w:rPr>
          <w:rFonts w:cs="Times New Roman"/>
          <w:shd w:val="clear" w:color="auto" w:fill="FFFFFF"/>
          <w:lang w:val="hr-HR"/>
        </w:rPr>
        <w:t>navedenim je prelaskom kompletno emitiranje digitalne zemaljske televizije prebačeno u donji dio frekvencijskog pojasa</w:t>
      </w:r>
      <w:r w:rsidR="7B3455FA" w:rsidRPr="6DBADC74">
        <w:rPr>
          <w:rFonts w:cs="Times New Roman"/>
          <w:shd w:val="clear" w:color="auto" w:fill="FFFFFF"/>
          <w:lang w:val="hr-HR"/>
        </w:rPr>
        <w:t xml:space="preserve"> UHF</w:t>
      </w:r>
      <w:r w:rsidRPr="6DBADC74">
        <w:rPr>
          <w:rFonts w:cs="Times New Roman"/>
          <w:shd w:val="clear" w:color="auto" w:fill="FFFFFF"/>
          <w:lang w:val="hr-HR"/>
        </w:rPr>
        <w:t xml:space="preserve"> (470 – 694 MHz), čime je istovremeno oslobođen pojas 700 MHz za potrebe širokopojasnih bežičnih komunikacijskih mreža, odnosno 5G tehnologije.</w:t>
      </w:r>
    </w:p>
    <w:p w14:paraId="251C1E6A" w14:textId="77777777" w:rsidR="00084854" w:rsidRPr="00CA6EB3" w:rsidRDefault="00084854" w:rsidP="00084854">
      <w:pPr>
        <w:rPr>
          <w:rFonts w:cs="Times New Roman"/>
          <w:szCs w:val="24"/>
          <w:shd w:val="clear" w:color="auto" w:fill="FAFAFA"/>
          <w:lang w:val="hr-HR"/>
        </w:rPr>
      </w:pPr>
    </w:p>
    <w:p w14:paraId="42C7942F" w14:textId="38CC428A" w:rsidR="00084854" w:rsidRPr="00CA6EB3" w:rsidRDefault="00084854">
      <w:pPr>
        <w:rPr>
          <w:rFonts w:eastAsia="Times New Roman" w:cs="Times New Roman"/>
          <w:lang w:val="hr-HR" w:eastAsia="hr-HR"/>
        </w:rPr>
      </w:pPr>
      <w:r w:rsidRPr="6DBADC74">
        <w:rPr>
          <w:rFonts w:cs="Times New Roman"/>
          <w:shd w:val="clear" w:color="auto" w:fill="FAFAFA"/>
          <w:lang w:val="hr-HR"/>
        </w:rPr>
        <w:t xml:space="preserve">U skladu s Odlukom (EU) 2017/899 Europskog parlamenta i Vijeća (UHF Odluka) te Nacionalnim planom djelovanja za uporabu frekvencijskog pojasa 470 </w:t>
      </w:r>
      <w:r w:rsidR="008B161D" w:rsidRPr="25124E4E">
        <w:rPr>
          <w:rFonts w:cs="Times New Roman"/>
          <w:lang w:val="hr-HR"/>
        </w:rPr>
        <w:t>–</w:t>
      </w:r>
      <w:r w:rsidRPr="6DBADC74">
        <w:rPr>
          <w:rFonts w:cs="Times New Roman"/>
          <w:shd w:val="clear" w:color="auto" w:fill="FAFAFA"/>
          <w:lang w:val="hr-HR"/>
        </w:rPr>
        <w:t xml:space="preserve"> 790 MHz, u </w:t>
      </w:r>
      <w:r w:rsidR="0C17C9BF" w:rsidRPr="25124E4E">
        <w:rPr>
          <w:rFonts w:cs="Times New Roman"/>
          <w:lang w:val="hr-HR"/>
        </w:rPr>
        <w:t>RH</w:t>
      </w:r>
      <w:r w:rsidRPr="6DBADC74">
        <w:rPr>
          <w:rFonts w:cs="Times New Roman"/>
          <w:shd w:val="clear" w:color="auto" w:fill="FAFAFA"/>
          <w:lang w:val="hr-HR"/>
        </w:rPr>
        <w:t xml:space="preserve"> frekvencijski pojas </w:t>
      </w:r>
      <w:r w:rsidRPr="6DBADC74">
        <w:rPr>
          <w:rFonts w:cs="Times New Roman"/>
          <w:shd w:val="clear" w:color="auto" w:fill="FAFAFA"/>
          <w:lang w:val="hr-HR"/>
        </w:rPr>
        <w:lastRenderedPageBreak/>
        <w:t xml:space="preserve">470 </w:t>
      </w:r>
      <w:r w:rsidR="008B161D" w:rsidRPr="25124E4E">
        <w:rPr>
          <w:rFonts w:cs="Times New Roman"/>
          <w:lang w:val="hr-HR"/>
        </w:rPr>
        <w:t>–</w:t>
      </w:r>
      <w:r w:rsidRPr="6DBADC74">
        <w:rPr>
          <w:rFonts w:cs="Times New Roman"/>
          <w:shd w:val="clear" w:color="auto" w:fill="FAFAFA"/>
          <w:lang w:val="hr-HR"/>
        </w:rPr>
        <w:t xml:space="preserve"> 694 MHz bit će na raspolaganju za sustave digitalne zemaljske televizije </w:t>
      </w:r>
      <w:r w:rsidR="5B5907FF" w:rsidRPr="6DBADC74">
        <w:rPr>
          <w:rFonts w:cs="Times New Roman"/>
          <w:lang w:val="hr-HR"/>
        </w:rPr>
        <w:t>i nakon</w:t>
      </w:r>
      <w:r w:rsidRPr="6DBADC74">
        <w:rPr>
          <w:rFonts w:cs="Times New Roman"/>
          <w:shd w:val="clear" w:color="auto" w:fill="FAFAFA"/>
          <w:lang w:val="hr-HR"/>
        </w:rPr>
        <w:t xml:space="preserve"> 2030. godine.</w:t>
      </w:r>
    </w:p>
    <w:p w14:paraId="7D8CBA71" w14:textId="77777777" w:rsidR="00084854" w:rsidRPr="00CA6EB3" w:rsidRDefault="00084854" w:rsidP="00084854">
      <w:pPr>
        <w:rPr>
          <w:rFonts w:cs="Times New Roman"/>
          <w:szCs w:val="24"/>
          <w:shd w:val="clear" w:color="auto" w:fill="FFFFFF"/>
          <w:lang w:val="hr-HR"/>
        </w:rPr>
      </w:pPr>
    </w:p>
    <w:p w14:paraId="1AD98C6C" w14:textId="5924B269" w:rsidR="00084854" w:rsidRPr="00CA6EB3" w:rsidRDefault="00084854">
      <w:pPr>
        <w:rPr>
          <w:rFonts w:eastAsia="Montserrat-Regular" w:cs="Times New Roman"/>
          <w:lang w:val="hr-HR"/>
        </w:rPr>
      </w:pPr>
      <w:r w:rsidRPr="6DBADC74">
        <w:rPr>
          <w:rFonts w:cs="Times New Roman"/>
          <w:shd w:val="clear" w:color="auto" w:fill="FFFFFF"/>
          <w:lang w:val="hr-HR"/>
        </w:rPr>
        <w:t xml:space="preserve">Postojeći frekvencijski plan i raspoloživi </w:t>
      </w:r>
      <w:r w:rsidR="1E09363E" w:rsidRPr="25124E4E">
        <w:rPr>
          <w:rFonts w:cs="Times New Roman"/>
          <w:lang w:val="hr-HR"/>
        </w:rPr>
        <w:t>RF</w:t>
      </w:r>
      <w:r w:rsidRPr="6DBADC74">
        <w:rPr>
          <w:rFonts w:cs="Times New Roman"/>
          <w:shd w:val="clear" w:color="auto" w:fill="FFFFFF"/>
          <w:lang w:val="hr-HR"/>
        </w:rPr>
        <w:t xml:space="preserve"> spektar u </w:t>
      </w:r>
      <w:r w:rsidR="259980EE" w:rsidRPr="25124E4E">
        <w:rPr>
          <w:rFonts w:cs="Times New Roman"/>
          <w:lang w:val="hr-HR"/>
        </w:rPr>
        <w:t>RH</w:t>
      </w:r>
      <w:r w:rsidRPr="6DBADC74">
        <w:rPr>
          <w:rFonts w:cs="Times New Roman"/>
          <w:shd w:val="clear" w:color="auto" w:fill="FFFFFF"/>
          <w:lang w:val="hr-HR"/>
        </w:rPr>
        <w:t>, uz upotrebu jednofrekvencijskih mreža (</w:t>
      </w:r>
      <w:r w:rsidRPr="00AC6B41">
        <w:rPr>
          <w:rFonts w:cs="Times New Roman"/>
          <w:shd w:val="clear" w:color="auto" w:fill="FFFFFF"/>
          <w:lang w:val="hr-HR"/>
        </w:rPr>
        <w:t xml:space="preserve">SFN – </w:t>
      </w:r>
      <w:r w:rsidRPr="005E360B">
        <w:rPr>
          <w:rFonts w:cs="Times New Roman"/>
          <w:i/>
          <w:iCs/>
          <w:shd w:val="clear" w:color="auto" w:fill="FFFFFF"/>
          <w:lang w:val="hr-HR"/>
        </w:rPr>
        <w:t>Single Frequency Network</w:t>
      </w:r>
      <w:r w:rsidRPr="6DBADC74">
        <w:rPr>
          <w:rFonts w:cs="Times New Roman"/>
          <w:shd w:val="clear" w:color="auto" w:fill="FFFFFF"/>
          <w:lang w:val="hr-HR"/>
        </w:rPr>
        <w:t xml:space="preserve">), osiguravaju ukupno 6 nacionalnih i više regionalnih/lokalnih pokrivanja  za digitalnu zemaljsku televiziju, čime je omogućeno odašiljanje velikog broja javnih i komercijalnih televizijskih programa, kako u mrežama slobodnim za </w:t>
      </w:r>
      <w:r w:rsidR="00CA32C8" w:rsidRPr="6DBADC74">
        <w:rPr>
          <w:rFonts w:cs="Times New Roman"/>
          <w:lang w:val="hr-HR"/>
        </w:rPr>
        <w:t xml:space="preserve">prijam </w:t>
      </w:r>
      <w:r w:rsidRPr="6DBADC74">
        <w:rPr>
          <w:rFonts w:cs="Times New Roman"/>
          <w:shd w:val="clear" w:color="auto" w:fill="FFFFFF"/>
          <w:lang w:val="hr-HR"/>
        </w:rPr>
        <w:t>(</w:t>
      </w:r>
      <w:r w:rsidRPr="00AC6B41">
        <w:rPr>
          <w:rFonts w:cs="Times New Roman"/>
          <w:shd w:val="clear" w:color="auto" w:fill="FFFFFF"/>
          <w:lang w:val="hr-HR"/>
        </w:rPr>
        <w:t xml:space="preserve">FTA – </w:t>
      </w:r>
      <w:r w:rsidRPr="005E360B">
        <w:rPr>
          <w:rFonts w:cs="Times New Roman"/>
          <w:i/>
          <w:iCs/>
          <w:shd w:val="clear" w:color="auto" w:fill="FFFFFF"/>
          <w:lang w:val="hr-HR"/>
        </w:rPr>
        <w:t>Free-To-Air</w:t>
      </w:r>
      <w:r w:rsidRPr="6DBADC74">
        <w:rPr>
          <w:rFonts w:cs="Times New Roman"/>
          <w:shd w:val="clear" w:color="auto" w:fill="FFFFFF"/>
          <w:lang w:val="hr-HR"/>
        </w:rPr>
        <w:t>), tako i u mrežama naplatne televizije (</w:t>
      </w:r>
      <w:r w:rsidRPr="005E360B">
        <w:rPr>
          <w:rFonts w:cs="Times New Roman"/>
          <w:i/>
          <w:iCs/>
          <w:shd w:val="clear" w:color="auto" w:fill="FFFFFF"/>
          <w:lang w:val="hr-HR"/>
        </w:rPr>
        <w:t>Pay-TV</w:t>
      </w:r>
      <w:r w:rsidRPr="6DBADC74">
        <w:rPr>
          <w:rFonts w:cs="Times New Roman"/>
          <w:shd w:val="clear" w:color="auto" w:fill="FFFFFF"/>
          <w:lang w:val="hr-HR"/>
        </w:rPr>
        <w:t>).</w:t>
      </w:r>
    </w:p>
    <w:p w14:paraId="26ECB904" w14:textId="77777777" w:rsidR="00084854" w:rsidRPr="00CA6EB3" w:rsidRDefault="00084854" w:rsidP="00084854">
      <w:pPr>
        <w:rPr>
          <w:rFonts w:eastAsia="Montserrat-Regular" w:cs="Times New Roman"/>
          <w:szCs w:val="24"/>
          <w:lang w:val="hr-HR"/>
        </w:rPr>
      </w:pPr>
    </w:p>
    <w:p w14:paraId="6282A79E" w14:textId="09FE2E85" w:rsidR="00084854" w:rsidRPr="00CA6EB3" w:rsidRDefault="00084854">
      <w:pPr>
        <w:rPr>
          <w:rFonts w:cs="Times New Roman"/>
          <w:lang w:val="hr-HR"/>
        </w:rPr>
      </w:pPr>
      <w:r w:rsidRPr="6DBADC74">
        <w:rPr>
          <w:rFonts w:eastAsia="Montserrat-Regular" w:cs="Times New Roman"/>
          <w:lang w:val="hr-HR"/>
        </w:rPr>
        <w:t xml:space="preserve">Trenutno su u </w:t>
      </w:r>
      <w:r w:rsidR="3CD239E4" w:rsidRPr="25124E4E">
        <w:rPr>
          <w:rFonts w:eastAsia="Montserrat-Regular" w:cs="Times New Roman"/>
          <w:lang w:val="hr-HR"/>
        </w:rPr>
        <w:t>RH</w:t>
      </w:r>
      <w:r w:rsidRPr="6DBADC74">
        <w:rPr>
          <w:rFonts w:eastAsia="Montserrat-Regular" w:cs="Times New Roman"/>
          <w:lang w:val="hr-HR"/>
        </w:rPr>
        <w:t xml:space="preserve"> u radu 4 multipleksa zemaljske digitalne televizije s pokrivanjem na nacionalnoj razini te 2 multipleksa s pokrivanjem na regionalnoj, odnosno lokalnoj razini. 2 nacionalna i 2 regionalna/lokalna multipleksa, slobodna za prijam u javnosti, prenose DVB-T2 signal s kodiranjem H.265/HEVC u HD kvaliteti. </w:t>
      </w:r>
      <w:r w:rsidR="20BE6C61" w:rsidRPr="25124E4E">
        <w:rPr>
          <w:rFonts w:eastAsia="Montserrat-Regular" w:cs="Times New Roman"/>
          <w:lang w:val="hr-HR"/>
        </w:rPr>
        <w:t>Dodatno</w:t>
      </w:r>
      <w:r w:rsidRPr="6DBADC74">
        <w:rPr>
          <w:rFonts w:eastAsia="Montserrat-Regular" w:cs="Times New Roman"/>
          <w:lang w:val="hr-HR"/>
        </w:rPr>
        <w:t>, 2 nacionalna multipleksa s programima naplatne televizije prenose DVB-T2 signal s kodiranjem H.264/AVC.</w:t>
      </w:r>
      <w:r w:rsidRPr="6DBADC74">
        <w:rPr>
          <w:rFonts w:cs="Times New Roman"/>
          <w:shd w:val="clear" w:color="auto" w:fill="FFFFFF"/>
          <w:lang w:val="hr-HR"/>
        </w:rPr>
        <w:t xml:space="preserve"> Za potrebe navedenih multipleksa, </w:t>
      </w:r>
      <w:r w:rsidRPr="6DBADC74">
        <w:rPr>
          <w:rFonts w:cs="Times New Roman"/>
          <w:lang w:val="hr-HR"/>
        </w:rPr>
        <w:t>trenutno je u radu ukupno 300 radijskih postaja (DVB-T2 odašiljača), a</w:t>
      </w:r>
      <w:r w:rsidRPr="6DBADC74">
        <w:rPr>
          <w:rFonts w:cs="Times New Roman"/>
          <w:shd w:val="clear" w:color="auto" w:fill="FFFFFF"/>
          <w:lang w:val="hr-HR"/>
        </w:rPr>
        <w:t xml:space="preserve"> nacionalni multipleks M1, s najvećom razinom pokrivanja, osigurava pokrivenost 99% ukupnog stanovništva </w:t>
      </w:r>
      <w:r w:rsidR="1AB439F1" w:rsidRPr="25124E4E">
        <w:rPr>
          <w:rFonts w:eastAsia="Montserrat-Regular" w:cs="Times New Roman"/>
          <w:lang w:val="hr-HR"/>
        </w:rPr>
        <w:t>RH</w:t>
      </w:r>
      <w:r w:rsidRPr="6DBADC74">
        <w:rPr>
          <w:rFonts w:cs="Times New Roman"/>
          <w:shd w:val="clear" w:color="auto" w:fill="FFFFFF"/>
          <w:lang w:val="hr-HR"/>
        </w:rPr>
        <w:t xml:space="preserve">. Važeće dozvole za uporabu </w:t>
      </w:r>
      <w:r w:rsidR="00DD0D38" w:rsidRPr="25124E4E">
        <w:rPr>
          <w:rFonts w:cs="Times New Roman"/>
          <w:lang w:val="hr-HR"/>
        </w:rPr>
        <w:t xml:space="preserve">RF </w:t>
      </w:r>
      <w:r w:rsidRPr="6DBADC74">
        <w:rPr>
          <w:rFonts w:cs="Times New Roman"/>
          <w:shd w:val="clear" w:color="auto" w:fill="FFFFFF"/>
          <w:lang w:val="hr-HR"/>
        </w:rPr>
        <w:t>spektra za svih 6 multipleksa izdane su za razdoblje do 31. prosinca 2030.</w:t>
      </w:r>
    </w:p>
    <w:p w14:paraId="49653815" w14:textId="77777777" w:rsidR="00084854" w:rsidRPr="00CA6EB3" w:rsidRDefault="00084854" w:rsidP="00084854">
      <w:pPr>
        <w:rPr>
          <w:rFonts w:cs="Times New Roman"/>
          <w:szCs w:val="24"/>
          <w:shd w:val="clear" w:color="auto" w:fill="FFFFFF"/>
          <w:lang w:val="hr-HR"/>
        </w:rPr>
      </w:pPr>
    </w:p>
    <w:p w14:paraId="4B2555BF" w14:textId="2D07F2CA" w:rsidR="00084854" w:rsidRPr="00CA6EB3" w:rsidRDefault="00084854">
      <w:pPr>
        <w:rPr>
          <w:rFonts w:cs="Times New Roman"/>
          <w:lang w:val="hr-HR"/>
        </w:rPr>
      </w:pPr>
      <w:r w:rsidRPr="25124E4E">
        <w:rPr>
          <w:rFonts w:cs="Times New Roman"/>
          <w:shd w:val="clear" w:color="auto" w:fill="FFFFFF"/>
          <w:lang w:val="hr-HR"/>
        </w:rPr>
        <w:t xml:space="preserve">Udio kućanstava u </w:t>
      </w:r>
      <w:r w:rsidR="44D8BA1D" w:rsidRPr="25124E4E">
        <w:rPr>
          <w:rFonts w:cs="Times New Roman"/>
          <w:lang w:val="hr-HR"/>
        </w:rPr>
        <w:t>RH</w:t>
      </w:r>
      <w:r w:rsidRPr="25124E4E">
        <w:rPr>
          <w:rFonts w:cs="Times New Roman"/>
          <w:shd w:val="clear" w:color="auto" w:fill="FFFFFF"/>
          <w:lang w:val="hr-HR"/>
        </w:rPr>
        <w:t xml:space="preserve">, koja za prijam televizijskog sadržaja koriste isključivo digitalnu zemaljsku televiziju, i dalje je vrlo visok i trenutno iznosi približno 45%.  U proteklom periodu od 5 godina taj udio se smanjio za približno 5%, a isti trend se očekuje i u idućem razdoblju. No, usprkos tome i predviđenom smanjenju količine linearnog televizijskog sadržaja, digitalna zemaljska televizija i dalje će ostati dominantna platforma za prijam televizijskog sadržaja, prvenstveno zbog dosegnutog tehnološkog razvoja u </w:t>
      </w:r>
      <w:r w:rsidR="5181D09A" w:rsidRPr="25124E4E">
        <w:rPr>
          <w:rFonts w:cs="Times New Roman"/>
          <w:lang w:val="hr-HR"/>
        </w:rPr>
        <w:t>RH</w:t>
      </w:r>
      <w:r w:rsidRPr="25124E4E">
        <w:rPr>
          <w:rFonts w:cs="Times New Roman"/>
          <w:shd w:val="clear" w:color="auto" w:fill="FFFFFF"/>
          <w:lang w:val="hr-HR"/>
        </w:rPr>
        <w:t>, a koji omogućuje poboljšanu kvalitetu usluge, proširenu pokrivenost stanovništva, povećanje interaktivnosti i dodatne sadržaje.</w:t>
      </w:r>
    </w:p>
    <w:p w14:paraId="72574B3D" w14:textId="77777777" w:rsidR="00084854" w:rsidRPr="00CA6EB3" w:rsidRDefault="00084854" w:rsidP="00084854">
      <w:pPr>
        <w:rPr>
          <w:rFonts w:cs="Times New Roman"/>
          <w:szCs w:val="24"/>
          <w:shd w:val="clear" w:color="auto" w:fill="FFFFFF"/>
          <w:lang w:val="hr-HR"/>
        </w:rPr>
      </w:pPr>
    </w:p>
    <w:p w14:paraId="19EE4E9C" w14:textId="24F9EE79" w:rsidR="00084854" w:rsidRPr="00CA6EB3" w:rsidRDefault="00084854">
      <w:pPr>
        <w:rPr>
          <w:rFonts w:eastAsia="Times New Roman" w:cs="Times New Roman"/>
          <w:lang w:val="hr-HR" w:eastAsia="hr-HR"/>
        </w:rPr>
      </w:pPr>
      <w:r w:rsidRPr="25124E4E">
        <w:rPr>
          <w:rFonts w:cs="Times New Roman"/>
          <w:shd w:val="clear" w:color="auto" w:fill="FFFFFF"/>
          <w:lang w:val="hr-HR"/>
        </w:rPr>
        <w:t xml:space="preserve">Također, digitalna zemaljska televizija ima izuzetno bitnu ulogu u omogućavanju dostupnosti javnih medija (PSM – </w:t>
      </w:r>
      <w:r w:rsidRPr="005E360B">
        <w:rPr>
          <w:rFonts w:cs="Times New Roman"/>
          <w:i/>
          <w:iCs/>
          <w:shd w:val="clear" w:color="auto" w:fill="FFFFFF"/>
          <w:lang w:val="hr-HR"/>
        </w:rPr>
        <w:t>Public Service Media</w:t>
      </w:r>
      <w:r w:rsidRPr="25124E4E">
        <w:rPr>
          <w:rFonts w:cs="Times New Roman"/>
          <w:shd w:val="clear" w:color="auto" w:fill="FFFFFF"/>
          <w:lang w:val="hr-HR"/>
        </w:rPr>
        <w:t xml:space="preserve">), a posebno javnih televizijskih sadržaja, čija je </w:t>
      </w:r>
      <w:r w:rsidRPr="25124E4E">
        <w:rPr>
          <w:rFonts w:cs="Times New Roman"/>
          <w:lang w:val="hr-HR"/>
        </w:rPr>
        <w:t xml:space="preserve">uloga i važnost višestruka i obuhvaća različite aspekte društvenog, kulturnog i političkog života. U tom smislu, prednosti tehnologije digitalne zemaljske televizije u </w:t>
      </w:r>
      <w:r w:rsidR="569B0851" w:rsidRPr="25124E4E">
        <w:rPr>
          <w:rFonts w:cs="Times New Roman"/>
          <w:lang w:val="hr-HR"/>
        </w:rPr>
        <w:t>RH</w:t>
      </w:r>
      <w:r w:rsidRPr="25124E4E">
        <w:rPr>
          <w:rFonts w:cs="Times New Roman"/>
          <w:lang w:val="hr-HR"/>
        </w:rPr>
        <w:t xml:space="preserve"> su relativno niski troškovi za krajnje korisnike i veliki postotak pokrivenosti ukupnog stanovništva. Čak i uz trend smanjenja udjela digitalne zemaljske televizije, </w:t>
      </w:r>
      <w:r w:rsidRPr="25124E4E">
        <w:rPr>
          <w:rFonts w:eastAsia="Times New Roman" w:cs="Times New Roman"/>
          <w:lang w:val="hr-HR" w:eastAsia="hr-HR"/>
        </w:rPr>
        <w:t>određeni segmenti publike, poput starijih gledatelja i kućanstava s niskim prihodima, još uvijek će biti ovisni o toj tehnologiji.</w:t>
      </w:r>
    </w:p>
    <w:p w14:paraId="664A7C6E" w14:textId="77777777" w:rsidR="00084854" w:rsidRPr="00CA6EB3" w:rsidRDefault="00084854" w:rsidP="00084854">
      <w:pPr>
        <w:rPr>
          <w:rFonts w:eastAsia="Times New Roman" w:cs="Times New Roman"/>
          <w:szCs w:val="24"/>
          <w:lang w:val="hr-HR" w:eastAsia="hr-HR"/>
        </w:rPr>
      </w:pPr>
    </w:p>
    <w:p w14:paraId="529465EC" w14:textId="477F6E80" w:rsidR="00084854" w:rsidRDefault="00641692" w:rsidP="6DBADC74">
      <w:pPr>
        <w:rPr>
          <w:rFonts w:cs="Times New Roman"/>
          <w:u w:val="single"/>
          <w:lang w:val="hr-HR"/>
        </w:rPr>
      </w:pPr>
      <w:r w:rsidRPr="005E360B">
        <w:rPr>
          <w:rFonts w:cs="Times New Roman"/>
          <w:u w:val="single"/>
          <w:shd w:val="clear" w:color="auto" w:fill="FFFFFF"/>
          <w:lang w:val="hr-HR"/>
        </w:rPr>
        <w:t>Slijedom navedenog</w:t>
      </w:r>
      <w:r w:rsidR="00084854" w:rsidRPr="005E360B">
        <w:rPr>
          <w:rFonts w:cs="Times New Roman"/>
          <w:u w:val="single"/>
          <w:shd w:val="clear" w:color="auto" w:fill="FFFFFF"/>
          <w:lang w:val="hr-HR"/>
        </w:rPr>
        <w:t>, vezano za buduću upotrebu digitalne zemaljske televizije HAKOM planira</w:t>
      </w:r>
      <w:r w:rsidR="00084854" w:rsidRPr="005E360B">
        <w:rPr>
          <w:rFonts w:cs="Times New Roman"/>
          <w:u w:val="single"/>
          <w:lang w:val="hr-HR"/>
        </w:rPr>
        <w:t>:</w:t>
      </w:r>
    </w:p>
    <w:p w14:paraId="22BED39C" w14:textId="77777777" w:rsidR="00337283" w:rsidRPr="005E360B" w:rsidRDefault="00337283" w:rsidP="6DBADC74">
      <w:pPr>
        <w:rPr>
          <w:rFonts w:cs="Times New Roman"/>
          <w:u w:val="single"/>
          <w:shd w:val="clear" w:color="auto" w:fill="FFFFFF"/>
          <w:lang w:val="hr-HR"/>
        </w:rPr>
      </w:pPr>
    </w:p>
    <w:p w14:paraId="2216E009" w14:textId="20D32D63" w:rsidR="00084854" w:rsidRPr="00CA6EB3" w:rsidRDefault="56F53DB6">
      <w:pPr>
        <w:pStyle w:val="ListParagraph"/>
        <w:numPr>
          <w:ilvl w:val="0"/>
          <w:numId w:val="52"/>
        </w:numPr>
        <w:rPr>
          <w:rFonts w:cs="Times New Roman"/>
          <w:szCs w:val="24"/>
          <w:lang w:val="hr-HR"/>
        </w:rPr>
      </w:pPr>
      <w:r w:rsidRPr="6DBADC74">
        <w:rPr>
          <w:rFonts w:cs="Times New Roman"/>
          <w:shd w:val="clear" w:color="auto" w:fill="FFFFFF"/>
          <w:lang w:val="hr-HR"/>
        </w:rPr>
        <w:t>Nastaviti usklađivanje</w:t>
      </w:r>
      <w:r w:rsidR="00084854" w:rsidRPr="6DBADC74">
        <w:rPr>
          <w:rFonts w:cs="Times New Roman"/>
          <w:shd w:val="clear" w:color="auto" w:fill="FFFFFF"/>
          <w:lang w:val="hr-HR"/>
        </w:rPr>
        <w:t xml:space="preserve"> </w:t>
      </w:r>
      <w:r w:rsidR="00D87E99" w:rsidRPr="6DBADC74">
        <w:rPr>
          <w:rFonts w:cs="Times New Roman"/>
          <w:lang w:val="hr-HR"/>
        </w:rPr>
        <w:t>uporab</w:t>
      </w:r>
      <w:r w:rsidR="4A7814A8" w:rsidRPr="6DBADC74">
        <w:rPr>
          <w:rFonts w:cs="Times New Roman"/>
          <w:lang w:val="hr-HR"/>
        </w:rPr>
        <w:t>e</w:t>
      </w:r>
      <w:r w:rsidR="00D87E99" w:rsidRPr="6DBADC74">
        <w:rPr>
          <w:rFonts w:cs="Times New Roman"/>
          <w:lang w:val="hr-HR"/>
        </w:rPr>
        <w:t xml:space="preserve"> RF spektra s</w:t>
      </w:r>
      <w:r w:rsidR="3ADA427F" w:rsidRPr="6DBADC74">
        <w:rPr>
          <w:rFonts w:cs="Times New Roman"/>
          <w:lang w:val="hr-HR"/>
        </w:rPr>
        <w:t xml:space="preserve"> </w:t>
      </w:r>
      <w:r w:rsidR="00084854" w:rsidRPr="6DBADC74">
        <w:rPr>
          <w:rFonts w:cs="Times New Roman"/>
          <w:shd w:val="clear" w:color="auto" w:fill="FFFFFF"/>
          <w:lang w:val="hr-HR"/>
        </w:rPr>
        <w:t>međunarodnim planovima</w:t>
      </w:r>
      <w:r w:rsidR="00D87E99" w:rsidRPr="6DBADC74">
        <w:rPr>
          <w:rFonts w:cs="Times New Roman"/>
          <w:lang w:val="hr-HR"/>
        </w:rPr>
        <w:t>,</w:t>
      </w:r>
      <w:r w:rsidR="00084854" w:rsidRPr="6DBADC74">
        <w:rPr>
          <w:rFonts w:cs="Times New Roman"/>
          <w:shd w:val="clear" w:color="auto" w:fill="FFFFFF"/>
          <w:lang w:val="hr-HR"/>
        </w:rPr>
        <w:t xml:space="preserve"> multilateralnim i bilateralnim sporazumima.</w:t>
      </w:r>
    </w:p>
    <w:p w14:paraId="6FA3AF90" w14:textId="0F643845" w:rsidR="00084854" w:rsidRDefault="43CB46F2" w:rsidP="6DBADC74">
      <w:pPr>
        <w:pStyle w:val="ListParagraph"/>
        <w:numPr>
          <w:ilvl w:val="0"/>
          <w:numId w:val="52"/>
        </w:numPr>
        <w:rPr>
          <w:rFonts w:cs="Times New Roman"/>
          <w:szCs w:val="24"/>
          <w:lang w:val="hr-HR"/>
        </w:rPr>
      </w:pPr>
      <w:r w:rsidRPr="6DBADC74">
        <w:rPr>
          <w:rFonts w:eastAsia="Times New Roman" w:cs="Times New Roman"/>
          <w:lang w:val="hr-HR" w:eastAsia="hr-HR"/>
        </w:rPr>
        <w:t xml:space="preserve">Obzirom na javni interes i potrebe tržišta osigurati stabilan regulatorni okvir ključan </w:t>
      </w:r>
      <w:r w:rsidRPr="6DBADC74">
        <w:rPr>
          <w:rFonts w:cs="Times New Roman"/>
          <w:lang w:val="hr-HR"/>
        </w:rPr>
        <w:t>za nastavak rada i ulaganja u postojeće mreže digitalne zemaljske televizije te njihov daljnji razvoj.</w:t>
      </w:r>
    </w:p>
    <w:p w14:paraId="037FE75C" w14:textId="7EBF0D2C" w:rsidR="00084854" w:rsidRPr="00CA6EB3" w:rsidRDefault="00084854" w:rsidP="25124E4E">
      <w:pPr>
        <w:pStyle w:val="ListParagraph"/>
        <w:numPr>
          <w:ilvl w:val="0"/>
          <w:numId w:val="52"/>
        </w:numPr>
        <w:rPr>
          <w:rFonts w:cs="Times New Roman"/>
          <w:shd w:val="clear" w:color="auto" w:fill="FFFFFF"/>
          <w:lang w:val="hr-HR"/>
        </w:rPr>
      </w:pPr>
      <w:r w:rsidRPr="25124E4E">
        <w:rPr>
          <w:rFonts w:cs="Times New Roman"/>
          <w:lang w:val="hr-HR"/>
        </w:rPr>
        <w:t>Osigurati kontinuirano poboljšanje u kvaliteti prijama DVB-T2 signala i omogućiti dodatnu pokrivenost ruralnih i teško dostupnih područja kroz proširenje infrastrukture i optimizaciju upotrebe frekvencijskog pojasa</w:t>
      </w:r>
      <w:r w:rsidR="1FA3ABE3" w:rsidRPr="25124E4E">
        <w:rPr>
          <w:rFonts w:cs="Times New Roman"/>
          <w:lang w:val="hr-HR"/>
        </w:rPr>
        <w:t xml:space="preserve"> UHF</w:t>
      </w:r>
      <w:r w:rsidRPr="25124E4E">
        <w:rPr>
          <w:rFonts w:cs="Times New Roman"/>
          <w:lang w:val="hr-HR"/>
        </w:rPr>
        <w:t>.</w:t>
      </w:r>
    </w:p>
    <w:p w14:paraId="68BD6DC2" w14:textId="026947AD" w:rsidR="00084854" w:rsidRPr="00CA6EB3" w:rsidRDefault="00084854" w:rsidP="72EB5374">
      <w:pPr>
        <w:pStyle w:val="ListParagraph"/>
        <w:numPr>
          <w:ilvl w:val="0"/>
          <w:numId w:val="52"/>
        </w:numPr>
        <w:rPr>
          <w:rFonts w:cs="Times New Roman"/>
          <w:shd w:val="clear" w:color="auto" w:fill="FFFFFF"/>
          <w:lang w:val="hr-HR"/>
        </w:rPr>
      </w:pPr>
      <w:r w:rsidRPr="72EB5374">
        <w:rPr>
          <w:rFonts w:eastAsia="Times New Roman" w:cs="Times New Roman"/>
          <w:lang w:val="hr-HR" w:eastAsia="hr-HR"/>
        </w:rPr>
        <w:t xml:space="preserve">Omogućiti izdavanje novih dozvola za uporabu </w:t>
      </w:r>
      <w:r w:rsidR="759853A2" w:rsidRPr="72EB5374">
        <w:rPr>
          <w:rFonts w:eastAsia="Times New Roman" w:cs="Times New Roman"/>
          <w:lang w:val="hr-HR" w:eastAsia="hr-HR"/>
        </w:rPr>
        <w:t>RF</w:t>
      </w:r>
      <w:r w:rsidRPr="72EB5374">
        <w:rPr>
          <w:rFonts w:eastAsia="Times New Roman" w:cs="Times New Roman"/>
          <w:lang w:val="hr-HR" w:eastAsia="hr-HR"/>
        </w:rPr>
        <w:t xml:space="preserve"> spektra za postojeće nacionalne i regionalne/lokalne multiplekse i nakon 2030. godine.</w:t>
      </w:r>
    </w:p>
    <w:p w14:paraId="46289CFE" w14:textId="49573373" w:rsidR="00084854" w:rsidRPr="00CA6EB3" w:rsidRDefault="00084854" w:rsidP="72EB5374">
      <w:pPr>
        <w:pStyle w:val="ListParagraph"/>
        <w:numPr>
          <w:ilvl w:val="0"/>
          <w:numId w:val="52"/>
        </w:numPr>
        <w:rPr>
          <w:rFonts w:cs="Times New Roman"/>
          <w:shd w:val="clear" w:color="auto" w:fill="FFFFFF"/>
          <w:lang w:val="hr-HR"/>
        </w:rPr>
      </w:pPr>
      <w:r w:rsidRPr="72EB5374">
        <w:rPr>
          <w:rFonts w:eastAsia="Times New Roman" w:cs="Times New Roman"/>
          <w:lang w:val="hr-HR" w:eastAsia="hr-HR"/>
        </w:rPr>
        <w:lastRenderedPageBreak/>
        <w:t xml:space="preserve">U slučaju postojanja tržišnog interesa, pokrenuti postupke za izdavanje dozvola za nove nacionalne ili lokalne multiplekse, sukladno </w:t>
      </w:r>
      <w:r w:rsidRPr="72EB5374">
        <w:rPr>
          <w:rFonts w:cs="Times New Roman"/>
          <w:shd w:val="clear" w:color="auto" w:fill="FFFFFF"/>
          <w:lang w:val="hr-HR"/>
        </w:rPr>
        <w:t xml:space="preserve">raspoloživom </w:t>
      </w:r>
      <w:r w:rsidR="71EEE19F" w:rsidRPr="72EB5374">
        <w:rPr>
          <w:rFonts w:cs="Times New Roman"/>
          <w:shd w:val="clear" w:color="auto" w:fill="FFFFFF"/>
          <w:lang w:val="hr-HR"/>
        </w:rPr>
        <w:t>RF</w:t>
      </w:r>
      <w:r w:rsidRPr="72EB5374">
        <w:rPr>
          <w:rFonts w:cs="Times New Roman"/>
          <w:shd w:val="clear" w:color="auto" w:fill="FFFFFF"/>
          <w:lang w:val="hr-HR"/>
        </w:rPr>
        <w:t xml:space="preserve"> spektru.</w:t>
      </w:r>
    </w:p>
    <w:p w14:paraId="377D1CA5" w14:textId="77777777" w:rsidR="009C33B0" w:rsidRPr="009C33B0" w:rsidRDefault="009C33B0" w:rsidP="009C33B0">
      <w:pPr>
        <w:rPr>
          <w:lang w:val="hr-HR"/>
        </w:rPr>
      </w:pPr>
    </w:p>
    <w:p w14:paraId="67161AE9" w14:textId="752F625E" w:rsidR="7FDD7B5B" w:rsidRPr="005E360B" w:rsidRDefault="00FE1D09" w:rsidP="005E360B">
      <w:pPr>
        <w:pStyle w:val="Heading2"/>
      </w:pPr>
      <w:bookmarkStart w:id="33" w:name="_Toc212712666"/>
      <w:r>
        <w:t>5.</w:t>
      </w:r>
      <w:r w:rsidR="002805E5">
        <w:t xml:space="preserve">4. </w:t>
      </w:r>
      <w:r w:rsidR="7FDD7B5B" w:rsidRPr="00CF22A9">
        <w:t>PMSE</w:t>
      </w:r>
      <w:bookmarkEnd w:id="33"/>
      <w:r w:rsidR="7FDD7B5B" w:rsidRPr="00CF22A9">
        <w:t xml:space="preserve"> </w:t>
      </w:r>
    </w:p>
    <w:p w14:paraId="0C7DD77A" w14:textId="77777777" w:rsidR="6DBADC74" w:rsidRDefault="6DBADC74" w:rsidP="6DBADC74">
      <w:pPr>
        <w:rPr>
          <w:rFonts w:cs="Times New Roman"/>
          <w:lang w:val="hr-HR"/>
        </w:rPr>
      </w:pPr>
    </w:p>
    <w:p w14:paraId="4A7708FE" w14:textId="70FC294E" w:rsidR="7FDD7B5B" w:rsidRDefault="7FDD7B5B" w:rsidP="6DBADC74">
      <w:pPr>
        <w:rPr>
          <w:rFonts w:cs="Times New Roman"/>
          <w:lang w:val="hr-HR"/>
        </w:rPr>
      </w:pPr>
      <w:r w:rsidRPr="25124E4E">
        <w:rPr>
          <w:rFonts w:cs="Times New Roman"/>
          <w:lang w:val="hr-HR"/>
        </w:rPr>
        <w:t xml:space="preserve">PMSE </w:t>
      </w:r>
      <w:r w:rsidR="7D31F6A3" w:rsidRPr="25124E4E">
        <w:rPr>
          <w:rFonts w:cs="Times New Roman"/>
          <w:lang w:val="hr-HR"/>
        </w:rPr>
        <w:t>(</w:t>
      </w:r>
      <w:r w:rsidR="7D31F6A3" w:rsidRPr="005E360B">
        <w:rPr>
          <w:rFonts w:cs="Times New Roman"/>
          <w:i/>
          <w:iCs/>
          <w:lang w:val="hr-HR"/>
        </w:rPr>
        <w:t>Program Making and Special Events</w:t>
      </w:r>
      <w:r w:rsidR="7D31F6A3" w:rsidRPr="25124E4E">
        <w:rPr>
          <w:rFonts w:cs="Times New Roman"/>
          <w:lang w:val="hr-HR"/>
        </w:rPr>
        <w:t xml:space="preserve">) </w:t>
      </w:r>
      <w:r w:rsidRPr="25124E4E">
        <w:rPr>
          <w:rFonts w:cs="Times New Roman"/>
          <w:lang w:val="hr-HR"/>
        </w:rPr>
        <w:t>je termin koji se koristi za opisivanje bežičnih komunikacijskih veza koje omogućuju kreativnim industrijama prijenos snimljenog audio i video sadržaja od izvođača</w:t>
      </w:r>
      <w:r w:rsidR="5A604453" w:rsidRPr="25124E4E">
        <w:rPr>
          <w:rFonts w:cs="Times New Roman"/>
          <w:lang w:val="hr-HR"/>
        </w:rPr>
        <w:t xml:space="preserve"> </w:t>
      </w:r>
      <w:r w:rsidRPr="25124E4E">
        <w:rPr>
          <w:rFonts w:cs="Times New Roman"/>
          <w:lang w:val="hr-HR"/>
        </w:rPr>
        <w:t xml:space="preserve">na lokaciji do publike, bilo na mjestu događaja, kod kuće ili sve češće u pokretu. PMSE se prvenstveno dijeli na audio i video, a svaki ima jedinstvene karakteristike koje je potrebno uzeti u obzir. Količina </w:t>
      </w:r>
      <w:r w:rsidR="12A4954B" w:rsidRPr="25124E4E">
        <w:rPr>
          <w:rFonts w:cs="Times New Roman"/>
          <w:lang w:val="hr-HR"/>
        </w:rPr>
        <w:t xml:space="preserve">RF </w:t>
      </w:r>
      <w:r w:rsidRPr="25124E4E">
        <w:rPr>
          <w:rFonts w:cs="Times New Roman"/>
          <w:lang w:val="hr-HR"/>
        </w:rPr>
        <w:t>spektra potrebna za PMSE varira između različitih zemalja te unutar svake zemlje, ovisno o potrebama kreativne industrije, organizaciji različitih događanja i sl.</w:t>
      </w:r>
    </w:p>
    <w:p w14:paraId="7D58EC06" w14:textId="77777777" w:rsidR="6DBADC74" w:rsidRDefault="6DBADC74" w:rsidP="6DBADC74">
      <w:pPr>
        <w:rPr>
          <w:rFonts w:cs="Times New Roman"/>
          <w:lang w:val="hr-HR"/>
        </w:rPr>
      </w:pPr>
    </w:p>
    <w:p w14:paraId="1CCC76A1" w14:textId="36367DFE" w:rsidR="7FDD7B5B" w:rsidRDefault="7FDD7B5B">
      <w:pPr>
        <w:rPr>
          <w:rFonts w:cs="Times New Roman"/>
          <w:lang w:val="hr-HR"/>
        </w:rPr>
      </w:pPr>
      <w:r w:rsidRPr="25124E4E">
        <w:rPr>
          <w:rFonts w:cs="Times New Roman"/>
          <w:lang w:val="hr-HR"/>
        </w:rPr>
        <w:t xml:space="preserve">PMSE aplikacije obično dijele </w:t>
      </w:r>
      <w:r w:rsidR="5DADD552" w:rsidRPr="25124E4E">
        <w:rPr>
          <w:rFonts w:cs="Times New Roman"/>
          <w:lang w:val="hr-HR"/>
        </w:rPr>
        <w:t xml:space="preserve">RF </w:t>
      </w:r>
      <w:r w:rsidRPr="25124E4E">
        <w:rPr>
          <w:rFonts w:cs="Times New Roman"/>
          <w:lang w:val="hr-HR"/>
        </w:rPr>
        <w:t xml:space="preserve">spektar s drugim </w:t>
      </w:r>
      <w:r w:rsidR="30DC83E1" w:rsidRPr="25124E4E">
        <w:rPr>
          <w:rFonts w:cs="Times New Roman"/>
          <w:lang w:val="hr-HR"/>
        </w:rPr>
        <w:t>službama</w:t>
      </w:r>
      <w:r w:rsidRPr="25124E4E">
        <w:rPr>
          <w:rFonts w:cs="Times New Roman"/>
          <w:lang w:val="hr-HR"/>
        </w:rPr>
        <w:t xml:space="preserve"> primjenom nekog od kriterija dijeljenog pristupa, prvenstveno definiranih kako bi se zaštitile primarne radiokomunikacijske </w:t>
      </w:r>
      <w:r w:rsidR="566F6E6C" w:rsidRPr="25124E4E">
        <w:rPr>
          <w:rFonts w:cs="Times New Roman"/>
          <w:lang w:val="hr-HR"/>
        </w:rPr>
        <w:t>službe</w:t>
      </w:r>
      <w:r w:rsidRPr="25124E4E">
        <w:rPr>
          <w:rFonts w:cs="Times New Roman"/>
          <w:lang w:val="hr-HR"/>
        </w:rPr>
        <w:t xml:space="preserve"> od smetnji PMSE-a.</w:t>
      </w:r>
    </w:p>
    <w:p w14:paraId="4993ACCA" w14:textId="77777777" w:rsidR="6DBADC74" w:rsidRDefault="6DBADC74" w:rsidP="6DBADC74">
      <w:pPr>
        <w:rPr>
          <w:rFonts w:cs="Times New Roman"/>
          <w:lang w:val="hr-HR"/>
        </w:rPr>
      </w:pPr>
    </w:p>
    <w:p w14:paraId="36E74712" w14:textId="638C4254" w:rsidR="7FDD7B5B" w:rsidRDefault="7FDD7B5B">
      <w:pPr>
        <w:rPr>
          <w:rFonts w:cs="Times New Roman"/>
          <w:lang w:val="hr-HR"/>
        </w:rPr>
      </w:pPr>
      <w:r w:rsidRPr="25124E4E">
        <w:rPr>
          <w:rFonts w:cs="Times New Roman"/>
          <w:lang w:val="hr-HR"/>
        </w:rPr>
        <w:t xml:space="preserve">Audio PMSE ima specifične zahtjeve u pogledu latencije, odnosno vremenskog kašnjenja koje nameće bežična veza. U slučaju izvedbe uživo, minimalno kašnjenje povratnog puta je važno jer će </w:t>
      </w:r>
      <w:r w:rsidR="7313134A" w:rsidRPr="25124E4E">
        <w:rPr>
          <w:rFonts w:cs="Times New Roman"/>
          <w:lang w:val="hr-HR"/>
        </w:rPr>
        <w:t>izvođač</w:t>
      </w:r>
      <w:r w:rsidRPr="25124E4E">
        <w:rPr>
          <w:rFonts w:cs="Times New Roman"/>
          <w:lang w:val="hr-HR"/>
        </w:rPr>
        <w:t xml:space="preserve"> obično slušati mješavinu vlastite izvedbe (snimljene bežičnim mikrofonom) s izvedbom drugih izvođača koja se izravno prenosi putem In-Ear monitora (IEM).</w:t>
      </w:r>
    </w:p>
    <w:p w14:paraId="6F1FCB4F" w14:textId="77777777" w:rsidR="6DBADC74" w:rsidRDefault="6DBADC74" w:rsidP="6DBADC74">
      <w:pPr>
        <w:rPr>
          <w:rFonts w:cs="Times New Roman"/>
          <w:lang w:val="hr-HR"/>
        </w:rPr>
      </w:pPr>
    </w:p>
    <w:p w14:paraId="0CED6D26" w14:textId="62FA55BF" w:rsidR="7FDD7B5B" w:rsidRDefault="4BABB0D2">
      <w:pPr>
        <w:rPr>
          <w:rFonts w:cs="Times New Roman"/>
          <w:lang w:val="hr-HR"/>
        </w:rPr>
      </w:pPr>
      <w:r w:rsidRPr="25124E4E">
        <w:rPr>
          <w:rFonts w:cs="Times New Roman"/>
          <w:lang w:val="hr-HR"/>
        </w:rPr>
        <w:t xml:space="preserve">RF </w:t>
      </w:r>
      <w:r w:rsidR="657B26E8" w:rsidRPr="25124E4E">
        <w:rPr>
          <w:rFonts w:cs="Times New Roman"/>
          <w:lang w:val="hr-HR"/>
        </w:rPr>
        <w:t>s</w:t>
      </w:r>
      <w:r w:rsidR="7FDD7B5B" w:rsidRPr="25124E4E">
        <w:rPr>
          <w:rFonts w:cs="Times New Roman"/>
          <w:lang w:val="hr-HR"/>
        </w:rPr>
        <w:t>pektar dostupan za audio PMSE</w:t>
      </w:r>
      <w:r w:rsidR="2FC05F38" w:rsidRPr="25124E4E">
        <w:rPr>
          <w:rFonts w:cs="Times New Roman"/>
          <w:lang w:val="hr-HR"/>
        </w:rPr>
        <w:t xml:space="preserve"> </w:t>
      </w:r>
      <w:r w:rsidR="7FDD7B5B" w:rsidRPr="25124E4E">
        <w:rPr>
          <w:rFonts w:cs="Times New Roman"/>
          <w:lang w:val="hr-HR"/>
        </w:rPr>
        <w:t xml:space="preserve">u frekvencijskom pojasu </w:t>
      </w:r>
      <w:r w:rsidR="12FC997F" w:rsidRPr="25124E4E">
        <w:rPr>
          <w:rFonts w:cs="Times New Roman"/>
          <w:lang w:val="hr-HR"/>
        </w:rPr>
        <w:t xml:space="preserve">UHF </w:t>
      </w:r>
      <w:r w:rsidR="7FDD7B5B" w:rsidRPr="25124E4E">
        <w:rPr>
          <w:rFonts w:cs="Times New Roman"/>
          <w:lang w:val="hr-HR"/>
        </w:rPr>
        <w:t>značajno je smanjen od 2010. godine, prelaskom s analogne na digitalnu televiziju i oslobađanjem 1. digitalne dividende u</w:t>
      </w:r>
      <w:r w:rsidR="42454ADF" w:rsidRPr="25124E4E">
        <w:rPr>
          <w:rFonts w:cs="Times New Roman"/>
          <w:lang w:val="hr-HR"/>
        </w:rPr>
        <w:t xml:space="preserve"> frekvencijskom</w:t>
      </w:r>
      <w:r w:rsidR="7FDD7B5B" w:rsidRPr="25124E4E">
        <w:rPr>
          <w:rFonts w:cs="Times New Roman"/>
          <w:lang w:val="hr-HR"/>
        </w:rPr>
        <w:t xml:space="preserve"> pojasu 800</w:t>
      </w:r>
      <w:r w:rsidR="00DD0D38" w:rsidRPr="25124E4E">
        <w:rPr>
          <w:rFonts w:cs="Times New Roman"/>
          <w:lang w:val="hr-HR"/>
        </w:rPr>
        <w:t xml:space="preserve"> </w:t>
      </w:r>
      <w:r w:rsidR="7FDD7B5B" w:rsidRPr="25124E4E">
        <w:rPr>
          <w:rFonts w:cs="Times New Roman"/>
          <w:lang w:val="hr-HR"/>
        </w:rPr>
        <w:t>MHz za javne mreže pokretnih komunikacija. Promjene u operativnim praksama i razvoj novih tehnologija pomogli su u ublažavanju smanjenja dostupnog</w:t>
      </w:r>
      <w:r w:rsidR="7C2B15FA" w:rsidRPr="25124E4E">
        <w:rPr>
          <w:rFonts w:cs="Times New Roman"/>
          <w:lang w:val="hr-HR"/>
        </w:rPr>
        <w:t xml:space="preserve"> RF</w:t>
      </w:r>
      <w:r w:rsidR="7FDD7B5B" w:rsidRPr="25124E4E">
        <w:rPr>
          <w:rFonts w:cs="Times New Roman"/>
          <w:lang w:val="hr-HR"/>
        </w:rPr>
        <w:t xml:space="preserve"> spektra, a postoje i nove tehnologije koje bi u budućnosti mogle pružiti dodatne mogućnosti. Međutim, jedinstveni zahtjevi niske latencije i vrlo visoke kvalitete usluge predstavljaju izazove za ovaj razvoj.</w:t>
      </w:r>
    </w:p>
    <w:p w14:paraId="5BDD5EAF" w14:textId="479854AA" w:rsidR="3C0B9107" w:rsidRDefault="3C0B9107" w:rsidP="3C0B9107">
      <w:pPr>
        <w:rPr>
          <w:rFonts w:cs="Times New Roman"/>
          <w:lang w:val="hr-HR"/>
        </w:rPr>
      </w:pPr>
    </w:p>
    <w:p w14:paraId="60030B89" w14:textId="7FF7937A" w:rsidR="5CF542A9" w:rsidRPr="005E360B" w:rsidRDefault="5CF542A9">
      <w:pPr>
        <w:rPr>
          <w:rFonts w:eastAsia="Times New Roman" w:cs="Times New Roman"/>
          <w:szCs w:val="24"/>
          <w:lang w:val="hr"/>
        </w:rPr>
      </w:pPr>
      <w:r w:rsidRPr="005E360B">
        <w:rPr>
          <w:rFonts w:eastAsia="Times New Roman" w:cs="Times New Roman"/>
          <w:szCs w:val="24"/>
          <w:lang w:val="hr"/>
        </w:rPr>
        <w:t>Navedeni izazov prepoznat je i u RSPG Mišljenju</w:t>
      </w:r>
      <w:r w:rsidRPr="005E360B">
        <w:rPr>
          <w:rStyle w:val="FootnoteReference"/>
          <w:rFonts w:eastAsia="Times New Roman" w:cs="Times New Roman"/>
          <w:szCs w:val="24"/>
          <w:lang w:val="hr"/>
        </w:rPr>
        <w:footnoteReference w:id="31"/>
      </w:r>
      <w:r w:rsidRPr="005E360B">
        <w:rPr>
          <w:rFonts w:eastAsia="Times New Roman" w:cs="Times New Roman"/>
          <w:szCs w:val="24"/>
          <w:lang w:val="hr"/>
        </w:rPr>
        <w:t xml:space="preserve"> o dugoročnoj strategiji budućih potreba za</w:t>
      </w:r>
      <w:r w:rsidR="3AFB210A" w:rsidRPr="005E360B">
        <w:rPr>
          <w:rFonts w:eastAsia="Times New Roman" w:cs="Times New Roman"/>
          <w:szCs w:val="24"/>
          <w:lang w:val="hr"/>
        </w:rPr>
        <w:t xml:space="preserve"> RF</w:t>
      </w:r>
      <w:r w:rsidRPr="005E360B">
        <w:rPr>
          <w:rFonts w:eastAsia="Times New Roman" w:cs="Times New Roman"/>
          <w:szCs w:val="24"/>
          <w:lang w:val="hr"/>
        </w:rPr>
        <w:t xml:space="preserve"> spektrom i uporabom bežičnih audio i video primjena PMSE-a iz 2017</w:t>
      </w:r>
      <w:r w:rsidR="77404AAC" w:rsidRPr="005E360B">
        <w:rPr>
          <w:rFonts w:eastAsia="Times New Roman" w:cs="Times New Roman"/>
          <w:szCs w:val="24"/>
          <w:lang w:val="hr"/>
        </w:rPr>
        <w:t>.,</w:t>
      </w:r>
      <w:r w:rsidRPr="005E360B">
        <w:rPr>
          <w:rFonts w:eastAsia="Times New Roman" w:cs="Times New Roman"/>
          <w:szCs w:val="24"/>
          <w:lang w:val="hr"/>
        </w:rPr>
        <w:t xml:space="preserve"> koji prepoznaje potrebu kontinuiranog praćenja razvoja događaja u </w:t>
      </w:r>
      <w:r w:rsidR="31685D1E" w:rsidRPr="005E360B">
        <w:rPr>
          <w:rFonts w:eastAsia="Times New Roman" w:cs="Times New Roman"/>
          <w:szCs w:val="24"/>
          <w:lang w:val="hr"/>
        </w:rPr>
        <w:t xml:space="preserve">frekvencijskom pojasu </w:t>
      </w:r>
      <w:r w:rsidRPr="005E360B">
        <w:rPr>
          <w:rFonts w:eastAsia="Times New Roman" w:cs="Times New Roman"/>
          <w:szCs w:val="24"/>
          <w:lang w:val="hr"/>
        </w:rPr>
        <w:t xml:space="preserve">UHF i mogućeg utjecaja na </w:t>
      </w:r>
      <w:r w:rsidR="34856166" w:rsidRPr="005E360B">
        <w:rPr>
          <w:rFonts w:eastAsia="Times New Roman" w:cs="Times New Roman"/>
          <w:szCs w:val="24"/>
          <w:lang w:val="hr"/>
        </w:rPr>
        <w:t xml:space="preserve">audio </w:t>
      </w:r>
      <w:r w:rsidRPr="005E360B">
        <w:rPr>
          <w:rFonts w:eastAsia="Times New Roman" w:cs="Times New Roman"/>
          <w:szCs w:val="24"/>
          <w:lang w:val="hr"/>
        </w:rPr>
        <w:t xml:space="preserve">PMSE uzimajući u obzir njegov tehnološki razvoj, zahtjeve za </w:t>
      </w:r>
      <w:r w:rsidR="2EFF5D45" w:rsidRPr="005E360B">
        <w:rPr>
          <w:rFonts w:eastAsia="Times New Roman" w:cs="Times New Roman"/>
          <w:szCs w:val="24"/>
          <w:lang w:val="hr"/>
        </w:rPr>
        <w:t xml:space="preserve">RF </w:t>
      </w:r>
      <w:r w:rsidRPr="005E360B">
        <w:rPr>
          <w:rFonts w:eastAsia="Times New Roman" w:cs="Times New Roman"/>
          <w:szCs w:val="24"/>
          <w:lang w:val="hr"/>
        </w:rPr>
        <w:t xml:space="preserve">spektrom i primjenu. Također, RSPG u svom </w:t>
      </w:r>
      <w:r w:rsidR="4049D267" w:rsidRPr="005E360B">
        <w:rPr>
          <w:rFonts w:eastAsia="Times New Roman" w:cs="Times New Roman"/>
          <w:szCs w:val="24"/>
          <w:lang w:val="hr"/>
        </w:rPr>
        <w:t>M</w:t>
      </w:r>
      <w:r w:rsidRPr="005E360B">
        <w:rPr>
          <w:rFonts w:eastAsia="Times New Roman" w:cs="Times New Roman"/>
          <w:szCs w:val="24"/>
          <w:lang w:val="hr"/>
        </w:rPr>
        <w:t>išljenju</w:t>
      </w:r>
      <w:r w:rsidRPr="005E360B">
        <w:rPr>
          <w:rStyle w:val="FootnoteReference"/>
          <w:rFonts w:eastAsia="Times New Roman" w:cs="Times New Roman"/>
          <w:szCs w:val="24"/>
          <w:lang w:val="hr"/>
        </w:rPr>
        <w:footnoteReference w:id="32"/>
      </w:r>
      <w:r w:rsidRPr="005E360B">
        <w:rPr>
          <w:rFonts w:eastAsia="Times New Roman" w:cs="Times New Roman"/>
          <w:szCs w:val="24"/>
          <w:lang w:val="hr"/>
        </w:rPr>
        <w:t xml:space="preserve"> o strategiji uporabe UHF spektra u budućnosti prepoznaje važnost audio PMSE-a te utjecaj na njegovu primjenu uslijed mogućih promjena uporaba tog dijela spektra za druge službe osim DTV-a i PMSE-a. Stoga, kao jednu od svojih preporuka navodi da države članice trebaju očuvati dovoljnu količinu </w:t>
      </w:r>
      <w:r w:rsidR="266C3123" w:rsidRPr="005E360B">
        <w:rPr>
          <w:rFonts w:eastAsia="Times New Roman" w:cs="Times New Roman"/>
          <w:szCs w:val="24"/>
          <w:lang w:val="hr"/>
        </w:rPr>
        <w:t xml:space="preserve">RF </w:t>
      </w:r>
      <w:r w:rsidRPr="005E360B">
        <w:rPr>
          <w:rFonts w:eastAsia="Times New Roman" w:cs="Times New Roman"/>
          <w:szCs w:val="24"/>
          <w:lang w:val="hr"/>
        </w:rPr>
        <w:t xml:space="preserve">spektra za njegovu primjenu i razvoj tehnologije te predlaže reviziju dugoročne strategije budućih potreba za </w:t>
      </w:r>
      <w:r w:rsidR="051BAA9E" w:rsidRPr="005E360B">
        <w:rPr>
          <w:rFonts w:eastAsia="Times New Roman" w:cs="Times New Roman"/>
          <w:szCs w:val="24"/>
          <w:lang w:val="hr"/>
        </w:rPr>
        <w:t xml:space="preserve">RF </w:t>
      </w:r>
      <w:r w:rsidRPr="005E360B">
        <w:rPr>
          <w:rFonts w:eastAsia="Times New Roman" w:cs="Times New Roman"/>
          <w:szCs w:val="24"/>
          <w:lang w:val="hr"/>
        </w:rPr>
        <w:t>spektrom i uporabom bežičnih audio i video primjena PMSE-a iz 2017.</w:t>
      </w:r>
    </w:p>
    <w:p w14:paraId="39D67C45" w14:textId="45A7F756" w:rsidR="6544F795" w:rsidRDefault="6544F795" w:rsidP="6544F795">
      <w:pPr>
        <w:rPr>
          <w:rFonts w:cs="Times New Roman"/>
          <w:lang w:val="hr-HR"/>
        </w:rPr>
      </w:pPr>
    </w:p>
    <w:p w14:paraId="666A6CB2" w14:textId="1E07067A" w:rsidR="003D0891" w:rsidRDefault="4B4F9829" w:rsidP="6DBADC74">
      <w:pPr>
        <w:rPr>
          <w:rFonts w:cs="Times New Roman"/>
          <w:lang w:val="hr-HR"/>
        </w:rPr>
      </w:pPr>
      <w:r w:rsidRPr="25124E4E">
        <w:rPr>
          <w:rFonts w:cs="Times New Roman"/>
          <w:lang w:val="hr-HR"/>
        </w:rPr>
        <w:lastRenderedPageBreak/>
        <w:t>Zbog uvođenja digitalne opreme, povećanja kvalitete produkcije i sve više događaja</w:t>
      </w:r>
      <w:r w:rsidR="138B344B" w:rsidRPr="25124E4E">
        <w:rPr>
          <w:rFonts w:cs="Times New Roman"/>
          <w:lang w:val="hr-HR"/>
        </w:rPr>
        <w:t>, očekuje se daljnje povećanje pot</w:t>
      </w:r>
      <w:r w:rsidR="59AC1630" w:rsidRPr="25124E4E">
        <w:rPr>
          <w:rFonts w:cs="Times New Roman"/>
          <w:lang w:val="hr-HR"/>
        </w:rPr>
        <w:t>reba</w:t>
      </w:r>
      <w:r w:rsidR="138B344B" w:rsidRPr="25124E4E">
        <w:rPr>
          <w:rFonts w:cs="Times New Roman"/>
          <w:lang w:val="hr-HR"/>
        </w:rPr>
        <w:t xml:space="preserve"> PMSE</w:t>
      </w:r>
      <w:r w:rsidR="4500E772" w:rsidRPr="25124E4E">
        <w:rPr>
          <w:rFonts w:cs="Times New Roman"/>
          <w:lang w:val="hr-HR"/>
        </w:rPr>
        <w:t>-a</w:t>
      </w:r>
      <w:r w:rsidR="138B344B" w:rsidRPr="25124E4E">
        <w:rPr>
          <w:rFonts w:cs="Times New Roman"/>
          <w:lang w:val="hr-HR"/>
        </w:rPr>
        <w:t xml:space="preserve"> </w:t>
      </w:r>
      <w:r w:rsidR="3B6B003F" w:rsidRPr="25124E4E">
        <w:rPr>
          <w:rFonts w:cs="Times New Roman"/>
          <w:lang w:val="hr-HR"/>
        </w:rPr>
        <w:t xml:space="preserve">za RF </w:t>
      </w:r>
      <w:r w:rsidR="138B344B" w:rsidRPr="25124E4E">
        <w:rPr>
          <w:rFonts w:cs="Times New Roman"/>
          <w:lang w:val="hr-HR"/>
        </w:rPr>
        <w:t xml:space="preserve">spektrom. </w:t>
      </w:r>
    </w:p>
    <w:p w14:paraId="0F9DE36C" w14:textId="77777777" w:rsidR="6DBADC74" w:rsidRDefault="6DBADC74" w:rsidP="6DBADC74">
      <w:pPr>
        <w:rPr>
          <w:rFonts w:cs="Times New Roman"/>
          <w:lang w:val="hr-HR"/>
        </w:rPr>
      </w:pPr>
    </w:p>
    <w:p w14:paraId="2660E06B" w14:textId="1266166E" w:rsidR="7FDD7B5B" w:rsidRDefault="7FDD7B5B">
      <w:pPr>
        <w:rPr>
          <w:rFonts w:cs="Times New Roman"/>
          <w:color w:val="000000" w:themeColor="text1"/>
          <w:lang w:val="hr-HR"/>
        </w:rPr>
      </w:pPr>
      <w:r w:rsidRPr="25124E4E">
        <w:rPr>
          <w:rFonts w:cs="Times New Roman"/>
          <w:lang w:val="hr-HR"/>
        </w:rPr>
        <w:t xml:space="preserve">U </w:t>
      </w:r>
      <w:r w:rsidR="0BCBF0EC" w:rsidRPr="25124E4E">
        <w:rPr>
          <w:rFonts w:cs="Times New Roman"/>
          <w:lang w:val="hr-HR"/>
        </w:rPr>
        <w:t>RH</w:t>
      </w:r>
      <w:r w:rsidRPr="25124E4E">
        <w:rPr>
          <w:rFonts w:cs="Times New Roman"/>
          <w:lang w:val="hr-HR"/>
        </w:rPr>
        <w:t xml:space="preserve"> </w:t>
      </w:r>
      <w:r w:rsidR="256F1425" w:rsidRPr="25124E4E">
        <w:rPr>
          <w:rFonts w:cs="Times New Roman"/>
          <w:lang w:val="hr-HR"/>
        </w:rPr>
        <w:t>trenutno se koristi više frekvencijskih pojaseva</w:t>
      </w:r>
      <w:r w:rsidR="780F5521" w:rsidRPr="25124E4E">
        <w:rPr>
          <w:rFonts w:cs="Times New Roman"/>
          <w:lang w:val="hr-HR"/>
        </w:rPr>
        <w:t xml:space="preserve"> za PMSE</w:t>
      </w:r>
      <w:r w:rsidR="0C06FF68" w:rsidRPr="25124E4E">
        <w:rPr>
          <w:rFonts w:cs="Times New Roman"/>
          <w:lang w:val="hr-HR"/>
        </w:rPr>
        <w:t>:</w:t>
      </w:r>
      <w:r w:rsidR="198DB209" w:rsidRPr="25124E4E">
        <w:rPr>
          <w:rFonts w:cs="Times New Roman"/>
          <w:lang w:val="hr-HR"/>
        </w:rPr>
        <w:t xml:space="preserve"> 470 – 694 MHz </w:t>
      </w:r>
      <w:r w:rsidR="6A75BEF6" w:rsidRPr="25124E4E">
        <w:rPr>
          <w:rFonts w:cs="Times New Roman"/>
          <w:lang w:val="hr-HR"/>
        </w:rPr>
        <w:t xml:space="preserve">za </w:t>
      </w:r>
      <w:r w:rsidR="043505E9" w:rsidRPr="25124E4E">
        <w:rPr>
          <w:rFonts w:cs="Times New Roman"/>
          <w:lang w:val="hr-HR"/>
        </w:rPr>
        <w:t>profesionaln</w:t>
      </w:r>
      <w:r w:rsidR="74A029D5" w:rsidRPr="25124E4E">
        <w:rPr>
          <w:rFonts w:cs="Times New Roman"/>
          <w:lang w:val="hr-HR"/>
        </w:rPr>
        <w:t>e</w:t>
      </w:r>
      <w:r w:rsidR="043505E9" w:rsidRPr="25124E4E">
        <w:rPr>
          <w:rFonts w:cs="Times New Roman"/>
          <w:lang w:val="hr-HR"/>
        </w:rPr>
        <w:t xml:space="preserve"> i amatersk</w:t>
      </w:r>
      <w:r w:rsidR="02704ADA" w:rsidRPr="25124E4E">
        <w:rPr>
          <w:rFonts w:cs="Times New Roman"/>
          <w:lang w:val="hr-HR"/>
        </w:rPr>
        <w:t>e</w:t>
      </w:r>
      <w:r w:rsidR="043505E9" w:rsidRPr="25124E4E">
        <w:rPr>
          <w:rFonts w:cs="Times New Roman"/>
          <w:lang w:val="hr-HR"/>
        </w:rPr>
        <w:t xml:space="preserve"> korisni</w:t>
      </w:r>
      <w:r w:rsidR="586D1B5A" w:rsidRPr="25124E4E">
        <w:rPr>
          <w:rFonts w:cs="Times New Roman"/>
          <w:lang w:val="hr-HR"/>
        </w:rPr>
        <w:t>ke</w:t>
      </w:r>
      <w:r w:rsidR="043505E9" w:rsidRPr="25124E4E">
        <w:rPr>
          <w:rFonts w:cs="Times New Roman"/>
          <w:lang w:val="hr-HR"/>
        </w:rPr>
        <w:t>, 823 –</w:t>
      </w:r>
      <w:r w:rsidR="008B161D" w:rsidRPr="25124E4E">
        <w:rPr>
          <w:rFonts w:cs="Times New Roman"/>
          <w:lang w:val="hr-HR"/>
        </w:rPr>
        <w:t xml:space="preserve"> </w:t>
      </w:r>
      <w:r w:rsidR="043505E9" w:rsidRPr="25124E4E">
        <w:rPr>
          <w:rFonts w:cs="Times New Roman"/>
          <w:lang w:val="hr-HR"/>
        </w:rPr>
        <w:t xml:space="preserve">832 MHz </w:t>
      </w:r>
      <w:r w:rsidR="04974327" w:rsidRPr="25124E4E">
        <w:rPr>
          <w:rFonts w:cs="Times New Roman"/>
          <w:lang w:val="hr-HR"/>
        </w:rPr>
        <w:t xml:space="preserve">u </w:t>
      </w:r>
      <w:r w:rsidR="043505E9" w:rsidRPr="25124E4E">
        <w:rPr>
          <w:rFonts w:cs="Times New Roman"/>
          <w:lang w:val="hr-HR"/>
        </w:rPr>
        <w:t>dupleksn</w:t>
      </w:r>
      <w:r w:rsidR="61A3FA82" w:rsidRPr="25124E4E">
        <w:rPr>
          <w:rFonts w:cs="Times New Roman"/>
          <w:lang w:val="hr-HR"/>
        </w:rPr>
        <w:t>om</w:t>
      </w:r>
      <w:r w:rsidR="043505E9" w:rsidRPr="25124E4E">
        <w:rPr>
          <w:rFonts w:cs="Times New Roman"/>
          <w:lang w:val="hr-HR"/>
        </w:rPr>
        <w:t xml:space="preserve"> razmak</w:t>
      </w:r>
      <w:r w:rsidR="1A1489E7" w:rsidRPr="25124E4E">
        <w:rPr>
          <w:rFonts w:cs="Times New Roman"/>
          <w:lang w:val="hr-HR"/>
        </w:rPr>
        <w:t>u</w:t>
      </w:r>
      <w:r w:rsidR="043505E9" w:rsidRPr="25124E4E">
        <w:rPr>
          <w:rFonts w:cs="Times New Roman"/>
          <w:lang w:val="hr-HR"/>
        </w:rPr>
        <w:t xml:space="preserve"> javnih pokretnih mreža, </w:t>
      </w:r>
      <w:r w:rsidR="65283F18" w:rsidRPr="25124E4E">
        <w:rPr>
          <w:rFonts w:cs="Times New Roman"/>
          <w:lang w:val="hr-HR"/>
        </w:rPr>
        <w:t>1785 –</w:t>
      </w:r>
      <w:r w:rsidR="008B161D" w:rsidRPr="25124E4E">
        <w:rPr>
          <w:rFonts w:cs="Times New Roman"/>
          <w:lang w:val="hr-HR"/>
        </w:rPr>
        <w:t xml:space="preserve"> </w:t>
      </w:r>
      <w:r w:rsidR="65283F18" w:rsidRPr="25124E4E">
        <w:rPr>
          <w:rFonts w:cs="Times New Roman"/>
          <w:lang w:val="hr-HR"/>
        </w:rPr>
        <w:t xml:space="preserve">1805 MHz </w:t>
      </w:r>
      <w:r w:rsidR="08D09D28" w:rsidRPr="25124E4E">
        <w:rPr>
          <w:rFonts w:cs="Times New Roman"/>
          <w:lang w:val="hr-HR"/>
        </w:rPr>
        <w:t>(</w:t>
      </w:r>
      <w:r w:rsidR="08DB2B91" w:rsidRPr="25124E4E">
        <w:rPr>
          <w:rFonts w:cs="Times New Roman"/>
          <w:lang w:val="hr-HR"/>
        </w:rPr>
        <w:t>nedostatak opreme</w:t>
      </w:r>
      <w:r w:rsidR="6C11FCEE" w:rsidRPr="25124E4E">
        <w:rPr>
          <w:rFonts w:cs="Times New Roman"/>
          <w:lang w:val="hr-HR"/>
        </w:rPr>
        <w:t xml:space="preserve">), </w:t>
      </w:r>
      <w:r w:rsidR="08DB2B91" w:rsidRPr="25124E4E">
        <w:rPr>
          <w:rFonts w:cs="Times New Roman"/>
          <w:lang w:val="hr-HR"/>
        </w:rPr>
        <w:t xml:space="preserve"> te 2400</w:t>
      </w:r>
      <w:r w:rsidR="06CBFF9F" w:rsidRPr="25124E4E">
        <w:rPr>
          <w:rFonts w:cs="Times New Roman"/>
          <w:lang w:val="hr-HR"/>
        </w:rPr>
        <w:t xml:space="preserve"> – </w:t>
      </w:r>
      <w:r w:rsidR="08DB2B91" w:rsidRPr="25124E4E">
        <w:rPr>
          <w:rFonts w:cs="Times New Roman"/>
          <w:lang w:val="hr-HR"/>
        </w:rPr>
        <w:t xml:space="preserve">2480 MHz </w:t>
      </w:r>
      <w:r w:rsidR="1FCB3B81" w:rsidRPr="25124E4E">
        <w:rPr>
          <w:rFonts w:cs="Times New Roman"/>
          <w:lang w:val="hr-HR"/>
        </w:rPr>
        <w:t>(</w:t>
      </w:r>
      <w:r w:rsidR="08DB2B91" w:rsidRPr="25124E4E">
        <w:rPr>
          <w:rFonts w:cs="Times New Roman"/>
          <w:lang w:val="hr-HR"/>
        </w:rPr>
        <w:t>pojas</w:t>
      </w:r>
      <w:r w:rsidR="1FFECCE9" w:rsidRPr="25124E4E">
        <w:rPr>
          <w:rFonts w:cs="Times New Roman"/>
          <w:lang w:val="hr-HR"/>
        </w:rPr>
        <w:t xml:space="preserve"> reguliran općim dozvolama koji nije zaštićen od </w:t>
      </w:r>
      <w:r w:rsidR="0E6CB959" w:rsidRPr="25124E4E">
        <w:rPr>
          <w:rFonts w:cs="Times New Roman"/>
          <w:lang w:val="hr-HR"/>
        </w:rPr>
        <w:t>smetnji</w:t>
      </w:r>
      <w:r w:rsidR="20CA475F" w:rsidRPr="25124E4E">
        <w:rPr>
          <w:rFonts w:cs="Times New Roman"/>
          <w:lang w:val="hr-HR"/>
        </w:rPr>
        <w:t xml:space="preserve"> te </w:t>
      </w:r>
      <w:r w:rsidR="779162C9" w:rsidRPr="25124E4E">
        <w:rPr>
          <w:rFonts w:cs="Times New Roman"/>
          <w:lang w:val="hr-HR"/>
        </w:rPr>
        <w:t>je</w:t>
      </w:r>
      <w:r w:rsidR="20CA475F" w:rsidRPr="25124E4E">
        <w:rPr>
          <w:rFonts w:cs="Times New Roman"/>
          <w:lang w:val="hr-HR"/>
        </w:rPr>
        <w:t xml:space="preserve"> time neprikladan za profesionalnu uporabu</w:t>
      </w:r>
      <w:r w:rsidR="7D04885F" w:rsidRPr="25124E4E">
        <w:rPr>
          <w:rFonts w:cs="Times New Roman"/>
          <w:lang w:val="hr-HR"/>
        </w:rPr>
        <w:t>)</w:t>
      </w:r>
      <w:r w:rsidR="20CA475F" w:rsidRPr="25124E4E">
        <w:rPr>
          <w:rFonts w:cs="Times New Roman"/>
          <w:lang w:val="hr-HR"/>
        </w:rPr>
        <w:t>.</w:t>
      </w:r>
    </w:p>
    <w:p w14:paraId="0F94B21B" w14:textId="4C0A8F4E" w:rsidR="7FDD7B5B" w:rsidRDefault="7FDD7B5B" w:rsidP="25124E4E">
      <w:pPr>
        <w:rPr>
          <w:rFonts w:cs="Times New Roman"/>
          <w:color w:val="000000" w:themeColor="text1"/>
          <w:lang w:val="hr-HR"/>
        </w:rPr>
      </w:pPr>
      <w:r w:rsidRPr="25124E4E">
        <w:rPr>
          <w:rFonts w:cs="Times New Roman"/>
          <w:lang w:val="hr-HR"/>
        </w:rPr>
        <w:t xml:space="preserve"> </w:t>
      </w:r>
    </w:p>
    <w:p w14:paraId="7AC33887" w14:textId="79F87B2F" w:rsidR="43793AC0" w:rsidRDefault="43793AC0" w:rsidP="25124E4E">
      <w:pPr>
        <w:rPr>
          <w:rFonts w:cs="Times New Roman"/>
          <w:color w:val="000000" w:themeColor="text1"/>
          <w:lang w:val="hr-HR"/>
        </w:rPr>
      </w:pPr>
      <w:r w:rsidRPr="25124E4E">
        <w:rPr>
          <w:rFonts w:cs="Times New Roman"/>
          <w:lang w:val="hr-HR"/>
        </w:rPr>
        <w:t xml:space="preserve">Od navedenih frekvencijskih pojaseva </w:t>
      </w:r>
      <w:r w:rsidR="7FDD7B5B" w:rsidRPr="25124E4E">
        <w:rPr>
          <w:rFonts w:cs="Times New Roman"/>
          <w:lang w:val="hr-HR"/>
        </w:rPr>
        <w:t>za PMSE audio usluge</w:t>
      </w:r>
      <w:r w:rsidR="213E5A0B" w:rsidRPr="25124E4E">
        <w:rPr>
          <w:rFonts w:cs="Times New Roman"/>
          <w:lang w:val="hr-HR"/>
        </w:rPr>
        <w:t>,</w:t>
      </w:r>
      <w:r w:rsidR="7FDD7B5B" w:rsidRPr="25124E4E">
        <w:rPr>
          <w:rFonts w:cs="Times New Roman"/>
          <w:lang w:val="hr-HR"/>
        </w:rPr>
        <w:t xml:space="preserve"> najčešće </w:t>
      </w:r>
      <w:r w:rsidR="47941C90" w:rsidRPr="25124E4E">
        <w:rPr>
          <w:rFonts w:cs="Times New Roman"/>
          <w:lang w:val="hr-HR"/>
        </w:rPr>
        <w:t xml:space="preserve">se </w:t>
      </w:r>
      <w:r w:rsidR="7FDD7B5B" w:rsidRPr="25124E4E">
        <w:rPr>
          <w:rFonts w:cs="Times New Roman"/>
          <w:lang w:val="hr-HR"/>
        </w:rPr>
        <w:t xml:space="preserve">koristi donji diofrekvencijskog pojasa </w:t>
      </w:r>
      <w:r w:rsidR="712E6D62" w:rsidRPr="25124E4E">
        <w:rPr>
          <w:rFonts w:cs="Times New Roman"/>
          <w:lang w:val="hr-HR"/>
        </w:rPr>
        <w:t xml:space="preserve">UHF </w:t>
      </w:r>
      <w:r w:rsidR="7FDD7B5B" w:rsidRPr="25124E4E">
        <w:rPr>
          <w:rFonts w:cs="Times New Roman"/>
          <w:lang w:val="hr-HR"/>
        </w:rPr>
        <w:t xml:space="preserve">470 – 694 MHz, a tako će ostati i u idućem razdoblju. Većina korisnika </w:t>
      </w:r>
      <w:r w:rsidR="42883D4B" w:rsidRPr="25124E4E">
        <w:rPr>
          <w:rFonts w:cs="Times New Roman"/>
          <w:lang w:val="hr-HR"/>
        </w:rPr>
        <w:t xml:space="preserve">traži privremene dozvole </w:t>
      </w:r>
      <w:r w:rsidR="7FDD7B5B" w:rsidRPr="25124E4E">
        <w:rPr>
          <w:rFonts w:cs="Times New Roman"/>
          <w:lang w:val="hr-HR"/>
        </w:rPr>
        <w:t>za uporabu RF spektra, koj</w:t>
      </w:r>
      <w:r w:rsidR="6F537625" w:rsidRPr="25124E4E">
        <w:rPr>
          <w:rFonts w:cs="Times New Roman"/>
          <w:lang w:val="hr-HR"/>
        </w:rPr>
        <w:t xml:space="preserve">e </w:t>
      </w:r>
      <w:r w:rsidR="7FDD7B5B" w:rsidRPr="25124E4E">
        <w:rPr>
          <w:rFonts w:cs="Times New Roman"/>
          <w:lang w:val="hr-HR"/>
        </w:rPr>
        <w:t xml:space="preserve">se </w:t>
      </w:r>
      <w:r w:rsidR="4FB67A1C" w:rsidRPr="25124E4E">
        <w:rPr>
          <w:rFonts w:cs="Times New Roman"/>
          <w:lang w:val="hr-HR"/>
        </w:rPr>
        <w:t>izdaju</w:t>
      </w:r>
      <w:r w:rsidR="7FDD7B5B" w:rsidRPr="25124E4E">
        <w:rPr>
          <w:rFonts w:cs="Times New Roman"/>
          <w:lang w:val="hr-HR"/>
        </w:rPr>
        <w:t xml:space="preserve"> za </w:t>
      </w:r>
      <w:r w:rsidR="70768CB2" w:rsidRPr="25124E4E">
        <w:rPr>
          <w:rFonts w:cs="Times New Roman"/>
          <w:lang w:val="hr-HR"/>
        </w:rPr>
        <w:t xml:space="preserve">svaki </w:t>
      </w:r>
      <w:r w:rsidR="7FDD7B5B" w:rsidRPr="25124E4E">
        <w:rPr>
          <w:rFonts w:cs="Times New Roman"/>
          <w:lang w:val="hr-HR"/>
        </w:rPr>
        <w:t>pojedini događaj. U tu svrhu izdaj</w:t>
      </w:r>
      <w:r w:rsidR="6AC8005C" w:rsidRPr="25124E4E">
        <w:rPr>
          <w:rFonts w:cs="Times New Roman"/>
          <w:lang w:val="hr-HR"/>
        </w:rPr>
        <w:t>u</w:t>
      </w:r>
      <w:r w:rsidR="7FDD7B5B" w:rsidRPr="25124E4E">
        <w:rPr>
          <w:rFonts w:cs="Times New Roman"/>
          <w:lang w:val="hr-HR"/>
        </w:rPr>
        <w:t xml:space="preserve"> se dozvol</w:t>
      </w:r>
      <w:r w:rsidR="53C5143A" w:rsidRPr="25124E4E">
        <w:rPr>
          <w:rFonts w:cs="Times New Roman"/>
          <w:lang w:val="hr-HR"/>
        </w:rPr>
        <w:t>e</w:t>
      </w:r>
      <w:r w:rsidR="7FDD7B5B" w:rsidRPr="25124E4E">
        <w:rPr>
          <w:rFonts w:cs="Times New Roman"/>
          <w:lang w:val="hr-HR"/>
        </w:rPr>
        <w:t xml:space="preserve"> na slobodnim UHF kanalima na traženim lokacijama. </w:t>
      </w:r>
    </w:p>
    <w:p w14:paraId="26122C63" w14:textId="6BAB4114" w:rsidR="43793AC0" w:rsidRDefault="41A19AF3">
      <w:pPr>
        <w:rPr>
          <w:rFonts w:cs="Times New Roman"/>
          <w:color w:val="000000" w:themeColor="text1"/>
          <w:lang w:val="hr-HR"/>
        </w:rPr>
      </w:pPr>
      <w:r w:rsidRPr="25124E4E">
        <w:rPr>
          <w:rFonts w:cs="Times New Roman"/>
          <w:lang w:val="hr-HR"/>
        </w:rPr>
        <w:t xml:space="preserve">Očekuje se da će </w:t>
      </w:r>
      <w:r w:rsidR="49E3AA76" w:rsidRPr="25124E4E">
        <w:rPr>
          <w:rFonts w:cs="Times New Roman"/>
          <w:lang w:val="hr-HR"/>
        </w:rPr>
        <w:t>p</w:t>
      </w:r>
      <w:r w:rsidR="7FDD7B5B" w:rsidRPr="25124E4E">
        <w:rPr>
          <w:rFonts w:cs="Times New Roman"/>
          <w:lang w:val="hr-HR"/>
        </w:rPr>
        <w:t xml:space="preserve">otrebe PMSE-a za RF spektrom rasti, a količina korisnog </w:t>
      </w:r>
      <w:r w:rsidR="3A059170" w:rsidRPr="25124E4E">
        <w:rPr>
          <w:rFonts w:cs="Times New Roman"/>
          <w:lang w:val="hr-HR"/>
        </w:rPr>
        <w:t xml:space="preserve">RF </w:t>
      </w:r>
      <w:r w:rsidR="7FDD7B5B" w:rsidRPr="25124E4E">
        <w:rPr>
          <w:rFonts w:cs="Times New Roman"/>
          <w:lang w:val="hr-HR"/>
        </w:rPr>
        <w:t>spektra ovisit</w:t>
      </w:r>
      <w:r w:rsidR="2E432366" w:rsidRPr="25124E4E">
        <w:rPr>
          <w:rFonts w:cs="Times New Roman"/>
          <w:lang w:val="hr-HR"/>
        </w:rPr>
        <w:t>i</w:t>
      </w:r>
      <w:r w:rsidR="7FDD7B5B" w:rsidRPr="25124E4E">
        <w:rPr>
          <w:rFonts w:cs="Times New Roman"/>
          <w:lang w:val="hr-HR"/>
        </w:rPr>
        <w:t xml:space="preserve"> će o daljnjem razvoju </w:t>
      </w:r>
      <w:r w:rsidR="7FDD7B5B" w:rsidRPr="25124E4E">
        <w:rPr>
          <w:rFonts w:cs="Times New Roman"/>
          <w:color w:val="000000" w:themeColor="text1"/>
          <w:lang w:val="hr-HR"/>
        </w:rPr>
        <w:t>digitalne zemaljske televizije</w:t>
      </w:r>
      <w:r w:rsidR="7FDD7B5B" w:rsidRPr="25124E4E">
        <w:rPr>
          <w:rFonts w:cs="Times New Roman"/>
          <w:lang w:val="hr-HR"/>
        </w:rPr>
        <w:t xml:space="preserve"> kao i budućoj dodjeli samog frekvencijskog pojasa </w:t>
      </w:r>
      <w:r w:rsidR="68178AF5" w:rsidRPr="25124E4E">
        <w:rPr>
          <w:rFonts w:cs="Times New Roman"/>
          <w:lang w:val="hr-HR"/>
        </w:rPr>
        <w:t xml:space="preserve">UHF </w:t>
      </w:r>
      <w:r w:rsidR="7FDD7B5B" w:rsidRPr="25124E4E">
        <w:rPr>
          <w:rFonts w:cs="Times New Roman"/>
          <w:color w:val="000000" w:themeColor="text1"/>
          <w:lang w:val="hr-HR"/>
        </w:rPr>
        <w:t>za potrebe širokopojasnih bežičnih mreža, odnosno 5G tehnologije.</w:t>
      </w:r>
    </w:p>
    <w:p w14:paraId="4C9EF7FB" w14:textId="77777777" w:rsidR="6DBADC74" w:rsidRDefault="6DBADC74" w:rsidP="6DBADC74">
      <w:pPr>
        <w:rPr>
          <w:rFonts w:cs="Times New Roman"/>
          <w:lang w:val="hr-HR"/>
        </w:rPr>
      </w:pPr>
    </w:p>
    <w:p w14:paraId="4CA5E645" w14:textId="7941059A" w:rsidR="7FDD7B5B" w:rsidRDefault="00641692" w:rsidP="6DBADC74">
      <w:pPr>
        <w:rPr>
          <w:rFonts w:cs="Times New Roman"/>
          <w:u w:val="single"/>
          <w:lang w:val="hr-HR"/>
        </w:rPr>
      </w:pPr>
      <w:r>
        <w:rPr>
          <w:rFonts w:cs="Times New Roman"/>
          <w:u w:val="single"/>
          <w:lang w:val="hr-HR"/>
        </w:rPr>
        <w:t>Slijedom navedenog</w:t>
      </w:r>
      <w:r w:rsidR="7FDD7B5B" w:rsidRPr="00D64327">
        <w:rPr>
          <w:rFonts w:cs="Times New Roman"/>
          <w:u w:val="single"/>
          <w:lang w:val="hr-HR"/>
        </w:rPr>
        <w:t>, vezano za buduću upotrebu PMSE-a HAKOM planira:</w:t>
      </w:r>
    </w:p>
    <w:p w14:paraId="61A232FD" w14:textId="77777777" w:rsidR="00337283" w:rsidRPr="00D64327" w:rsidRDefault="00337283" w:rsidP="6DBADC74">
      <w:pPr>
        <w:rPr>
          <w:rFonts w:cs="Times New Roman"/>
          <w:u w:val="single"/>
          <w:lang w:val="hr-HR"/>
        </w:rPr>
      </w:pPr>
    </w:p>
    <w:p w14:paraId="05B13665" w14:textId="3F6E30CD" w:rsidR="7FDD7B5B" w:rsidRPr="004A6DB1" w:rsidRDefault="7FDD7B5B" w:rsidP="6DBADC74">
      <w:pPr>
        <w:pStyle w:val="ListParagraph"/>
        <w:numPr>
          <w:ilvl w:val="0"/>
          <w:numId w:val="48"/>
        </w:numPr>
        <w:rPr>
          <w:rFonts w:cs="Times New Roman"/>
          <w:lang w:val="hr-HR"/>
        </w:rPr>
      </w:pPr>
      <w:r w:rsidRPr="3C0B9107">
        <w:rPr>
          <w:rFonts w:cs="Times New Roman"/>
          <w:lang w:val="hr-HR"/>
        </w:rPr>
        <w:t xml:space="preserve">Uskladiti buduću uporabu RF spektra sukladno odlukama </w:t>
      </w:r>
      <w:r w:rsidR="00DD0D38" w:rsidRPr="3C0B9107">
        <w:rPr>
          <w:rFonts w:cs="Times New Roman"/>
          <w:lang w:val="hr-HR"/>
        </w:rPr>
        <w:t xml:space="preserve">Europske komisije </w:t>
      </w:r>
      <w:r w:rsidRPr="3C0B9107">
        <w:rPr>
          <w:rFonts w:cs="Times New Roman"/>
          <w:lang w:val="hr-HR"/>
        </w:rPr>
        <w:t>i CEPT/ECC-</w:t>
      </w:r>
      <w:r w:rsidRPr="004A6DB1">
        <w:rPr>
          <w:rFonts w:cs="Times New Roman"/>
          <w:lang w:val="hr-HR"/>
        </w:rPr>
        <w:t xml:space="preserve">a, uz primjenu  odgovarajućih EU i CEPT preporuka i mišljenja te ETSI </w:t>
      </w:r>
      <w:r w:rsidR="00DD0D38" w:rsidRPr="004A6DB1">
        <w:rPr>
          <w:rFonts w:cs="Times New Roman"/>
          <w:lang w:val="hr-HR"/>
        </w:rPr>
        <w:t>standarda</w:t>
      </w:r>
      <w:r w:rsidRPr="004A6DB1">
        <w:rPr>
          <w:rFonts w:cs="Times New Roman"/>
          <w:lang w:val="hr-HR"/>
        </w:rPr>
        <w:t>.</w:t>
      </w:r>
    </w:p>
    <w:p w14:paraId="6268F3B8" w14:textId="6BE60EA2" w:rsidR="7FDD7B5B" w:rsidRPr="004A6DB1" w:rsidRDefault="4D71721C">
      <w:pPr>
        <w:pStyle w:val="ListParagraph"/>
        <w:numPr>
          <w:ilvl w:val="0"/>
          <w:numId w:val="48"/>
        </w:numPr>
        <w:rPr>
          <w:rFonts w:eastAsia="Times New Roman" w:cs="Times New Roman"/>
          <w:szCs w:val="24"/>
          <w:lang w:val="hr"/>
        </w:rPr>
      </w:pPr>
      <w:r w:rsidRPr="004A6DB1">
        <w:rPr>
          <w:rFonts w:cs="Times New Roman"/>
          <w:lang w:val="hr-HR"/>
        </w:rPr>
        <w:t>Osigurati</w:t>
      </w:r>
      <w:r w:rsidR="6BDCA89C" w:rsidRPr="004A6DB1">
        <w:rPr>
          <w:rFonts w:eastAsia="Times New Roman" w:cs="Times New Roman"/>
          <w:szCs w:val="24"/>
          <w:lang w:val="hr"/>
        </w:rPr>
        <w:t xml:space="preserve"> dovoljn</w:t>
      </w:r>
      <w:r w:rsidR="758A8161" w:rsidRPr="004A6DB1">
        <w:rPr>
          <w:rFonts w:eastAsia="Times New Roman" w:cs="Times New Roman"/>
          <w:szCs w:val="24"/>
          <w:lang w:val="hr"/>
        </w:rPr>
        <w:t>u</w:t>
      </w:r>
      <w:r w:rsidR="6BDCA89C" w:rsidRPr="004A6DB1">
        <w:rPr>
          <w:rFonts w:eastAsia="Times New Roman" w:cs="Times New Roman"/>
          <w:szCs w:val="24"/>
          <w:lang w:val="hr"/>
        </w:rPr>
        <w:t xml:space="preserve"> količin</w:t>
      </w:r>
      <w:r w:rsidR="308C733B" w:rsidRPr="004A6DB1">
        <w:rPr>
          <w:rFonts w:eastAsia="Times New Roman" w:cs="Times New Roman"/>
          <w:szCs w:val="24"/>
          <w:lang w:val="hr"/>
        </w:rPr>
        <w:t>u</w:t>
      </w:r>
      <w:r w:rsidR="6BDCA89C" w:rsidRPr="004A6DB1">
        <w:rPr>
          <w:rFonts w:eastAsia="Times New Roman" w:cs="Times New Roman"/>
          <w:szCs w:val="24"/>
          <w:lang w:val="hr"/>
        </w:rPr>
        <w:t xml:space="preserve"> </w:t>
      </w:r>
      <w:r w:rsidR="4AAC8420" w:rsidRPr="004A6DB1">
        <w:rPr>
          <w:rFonts w:eastAsia="Times New Roman" w:cs="Times New Roman"/>
          <w:szCs w:val="24"/>
          <w:lang w:val="hr"/>
        </w:rPr>
        <w:t xml:space="preserve">RF </w:t>
      </w:r>
      <w:r w:rsidR="6BDCA89C" w:rsidRPr="004A6DB1">
        <w:rPr>
          <w:rFonts w:eastAsia="Times New Roman" w:cs="Times New Roman"/>
          <w:szCs w:val="24"/>
          <w:lang w:val="hr"/>
        </w:rPr>
        <w:t>spektra za primjen</w:t>
      </w:r>
      <w:r w:rsidR="0CD45BE3" w:rsidRPr="004A6DB1">
        <w:rPr>
          <w:rFonts w:eastAsia="Times New Roman" w:cs="Times New Roman"/>
          <w:szCs w:val="24"/>
          <w:lang w:val="hr"/>
        </w:rPr>
        <w:t>u</w:t>
      </w:r>
      <w:r w:rsidR="6BDCA89C" w:rsidRPr="004A6DB1">
        <w:rPr>
          <w:rFonts w:eastAsia="Times New Roman" w:cs="Times New Roman"/>
          <w:szCs w:val="24"/>
          <w:lang w:val="hr"/>
        </w:rPr>
        <w:t xml:space="preserve"> i razvoj PMSE-a u </w:t>
      </w:r>
      <w:r w:rsidR="58949259" w:rsidRPr="004A6DB1">
        <w:rPr>
          <w:rFonts w:eastAsia="Times New Roman" w:cs="Times New Roman"/>
          <w:szCs w:val="24"/>
          <w:lang w:val="hr"/>
        </w:rPr>
        <w:t>frekvencijskom p</w:t>
      </w:r>
      <w:r w:rsidR="6BDCA89C" w:rsidRPr="004A6DB1">
        <w:rPr>
          <w:rFonts w:eastAsia="Times New Roman" w:cs="Times New Roman"/>
          <w:szCs w:val="24"/>
          <w:lang w:val="hr"/>
        </w:rPr>
        <w:t>ojasu</w:t>
      </w:r>
      <w:r w:rsidR="30A3D27B" w:rsidRPr="004A6DB1">
        <w:rPr>
          <w:rFonts w:eastAsia="Times New Roman" w:cs="Times New Roman"/>
          <w:szCs w:val="24"/>
          <w:lang w:val="hr"/>
        </w:rPr>
        <w:t xml:space="preserve"> UHF (470 – 694 MHz).</w:t>
      </w:r>
    </w:p>
    <w:p w14:paraId="6AAF35C3" w14:textId="5879B0C5" w:rsidR="7FDD7B5B" w:rsidRPr="00D64327" w:rsidRDefault="6ACEC660" w:rsidP="6DBADC74">
      <w:pPr>
        <w:pStyle w:val="ListParagraph"/>
        <w:numPr>
          <w:ilvl w:val="0"/>
          <w:numId w:val="48"/>
        </w:numPr>
        <w:rPr>
          <w:rFonts w:cs="Times New Roman"/>
          <w:lang w:val="hr-HR"/>
        </w:rPr>
      </w:pPr>
      <w:r w:rsidRPr="004A6DB1">
        <w:rPr>
          <w:rFonts w:cs="Times New Roman"/>
          <w:lang w:val="hr-HR"/>
        </w:rPr>
        <w:t>Istražiti</w:t>
      </w:r>
      <w:r w:rsidRPr="25124E4E">
        <w:rPr>
          <w:rFonts w:cs="Times New Roman"/>
          <w:lang w:val="hr-HR"/>
        </w:rPr>
        <w:t xml:space="preserve"> nove frekvencijske pojaseve u kojima je moguće osigurati rad PMSE-a u budućnosti, poput pojaseva: 174 –235 MHz, 733 –758 MHz, 1350 –1400 MHz te 1518 – 1525 MHz.</w:t>
      </w:r>
    </w:p>
    <w:p w14:paraId="3B3383F6" w14:textId="76C75903" w:rsidR="7FDD7B5B" w:rsidRPr="005E360B" w:rsidRDefault="37FFF39E" w:rsidP="3DA009BF">
      <w:pPr>
        <w:pStyle w:val="ListParagraph"/>
        <w:numPr>
          <w:ilvl w:val="0"/>
          <w:numId w:val="48"/>
        </w:numPr>
        <w:rPr>
          <w:rFonts w:cs="Times New Roman"/>
        </w:rPr>
      </w:pPr>
      <w:r w:rsidRPr="002B1901">
        <w:rPr>
          <w:rFonts w:cs="Times New Roman"/>
          <w:lang w:val="hr-HR"/>
        </w:rPr>
        <w:t xml:space="preserve">Omogućiti rad novim tehnologijama za primjenu u području PMSE-a (npr. </w:t>
      </w:r>
      <w:r w:rsidRPr="25124E4E">
        <w:rPr>
          <w:rFonts w:cs="Times New Roman"/>
        </w:rPr>
        <w:t>DECT (</w:t>
      </w:r>
      <w:r w:rsidRPr="004A6DB1">
        <w:rPr>
          <w:rFonts w:cs="Times New Roman"/>
          <w:i/>
        </w:rPr>
        <w:t>Digital Enhanced Cordless Telecommunications</w:t>
      </w:r>
      <w:r w:rsidRPr="25124E4E">
        <w:rPr>
          <w:rFonts w:cs="Times New Roman"/>
        </w:rPr>
        <w:t>), WMAS (</w:t>
      </w:r>
      <w:r w:rsidRPr="004A6DB1">
        <w:rPr>
          <w:rFonts w:cs="Times New Roman"/>
          <w:i/>
        </w:rPr>
        <w:t>Wireless Multi-Channel Audio Systems</w:t>
      </w:r>
      <w:r w:rsidRPr="25124E4E">
        <w:rPr>
          <w:rFonts w:cs="Times New Roman"/>
        </w:rPr>
        <w:t>), C-PMSE (</w:t>
      </w:r>
      <w:r w:rsidRPr="004A6DB1">
        <w:rPr>
          <w:rFonts w:cs="Times New Roman"/>
          <w:i/>
        </w:rPr>
        <w:t>Cognitive Program Making and Special Events</w:t>
      </w:r>
      <w:r w:rsidRPr="25124E4E">
        <w:rPr>
          <w:rFonts w:cs="Times New Roman"/>
        </w:rPr>
        <w:t>) i 5G mreže).</w:t>
      </w:r>
      <w:r w:rsidR="72498BF5" w:rsidRPr="005E360B">
        <w:rPr>
          <w:rFonts w:cs="Times New Roman"/>
        </w:rPr>
        <w:t xml:space="preserve"> </w:t>
      </w:r>
    </w:p>
    <w:p w14:paraId="5B1C04CC" w14:textId="77777777" w:rsidR="009C33B0" w:rsidRDefault="009C33B0" w:rsidP="6DBADC74">
      <w:pPr>
        <w:rPr>
          <w:rFonts w:cs="Times New Roman"/>
          <w:lang w:val="hr-HR"/>
        </w:rPr>
      </w:pPr>
    </w:p>
    <w:p w14:paraId="440F100A" w14:textId="106C3B80" w:rsidR="00337844" w:rsidRDefault="00FE1D09" w:rsidP="00FE1D09">
      <w:pPr>
        <w:pStyle w:val="Heading2"/>
      </w:pPr>
      <w:bookmarkStart w:id="34" w:name="_Toc212712667"/>
      <w:r>
        <w:t>5</w:t>
      </w:r>
      <w:r w:rsidR="002805E5">
        <w:t>.</w:t>
      </w:r>
      <w:r>
        <w:t>5</w:t>
      </w:r>
      <w:r w:rsidR="002805E5">
        <w:t xml:space="preserve">. </w:t>
      </w:r>
      <w:r w:rsidR="00337844" w:rsidRPr="00CA6EB3">
        <w:t>Satelitska služba</w:t>
      </w:r>
      <w:bookmarkEnd w:id="34"/>
    </w:p>
    <w:p w14:paraId="621CC51F" w14:textId="77777777" w:rsidR="004862DA" w:rsidRPr="00E708F3" w:rsidRDefault="004862DA" w:rsidP="005E360B">
      <w:pPr>
        <w:rPr>
          <w:lang w:val="hr-HR"/>
        </w:rPr>
      </w:pPr>
    </w:p>
    <w:p w14:paraId="10E71B2A" w14:textId="01693C69" w:rsidR="00337844" w:rsidRPr="00CA6EB3" w:rsidRDefault="00337844" w:rsidP="6DBADC74">
      <w:pPr>
        <w:rPr>
          <w:rFonts w:cs="Times New Roman"/>
          <w:lang w:val="hr-HR"/>
        </w:rPr>
      </w:pPr>
      <w:r w:rsidRPr="16AC27C0">
        <w:rPr>
          <w:rFonts w:cs="Times New Roman"/>
          <w:lang w:val="hr-HR"/>
        </w:rPr>
        <w:t xml:space="preserve">Usprkos sve većoj aktivnosti u satelitskom sektoru posljednjih </w:t>
      </w:r>
      <w:r w:rsidR="00DD0D38">
        <w:rPr>
          <w:rFonts w:cs="Times New Roman"/>
          <w:lang w:val="hr-HR"/>
        </w:rPr>
        <w:t xml:space="preserve">desetak </w:t>
      </w:r>
      <w:r w:rsidRPr="16AC27C0">
        <w:rPr>
          <w:rFonts w:cs="Times New Roman"/>
          <w:lang w:val="hr-HR"/>
        </w:rPr>
        <w:t>godina i činjenici da se uz sve veći broj velikih satelitskih projekata javlja i niz inicijativa u manjim državama (prvenstveno vezanih uz nano-satelite i povezanu industriju), Hrvatska je tek nedavno zakoračila u to područje. Naime</w:t>
      </w:r>
      <w:r w:rsidR="32682E9C" w:rsidRPr="16AC27C0">
        <w:rPr>
          <w:rFonts w:cs="Times New Roman"/>
          <w:lang w:val="hr-HR"/>
        </w:rPr>
        <w:t>,</w:t>
      </w:r>
      <w:r w:rsidRPr="16AC27C0">
        <w:rPr>
          <w:rFonts w:cs="Times New Roman"/>
          <w:lang w:val="hr-HR"/>
        </w:rPr>
        <w:t xml:space="preserve"> prvi hrvatski satelit Crocube, nano-satelit dimenzija 1U (10x10x10 cm), lansiran je 21.12.2024. HAKOM je u sklopu svojih nadležnosti dao punu potporu tom projektu, kao i nekoliko sličnih prije njega koji se nisu uspjeli realizirati. Generalno, postupci notifikacije i koordinacije satelita i satelitskih mreža, u nadležnosti su država članica ITU-a, a u Republici Hrvatskoj za taj posao je zadužen HAKOM. Stoga i za sve buduće slične projekte HAKOM planira dati svu potrebnu regulatornu potporu.</w:t>
      </w:r>
    </w:p>
    <w:p w14:paraId="161161E8" w14:textId="23BA1BDC" w:rsidR="6DBADC74" w:rsidRDefault="6DBADC74" w:rsidP="6DBADC74">
      <w:pPr>
        <w:rPr>
          <w:rFonts w:cs="Times New Roman"/>
          <w:lang w:val="hr-HR"/>
        </w:rPr>
      </w:pPr>
    </w:p>
    <w:p w14:paraId="0D09D155" w14:textId="0E1A9A83" w:rsidR="00337844" w:rsidRPr="00CA6EB3" w:rsidRDefault="00337844" w:rsidP="1215A5D0">
      <w:pPr>
        <w:rPr>
          <w:rFonts w:cs="Times New Roman"/>
          <w:lang w:val="hr-HR"/>
        </w:rPr>
      </w:pPr>
      <w:r w:rsidRPr="16AC27C0">
        <w:rPr>
          <w:rFonts w:cs="Times New Roman"/>
          <w:lang w:val="hr-HR"/>
        </w:rPr>
        <w:t xml:space="preserve">Do sada </w:t>
      </w:r>
      <w:r w:rsidR="00C04865" w:rsidRPr="16AC27C0">
        <w:rPr>
          <w:rFonts w:cs="Times New Roman"/>
          <w:lang w:val="hr-HR"/>
        </w:rPr>
        <w:t xml:space="preserve">su se </w:t>
      </w:r>
      <w:r w:rsidRPr="16AC27C0">
        <w:rPr>
          <w:rFonts w:cs="Times New Roman"/>
          <w:lang w:val="hr-HR"/>
        </w:rPr>
        <w:t xml:space="preserve">HAKOM-ove aktivnosti vezane uz satelitsku službu odnosile  uglavnom na izdavanje dozvola za zemaljske postaje te koordinaciju i aktivnosti vezane uz zaštitu zemaljskih službi od radijskih postaja u satelitskoj službi i zaštitu prava na planske frekvencijske i orbitalne resurse (u skladu s </w:t>
      </w:r>
      <w:r w:rsidR="003F1FB3">
        <w:rPr>
          <w:rFonts w:cs="Times New Roman"/>
          <w:lang w:val="hr-HR"/>
        </w:rPr>
        <w:t xml:space="preserve">ITU </w:t>
      </w:r>
      <w:r w:rsidRPr="16AC27C0">
        <w:rPr>
          <w:rFonts w:cs="Times New Roman"/>
          <w:lang w:val="hr-HR"/>
        </w:rPr>
        <w:t xml:space="preserve">Radijskim propisima). Kako je posljednjih dvadesetak godina na razini CEPT-a uložen veliki napor s ciljem harmonizacije korištenja radijskih frekvencija u satelitskoj službi i </w:t>
      </w:r>
      <w:r w:rsidRPr="16AC27C0">
        <w:rPr>
          <w:rFonts w:cs="Times New Roman"/>
          <w:lang w:val="hr-HR"/>
        </w:rPr>
        <w:lastRenderedPageBreak/>
        <w:t xml:space="preserve">definiranju pravila na razini Europe s ciljem izuzimanja zemaljskih postaja u satelitskoj službi od izdavanja pojedinačnih dozvola, za veliki broj zemaljskih </w:t>
      </w:r>
      <w:r w:rsidR="7BE577E6" w:rsidRPr="16AC27C0">
        <w:rPr>
          <w:rFonts w:cs="Times New Roman"/>
          <w:lang w:val="hr-HR"/>
        </w:rPr>
        <w:t>postaja</w:t>
      </w:r>
      <w:r w:rsidRPr="16AC27C0">
        <w:rPr>
          <w:rFonts w:cs="Times New Roman"/>
          <w:lang w:val="hr-HR"/>
        </w:rPr>
        <w:t xml:space="preserve"> u pokretnoj i nepokretnoj satelitskoj službi HAKOM je izdao opće dozvole. </w:t>
      </w:r>
      <w:r w:rsidRPr="005E360B">
        <w:rPr>
          <w:rFonts w:cs="Times New Roman"/>
          <w:lang w:val="hr-HR"/>
        </w:rPr>
        <w:t xml:space="preserve">Tablica </w:t>
      </w:r>
      <w:r w:rsidR="007E5B22" w:rsidRPr="007E5B22">
        <w:rPr>
          <w:rFonts w:cs="Times New Roman"/>
          <w:lang w:val="hr-HR"/>
        </w:rPr>
        <w:t xml:space="preserve">2 </w:t>
      </w:r>
      <w:r w:rsidRPr="007E5B22">
        <w:rPr>
          <w:rFonts w:cs="Times New Roman"/>
          <w:lang w:val="hr-HR"/>
        </w:rPr>
        <w:t>daje</w:t>
      </w:r>
      <w:r w:rsidRPr="16AC27C0">
        <w:rPr>
          <w:rFonts w:cs="Times New Roman"/>
          <w:lang w:val="hr-HR"/>
        </w:rPr>
        <w:t xml:space="preserve"> pregled trenutno valjanih općih dozvola za postaje u satelitskoj službi.</w:t>
      </w:r>
    </w:p>
    <w:p w14:paraId="27E2BC3D" w14:textId="392F64BA" w:rsidR="00337844" w:rsidRPr="00CA6EB3" w:rsidRDefault="00337844" w:rsidP="00337844">
      <w:pPr>
        <w:pStyle w:val="Caption"/>
        <w:keepNext/>
        <w:jc w:val="both"/>
        <w:rPr>
          <w:rFonts w:ascii="Times New Roman" w:hAnsi="Times New Roman" w:cs="Times New Roman"/>
          <w:sz w:val="24"/>
          <w:szCs w:val="24"/>
          <w:lang w:val="hr-HR"/>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0"/>
        <w:gridCol w:w="3255"/>
        <w:gridCol w:w="5040"/>
      </w:tblGrid>
      <w:tr w:rsidR="00337844" w:rsidRPr="00CA6EB3" w14:paraId="1759C05F" w14:textId="77777777" w:rsidTr="009C33B0">
        <w:trPr>
          <w:trHeight w:val="300"/>
        </w:trPr>
        <w:tc>
          <w:tcPr>
            <w:tcW w:w="1170" w:type="dxa"/>
            <w:shd w:val="clear" w:color="auto" w:fill="auto"/>
            <w:vAlign w:val="center"/>
            <w:hideMark/>
          </w:tcPr>
          <w:p w14:paraId="405C2A01" w14:textId="77777777" w:rsidR="00337844" w:rsidRPr="00CA6EB3" w:rsidRDefault="00337844" w:rsidP="009C33B0">
            <w:pPr>
              <w:jc w:val="center"/>
              <w:rPr>
                <w:rFonts w:eastAsia="Times New Roman" w:cs="Times New Roman"/>
                <w:b/>
                <w:bCs/>
                <w:color w:val="000000"/>
                <w:sz w:val="20"/>
                <w:szCs w:val="20"/>
                <w:lang w:val="hr-HR" w:eastAsia="hr-HR"/>
              </w:rPr>
            </w:pPr>
            <w:r w:rsidRPr="6DBADC74">
              <w:rPr>
                <w:rFonts w:eastAsia="Times New Roman" w:cs="Times New Roman"/>
                <w:b/>
                <w:bCs/>
                <w:color w:val="000000" w:themeColor="text1"/>
                <w:sz w:val="20"/>
                <w:szCs w:val="20"/>
                <w:lang w:val="hr-HR" w:eastAsia="hr-HR"/>
              </w:rPr>
              <w:t>Oznaka opće dozvole</w:t>
            </w:r>
          </w:p>
        </w:tc>
        <w:tc>
          <w:tcPr>
            <w:tcW w:w="3255" w:type="dxa"/>
            <w:shd w:val="clear" w:color="auto" w:fill="auto"/>
            <w:vAlign w:val="center"/>
            <w:hideMark/>
          </w:tcPr>
          <w:p w14:paraId="2AC44AE5" w14:textId="77777777" w:rsidR="00337844" w:rsidRPr="00CA6EB3" w:rsidRDefault="00337844" w:rsidP="009C33B0">
            <w:pPr>
              <w:jc w:val="center"/>
              <w:rPr>
                <w:rFonts w:eastAsia="Times New Roman" w:cs="Times New Roman"/>
                <w:b/>
                <w:bCs/>
                <w:color w:val="000000"/>
                <w:sz w:val="20"/>
                <w:szCs w:val="20"/>
                <w:lang w:val="hr-HR" w:eastAsia="hr-HR"/>
              </w:rPr>
            </w:pPr>
            <w:r w:rsidRPr="6DBADC74">
              <w:rPr>
                <w:rFonts w:eastAsia="Times New Roman" w:cs="Times New Roman"/>
                <w:b/>
                <w:bCs/>
                <w:color w:val="000000" w:themeColor="text1"/>
                <w:sz w:val="20"/>
                <w:szCs w:val="20"/>
                <w:lang w:val="hr-HR" w:eastAsia="hr-HR"/>
              </w:rPr>
              <w:t>Vrsta uređaja (ili službe)</w:t>
            </w:r>
          </w:p>
        </w:tc>
        <w:tc>
          <w:tcPr>
            <w:tcW w:w="5040" w:type="dxa"/>
            <w:shd w:val="clear" w:color="auto" w:fill="auto"/>
            <w:vAlign w:val="center"/>
            <w:hideMark/>
          </w:tcPr>
          <w:p w14:paraId="477A078F" w14:textId="77777777" w:rsidR="00337844" w:rsidRPr="00CA6EB3" w:rsidRDefault="00337844" w:rsidP="009C33B0">
            <w:pPr>
              <w:jc w:val="center"/>
              <w:rPr>
                <w:rFonts w:eastAsia="Times New Roman" w:cs="Times New Roman"/>
                <w:b/>
                <w:bCs/>
                <w:color w:val="000000"/>
                <w:sz w:val="20"/>
                <w:szCs w:val="20"/>
                <w:lang w:val="hr-HR" w:eastAsia="hr-HR"/>
              </w:rPr>
            </w:pPr>
            <w:r w:rsidRPr="6DBADC74">
              <w:rPr>
                <w:rFonts w:eastAsia="Times New Roman" w:cs="Times New Roman"/>
                <w:b/>
                <w:bCs/>
                <w:color w:val="000000" w:themeColor="text1"/>
                <w:sz w:val="20"/>
                <w:szCs w:val="20"/>
                <w:lang w:val="hr-HR" w:eastAsia="hr-HR"/>
              </w:rPr>
              <w:t>Frekvencijsko područje</w:t>
            </w:r>
          </w:p>
        </w:tc>
      </w:tr>
      <w:tr w:rsidR="00337844" w:rsidRPr="00CA6EB3" w14:paraId="51BCCA03" w14:textId="77777777" w:rsidTr="009C33B0">
        <w:trPr>
          <w:trHeight w:val="300"/>
        </w:trPr>
        <w:tc>
          <w:tcPr>
            <w:tcW w:w="1170" w:type="dxa"/>
            <w:shd w:val="clear" w:color="auto" w:fill="auto"/>
            <w:vAlign w:val="center"/>
            <w:hideMark/>
          </w:tcPr>
          <w:p w14:paraId="6935B11C" w14:textId="77777777" w:rsidR="00337844" w:rsidRPr="00CA6EB3" w:rsidRDefault="0021490A" w:rsidP="6DBADC74">
            <w:pPr>
              <w:rPr>
                <w:rFonts w:eastAsia="Times New Roman" w:cs="Times New Roman"/>
                <w:color w:val="0563C1"/>
                <w:sz w:val="20"/>
                <w:szCs w:val="20"/>
                <w:u w:val="single"/>
                <w:lang w:val="hr-HR" w:eastAsia="hr-HR"/>
              </w:rPr>
            </w:pPr>
            <w:hyperlink r:id="rId15">
              <w:r w:rsidR="00337844" w:rsidRPr="6DBADC74">
                <w:rPr>
                  <w:rFonts w:eastAsia="Times New Roman" w:cs="Times New Roman"/>
                  <w:color w:val="0563C1"/>
                  <w:sz w:val="20"/>
                  <w:szCs w:val="20"/>
                  <w:u w:val="single"/>
                  <w:lang w:val="hr-HR" w:eastAsia="hr-HR"/>
                </w:rPr>
                <w:t>OD–02a</w:t>
              </w:r>
            </w:hyperlink>
          </w:p>
        </w:tc>
        <w:tc>
          <w:tcPr>
            <w:tcW w:w="3255" w:type="dxa"/>
            <w:shd w:val="clear" w:color="auto" w:fill="auto"/>
            <w:vAlign w:val="center"/>
            <w:hideMark/>
          </w:tcPr>
          <w:p w14:paraId="4BD86CA4"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INMARSAT terminali</w:t>
            </w:r>
          </w:p>
        </w:tc>
        <w:tc>
          <w:tcPr>
            <w:tcW w:w="5040" w:type="dxa"/>
            <w:shd w:val="clear" w:color="auto" w:fill="auto"/>
            <w:vAlign w:val="center"/>
            <w:hideMark/>
          </w:tcPr>
          <w:p w14:paraId="48CCB7E1"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1626,5 – 1645,5 MHz, 1646,5 – 1660,5 MHz / 1525,0 – 1544,0 MHz, 1545,0 – 1559,0 MHz</w:t>
            </w:r>
          </w:p>
        </w:tc>
      </w:tr>
      <w:tr w:rsidR="00337844" w:rsidRPr="00CA6EB3" w14:paraId="69C2BE6C" w14:textId="77777777" w:rsidTr="009C33B0">
        <w:trPr>
          <w:trHeight w:val="300"/>
        </w:trPr>
        <w:tc>
          <w:tcPr>
            <w:tcW w:w="1170" w:type="dxa"/>
            <w:shd w:val="clear" w:color="auto" w:fill="auto"/>
            <w:vAlign w:val="center"/>
            <w:hideMark/>
          </w:tcPr>
          <w:p w14:paraId="529EA5C9" w14:textId="77777777" w:rsidR="00337844" w:rsidRPr="00CA6EB3" w:rsidRDefault="0021490A" w:rsidP="6DBADC74">
            <w:pPr>
              <w:rPr>
                <w:rFonts w:eastAsia="Times New Roman" w:cs="Times New Roman"/>
                <w:color w:val="0563C1"/>
                <w:sz w:val="20"/>
                <w:szCs w:val="20"/>
                <w:u w:val="single"/>
                <w:lang w:val="hr-HR" w:eastAsia="hr-HR"/>
              </w:rPr>
            </w:pPr>
            <w:hyperlink r:id="rId16">
              <w:r w:rsidR="00337844" w:rsidRPr="6DBADC74">
                <w:rPr>
                  <w:rFonts w:eastAsia="Times New Roman" w:cs="Times New Roman"/>
                  <w:color w:val="0563C1"/>
                  <w:sz w:val="20"/>
                  <w:szCs w:val="20"/>
                  <w:u w:val="single"/>
                  <w:lang w:val="hr-HR" w:eastAsia="hr-HR"/>
                </w:rPr>
                <w:t>OD–03a</w:t>
              </w:r>
            </w:hyperlink>
          </w:p>
        </w:tc>
        <w:tc>
          <w:tcPr>
            <w:tcW w:w="3255" w:type="dxa"/>
            <w:shd w:val="clear" w:color="auto" w:fill="auto"/>
            <w:vAlign w:val="center"/>
            <w:hideMark/>
          </w:tcPr>
          <w:p w14:paraId="2B4B01EA"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INMARSAT terminali</w:t>
            </w:r>
          </w:p>
        </w:tc>
        <w:tc>
          <w:tcPr>
            <w:tcW w:w="5040" w:type="dxa"/>
            <w:shd w:val="clear" w:color="auto" w:fill="auto"/>
            <w:vAlign w:val="center"/>
            <w:hideMark/>
          </w:tcPr>
          <w:p w14:paraId="77952514"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1631,5 – 1634.5 MHz; 1656,5 – 1660,5 MHz / 1525,0 – 1544,0 MHz, 1555,0 – 1559,0 MHz</w:t>
            </w:r>
          </w:p>
        </w:tc>
      </w:tr>
      <w:tr w:rsidR="00337844" w:rsidRPr="00CA6EB3" w14:paraId="4C15A19A" w14:textId="77777777" w:rsidTr="009C33B0">
        <w:trPr>
          <w:trHeight w:val="300"/>
        </w:trPr>
        <w:tc>
          <w:tcPr>
            <w:tcW w:w="1170" w:type="dxa"/>
            <w:shd w:val="clear" w:color="auto" w:fill="auto"/>
            <w:vAlign w:val="center"/>
            <w:hideMark/>
          </w:tcPr>
          <w:p w14:paraId="6F1030B7" w14:textId="77777777" w:rsidR="00337844" w:rsidRPr="00CA6EB3" w:rsidRDefault="0021490A" w:rsidP="6DBADC74">
            <w:pPr>
              <w:rPr>
                <w:rFonts w:eastAsia="Times New Roman" w:cs="Times New Roman"/>
                <w:color w:val="0563C1"/>
                <w:sz w:val="20"/>
                <w:szCs w:val="20"/>
                <w:u w:val="single"/>
                <w:lang w:val="hr-HR" w:eastAsia="hr-HR"/>
              </w:rPr>
            </w:pPr>
            <w:hyperlink r:id="rId17">
              <w:r w:rsidR="00337844" w:rsidRPr="6DBADC74">
                <w:rPr>
                  <w:rFonts w:eastAsia="Times New Roman" w:cs="Times New Roman"/>
                  <w:color w:val="0563C1"/>
                  <w:sz w:val="20"/>
                  <w:szCs w:val="20"/>
                  <w:u w:val="single"/>
                  <w:lang w:val="hr-HR" w:eastAsia="hr-HR"/>
                </w:rPr>
                <w:t>OD–26a</w:t>
              </w:r>
            </w:hyperlink>
          </w:p>
        </w:tc>
        <w:tc>
          <w:tcPr>
            <w:tcW w:w="3255" w:type="dxa"/>
            <w:shd w:val="clear" w:color="auto" w:fill="auto"/>
            <w:vAlign w:val="center"/>
            <w:hideMark/>
          </w:tcPr>
          <w:p w14:paraId="5B29C381"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Prijamni satelitski terminali (ROES)</w:t>
            </w:r>
          </w:p>
        </w:tc>
        <w:tc>
          <w:tcPr>
            <w:tcW w:w="5040" w:type="dxa"/>
            <w:shd w:val="clear" w:color="auto" w:fill="auto"/>
            <w:vAlign w:val="center"/>
            <w:hideMark/>
          </w:tcPr>
          <w:p w14:paraId="6C3E22C6"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3,4 – 4,2; 10,7 – 12,75; 17,7 – 20,2 GHz</w:t>
            </w:r>
          </w:p>
        </w:tc>
      </w:tr>
      <w:tr w:rsidR="00337844" w:rsidRPr="00CA6EB3" w14:paraId="1BD3802D" w14:textId="77777777" w:rsidTr="009C33B0">
        <w:trPr>
          <w:trHeight w:val="300"/>
        </w:trPr>
        <w:tc>
          <w:tcPr>
            <w:tcW w:w="1170" w:type="dxa"/>
            <w:shd w:val="clear" w:color="auto" w:fill="auto"/>
            <w:vAlign w:val="center"/>
            <w:hideMark/>
          </w:tcPr>
          <w:p w14:paraId="74E574BF" w14:textId="77777777" w:rsidR="00337844" w:rsidRPr="00CA6EB3" w:rsidRDefault="0021490A" w:rsidP="6DBADC74">
            <w:pPr>
              <w:rPr>
                <w:rFonts w:eastAsia="Times New Roman" w:cs="Times New Roman"/>
                <w:color w:val="0563C1"/>
                <w:sz w:val="20"/>
                <w:szCs w:val="20"/>
                <w:u w:val="single"/>
                <w:lang w:val="hr-HR" w:eastAsia="hr-HR"/>
              </w:rPr>
            </w:pPr>
            <w:hyperlink r:id="rId18">
              <w:r w:rsidR="00337844" w:rsidRPr="6DBADC74">
                <w:rPr>
                  <w:rFonts w:eastAsia="Times New Roman" w:cs="Times New Roman"/>
                  <w:color w:val="0563C1"/>
                  <w:sz w:val="20"/>
                  <w:szCs w:val="20"/>
                  <w:u w:val="single"/>
                  <w:lang w:val="hr-HR" w:eastAsia="hr-HR"/>
                </w:rPr>
                <w:t>OD–83a</w:t>
              </w:r>
            </w:hyperlink>
          </w:p>
        </w:tc>
        <w:tc>
          <w:tcPr>
            <w:tcW w:w="3255" w:type="dxa"/>
            <w:shd w:val="clear" w:color="auto" w:fill="auto"/>
            <w:vAlign w:val="center"/>
            <w:hideMark/>
          </w:tcPr>
          <w:p w14:paraId="21BCC17E"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S-PCS&lt;1GHz terminali</w:t>
            </w:r>
          </w:p>
        </w:tc>
        <w:tc>
          <w:tcPr>
            <w:tcW w:w="5040" w:type="dxa"/>
            <w:shd w:val="clear" w:color="auto" w:fill="auto"/>
            <w:vAlign w:val="center"/>
            <w:hideMark/>
          </w:tcPr>
          <w:p w14:paraId="6157CD39"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148,00 – 150,05 MHz; 399,9 – 400,05 MHz / 137 – 138 MHz; 400,15 – 401 MHz</w:t>
            </w:r>
          </w:p>
        </w:tc>
      </w:tr>
      <w:tr w:rsidR="00337844" w:rsidRPr="00CA6EB3" w14:paraId="6C14620D" w14:textId="77777777" w:rsidTr="009C33B0">
        <w:trPr>
          <w:trHeight w:val="300"/>
        </w:trPr>
        <w:tc>
          <w:tcPr>
            <w:tcW w:w="1170" w:type="dxa"/>
            <w:shd w:val="clear" w:color="auto" w:fill="auto"/>
            <w:vAlign w:val="center"/>
            <w:hideMark/>
          </w:tcPr>
          <w:p w14:paraId="1BE8F7BF" w14:textId="77777777" w:rsidR="00337844" w:rsidRPr="00CA6EB3" w:rsidRDefault="0021490A" w:rsidP="6DBADC74">
            <w:pPr>
              <w:rPr>
                <w:rFonts w:eastAsia="Times New Roman" w:cs="Times New Roman"/>
                <w:color w:val="0563C1"/>
                <w:sz w:val="20"/>
                <w:szCs w:val="20"/>
                <w:u w:val="single"/>
                <w:lang w:val="hr-HR" w:eastAsia="hr-HR"/>
              </w:rPr>
            </w:pPr>
            <w:hyperlink r:id="rId19">
              <w:r w:rsidR="00337844" w:rsidRPr="6DBADC74">
                <w:rPr>
                  <w:rFonts w:eastAsia="Times New Roman" w:cs="Times New Roman"/>
                  <w:color w:val="0563C1"/>
                  <w:sz w:val="20"/>
                  <w:szCs w:val="20"/>
                  <w:u w:val="single"/>
                  <w:lang w:val="hr-HR" w:eastAsia="hr-HR"/>
                </w:rPr>
                <w:t>OD–90a</w:t>
              </w:r>
            </w:hyperlink>
          </w:p>
        </w:tc>
        <w:tc>
          <w:tcPr>
            <w:tcW w:w="3255" w:type="dxa"/>
            <w:shd w:val="clear" w:color="auto" w:fill="auto"/>
            <w:vAlign w:val="center"/>
            <w:hideMark/>
          </w:tcPr>
          <w:p w14:paraId="5375131B"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HEST terminali</w:t>
            </w:r>
          </w:p>
        </w:tc>
        <w:tc>
          <w:tcPr>
            <w:tcW w:w="5040" w:type="dxa"/>
            <w:shd w:val="clear" w:color="auto" w:fill="auto"/>
            <w:vAlign w:val="center"/>
            <w:hideMark/>
          </w:tcPr>
          <w:p w14:paraId="4D6ADFE7"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10,70 – 12,75 ili 19,70 – 20,20 / 14,00 – 14,25 ili 29,50 – 30,00 GHz</w:t>
            </w:r>
          </w:p>
        </w:tc>
      </w:tr>
      <w:tr w:rsidR="00337844" w:rsidRPr="005E2100" w14:paraId="50D7E8AD" w14:textId="77777777" w:rsidTr="009C33B0">
        <w:trPr>
          <w:trHeight w:val="300"/>
        </w:trPr>
        <w:tc>
          <w:tcPr>
            <w:tcW w:w="1170" w:type="dxa"/>
            <w:shd w:val="clear" w:color="auto" w:fill="auto"/>
            <w:vAlign w:val="center"/>
            <w:hideMark/>
          </w:tcPr>
          <w:p w14:paraId="65027DA3" w14:textId="77777777" w:rsidR="00337844" w:rsidRPr="00CA6EB3" w:rsidRDefault="0021490A" w:rsidP="6DBADC74">
            <w:pPr>
              <w:rPr>
                <w:rFonts w:eastAsia="Times New Roman" w:cs="Times New Roman"/>
                <w:color w:val="0563C1"/>
                <w:sz w:val="20"/>
                <w:szCs w:val="20"/>
                <w:u w:val="single"/>
                <w:lang w:val="hr-HR" w:eastAsia="hr-HR"/>
              </w:rPr>
            </w:pPr>
            <w:hyperlink r:id="rId20">
              <w:r w:rsidR="00337844" w:rsidRPr="6DBADC74">
                <w:rPr>
                  <w:rFonts w:eastAsia="Times New Roman" w:cs="Times New Roman"/>
                  <w:color w:val="0563C1"/>
                  <w:sz w:val="20"/>
                  <w:szCs w:val="20"/>
                  <w:u w:val="single"/>
                  <w:lang w:val="hr-HR" w:eastAsia="hr-HR"/>
                </w:rPr>
                <w:t>OD–93a</w:t>
              </w:r>
            </w:hyperlink>
          </w:p>
        </w:tc>
        <w:tc>
          <w:tcPr>
            <w:tcW w:w="3255" w:type="dxa"/>
            <w:shd w:val="clear" w:color="auto" w:fill="auto"/>
            <w:vAlign w:val="center"/>
            <w:hideMark/>
          </w:tcPr>
          <w:p w14:paraId="2B9ACC3A"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SNG</w:t>
            </w:r>
          </w:p>
        </w:tc>
        <w:tc>
          <w:tcPr>
            <w:tcW w:w="5040" w:type="dxa"/>
            <w:shd w:val="clear" w:color="auto" w:fill="auto"/>
            <w:vAlign w:val="center"/>
            <w:hideMark/>
          </w:tcPr>
          <w:p w14:paraId="6C99AA21"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13,75 – 14,5 GHz / 10,70 – 11,70 GHz; 12,50 – 12,75 GHz</w:t>
            </w:r>
          </w:p>
        </w:tc>
      </w:tr>
      <w:tr w:rsidR="00337844" w:rsidRPr="00CA6EB3" w14:paraId="1FB9E339" w14:textId="77777777" w:rsidTr="009C33B0">
        <w:trPr>
          <w:trHeight w:val="300"/>
        </w:trPr>
        <w:tc>
          <w:tcPr>
            <w:tcW w:w="1170" w:type="dxa"/>
            <w:shd w:val="clear" w:color="auto" w:fill="auto"/>
            <w:vAlign w:val="center"/>
            <w:hideMark/>
          </w:tcPr>
          <w:p w14:paraId="060623E5" w14:textId="77777777" w:rsidR="00337844" w:rsidRPr="00CA6EB3" w:rsidRDefault="0021490A" w:rsidP="6DBADC74">
            <w:pPr>
              <w:rPr>
                <w:rFonts w:eastAsia="Times New Roman" w:cs="Times New Roman"/>
                <w:color w:val="0563C1"/>
                <w:sz w:val="20"/>
                <w:szCs w:val="20"/>
                <w:u w:val="single"/>
                <w:lang w:val="hr-HR" w:eastAsia="hr-HR"/>
              </w:rPr>
            </w:pPr>
            <w:hyperlink r:id="rId21">
              <w:r w:rsidR="00337844" w:rsidRPr="6DBADC74">
                <w:rPr>
                  <w:rFonts w:eastAsia="Times New Roman" w:cs="Times New Roman"/>
                  <w:color w:val="0563C1"/>
                  <w:sz w:val="20"/>
                  <w:szCs w:val="20"/>
                  <w:u w:val="single"/>
                  <w:lang w:val="hr-HR" w:eastAsia="hr-HR"/>
                </w:rPr>
                <w:t>OD–94a</w:t>
              </w:r>
            </w:hyperlink>
          </w:p>
        </w:tc>
        <w:tc>
          <w:tcPr>
            <w:tcW w:w="3255" w:type="dxa"/>
            <w:shd w:val="clear" w:color="auto" w:fill="auto"/>
            <w:vAlign w:val="center"/>
            <w:hideMark/>
          </w:tcPr>
          <w:p w14:paraId="349BC303"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VSAT</w:t>
            </w:r>
          </w:p>
        </w:tc>
        <w:tc>
          <w:tcPr>
            <w:tcW w:w="5040" w:type="dxa"/>
            <w:shd w:val="clear" w:color="auto" w:fill="auto"/>
            <w:vAlign w:val="center"/>
            <w:hideMark/>
          </w:tcPr>
          <w:p w14:paraId="5695141E"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 – 14,25 GHz; 14,25 – 14,5 GHz / 10,70 – 11,70 GHz; 12,50 – 12,75 GHz</w:t>
            </w:r>
          </w:p>
        </w:tc>
      </w:tr>
      <w:tr w:rsidR="00337844" w:rsidRPr="00CA6EB3" w14:paraId="5261B5BA" w14:textId="77777777" w:rsidTr="009C33B0">
        <w:trPr>
          <w:trHeight w:val="300"/>
        </w:trPr>
        <w:tc>
          <w:tcPr>
            <w:tcW w:w="1170" w:type="dxa"/>
            <w:shd w:val="clear" w:color="auto" w:fill="auto"/>
            <w:vAlign w:val="center"/>
            <w:hideMark/>
          </w:tcPr>
          <w:p w14:paraId="394EBAF4" w14:textId="77777777" w:rsidR="00337844" w:rsidRPr="00CA6EB3" w:rsidRDefault="0021490A" w:rsidP="6DBADC74">
            <w:pPr>
              <w:rPr>
                <w:rFonts w:eastAsia="Times New Roman" w:cs="Times New Roman"/>
                <w:color w:val="0563C1"/>
                <w:sz w:val="20"/>
                <w:szCs w:val="20"/>
                <w:u w:val="single"/>
                <w:lang w:val="hr-HR" w:eastAsia="hr-HR"/>
              </w:rPr>
            </w:pPr>
            <w:hyperlink r:id="rId22">
              <w:r w:rsidR="00337844" w:rsidRPr="6DBADC74">
                <w:rPr>
                  <w:rFonts w:eastAsia="Times New Roman" w:cs="Times New Roman"/>
                  <w:color w:val="0563C1"/>
                  <w:sz w:val="20"/>
                  <w:szCs w:val="20"/>
                  <w:u w:val="single"/>
                  <w:lang w:val="hr-HR" w:eastAsia="hr-HR"/>
                </w:rPr>
                <w:t>OD–97a</w:t>
              </w:r>
            </w:hyperlink>
          </w:p>
        </w:tc>
        <w:tc>
          <w:tcPr>
            <w:tcW w:w="3255" w:type="dxa"/>
            <w:shd w:val="clear" w:color="auto" w:fill="auto"/>
            <w:vAlign w:val="center"/>
            <w:hideMark/>
          </w:tcPr>
          <w:p w14:paraId="1C66F3CA"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Pokretni satelitski terminali</w:t>
            </w:r>
          </w:p>
        </w:tc>
        <w:tc>
          <w:tcPr>
            <w:tcW w:w="5040" w:type="dxa"/>
            <w:shd w:val="clear" w:color="auto" w:fill="auto"/>
            <w:vAlign w:val="center"/>
            <w:hideMark/>
          </w:tcPr>
          <w:p w14:paraId="34A35B5C"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1626,5 – 1660,5 MHz; 1670 – 1675 MHz / 1525 – 1559 MHz; 1518 – 1525 MHz</w:t>
            </w:r>
          </w:p>
        </w:tc>
      </w:tr>
      <w:tr w:rsidR="00337844" w:rsidRPr="00CA6EB3" w14:paraId="356DF596" w14:textId="77777777" w:rsidTr="009C33B0">
        <w:trPr>
          <w:trHeight w:val="300"/>
        </w:trPr>
        <w:tc>
          <w:tcPr>
            <w:tcW w:w="1170" w:type="dxa"/>
            <w:shd w:val="clear" w:color="auto" w:fill="auto"/>
            <w:vAlign w:val="center"/>
            <w:hideMark/>
          </w:tcPr>
          <w:p w14:paraId="09858E58" w14:textId="77777777" w:rsidR="00337844" w:rsidRPr="00CA6EB3" w:rsidRDefault="0021490A" w:rsidP="6DBADC74">
            <w:pPr>
              <w:rPr>
                <w:rFonts w:eastAsia="Times New Roman" w:cs="Times New Roman"/>
                <w:color w:val="0563C1"/>
                <w:sz w:val="20"/>
                <w:szCs w:val="20"/>
                <w:u w:val="single"/>
                <w:lang w:val="hr-HR" w:eastAsia="hr-HR"/>
              </w:rPr>
            </w:pPr>
            <w:hyperlink r:id="rId23">
              <w:r w:rsidR="00337844" w:rsidRPr="6DBADC74">
                <w:rPr>
                  <w:rFonts w:eastAsia="Times New Roman" w:cs="Times New Roman"/>
                  <w:color w:val="0563C1"/>
                  <w:sz w:val="20"/>
                  <w:szCs w:val="20"/>
                  <w:u w:val="single"/>
                  <w:lang w:val="hr-HR" w:eastAsia="hr-HR"/>
                </w:rPr>
                <w:t>OD-100a</w:t>
              </w:r>
            </w:hyperlink>
          </w:p>
        </w:tc>
        <w:tc>
          <w:tcPr>
            <w:tcW w:w="3255" w:type="dxa"/>
            <w:shd w:val="clear" w:color="auto" w:fill="auto"/>
            <w:vAlign w:val="center"/>
            <w:hideMark/>
          </w:tcPr>
          <w:p w14:paraId="63B27D6A"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Zemaljska postaja na plovilu u nepokretnoj satelitskoj službi (ESV)</w:t>
            </w:r>
          </w:p>
        </w:tc>
        <w:tc>
          <w:tcPr>
            <w:tcW w:w="5040" w:type="dxa"/>
            <w:shd w:val="clear" w:color="auto" w:fill="auto"/>
            <w:vAlign w:val="center"/>
            <w:hideMark/>
          </w:tcPr>
          <w:p w14:paraId="5182353B"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14,00 – 14,50 GHz / 10,70 – 11,70, 12,50 – 12,75 GHz</w:t>
            </w:r>
          </w:p>
        </w:tc>
      </w:tr>
      <w:tr w:rsidR="00337844" w:rsidRPr="00CA6EB3" w14:paraId="231E5B38" w14:textId="77777777" w:rsidTr="009C33B0">
        <w:trPr>
          <w:trHeight w:val="300"/>
        </w:trPr>
        <w:tc>
          <w:tcPr>
            <w:tcW w:w="1170" w:type="dxa"/>
            <w:shd w:val="clear" w:color="auto" w:fill="auto"/>
            <w:vAlign w:val="center"/>
            <w:hideMark/>
          </w:tcPr>
          <w:p w14:paraId="56734C90" w14:textId="77777777" w:rsidR="00337844" w:rsidRPr="00CA6EB3" w:rsidRDefault="0021490A" w:rsidP="6DBADC74">
            <w:pPr>
              <w:rPr>
                <w:rFonts w:eastAsia="Times New Roman" w:cs="Times New Roman"/>
                <w:color w:val="0563C1"/>
                <w:sz w:val="20"/>
                <w:szCs w:val="20"/>
                <w:u w:val="single"/>
                <w:lang w:val="hr-HR" w:eastAsia="hr-HR"/>
              </w:rPr>
            </w:pPr>
            <w:hyperlink r:id="rId24">
              <w:r w:rsidR="00337844" w:rsidRPr="6DBADC74">
                <w:rPr>
                  <w:rFonts w:eastAsia="Times New Roman" w:cs="Times New Roman"/>
                  <w:color w:val="0563C1"/>
                  <w:sz w:val="20"/>
                  <w:szCs w:val="20"/>
                  <w:u w:val="single"/>
                  <w:lang w:val="hr-HR" w:eastAsia="hr-HR"/>
                </w:rPr>
                <w:t>OD-102a</w:t>
              </w:r>
            </w:hyperlink>
          </w:p>
        </w:tc>
        <w:tc>
          <w:tcPr>
            <w:tcW w:w="3255" w:type="dxa"/>
            <w:shd w:val="clear" w:color="auto" w:fill="auto"/>
            <w:vAlign w:val="center"/>
            <w:hideMark/>
          </w:tcPr>
          <w:p w14:paraId="204D1EAF"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Zemaljska postaja na zrakoplovu u pokretnoj satelitskoj službi (AES)</w:t>
            </w:r>
          </w:p>
        </w:tc>
        <w:tc>
          <w:tcPr>
            <w:tcW w:w="5040" w:type="dxa"/>
            <w:shd w:val="clear" w:color="auto" w:fill="auto"/>
            <w:vAlign w:val="center"/>
            <w:hideMark/>
          </w:tcPr>
          <w:p w14:paraId="499EE867"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14,00 – 14,50 GHz / 10,70 – 11,70, 12,50 – 12,75 GHz</w:t>
            </w:r>
          </w:p>
        </w:tc>
      </w:tr>
      <w:tr w:rsidR="00337844" w:rsidRPr="00CA6EB3" w14:paraId="03A35E74" w14:textId="77777777" w:rsidTr="009C33B0">
        <w:trPr>
          <w:trHeight w:val="300"/>
        </w:trPr>
        <w:tc>
          <w:tcPr>
            <w:tcW w:w="1170" w:type="dxa"/>
            <w:shd w:val="clear" w:color="auto" w:fill="auto"/>
            <w:vAlign w:val="center"/>
            <w:hideMark/>
          </w:tcPr>
          <w:p w14:paraId="5E9E3428" w14:textId="77777777" w:rsidR="00337844" w:rsidRPr="00CA6EB3" w:rsidRDefault="0021490A" w:rsidP="6DBADC74">
            <w:pPr>
              <w:rPr>
                <w:rFonts w:eastAsia="Times New Roman" w:cs="Times New Roman"/>
                <w:color w:val="0563C1"/>
                <w:sz w:val="20"/>
                <w:szCs w:val="20"/>
                <w:u w:val="single"/>
                <w:lang w:val="hr-HR" w:eastAsia="hr-HR"/>
              </w:rPr>
            </w:pPr>
            <w:hyperlink r:id="rId25">
              <w:r w:rsidR="00337844" w:rsidRPr="6DBADC74">
                <w:rPr>
                  <w:rFonts w:eastAsia="Times New Roman" w:cs="Times New Roman"/>
                  <w:color w:val="0563C1"/>
                  <w:sz w:val="20"/>
                  <w:szCs w:val="20"/>
                  <w:u w:val="single"/>
                  <w:lang w:val="hr-HR" w:eastAsia="hr-HR"/>
                </w:rPr>
                <w:t>OD-129a</w:t>
              </w:r>
            </w:hyperlink>
          </w:p>
        </w:tc>
        <w:tc>
          <w:tcPr>
            <w:tcW w:w="3255" w:type="dxa"/>
            <w:shd w:val="clear" w:color="auto" w:fill="auto"/>
            <w:vAlign w:val="center"/>
            <w:hideMark/>
          </w:tcPr>
          <w:p w14:paraId="7643C0F0"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S-PCS terminali</w:t>
            </w:r>
          </w:p>
        </w:tc>
        <w:tc>
          <w:tcPr>
            <w:tcW w:w="5040" w:type="dxa"/>
            <w:shd w:val="clear" w:color="auto" w:fill="auto"/>
            <w:vAlign w:val="center"/>
            <w:hideMark/>
          </w:tcPr>
          <w:p w14:paraId="204DB24C"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1610 – 1626,5 MHz / 1613,8 – 1626.5 MHz; 2483.5 – 2500 MHz</w:t>
            </w:r>
          </w:p>
        </w:tc>
      </w:tr>
      <w:tr w:rsidR="00337844" w:rsidRPr="005E2100" w14:paraId="6BBD573D" w14:textId="77777777" w:rsidTr="009C33B0">
        <w:trPr>
          <w:trHeight w:val="300"/>
        </w:trPr>
        <w:tc>
          <w:tcPr>
            <w:tcW w:w="1170" w:type="dxa"/>
            <w:shd w:val="clear" w:color="auto" w:fill="auto"/>
            <w:vAlign w:val="center"/>
            <w:hideMark/>
          </w:tcPr>
          <w:p w14:paraId="2D6B3E51" w14:textId="77777777" w:rsidR="00337844" w:rsidRPr="00CA6EB3" w:rsidRDefault="0021490A" w:rsidP="6DBADC74">
            <w:pPr>
              <w:rPr>
                <w:rFonts w:eastAsia="Times New Roman" w:cs="Times New Roman"/>
                <w:color w:val="0563C1"/>
                <w:sz w:val="20"/>
                <w:szCs w:val="20"/>
                <w:u w:val="single"/>
                <w:lang w:val="hr-HR" w:eastAsia="hr-HR"/>
              </w:rPr>
            </w:pPr>
            <w:hyperlink r:id="rId26">
              <w:r w:rsidR="00337844" w:rsidRPr="6DBADC74">
                <w:rPr>
                  <w:rFonts w:eastAsia="Times New Roman" w:cs="Times New Roman"/>
                  <w:color w:val="0563C1"/>
                  <w:sz w:val="20"/>
                  <w:szCs w:val="20"/>
                  <w:u w:val="single"/>
                  <w:lang w:val="hr-HR" w:eastAsia="hr-HR"/>
                </w:rPr>
                <w:t>OD-169a</w:t>
              </w:r>
            </w:hyperlink>
          </w:p>
        </w:tc>
        <w:tc>
          <w:tcPr>
            <w:tcW w:w="3255" w:type="dxa"/>
            <w:shd w:val="clear" w:color="auto" w:fill="auto"/>
            <w:vAlign w:val="center"/>
            <w:hideMark/>
          </w:tcPr>
          <w:p w14:paraId="0642696B"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GSO ESOMP terminali</w:t>
            </w:r>
          </w:p>
        </w:tc>
        <w:tc>
          <w:tcPr>
            <w:tcW w:w="5040" w:type="dxa"/>
            <w:shd w:val="clear" w:color="auto" w:fill="auto"/>
            <w:vAlign w:val="center"/>
            <w:hideMark/>
          </w:tcPr>
          <w:p w14:paraId="3CD2E5FE"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27,5 – 30,0 GHz / 17,3 – 20,2 GHz</w:t>
            </w:r>
          </w:p>
        </w:tc>
      </w:tr>
      <w:tr w:rsidR="00337844" w:rsidRPr="00CA6EB3" w14:paraId="556D1915" w14:textId="77777777" w:rsidTr="009C33B0">
        <w:trPr>
          <w:trHeight w:val="300"/>
        </w:trPr>
        <w:tc>
          <w:tcPr>
            <w:tcW w:w="1170" w:type="dxa"/>
            <w:shd w:val="clear" w:color="auto" w:fill="auto"/>
            <w:vAlign w:val="center"/>
            <w:hideMark/>
          </w:tcPr>
          <w:p w14:paraId="59C89CE5" w14:textId="77777777" w:rsidR="00337844" w:rsidRPr="00CA6EB3" w:rsidRDefault="0021490A" w:rsidP="6DBADC74">
            <w:pPr>
              <w:rPr>
                <w:rFonts w:eastAsia="Times New Roman" w:cs="Times New Roman"/>
                <w:color w:val="0563C1"/>
                <w:sz w:val="20"/>
                <w:szCs w:val="20"/>
                <w:u w:val="single"/>
                <w:lang w:val="hr-HR" w:eastAsia="hr-HR"/>
              </w:rPr>
            </w:pPr>
            <w:hyperlink r:id="rId27">
              <w:r w:rsidR="00337844" w:rsidRPr="6DBADC74">
                <w:rPr>
                  <w:rFonts w:eastAsia="Times New Roman" w:cs="Times New Roman"/>
                  <w:color w:val="0563C1"/>
                  <w:sz w:val="20"/>
                  <w:szCs w:val="20"/>
                  <w:u w:val="single"/>
                  <w:lang w:val="hr-HR" w:eastAsia="hr-HR"/>
                </w:rPr>
                <w:t>OD-171a</w:t>
              </w:r>
            </w:hyperlink>
          </w:p>
        </w:tc>
        <w:tc>
          <w:tcPr>
            <w:tcW w:w="3255" w:type="dxa"/>
            <w:shd w:val="clear" w:color="auto" w:fill="auto"/>
            <w:vAlign w:val="center"/>
            <w:hideMark/>
          </w:tcPr>
          <w:p w14:paraId="0037E007"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Odašiljački pokretni satelitski terminali</w:t>
            </w:r>
          </w:p>
        </w:tc>
        <w:tc>
          <w:tcPr>
            <w:tcW w:w="5040" w:type="dxa"/>
            <w:shd w:val="clear" w:color="auto" w:fill="auto"/>
            <w:vAlign w:val="center"/>
            <w:hideMark/>
          </w:tcPr>
          <w:p w14:paraId="7A9A100E"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1613,8 – 1626,5 MHz</w:t>
            </w:r>
          </w:p>
        </w:tc>
      </w:tr>
      <w:tr w:rsidR="00337844" w:rsidRPr="005E2100" w14:paraId="0BF6C241" w14:textId="77777777" w:rsidTr="009C33B0">
        <w:trPr>
          <w:trHeight w:val="300"/>
        </w:trPr>
        <w:tc>
          <w:tcPr>
            <w:tcW w:w="1170" w:type="dxa"/>
            <w:shd w:val="clear" w:color="auto" w:fill="auto"/>
            <w:vAlign w:val="center"/>
            <w:hideMark/>
          </w:tcPr>
          <w:p w14:paraId="556811B2" w14:textId="77777777" w:rsidR="00337844" w:rsidRPr="00CA6EB3" w:rsidRDefault="0021490A" w:rsidP="6DBADC74">
            <w:pPr>
              <w:rPr>
                <w:rFonts w:eastAsia="Times New Roman" w:cs="Times New Roman"/>
                <w:color w:val="0563C1"/>
                <w:sz w:val="20"/>
                <w:szCs w:val="20"/>
                <w:u w:val="single"/>
                <w:lang w:val="hr-HR" w:eastAsia="hr-HR"/>
              </w:rPr>
            </w:pPr>
            <w:hyperlink r:id="rId28">
              <w:r w:rsidR="00337844" w:rsidRPr="6DBADC74">
                <w:rPr>
                  <w:rFonts w:eastAsia="Times New Roman" w:cs="Times New Roman"/>
                  <w:color w:val="0563C1"/>
                  <w:sz w:val="20"/>
                  <w:szCs w:val="20"/>
                  <w:u w:val="single"/>
                  <w:lang w:val="hr-HR" w:eastAsia="hr-HR"/>
                </w:rPr>
                <w:t>OD-173a</w:t>
              </w:r>
            </w:hyperlink>
          </w:p>
        </w:tc>
        <w:tc>
          <w:tcPr>
            <w:tcW w:w="3255" w:type="dxa"/>
            <w:shd w:val="clear" w:color="auto" w:fill="auto"/>
            <w:vAlign w:val="center"/>
            <w:hideMark/>
          </w:tcPr>
          <w:p w14:paraId="147BB60E"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S-PCN korisnička oprema</w:t>
            </w:r>
          </w:p>
        </w:tc>
        <w:tc>
          <w:tcPr>
            <w:tcW w:w="5040" w:type="dxa"/>
            <w:shd w:val="clear" w:color="auto" w:fill="auto"/>
            <w:vAlign w:val="center"/>
            <w:hideMark/>
          </w:tcPr>
          <w:p w14:paraId="6903E923"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1980 – 2010 MHz / 2170 – 2200 MHz</w:t>
            </w:r>
          </w:p>
        </w:tc>
      </w:tr>
      <w:tr w:rsidR="00337844" w:rsidRPr="00CA6EB3" w14:paraId="4C7C8101" w14:textId="77777777" w:rsidTr="009C33B0">
        <w:trPr>
          <w:trHeight w:val="300"/>
        </w:trPr>
        <w:tc>
          <w:tcPr>
            <w:tcW w:w="1170" w:type="dxa"/>
            <w:shd w:val="clear" w:color="auto" w:fill="auto"/>
            <w:vAlign w:val="center"/>
            <w:hideMark/>
          </w:tcPr>
          <w:p w14:paraId="1486E519" w14:textId="77777777" w:rsidR="00337844" w:rsidRPr="00CA6EB3" w:rsidRDefault="0021490A" w:rsidP="6DBADC74">
            <w:pPr>
              <w:rPr>
                <w:rFonts w:eastAsia="Times New Roman" w:cs="Times New Roman"/>
                <w:color w:val="0563C1"/>
                <w:sz w:val="20"/>
                <w:szCs w:val="20"/>
                <w:u w:val="single"/>
                <w:lang w:val="hr-HR" w:eastAsia="hr-HR"/>
              </w:rPr>
            </w:pPr>
            <w:hyperlink r:id="rId29">
              <w:r w:rsidR="00337844" w:rsidRPr="6DBADC74">
                <w:rPr>
                  <w:rFonts w:eastAsia="Times New Roman" w:cs="Times New Roman"/>
                  <w:color w:val="0563C1"/>
                  <w:sz w:val="20"/>
                  <w:szCs w:val="20"/>
                  <w:u w:val="single"/>
                  <w:lang w:val="hr-HR" w:eastAsia="hr-HR"/>
                </w:rPr>
                <w:t>OD-174a</w:t>
              </w:r>
            </w:hyperlink>
          </w:p>
        </w:tc>
        <w:tc>
          <w:tcPr>
            <w:tcW w:w="3255" w:type="dxa"/>
            <w:shd w:val="clear" w:color="auto" w:fill="auto"/>
            <w:vAlign w:val="center"/>
            <w:hideMark/>
          </w:tcPr>
          <w:p w14:paraId="160FAD60"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HDFSS terminali</w:t>
            </w:r>
          </w:p>
        </w:tc>
        <w:tc>
          <w:tcPr>
            <w:tcW w:w="5040" w:type="dxa"/>
            <w:shd w:val="clear" w:color="auto" w:fill="auto"/>
            <w:vAlign w:val="center"/>
            <w:hideMark/>
          </w:tcPr>
          <w:p w14:paraId="727B05AD"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29,5 – 30,0 GHz / 17,3 – 17,7 GHz; 19,7 – 20,2 GHz</w:t>
            </w:r>
          </w:p>
        </w:tc>
      </w:tr>
      <w:tr w:rsidR="00337844" w:rsidRPr="00CA6EB3" w14:paraId="6D15E7E1" w14:textId="77777777" w:rsidTr="009C33B0">
        <w:trPr>
          <w:trHeight w:val="300"/>
        </w:trPr>
        <w:tc>
          <w:tcPr>
            <w:tcW w:w="1170" w:type="dxa"/>
            <w:shd w:val="clear" w:color="auto" w:fill="auto"/>
            <w:vAlign w:val="center"/>
            <w:hideMark/>
          </w:tcPr>
          <w:p w14:paraId="5F6DEF7C" w14:textId="77777777" w:rsidR="00337844" w:rsidRPr="00CA6EB3" w:rsidRDefault="0021490A" w:rsidP="6DBADC74">
            <w:pPr>
              <w:rPr>
                <w:rFonts w:eastAsia="Times New Roman" w:cs="Times New Roman"/>
                <w:color w:val="0563C1"/>
                <w:sz w:val="20"/>
                <w:szCs w:val="20"/>
                <w:u w:val="single"/>
                <w:lang w:val="hr-HR" w:eastAsia="hr-HR"/>
              </w:rPr>
            </w:pPr>
            <w:hyperlink r:id="rId30">
              <w:r w:rsidR="00337844" w:rsidRPr="6DBADC74">
                <w:rPr>
                  <w:rFonts w:eastAsia="Times New Roman" w:cs="Times New Roman"/>
                  <w:color w:val="0563C1"/>
                  <w:sz w:val="20"/>
                  <w:szCs w:val="20"/>
                  <w:u w:val="single"/>
                  <w:lang w:val="hr-HR" w:eastAsia="hr-HR"/>
                </w:rPr>
                <w:t>OD-175a</w:t>
              </w:r>
            </w:hyperlink>
          </w:p>
        </w:tc>
        <w:tc>
          <w:tcPr>
            <w:tcW w:w="3255" w:type="dxa"/>
            <w:shd w:val="clear" w:color="auto" w:fill="auto"/>
            <w:vAlign w:val="center"/>
            <w:hideMark/>
          </w:tcPr>
          <w:p w14:paraId="17894602"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FSS nekoordinirane zemaljske postaje</w:t>
            </w:r>
          </w:p>
        </w:tc>
        <w:tc>
          <w:tcPr>
            <w:tcW w:w="5040" w:type="dxa"/>
            <w:shd w:val="clear" w:color="auto" w:fill="auto"/>
            <w:vAlign w:val="center"/>
            <w:hideMark/>
          </w:tcPr>
          <w:p w14:paraId="084F8C07"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27,5 – 27,8285 GHz; 28,4445 – 28,9485 GHz; 29,4525 – 29,5 GHz</w:t>
            </w:r>
          </w:p>
        </w:tc>
      </w:tr>
      <w:tr w:rsidR="00337844" w:rsidRPr="005E2100" w14:paraId="376DC986" w14:textId="77777777" w:rsidTr="009C33B0">
        <w:trPr>
          <w:trHeight w:val="300"/>
        </w:trPr>
        <w:tc>
          <w:tcPr>
            <w:tcW w:w="1170" w:type="dxa"/>
            <w:shd w:val="clear" w:color="auto" w:fill="auto"/>
            <w:vAlign w:val="center"/>
            <w:hideMark/>
          </w:tcPr>
          <w:p w14:paraId="7C6D99F2" w14:textId="77777777" w:rsidR="00337844" w:rsidRPr="00CA6EB3" w:rsidRDefault="0021490A" w:rsidP="6DBADC74">
            <w:pPr>
              <w:rPr>
                <w:rFonts w:eastAsia="Times New Roman" w:cs="Times New Roman"/>
                <w:color w:val="0563C1"/>
                <w:sz w:val="20"/>
                <w:szCs w:val="20"/>
                <w:u w:val="single"/>
                <w:lang w:val="hr-HR" w:eastAsia="hr-HR"/>
              </w:rPr>
            </w:pPr>
            <w:hyperlink r:id="rId31">
              <w:r w:rsidR="00337844" w:rsidRPr="6DBADC74">
                <w:rPr>
                  <w:rFonts w:eastAsia="Times New Roman" w:cs="Times New Roman"/>
                  <w:color w:val="0563C1"/>
                  <w:sz w:val="20"/>
                  <w:szCs w:val="20"/>
                  <w:u w:val="single"/>
                  <w:lang w:val="hr-HR" w:eastAsia="hr-HR"/>
                </w:rPr>
                <w:t>OD–199a</w:t>
              </w:r>
            </w:hyperlink>
          </w:p>
        </w:tc>
        <w:tc>
          <w:tcPr>
            <w:tcW w:w="3255" w:type="dxa"/>
            <w:shd w:val="clear" w:color="auto" w:fill="auto"/>
            <w:vAlign w:val="center"/>
            <w:hideMark/>
          </w:tcPr>
          <w:p w14:paraId="13B7D8D2"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NGSO ESOMP terminali</w:t>
            </w:r>
          </w:p>
        </w:tc>
        <w:tc>
          <w:tcPr>
            <w:tcW w:w="5040" w:type="dxa"/>
            <w:shd w:val="clear" w:color="auto" w:fill="auto"/>
            <w:vAlign w:val="center"/>
            <w:hideMark/>
          </w:tcPr>
          <w:p w14:paraId="0F05A62A"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27,5 – 29,1 GHz; 29,5 – 30 GHz / 17,3 – 20,2 GHz</w:t>
            </w:r>
          </w:p>
        </w:tc>
      </w:tr>
      <w:tr w:rsidR="00337844" w:rsidRPr="005E2100" w14:paraId="3C775EB9" w14:textId="77777777" w:rsidTr="009C33B0">
        <w:trPr>
          <w:trHeight w:val="300"/>
        </w:trPr>
        <w:tc>
          <w:tcPr>
            <w:tcW w:w="1170" w:type="dxa"/>
            <w:shd w:val="clear" w:color="auto" w:fill="auto"/>
            <w:vAlign w:val="center"/>
            <w:hideMark/>
          </w:tcPr>
          <w:p w14:paraId="09D8DE78" w14:textId="77777777" w:rsidR="00337844" w:rsidRPr="00CA6EB3" w:rsidRDefault="0021490A" w:rsidP="6DBADC74">
            <w:pPr>
              <w:rPr>
                <w:rFonts w:eastAsia="Times New Roman" w:cs="Times New Roman"/>
                <w:color w:val="0563C1"/>
                <w:sz w:val="20"/>
                <w:szCs w:val="20"/>
                <w:u w:val="single"/>
                <w:lang w:val="hr-HR" w:eastAsia="hr-HR"/>
              </w:rPr>
            </w:pPr>
            <w:hyperlink r:id="rId32">
              <w:r w:rsidR="00337844" w:rsidRPr="6DBADC74">
                <w:rPr>
                  <w:rFonts w:eastAsia="Times New Roman" w:cs="Times New Roman"/>
                  <w:color w:val="0563C1"/>
                  <w:sz w:val="20"/>
                  <w:szCs w:val="20"/>
                  <w:u w:val="single"/>
                  <w:lang w:val="hr-HR" w:eastAsia="hr-HR"/>
                </w:rPr>
                <w:t>OD–216a</w:t>
              </w:r>
            </w:hyperlink>
          </w:p>
        </w:tc>
        <w:tc>
          <w:tcPr>
            <w:tcW w:w="3255" w:type="dxa"/>
            <w:shd w:val="clear" w:color="auto" w:fill="auto"/>
            <w:vAlign w:val="center"/>
            <w:hideMark/>
          </w:tcPr>
          <w:p w14:paraId="5FDB4B54"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GSO ESIM terminali</w:t>
            </w:r>
          </w:p>
        </w:tc>
        <w:tc>
          <w:tcPr>
            <w:tcW w:w="5040" w:type="dxa"/>
            <w:shd w:val="clear" w:color="auto" w:fill="auto"/>
            <w:vAlign w:val="center"/>
            <w:hideMark/>
          </w:tcPr>
          <w:p w14:paraId="7AE5B605"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14,00 – 14,50 GHz / 10,70 – 12,75 GHz</w:t>
            </w:r>
          </w:p>
        </w:tc>
      </w:tr>
      <w:tr w:rsidR="00337844" w:rsidRPr="005E2100" w14:paraId="7E2DD7F9" w14:textId="77777777" w:rsidTr="009C33B0">
        <w:trPr>
          <w:trHeight w:val="300"/>
        </w:trPr>
        <w:tc>
          <w:tcPr>
            <w:tcW w:w="1170" w:type="dxa"/>
            <w:shd w:val="clear" w:color="auto" w:fill="auto"/>
            <w:vAlign w:val="center"/>
            <w:hideMark/>
          </w:tcPr>
          <w:p w14:paraId="4A79B320" w14:textId="77777777" w:rsidR="00337844" w:rsidRPr="00CA6EB3" w:rsidRDefault="0021490A" w:rsidP="6DBADC74">
            <w:pPr>
              <w:rPr>
                <w:rFonts w:eastAsia="Times New Roman" w:cs="Times New Roman"/>
                <w:color w:val="0563C1"/>
                <w:sz w:val="20"/>
                <w:szCs w:val="20"/>
                <w:u w:val="single"/>
                <w:lang w:val="hr-HR" w:eastAsia="hr-HR"/>
              </w:rPr>
            </w:pPr>
            <w:hyperlink r:id="rId33">
              <w:r w:rsidR="00337844" w:rsidRPr="6DBADC74">
                <w:rPr>
                  <w:rFonts w:eastAsia="Times New Roman" w:cs="Times New Roman"/>
                  <w:color w:val="0563C1"/>
                  <w:sz w:val="20"/>
                  <w:szCs w:val="20"/>
                  <w:u w:val="single"/>
                  <w:lang w:val="hr-HR" w:eastAsia="hr-HR"/>
                </w:rPr>
                <w:t>OD–217a</w:t>
              </w:r>
            </w:hyperlink>
          </w:p>
        </w:tc>
        <w:tc>
          <w:tcPr>
            <w:tcW w:w="3255" w:type="dxa"/>
            <w:shd w:val="clear" w:color="auto" w:fill="auto"/>
            <w:vAlign w:val="center"/>
            <w:hideMark/>
          </w:tcPr>
          <w:p w14:paraId="39D9BD40"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NGSO ESIM terminali</w:t>
            </w:r>
          </w:p>
        </w:tc>
        <w:tc>
          <w:tcPr>
            <w:tcW w:w="5040" w:type="dxa"/>
            <w:shd w:val="clear" w:color="auto" w:fill="auto"/>
            <w:vAlign w:val="center"/>
            <w:hideMark/>
          </w:tcPr>
          <w:p w14:paraId="713E05EE"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14,00 – 14,50 GHz / 10,70 – 12,75 GHz</w:t>
            </w:r>
          </w:p>
        </w:tc>
      </w:tr>
      <w:tr w:rsidR="00337844" w:rsidRPr="00CA6EB3" w14:paraId="43D76A45" w14:textId="77777777" w:rsidTr="009C33B0">
        <w:trPr>
          <w:trHeight w:val="300"/>
        </w:trPr>
        <w:tc>
          <w:tcPr>
            <w:tcW w:w="1170" w:type="dxa"/>
            <w:shd w:val="clear" w:color="auto" w:fill="auto"/>
            <w:vAlign w:val="center"/>
            <w:hideMark/>
          </w:tcPr>
          <w:p w14:paraId="3FC36C8F" w14:textId="77777777" w:rsidR="00337844" w:rsidRPr="00CA6EB3" w:rsidRDefault="0021490A" w:rsidP="6DBADC74">
            <w:pPr>
              <w:rPr>
                <w:rFonts w:eastAsia="Times New Roman" w:cs="Times New Roman"/>
                <w:color w:val="0563C1"/>
                <w:sz w:val="20"/>
                <w:szCs w:val="20"/>
                <w:u w:val="single"/>
                <w:lang w:val="hr-HR" w:eastAsia="hr-HR"/>
              </w:rPr>
            </w:pPr>
            <w:hyperlink r:id="rId34">
              <w:r w:rsidR="00337844" w:rsidRPr="6DBADC74">
                <w:rPr>
                  <w:rFonts w:eastAsia="Times New Roman" w:cs="Times New Roman"/>
                  <w:color w:val="0563C1"/>
                  <w:sz w:val="20"/>
                  <w:szCs w:val="20"/>
                  <w:u w:val="single"/>
                  <w:lang w:val="hr-HR" w:eastAsia="hr-HR"/>
                </w:rPr>
                <w:t>OD–218a</w:t>
              </w:r>
            </w:hyperlink>
          </w:p>
        </w:tc>
        <w:tc>
          <w:tcPr>
            <w:tcW w:w="3255" w:type="dxa"/>
            <w:shd w:val="clear" w:color="auto" w:fill="auto"/>
            <w:vAlign w:val="center"/>
            <w:hideMark/>
          </w:tcPr>
          <w:p w14:paraId="47288297"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Nepokretni NGSO FSS terminali</w:t>
            </w:r>
          </w:p>
        </w:tc>
        <w:tc>
          <w:tcPr>
            <w:tcW w:w="5040" w:type="dxa"/>
            <w:shd w:val="clear" w:color="auto" w:fill="auto"/>
            <w:vAlign w:val="center"/>
            <w:hideMark/>
          </w:tcPr>
          <w:p w14:paraId="7826B01F"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14,00 – 14,50 GHz / 10,70 – 12,75 GHz</w:t>
            </w:r>
          </w:p>
        </w:tc>
      </w:tr>
      <w:tr w:rsidR="00337844" w:rsidRPr="00CA6EB3" w14:paraId="7C64F8F0" w14:textId="77777777" w:rsidTr="009C33B0">
        <w:trPr>
          <w:trHeight w:val="300"/>
        </w:trPr>
        <w:tc>
          <w:tcPr>
            <w:tcW w:w="1170" w:type="dxa"/>
            <w:shd w:val="clear" w:color="auto" w:fill="auto"/>
            <w:vAlign w:val="center"/>
            <w:hideMark/>
          </w:tcPr>
          <w:p w14:paraId="3A14BE98" w14:textId="77777777" w:rsidR="00337844" w:rsidRPr="00CA6EB3" w:rsidRDefault="0021490A" w:rsidP="6DBADC74">
            <w:pPr>
              <w:rPr>
                <w:rFonts w:eastAsia="Times New Roman" w:cs="Times New Roman"/>
                <w:color w:val="0563C1"/>
                <w:sz w:val="20"/>
                <w:szCs w:val="20"/>
                <w:u w:val="single"/>
                <w:lang w:val="hr-HR" w:eastAsia="hr-HR"/>
              </w:rPr>
            </w:pPr>
            <w:hyperlink r:id="rId35">
              <w:r w:rsidR="00337844" w:rsidRPr="6DBADC74">
                <w:rPr>
                  <w:rFonts w:eastAsia="Times New Roman" w:cs="Times New Roman"/>
                  <w:color w:val="0563C1"/>
                  <w:sz w:val="20"/>
                  <w:szCs w:val="20"/>
                  <w:u w:val="single"/>
                  <w:lang w:val="hr-HR" w:eastAsia="hr-HR"/>
                </w:rPr>
                <w:t>OD-239</w:t>
              </w:r>
            </w:hyperlink>
          </w:p>
        </w:tc>
        <w:tc>
          <w:tcPr>
            <w:tcW w:w="3255" w:type="dxa"/>
            <w:shd w:val="clear" w:color="auto" w:fill="auto"/>
            <w:vAlign w:val="center"/>
            <w:hideMark/>
          </w:tcPr>
          <w:p w14:paraId="48E0ABC7"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Zemaljska postaja na zrakoplovu u nepokretnoj satelitskoj službi</w:t>
            </w:r>
          </w:p>
        </w:tc>
        <w:tc>
          <w:tcPr>
            <w:tcW w:w="5040" w:type="dxa"/>
            <w:shd w:val="clear" w:color="auto" w:fill="auto"/>
            <w:vAlign w:val="center"/>
            <w:hideMark/>
          </w:tcPr>
          <w:p w14:paraId="6E2AD3F9"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12,75 – 13,25 / 10,7 – 12,75 GHz</w:t>
            </w:r>
          </w:p>
        </w:tc>
      </w:tr>
      <w:tr w:rsidR="00337844" w:rsidRPr="00CA6EB3" w14:paraId="49F0A4BD" w14:textId="77777777" w:rsidTr="009C33B0">
        <w:trPr>
          <w:trHeight w:val="300"/>
        </w:trPr>
        <w:tc>
          <w:tcPr>
            <w:tcW w:w="1170" w:type="dxa"/>
            <w:shd w:val="clear" w:color="auto" w:fill="auto"/>
            <w:vAlign w:val="center"/>
            <w:hideMark/>
          </w:tcPr>
          <w:p w14:paraId="48AF1C47" w14:textId="77777777" w:rsidR="00337844" w:rsidRPr="00CA6EB3" w:rsidRDefault="0021490A" w:rsidP="6DBADC74">
            <w:pPr>
              <w:rPr>
                <w:rFonts w:eastAsia="Times New Roman" w:cs="Times New Roman"/>
                <w:color w:val="0563C1"/>
                <w:sz w:val="20"/>
                <w:szCs w:val="20"/>
                <w:u w:val="single"/>
                <w:lang w:val="hr-HR" w:eastAsia="hr-HR"/>
              </w:rPr>
            </w:pPr>
            <w:hyperlink r:id="rId36">
              <w:r w:rsidR="00337844" w:rsidRPr="6DBADC74">
                <w:rPr>
                  <w:rFonts w:eastAsia="Times New Roman" w:cs="Times New Roman"/>
                  <w:color w:val="0563C1"/>
                  <w:sz w:val="20"/>
                  <w:szCs w:val="20"/>
                  <w:u w:val="single"/>
                  <w:lang w:val="hr-HR" w:eastAsia="hr-HR"/>
                </w:rPr>
                <w:t>OD-240</w:t>
              </w:r>
            </w:hyperlink>
          </w:p>
        </w:tc>
        <w:tc>
          <w:tcPr>
            <w:tcW w:w="3255" w:type="dxa"/>
            <w:shd w:val="clear" w:color="auto" w:fill="auto"/>
            <w:vAlign w:val="center"/>
            <w:hideMark/>
          </w:tcPr>
          <w:p w14:paraId="00DCAAD6"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Zemaljske postaje u nepokretnoj satelitskoj službi</w:t>
            </w:r>
          </w:p>
        </w:tc>
        <w:tc>
          <w:tcPr>
            <w:tcW w:w="5040" w:type="dxa"/>
            <w:shd w:val="clear" w:color="auto" w:fill="auto"/>
            <w:vAlign w:val="center"/>
            <w:hideMark/>
          </w:tcPr>
          <w:p w14:paraId="2C927B75"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48,2 – 50,2 GHz</w:t>
            </w:r>
          </w:p>
        </w:tc>
      </w:tr>
      <w:tr w:rsidR="00337844" w:rsidRPr="00CA6EB3" w14:paraId="2F1ED912" w14:textId="77777777" w:rsidTr="009C33B0">
        <w:trPr>
          <w:trHeight w:val="300"/>
        </w:trPr>
        <w:tc>
          <w:tcPr>
            <w:tcW w:w="1170" w:type="dxa"/>
            <w:shd w:val="clear" w:color="auto" w:fill="auto"/>
            <w:vAlign w:val="center"/>
            <w:hideMark/>
          </w:tcPr>
          <w:p w14:paraId="2FECC299" w14:textId="77777777" w:rsidR="00337844" w:rsidRPr="00CA6EB3" w:rsidRDefault="0021490A" w:rsidP="6DBADC74">
            <w:pPr>
              <w:rPr>
                <w:rFonts w:eastAsia="Times New Roman" w:cs="Times New Roman"/>
                <w:color w:val="0563C1"/>
                <w:sz w:val="20"/>
                <w:szCs w:val="20"/>
                <w:u w:val="single"/>
                <w:lang w:val="hr-HR" w:eastAsia="hr-HR"/>
              </w:rPr>
            </w:pPr>
            <w:hyperlink r:id="rId37">
              <w:r w:rsidR="00337844" w:rsidRPr="6DBADC74">
                <w:rPr>
                  <w:rFonts w:eastAsia="Times New Roman" w:cs="Times New Roman"/>
                  <w:color w:val="0563C1"/>
                  <w:sz w:val="20"/>
                  <w:szCs w:val="20"/>
                  <w:u w:val="single"/>
                  <w:lang w:val="hr-HR" w:eastAsia="hr-HR"/>
                </w:rPr>
                <w:t>OD-241</w:t>
              </w:r>
            </w:hyperlink>
          </w:p>
        </w:tc>
        <w:tc>
          <w:tcPr>
            <w:tcW w:w="3255" w:type="dxa"/>
            <w:shd w:val="clear" w:color="auto" w:fill="auto"/>
            <w:vAlign w:val="center"/>
            <w:hideMark/>
          </w:tcPr>
          <w:p w14:paraId="28F23C8D"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Nepokretni satelitski terminali u 17,7 – 19,7 GHz</w:t>
            </w:r>
          </w:p>
        </w:tc>
        <w:tc>
          <w:tcPr>
            <w:tcW w:w="5040" w:type="dxa"/>
            <w:shd w:val="clear" w:color="auto" w:fill="auto"/>
            <w:vAlign w:val="center"/>
            <w:hideMark/>
          </w:tcPr>
          <w:p w14:paraId="7009C64F"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17,7 – 19,7 GHz</w:t>
            </w:r>
          </w:p>
        </w:tc>
      </w:tr>
      <w:tr w:rsidR="00337844" w:rsidRPr="00CA6EB3" w14:paraId="7D4ABBE5" w14:textId="77777777" w:rsidTr="009C33B0">
        <w:trPr>
          <w:trHeight w:val="300"/>
        </w:trPr>
        <w:tc>
          <w:tcPr>
            <w:tcW w:w="1170" w:type="dxa"/>
            <w:shd w:val="clear" w:color="auto" w:fill="auto"/>
            <w:vAlign w:val="center"/>
            <w:hideMark/>
          </w:tcPr>
          <w:p w14:paraId="4D7A61C1" w14:textId="77777777" w:rsidR="00337844" w:rsidRPr="00CA6EB3" w:rsidRDefault="0021490A" w:rsidP="6DBADC74">
            <w:pPr>
              <w:rPr>
                <w:rFonts w:eastAsia="Times New Roman" w:cs="Times New Roman"/>
                <w:color w:val="0563C1"/>
                <w:sz w:val="20"/>
                <w:szCs w:val="20"/>
                <w:u w:val="single"/>
                <w:lang w:val="hr-HR" w:eastAsia="hr-HR"/>
              </w:rPr>
            </w:pPr>
            <w:hyperlink r:id="rId38">
              <w:r w:rsidR="00337844" w:rsidRPr="6DBADC74">
                <w:rPr>
                  <w:rFonts w:eastAsia="Times New Roman" w:cs="Times New Roman"/>
                  <w:color w:val="0563C1"/>
                  <w:sz w:val="20"/>
                  <w:szCs w:val="20"/>
                  <w:u w:val="single"/>
                  <w:lang w:val="hr-HR" w:eastAsia="hr-HR"/>
                </w:rPr>
                <w:t>OD-242</w:t>
              </w:r>
            </w:hyperlink>
          </w:p>
        </w:tc>
        <w:tc>
          <w:tcPr>
            <w:tcW w:w="3255" w:type="dxa"/>
            <w:shd w:val="clear" w:color="auto" w:fill="auto"/>
            <w:vAlign w:val="center"/>
            <w:hideMark/>
          </w:tcPr>
          <w:p w14:paraId="6B04F743" w14:textId="77777777" w:rsidR="00337844" w:rsidRPr="00CA6EB3" w:rsidRDefault="00337844" w:rsidP="6DBADC74">
            <w:pPr>
              <w:jc w:val="left"/>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UHF EESS</w:t>
            </w:r>
          </w:p>
        </w:tc>
        <w:tc>
          <w:tcPr>
            <w:tcW w:w="5040" w:type="dxa"/>
            <w:shd w:val="clear" w:color="auto" w:fill="auto"/>
            <w:vAlign w:val="center"/>
            <w:hideMark/>
          </w:tcPr>
          <w:p w14:paraId="388EB07D" w14:textId="77777777" w:rsidR="00337844" w:rsidRPr="00CA6EB3" w:rsidRDefault="00337844" w:rsidP="6DBADC74">
            <w:pPr>
              <w:rPr>
                <w:rFonts w:eastAsia="Times New Roman" w:cs="Times New Roman"/>
                <w:color w:val="000000"/>
                <w:sz w:val="20"/>
                <w:szCs w:val="20"/>
                <w:lang w:val="hr-HR" w:eastAsia="hr-HR"/>
              </w:rPr>
            </w:pPr>
            <w:r w:rsidRPr="6DBADC74">
              <w:rPr>
                <w:rFonts w:eastAsia="Times New Roman" w:cs="Times New Roman"/>
                <w:color w:val="000000" w:themeColor="text1"/>
                <w:sz w:val="20"/>
                <w:szCs w:val="20"/>
                <w:lang w:val="hr-HR" w:eastAsia="hr-HR"/>
              </w:rPr>
              <w:t>401 – 403 MHz</w:t>
            </w:r>
          </w:p>
        </w:tc>
      </w:tr>
    </w:tbl>
    <w:p w14:paraId="371728B8" w14:textId="2DA64DD0" w:rsidR="00337844" w:rsidRDefault="005F0525" w:rsidP="6DBADC74">
      <w:pPr>
        <w:rPr>
          <w:rFonts w:cs="Times New Roman"/>
          <w:noProof/>
          <w:lang w:val="hr-HR"/>
        </w:rPr>
      </w:pPr>
      <w:r w:rsidRPr="005E360B">
        <w:rPr>
          <w:rFonts w:cs="Times New Roman"/>
          <w:i/>
          <w:lang w:val="hr-HR"/>
        </w:rPr>
        <w:t xml:space="preserve">Tablica </w:t>
      </w:r>
      <w:r w:rsidR="007E5B22" w:rsidRPr="005E360B">
        <w:rPr>
          <w:rFonts w:cs="Times New Roman"/>
          <w:i/>
          <w:lang w:val="hr-HR"/>
        </w:rPr>
        <w:t>2</w:t>
      </w:r>
      <w:r w:rsidRPr="005E360B">
        <w:rPr>
          <w:rFonts w:cs="Times New Roman"/>
          <w:i/>
          <w:noProof/>
          <w:lang w:val="hr-HR"/>
        </w:rPr>
        <w:t>.</w:t>
      </w:r>
      <w:r w:rsidRPr="6DBADC74">
        <w:rPr>
          <w:rFonts w:cs="Times New Roman"/>
          <w:noProof/>
          <w:lang w:val="hr-HR"/>
        </w:rPr>
        <w:t xml:space="preserve"> </w:t>
      </w:r>
      <w:r w:rsidR="01D58DC0" w:rsidRPr="6DBADC74">
        <w:rPr>
          <w:rFonts w:cs="Times New Roman"/>
          <w:noProof/>
          <w:lang w:val="hr-HR"/>
        </w:rPr>
        <w:t>Pregled izdanih općih dozvola za postaje u satelitskoj službi</w:t>
      </w:r>
    </w:p>
    <w:p w14:paraId="2B7A4887" w14:textId="0D3D3791" w:rsidR="005F0525" w:rsidRDefault="005F0525" w:rsidP="00337844">
      <w:pPr>
        <w:rPr>
          <w:rFonts w:cs="Times New Roman"/>
          <w:szCs w:val="24"/>
          <w:lang w:val="hr-HR"/>
        </w:rPr>
      </w:pPr>
    </w:p>
    <w:p w14:paraId="0E81DD4F" w14:textId="0F4A2062" w:rsidR="00337844" w:rsidRDefault="00337844" w:rsidP="00337844">
      <w:pPr>
        <w:rPr>
          <w:rFonts w:cs="Times New Roman"/>
          <w:szCs w:val="24"/>
          <w:lang w:val="hr-HR"/>
        </w:rPr>
      </w:pPr>
      <w:r w:rsidRPr="00CA6EB3">
        <w:rPr>
          <w:rFonts w:cs="Times New Roman"/>
          <w:szCs w:val="24"/>
          <w:lang w:val="hr-HR"/>
        </w:rPr>
        <w:lastRenderedPageBreak/>
        <w:t xml:space="preserve">Većina satelitskih terminala, bilo u pokretnoj, bilo u nepokretnoj satelitskoj službi, </w:t>
      </w:r>
      <w:r w:rsidR="003F1FB3" w:rsidRPr="00CA6EB3">
        <w:rPr>
          <w:rFonts w:cs="Times New Roman"/>
          <w:szCs w:val="24"/>
          <w:lang w:val="hr-HR"/>
        </w:rPr>
        <w:t>pokriven</w:t>
      </w:r>
      <w:r w:rsidR="003F1FB3">
        <w:rPr>
          <w:rFonts w:cs="Times New Roman"/>
          <w:szCs w:val="24"/>
          <w:lang w:val="hr-HR"/>
        </w:rPr>
        <w:t>a</w:t>
      </w:r>
      <w:r w:rsidR="003F1FB3" w:rsidRPr="00CA6EB3">
        <w:rPr>
          <w:rFonts w:cs="Times New Roman"/>
          <w:szCs w:val="24"/>
          <w:lang w:val="hr-HR"/>
        </w:rPr>
        <w:t xml:space="preserve"> </w:t>
      </w:r>
      <w:r w:rsidRPr="00CA6EB3">
        <w:rPr>
          <w:rFonts w:cs="Times New Roman"/>
          <w:szCs w:val="24"/>
          <w:lang w:val="hr-HR"/>
        </w:rPr>
        <w:t xml:space="preserve">je nekom od navedenih općih dozvola te za njihovo korištenje nisu potrebne dodatne pojedinačne dozvole niti se za uporabu spektra plaća naknada. Većina navedenih pojaseva harmonizirana je na razini Europe te je mala vjerojatnost pojave smetnji prema ili od navedenih satelitskih terminala. </w:t>
      </w:r>
      <w:r w:rsidR="00C04865">
        <w:rPr>
          <w:rFonts w:cs="Times New Roman"/>
          <w:szCs w:val="24"/>
          <w:lang w:val="hr-HR"/>
        </w:rPr>
        <w:t>Međutim</w:t>
      </w:r>
      <w:r w:rsidRPr="00CA6EB3">
        <w:rPr>
          <w:rFonts w:cs="Times New Roman"/>
          <w:szCs w:val="24"/>
          <w:lang w:val="hr-HR"/>
        </w:rPr>
        <w:t xml:space="preserve">, </w:t>
      </w:r>
      <w:r w:rsidR="003F1FB3">
        <w:rPr>
          <w:rFonts w:cs="Times New Roman"/>
          <w:szCs w:val="24"/>
          <w:lang w:val="hr-HR"/>
        </w:rPr>
        <w:t>uporaba</w:t>
      </w:r>
      <w:r w:rsidR="003F1FB3" w:rsidRPr="00CA6EB3">
        <w:rPr>
          <w:rFonts w:cs="Times New Roman"/>
          <w:szCs w:val="24"/>
          <w:lang w:val="hr-HR"/>
        </w:rPr>
        <w:t xml:space="preserve"> </w:t>
      </w:r>
      <w:r w:rsidRPr="00CA6EB3">
        <w:rPr>
          <w:rFonts w:cs="Times New Roman"/>
          <w:szCs w:val="24"/>
          <w:lang w:val="hr-HR"/>
        </w:rPr>
        <w:t>RF spektra temeljem općih dozvola ne jamči neometanost rada, što je i ovdje slučaj.</w:t>
      </w:r>
    </w:p>
    <w:p w14:paraId="612BCB06" w14:textId="77777777" w:rsidR="00544325" w:rsidRPr="00CA6EB3" w:rsidRDefault="00544325" w:rsidP="00337844">
      <w:pPr>
        <w:rPr>
          <w:rFonts w:cs="Times New Roman"/>
          <w:szCs w:val="24"/>
          <w:lang w:val="hr-HR"/>
        </w:rPr>
      </w:pPr>
    </w:p>
    <w:p w14:paraId="2713D799" w14:textId="22D7E1CA" w:rsidR="00337844" w:rsidRPr="00CA6EB3" w:rsidRDefault="00337844" w:rsidP="6DBADC74">
      <w:pPr>
        <w:rPr>
          <w:rFonts w:cs="Times New Roman"/>
          <w:lang w:val="hr-HR"/>
        </w:rPr>
      </w:pPr>
      <w:r w:rsidRPr="6DBADC74">
        <w:rPr>
          <w:rFonts w:cs="Times New Roman"/>
          <w:lang w:val="hr-HR"/>
        </w:rPr>
        <w:t>Iz tog razloga</w:t>
      </w:r>
      <w:r w:rsidR="003F1FB3">
        <w:rPr>
          <w:rFonts w:cs="Times New Roman"/>
          <w:lang w:val="hr-HR"/>
        </w:rPr>
        <w:t>,</w:t>
      </w:r>
      <w:r w:rsidRPr="6DBADC74">
        <w:rPr>
          <w:rFonts w:cs="Times New Roman"/>
          <w:lang w:val="hr-HR"/>
        </w:rPr>
        <w:t xml:space="preserve"> ili u slučajevima koji nisu </w:t>
      </w:r>
      <w:r w:rsidR="00C04865" w:rsidRPr="6DBADC74">
        <w:rPr>
          <w:rFonts w:cs="Times New Roman"/>
          <w:lang w:val="hr-HR"/>
        </w:rPr>
        <w:t xml:space="preserve">obuhvaćeni </w:t>
      </w:r>
      <w:r w:rsidRPr="6DBADC74">
        <w:rPr>
          <w:rFonts w:cs="Times New Roman"/>
          <w:lang w:val="hr-HR"/>
        </w:rPr>
        <w:t xml:space="preserve">općim dozvolama, HAKOM izdaje i pojedinačne dozvole za satelitske terminale čiji je rad u tom slučaju koordiniran s ostalim radijskim primjenama. Posljednjih godina HAKOM je izdao pojedinačne dozvole poput onih za CGC </w:t>
      </w:r>
      <w:r w:rsidR="003F1FB3">
        <w:rPr>
          <w:rFonts w:cs="Times New Roman"/>
          <w:lang w:val="hr-HR"/>
        </w:rPr>
        <w:t>(</w:t>
      </w:r>
      <w:r w:rsidR="003F1FB3">
        <w:rPr>
          <w:rFonts w:cs="Times New Roman"/>
          <w:i/>
          <w:lang w:val="hr-HR"/>
        </w:rPr>
        <w:t xml:space="preserve">Complementary Ground </w:t>
      </w:r>
      <w:r w:rsidR="003F1FB3" w:rsidRPr="003F1FB3">
        <w:rPr>
          <w:rFonts w:cs="Times New Roman"/>
          <w:i/>
          <w:lang w:val="hr-HR"/>
        </w:rPr>
        <w:t>Component</w:t>
      </w:r>
      <w:r w:rsidR="003F1FB3">
        <w:rPr>
          <w:rFonts w:cs="Times New Roman"/>
          <w:lang w:val="hr-HR"/>
        </w:rPr>
        <w:t>)</w:t>
      </w:r>
      <w:r w:rsidR="003F1FB3">
        <w:rPr>
          <w:rFonts w:cs="Times New Roman"/>
          <w:i/>
          <w:lang w:val="hr-HR"/>
        </w:rPr>
        <w:t xml:space="preserve"> </w:t>
      </w:r>
      <w:r w:rsidR="003F1FB3">
        <w:rPr>
          <w:rFonts w:cs="Times New Roman"/>
          <w:lang w:val="hr-HR"/>
        </w:rPr>
        <w:t>postaje</w:t>
      </w:r>
      <w:r w:rsidR="003F1FB3" w:rsidRPr="6DBADC74">
        <w:rPr>
          <w:rFonts w:cs="Times New Roman"/>
          <w:lang w:val="hr-HR"/>
        </w:rPr>
        <w:t xml:space="preserve"> </w:t>
      </w:r>
      <w:r w:rsidRPr="6DBADC74">
        <w:rPr>
          <w:rFonts w:cs="Times New Roman"/>
          <w:lang w:val="hr-HR"/>
        </w:rPr>
        <w:t xml:space="preserve">u sklopu Inmarsatovog EAN </w:t>
      </w:r>
      <w:r w:rsidR="2A512501" w:rsidRPr="6DBADC74">
        <w:rPr>
          <w:rFonts w:cs="Times New Roman"/>
          <w:lang w:val="hr-HR"/>
        </w:rPr>
        <w:t>(</w:t>
      </w:r>
      <w:r w:rsidR="2A512501" w:rsidRPr="009C33B0">
        <w:rPr>
          <w:rFonts w:cs="Times New Roman"/>
          <w:i/>
          <w:iCs/>
          <w:lang w:val="hr-HR"/>
        </w:rPr>
        <w:t>European Aviation Network</w:t>
      </w:r>
      <w:r w:rsidR="2A512501" w:rsidRPr="6DBADC74">
        <w:rPr>
          <w:rFonts w:cs="Times New Roman"/>
          <w:lang w:val="hr-HR"/>
        </w:rPr>
        <w:t xml:space="preserve">) </w:t>
      </w:r>
      <w:r w:rsidRPr="6DBADC74">
        <w:rPr>
          <w:rFonts w:cs="Times New Roman"/>
          <w:lang w:val="hr-HR"/>
        </w:rPr>
        <w:t xml:space="preserve">sustava, a u planu su i drugi slični sustavi u sastavu velikih satelitskih kompanija (dozvole za </w:t>
      </w:r>
      <w:r w:rsidRPr="6DBADC74">
        <w:rPr>
          <w:rFonts w:cs="Times New Roman"/>
          <w:i/>
          <w:iCs/>
          <w:lang w:val="hr-HR"/>
        </w:rPr>
        <w:t>gateway</w:t>
      </w:r>
      <w:r w:rsidRPr="6DBADC74">
        <w:rPr>
          <w:rFonts w:cs="Times New Roman"/>
          <w:lang w:val="hr-HR"/>
        </w:rPr>
        <w:t xml:space="preserve"> satelitske stanice). HAKOM u realizaciji takvih sustava prepoznaje dobrobit za krajnje korisnike te će i nadalje podržavati izgradnju takvih satelitskih sustava.</w:t>
      </w:r>
    </w:p>
    <w:p w14:paraId="070CFDDD" w14:textId="55353A1E" w:rsidR="6DBADC74" w:rsidRDefault="6DBADC74" w:rsidP="6DBADC74">
      <w:pPr>
        <w:rPr>
          <w:rFonts w:cs="Times New Roman"/>
          <w:lang w:val="hr-HR"/>
        </w:rPr>
      </w:pPr>
    </w:p>
    <w:p w14:paraId="3F42CF64" w14:textId="589D4C82" w:rsidR="00337844" w:rsidRDefault="00337844" w:rsidP="6DBADC74">
      <w:pPr>
        <w:rPr>
          <w:rFonts w:cs="Times New Roman"/>
          <w:lang w:val="hr-HR"/>
        </w:rPr>
      </w:pPr>
      <w:r w:rsidRPr="16AC27C0">
        <w:rPr>
          <w:rFonts w:cs="Times New Roman"/>
          <w:lang w:val="hr-HR"/>
        </w:rPr>
        <w:t>U sklopu HAKOM-ovih međunarodnih aktivnosti nalaze se i aktivnosti vezane uz ITU-R.</w:t>
      </w:r>
      <w:r w:rsidR="7768C9ED" w:rsidRPr="16AC27C0">
        <w:rPr>
          <w:rFonts w:cs="Times New Roman"/>
          <w:lang w:val="hr-HR"/>
        </w:rPr>
        <w:t>.</w:t>
      </w:r>
      <w:r w:rsidR="21E8BCF0" w:rsidRPr="16AC27C0">
        <w:rPr>
          <w:rFonts w:cs="Times New Roman"/>
          <w:lang w:val="hr-HR"/>
        </w:rPr>
        <w:t xml:space="preserve"> </w:t>
      </w:r>
      <w:r w:rsidRPr="16AC27C0">
        <w:rPr>
          <w:rFonts w:cs="Times New Roman"/>
          <w:lang w:val="hr-HR"/>
        </w:rPr>
        <w:t>S obzirom</w:t>
      </w:r>
      <w:r w:rsidR="1C67C156" w:rsidRPr="16AC27C0">
        <w:rPr>
          <w:rFonts w:cs="Times New Roman"/>
          <w:lang w:val="hr-HR"/>
        </w:rPr>
        <w:t xml:space="preserve"> na to</w:t>
      </w:r>
      <w:r w:rsidRPr="16AC27C0">
        <w:rPr>
          <w:rFonts w:cs="Times New Roman"/>
          <w:lang w:val="hr-HR"/>
        </w:rPr>
        <w:t xml:space="preserve"> da su satelitske komunikacije po definiciji globalnog karaktera, sve aktivnosti na tom polju vezane su uz ITU-R. Dio HAKOM-ovih svakodnevnih aktivnosti je i međunarodno usklađivanje (</w:t>
      </w:r>
      <w:r w:rsidR="003F1FB3" w:rsidRPr="16AC27C0">
        <w:rPr>
          <w:rFonts w:cs="Times New Roman"/>
          <w:lang w:val="hr-HR"/>
        </w:rPr>
        <w:t>koordinacij</w:t>
      </w:r>
      <w:r w:rsidR="003F1FB3">
        <w:rPr>
          <w:rFonts w:cs="Times New Roman"/>
          <w:lang w:val="hr-HR"/>
        </w:rPr>
        <w:t>u</w:t>
      </w:r>
      <w:r w:rsidRPr="16AC27C0">
        <w:rPr>
          <w:rFonts w:cs="Times New Roman"/>
          <w:lang w:val="hr-HR"/>
        </w:rPr>
        <w:t xml:space="preserve">) </w:t>
      </w:r>
      <w:r w:rsidR="003F1FB3">
        <w:rPr>
          <w:rFonts w:cs="Times New Roman"/>
          <w:lang w:val="hr-HR"/>
        </w:rPr>
        <w:t>uporabe</w:t>
      </w:r>
      <w:r w:rsidR="003F1FB3" w:rsidRPr="16AC27C0">
        <w:rPr>
          <w:rFonts w:cs="Times New Roman"/>
          <w:lang w:val="hr-HR"/>
        </w:rPr>
        <w:t xml:space="preserve"> </w:t>
      </w:r>
      <w:r w:rsidR="4E937A8A" w:rsidRPr="16AC27C0">
        <w:rPr>
          <w:rFonts w:cs="Times New Roman"/>
          <w:lang w:val="hr-HR"/>
        </w:rPr>
        <w:t xml:space="preserve">frekvencijskih pojaseva za satelitske komunikacije, ali i </w:t>
      </w:r>
      <w:r w:rsidRPr="16AC27C0">
        <w:rPr>
          <w:rFonts w:cs="Times New Roman"/>
          <w:lang w:val="hr-HR"/>
        </w:rPr>
        <w:t>dijeljenih frekvencijskih pojaseva tj. pojaseva koji se osim za satelitske komunikacije koriste i za zemaljske službe. Ta koordinacija obavlja se putem ITU-R</w:t>
      </w:r>
      <w:r w:rsidR="4846A8E6" w:rsidRPr="16AC27C0">
        <w:rPr>
          <w:rFonts w:cs="Times New Roman"/>
          <w:lang w:val="hr-HR"/>
        </w:rPr>
        <w:t>-a</w:t>
      </w:r>
      <w:r w:rsidRPr="16AC27C0">
        <w:rPr>
          <w:rFonts w:cs="Times New Roman"/>
          <w:lang w:val="hr-HR"/>
        </w:rPr>
        <w:t>. U koordinacijske aktivnosti spadaju i aktivnosti zaštite BSS</w:t>
      </w:r>
      <w:r w:rsidR="003F1FB3">
        <w:rPr>
          <w:rFonts w:cs="Times New Roman"/>
          <w:lang w:val="hr-HR"/>
        </w:rPr>
        <w:t xml:space="preserve"> (</w:t>
      </w:r>
      <w:r w:rsidR="003F1FB3">
        <w:rPr>
          <w:rFonts w:cs="Times New Roman"/>
          <w:i/>
          <w:lang w:val="hr-HR"/>
        </w:rPr>
        <w:t>Broadcasting Satellite Service</w:t>
      </w:r>
      <w:r w:rsidR="003F1FB3">
        <w:rPr>
          <w:rFonts w:cs="Times New Roman"/>
          <w:lang w:val="hr-HR"/>
        </w:rPr>
        <w:t>)</w:t>
      </w:r>
      <w:r w:rsidRPr="16AC27C0">
        <w:rPr>
          <w:rFonts w:cs="Times New Roman"/>
          <w:lang w:val="hr-HR"/>
        </w:rPr>
        <w:t xml:space="preserve"> i FSS</w:t>
      </w:r>
      <w:r w:rsidR="003F1FB3">
        <w:rPr>
          <w:rFonts w:cs="Times New Roman"/>
          <w:lang w:val="hr-HR"/>
        </w:rPr>
        <w:t xml:space="preserve"> (</w:t>
      </w:r>
      <w:r w:rsidR="003F1FB3">
        <w:rPr>
          <w:rFonts w:cs="Times New Roman"/>
          <w:i/>
          <w:lang w:val="hr-HR"/>
        </w:rPr>
        <w:t>Fixed Satellite Service</w:t>
      </w:r>
      <w:r w:rsidR="003F1FB3">
        <w:rPr>
          <w:rFonts w:cs="Times New Roman"/>
          <w:lang w:val="hr-HR"/>
        </w:rPr>
        <w:t>)</w:t>
      </w:r>
      <w:r w:rsidRPr="16AC27C0">
        <w:rPr>
          <w:rFonts w:cs="Times New Roman"/>
          <w:lang w:val="hr-HR"/>
        </w:rPr>
        <w:t xml:space="preserve"> planskih frekvencija </w:t>
      </w:r>
      <w:r w:rsidR="541789AA" w:rsidRPr="16AC27C0">
        <w:rPr>
          <w:rFonts w:cs="Times New Roman"/>
          <w:lang w:val="hr-HR"/>
        </w:rPr>
        <w:t xml:space="preserve">u GEO orbiti </w:t>
      </w:r>
      <w:r w:rsidRPr="16AC27C0">
        <w:rPr>
          <w:rFonts w:cs="Times New Roman"/>
          <w:lang w:val="hr-HR"/>
        </w:rPr>
        <w:t xml:space="preserve">u </w:t>
      </w:r>
      <w:r w:rsidR="003F1FB3">
        <w:rPr>
          <w:rFonts w:cs="Times New Roman"/>
          <w:lang w:val="hr-HR"/>
        </w:rPr>
        <w:t xml:space="preserve">ITU </w:t>
      </w:r>
      <w:r w:rsidRPr="16AC27C0">
        <w:rPr>
          <w:rFonts w:cs="Times New Roman"/>
          <w:lang w:val="hr-HR"/>
        </w:rPr>
        <w:t xml:space="preserve">Radijskim propisima. Republika Hrvatska je zajedno sa Slovačkom, Češkom i Mađarskom na Svjetskoj radiokomunikacijskoj konferenciji 2000. (WRC 2000) </w:t>
      </w:r>
      <w:r w:rsidR="5FA662E8" w:rsidRPr="16AC27C0">
        <w:rPr>
          <w:rFonts w:cs="Times New Roman"/>
          <w:lang w:val="hr-HR"/>
        </w:rPr>
        <w:t>ishodila</w:t>
      </w:r>
      <w:r w:rsidRPr="16AC27C0">
        <w:rPr>
          <w:rFonts w:cs="Times New Roman"/>
          <w:lang w:val="hr-HR"/>
        </w:rPr>
        <w:t xml:space="preserve"> upis zajedničkog BSS plana u </w:t>
      </w:r>
      <w:r w:rsidR="003F1FB3">
        <w:rPr>
          <w:rFonts w:cs="Times New Roman"/>
          <w:lang w:val="hr-HR"/>
        </w:rPr>
        <w:t>ITU Radijske propise</w:t>
      </w:r>
      <w:r w:rsidR="003F1FB3" w:rsidRPr="16AC27C0">
        <w:rPr>
          <w:rFonts w:cs="Times New Roman"/>
          <w:lang w:val="hr-HR"/>
        </w:rPr>
        <w:t xml:space="preserve"> </w:t>
      </w:r>
      <w:r w:rsidRPr="16AC27C0">
        <w:rPr>
          <w:rFonts w:cs="Times New Roman"/>
          <w:lang w:val="hr-HR"/>
        </w:rPr>
        <w:t xml:space="preserve">(pozicija 12.8°W), te samostalno upis FSS plana u </w:t>
      </w:r>
      <w:r w:rsidR="003F1FB3">
        <w:rPr>
          <w:rFonts w:cs="Times New Roman"/>
          <w:lang w:val="hr-HR"/>
        </w:rPr>
        <w:t>ITU Radijske propise</w:t>
      </w:r>
      <w:r w:rsidR="003F1FB3" w:rsidRPr="16AC27C0">
        <w:rPr>
          <w:rFonts w:cs="Times New Roman"/>
          <w:lang w:val="hr-HR"/>
        </w:rPr>
        <w:t xml:space="preserve"> </w:t>
      </w:r>
      <w:r w:rsidRPr="16AC27C0">
        <w:rPr>
          <w:rFonts w:cs="Times New Roman"/>
          <w:lang w:val="hr-HR"/>
        </w:rPr>
        <w:t>na WRC-u 2023</w:t>
      </w:r>
      <w:r w:rsidR="68DBAD4A" w:rsidRPr="16AC27C0">
        <w:rPr>
          <w:rFonts w:cs="Times New Roman"/>
          <w:lang w:val="hr-HR"/>
        </w:rPr>
        <w:t>.</w:t>
      </w:r>
      <w:r w:rsidRPr="16AC27C0">
        <w:rPr>
          <w:rFonts w:cs="Times New Roman"/>
          <w:lang w:val="hr-HR"/>
        </w:rPr>
        <w:t xml:space="preserve"> (pozicija 63°E). Međunarodno usklađivanje navedenih planskih BSS i FSS </w:t>
      </w:r>
      <w:r w:rsidRPr="0017444D">
        <w:rPr>
          <w:rFonts w:cs="Times New Roman"/>
          <w:lang w:val="hr-HR"/>
        </w:rPr>
        <w:t>frekvencija</w:t>
      </w:r>
      <w:r w:rsidR="4E7271A0" w:rsidRPr="0017444D">
        <w:rPr>
          <w:rFonts w:cs="Times New Roman"/>
          <w:lang w:val="hr-HR"/>
        </w:rPr>
        <w:t xml:space="preserve"> provodi se s ciljem zaštite radnih tehničkih parametara koji omogućuju uspješnu implementaciju navedenih sustava u budućnosti</w:t>
      </w:r>
      <w:r w:rsidRPr="16AC27C0">
        <w:rPr>
          <w:rFonts w:cs="Times New Roman"/>
          <w:lang w:val="hr-HR"/>
        </w:rPr>
        <w:t>.</w:t>
      </w:r>
    </w:p>
    <w:p w14:paraId="579D88D9" w14:textId="77777777" w:rsidR="00337283" w:rsidRPr="00CA6EB3" w:rsidRDefault="00337283" w:rsidP="6DBADC74">
      <w:pPr>
        <w:rPr>
          <w:rFonts w:cs="Times New Roman"/>
          <w:lang w:val="hr-HR"/>
        </w:rPr>
      </w:pPr>
    </w:p>
    <w:p w14:paraId="3CAC7435" w14:textId="2AB86E78" w:rsidR="00337844" w:rsidRDefault="00337844" w:rsidP="00337844">
      <w:pPr>
        <w:rPr>
          <w:rFonts w:cs="Times New Roman"/>
          <w:szCs w:val="24"/>
          <w:lang w:val="hr-HR"/>
        </w:rPr>
      </w:pPr>
      <w:r w:rsidRPr="005E360B">
        <w:rPr>
          <w:rFonts w:cs="Times New Roman"/>
          <w:szCs w:val="24"/>
          <w:u w:val="single"/>
          <w:lang w:val="hr-HR"/>
        </w:rPr>
        <w:t>Slijedom navedenog</w:t>
      </w:r>
      <w:r w:rsidR="00641692">
        <w:rPr>
          <w:rFonts w:cs="Times New Roman"/>
          <w:szCs w:val="24"/>
          <w:u w:val="single"/>
          <w:lang w:val="hr-HR"/>
        </w:rPr>
        <w:t>,</w:t>
      </w:r>
      <w:r w:rsidRPr="005E360B">
        <w:rPr>
          <w:rFonts w:cs="Times New Roman"/>
          <w:szCs w:val="24"/>
          <w:u w:val="single"/>
          <w:lang w:val="hr-HR"/>
        </w:rPr>
        <w:t xml:space="preserve"> vezano uz satelitsku službu </w:t>
      </w:r>
      <w:r w:rsidR="00337283">
        <w:rPr>
          <w:rFonts w:cs="Times New Roman"/>
          <w:szCs w:val="24"/>
          <w:u w:val="single"/>
          <w:lang w:val="hr-HR"/>
        </w:rPr>
        <w:t xml:space="preserve">HAKOM </w:t>
      </w:r>
      <w:r w:rsidRPr="005E360B">
        <w:rPr>
          <w:rFonts w:cs="Times New Roman"/>
          <w:szCs w:val="24"/>
          <w:u w:val="single"/>
          <w:lang w:val="hr-HR"/>
        </w:rPr>
        <w:t>planira</w:t>
      </w:r>
      <w:r w:rsidRPr="00CA6EB3">
        <w:rPr>
          <w:rFonts w:cs="Times New Roman"/>
          <w:szCs w:val="24"/>
          <w:lang w:val="hr-HR"/>
        </w:rPr>
        <w:t>:</w:t>
      </w:r>
    </w:p>
    <w:p w14:paraId="03872BD9" w14:textId="77777777" w:rsidR="00337283" w:rsidRPr="00CA6EB3" w:rsidRDefault="00337283" w:rsidP="00337844">
      <w:pPr>
        <w:rPr>
          <w:rFonts w:cs="Times New Roman"/>
          <w:szCs w:val="24"/>
          <w:lang w:val="hr-HR"/>
        </w:rPr>
      </w:pPr>
    </w:p>
    <w:p w14:paraId="3EF2F8A5" w14:textId="4EED7341" w:rsidR="00337844" w:rsidRPr="00CA6EB3" w:rsidRDefault="00337844" w:rsidP="009538F4">
      <w:pPr>
        <w:pStyle w:val="ListParagraph"/>
        <w:numPr>
          <w:ilvl w:val="0"/>
          <w:numId w:val="58"/>
        </w:numPr>
        <w:rPr>
          <w:rFonts w:cs="Times New Roman"/>
          <w:szCs w:val="24"/>
          <w:lang w:val="hr-HR"/>
        </w:rPr>
      </w:pPr>
      <w:r w:rsidRPr="00CA6EB3">
        <w:rPr>
          <w:rFonts w:cs="Times New Roman"/>
          <w:szCs w:val="24"/>
          <w:lang w:val="hr-HR"/>
        </w:rPr>
        <w:t xml:space="preserve">Provoditi regulatorne postupke i međunarodno usklađivanje za eventualne buduće satelitske mreže </w:t>
      </w:r>
      <w:r w:rsidR="00E07E11">
        <w:rPr>
          <w:rFonts w:cs="Times New Roman"/>
          <w:szCs w:val="24"/>
          <w:lang w:val="hr-HR"/>
        </w:rPr>
        <w:t>te</w:t>
      </w:r>
      <w:r w:rsidRPr="00CA6EB3">
        <w:rPr>
          <w:rFonts w:cs="Times New Roman"/>
          <w:szCs w:val="24"/>
          <w:lang w:val="hr-HR"/>
        </w:rPr>
        <w:t xml:space="preserve"> pružati svu potrebnu potporu navedenim projektima kako bi se realizirali.</w:t>
      </w:r>
    </w:p>
    <w:p w14:paraId="0A39A5F1" w14:textId="77777777" w:rsidR="00337844" w:rsidRPr="00CA6EB3" w:rsidRDefault="00337844" w:rsidP="009538F4">
      <w:pPr>
        <w:pStyle w:val="ListParagraph"/>
        <w:numPr>
          <w:ilvl w:val="0"/>
          <w:numId w:val="58"/>
        </w:numPr>
        <w:rPr>
          <w:rFonts w:cs="Times New Roman"/>
          <w:szCs w:val="24"/>
          <w:lang w:val="hr-HR"/>
        </w:rPr>
      </w:pPr>
      <w:r w:rsidRPr="00CA6EB3">
        <w:rPr>
          <w:rFonts w:cs="Times New Roman"/>
          <w:szCs w:val="24"/>
          <w:lang w:val="hr-HR"/>
        </w:rPr>
        <w:t xml:space="preserve">Poticati realizaciju izgradnje </w:t>
      </w:r>
      <w:r w:rsidRPr="00CA6EB3">
        <w:rPr>
          <w:rFonts w:cs="Times New Roman"/>
          <w:i/>
          <w:szCs w:val="24"/>
          <w:lang w:val="hr-HR"/>
        </w:rPr>
        <w:t>gateway</w:t>
      </w:r>
      <w:r w:rsidRPr="00CA6EB3">
        <w:rPr>
          <w:rFonts w:cs="Times New Roman"/>
          <w:szCs w:val="24"/>
          <w:lang w:val="hr-HR"/>
        </w:rPr>
        <w:t xml:space="preserve"> zemaljskih postaja za potrebe velikih, međunarodnih satelitskih sustava.</w:t>
      </w:r>
    </w:p>
    <w:p w14:paraId="609FB36A" w14:textId="77777777" w:rsidR="00337844" w:rsidRPr="00CA6EB3" w:rsidRDefault="00337844" w:rsidP="009538F4">
      <w:pPr>
        <w:pStyle w:val="ListParagraph"/>
        <w:numPr>
          <w:ilvl w:val="0"/>
          <w:numId w:val="58"/>
        </w:numPr>
        <w:rPr>
          <w:rFonts w:cs="Times New Roman"/>
          <w:szCs w:val="24"/>
          <w:lang w:val="hr-HR"/>
        </w:rPr>
      </w:pPr>
      <w:r w:rsidRPr="00CA6EB3">
        <w:rPr>
          <w:rFonts w:cs="Times New Roman"/>
          <w:szCs w:val="24"/>
          <w:lang w:val="hr-HR"/>
        </w:rPr>
        <w:t>Pratiti razvoj europske regulative vezane uz svemir, kao i najbolje prakse drugih država te ih implementirati u nacionalnu regulativu.</w:t>
      </w:r>
    </w:p>
    <w:p w14:paraId="69B2D16E" w14:textId="39735279" w:rsidR="00337844" w:rsidRPr="00CA6EB3" w:rsidRDefault="00337844" w:rsidP="6DBADC74">
      <w:pPr>
        <w:pStyle w:val="ListParagraph"/>
        <w:numPr>
          <w:ilvl w:val="0"/>
          <w:numId w:val="58"/>
        </w:numPr>
        <w:rPr>
          <w:rFonts w:cs="Times New Roman"/>
          <w:lang w:val="hr-HR"/>
        </w:rPr>
      </w:pPr>
      <w:r w:rsidRPr="16AC27C0">
        <w:rPr>
          <w:rFonts w:cs="Times New Roman"/>
          <w:lang w:val="hr-HR"/>
        </w:rPr>
        <w:t xml:space="preserve">Sudjelovati u radu CEPT </w:t>
      </w:r>
      <w:r w:rsidR="03927749" w:rsidRPr="16AC27C0">
        <w:rPr>
          <w:rFonts w:cs="Times New Roman"/>
          <w:lang w:val="hr-HR"/>
        </w:rPr>
        <w:t xml:space="preserve">i ITU-R </w:t>
      </w:r>
      <w:r w:rsidRPr="16AC27C0">
        <w:rPr>
          <w:rFonts w:cs="Times New Roman"/>
          <w:lang w:val="hr-HR"/>
        </w:rPr>
        <w:t>radnih tijela te pravovremeno izdavati nove opće dozvole ili mijenjati postojeće za potrebe satelitskih komunikacija</w:t>
      </w:r>
      <w:r w:rsidR="34A23C83" w:rsidRPr="16AC27C0">
        <w:rPr>
          <w:rFonts w:cs="Times New Roman"/>
          <w:lang w:val="hr-HR"/>
        </w:rPr>
        <w:t>.</w:t>
      </w:r>
    </w:p>
    <w:p w14:paraId="104BB944" w14:textId="77777777" w:rsidR="00337844" w:rsidRPr="00CA6EB3" w:rsidRDefault="00337844" w:rsidP="00337844">
      <w:pPr>
        <w:rPr>
          <w:lang w:val="hr-HR"/>
        </w:rPr>
      </w:pPr>
    </w:p>
    <w:p w14:paraId="2856689C" w14:textId="773C050F" w:rsidR="004E044E" w:rsidRPr="00CA6EB3" w:rsidRDefault="00FE1D09">
      <w:pPr>
        <w:pStyle w:val="Heading2"/>
      </w:pPr>
      <w:bookmarkStart w:id="35" w:name="_Toc212712668"/>
      <w:r>
        <w:t>5</w:t>
      </w:r>
      <w:r w:rsidR="002805E5">
        <w:t>.</w:t>
      </w:r>
      <w:r>
        <w:t>6</w:t>
      </w:r>
      <w:r w:rsidR="002805E5">
        <w:t xml:space="preserve">. </w:t>
      </w:r>
      <w:r w:rsidR="004E044E" w:rsidRPr="00CA6EB3">
        <w:t>Pomorska služba</w:t>
      </w:r>
      <w:bookmarkEnd w:id="35"/>
      <w:r w:rsidR="004E044E" w:rsidRPr="00CA6EB3">
        <w:t xml:space="preserve"> </w:t>
      </w:r>
    </w:p>
    <w:p w14:paraId="15F7DDE0" w14:textId="77777777" w:rsidR="004E044E" w:rsidRPr="00CA6EB3" w:rsidRDefault="004E044E" w:rsidP="004E044E">
      <w:pPr>
        <w:autoSpaceDE w:val="0"/>
        <w:autoSpaceDN w:val="0"/>
        <w:adjustRightInd w:val="0"/>
        <w:ind w:left="360"/>
        <w:rPr>
          <w:rFonts w:cs="Times New Roman"/>
          <w:szCs w:val="24"/>
          <w:lang w:val="hr-HR"/>
        </w:rPr>
      </w:pPr>
    </w:p>
    <w:p w14:paraId="61078C80" w14:textId="77777777" w:rsidR="004E044E" w:rsidRPr="00CA6EB3" w:rsidRDefault="004E044E" w:rsidP="005E360B">
      <w:pPr>
        <w:rPr>
          <w:rFonts w:cs="Times New Roman"/>
          <w:lang w:val="hr-HR"/>
        </w:rPr>
      </w:pPr>
      <w:r w:rsidRPr="6DBADC74">
        <w:rPr>
          <w:rFonts w:cs="Times New Roman"/>
          <w:lang w:val="hr-HR"/>
        </w:rPr>
        <w:t xml:space="preserve">Republika Hrvatska, kao pomorska zemlja s dugom obalnom linijom i velikom gospodarskom, sigurnosnom i turističkom aktivnošću na moru, ima strateški interes za učinkovito i sigurno </w:t>
      </w:r>
      <w:r w:rsidRPr="6DBADC74">
        <w:rPr>
          <w:rFonts w:cs="Times New Roman"/>
          <w:lang w:val="hr-HR"/>
        </w:rPr>
        <w:lastRenderedPageBreak/>
        <w:t>korištenje RF spektra u pomorskom sektoru. Pomorske komunikacije osiguravaju siguran promet, nadzor teritorijalnog mora, traganje i spašavanje.</w:t>
      </w:r>
    </w:p>
    <w:p w14:paraId="79A5F831" w14:textId="77777777" w:rsidR="004E044E" w:rsidRPr="00CA6EB3" w:rsidRDefault="004E044E" w:rsidP="004E044E">
      <w:pPr>
        <w:autoSpaceDE w:val="0"/>
        <w:autoSpaceDN w:val="0"/>
        <w:adjustRightInd w:val="0"/>
        <w:ind w:left="360"/>
        <w:rPr>
          <w:rFonts w:cs="Times New Roman"/>
          <w:szCs w:val="24"/>
          <w:lang w:val="hr-HR"/>
        </w:rPr>
      </w:pPr>
    </w:p>
    <w:p w14:paraId="6F2F6D01" w14:textId="77777777" w:rsidR="004E044E" w:rsidRPr="00A24302" w:rsidRDefault="004E044E" w:rsidP="005E360B">
      <w:pPr>
        <w:rPr>
          <w:rFonts w:cs="Times New Roman"/>
          <w:lang w:val="hr-HR"/>
        </w:rPr>
      </w:pPr>
      <w:r w:rsidRPr="00A24302">
        <w:rPr>
          <w:rFonts w:cs="Times New Roman"/>
          <w:lang w:val="hr-HR"/>
        </w:rPr>
        <w:t>RF spektar koristi se u pomorskim sustavima za:</w:t>
      </w:r>
    </w:p>
    <w:p w14:paraId="0975AD49" w14:textId="77777777" w:rsidR="004E044E" w:rsidRPr="00A24302" w:rsidRDefault="004E044E" w:rsidP="005E360B">
      <w:pPr>
        <w:rPr>
          <w:rFonts w:cs="Times New Roman"/>
          <w:lang w:val="hr-HR"/>
        </w:rPr>
      </w:pPr>
    </w:p>
    <w:p w14:paraId="02858EFB" w14:textId="77777777" w:rsidR="004E044E" w:rsidRPr="00CA6EB3" w:rsidRDefault="004E044E" w:rsidP="009538F4">
      <w:pPr>
        <w:pStyle w:val="ListParagraph"/>
        <w:numPr>
          <w:ilvl w:val="0"/>
          <w:numId w:val="33"/>
        </w:numPr>
        <w:autoSpaceDE w:val="0"/>
        <w:autoSpaceDN w:val="0"/>
        <w:adjustRightInd w:val="0"/>
        <w:rPr>
          <w:rFonts w:cs="Times New Roman"/>
          <w:szCs w:val="24"/>
          <w:lang w:val="hr-HR"/>
        </w:rPr>
      </w:pPr>
      <w:r w:rsidRPr="00CA6EB3">
        <w:rPr>
          <w:rFonts w:cs="Times New Roman"/>
          <w:szCs w:val="24"/>
          <w:lang w:val="hr-HR"/>
        </w:rPr>
        <w:t xml:space="preserve">Sigurnosne i hitne komunikacije (npr. GMDSS – </w:t>
      </w:r>
      <w:r w:rsidRPr="00CA6EB3">
        <w:rPr>
          <w:rFonts w:cs="Times New Roman"/>
          <w:i/>
          <w:szCs w:val="24"/>
          <w:lang w:val="hr-HR"/>
        </w:rPr>
        <w:t>Global Maritime Distress and Safety System</w:t>
      </w:r>
      <w:r w:rsidRPr="00CA6EB3">
        <w:rPr>
          <w:rFonts w:cs="Times New Roman"/>
          <w:szCs w:val="24"/>
          <w:lang w:val="hr-HR"/>
        </w:rPr>
        <w:t>)</w:t>
      </w:r>
    </w:p>
    <w:p w14:paraId="58CAF545" w14:textId="4BE6A054" w:rsidR="004E044E" w:rsidRPr="00CA6EB3" w:rsidRDefault="004E044E" w:rsidP="009538F4">
      <w:pPr>
        <w:pStyle w:val="ListParagraph"/>
        <w:numPr>
          <w:ilvl w:val="0"/>
          <w:numId w:val="33"/>
        </w:numPr>
        <w:autoSpaceDE w:val="0"/>
        <w:autoSpaceDN w:val="0"/>
        <w:adjustRightInd w:val="0"/>
        <w:jc w:val="left"/>
        <w:rPr>
          <w:rFonts w:cs="Times New Roman"/>
          <w:szCs w:val="24"/>
          <w:lang w:val="hr-HR"/>
        </w:rPr>
      </w:pPr>
      <w:r w:rsidRPr="00CA6EB3">
        <w:rPr>
          <w:rFonts w:cs="Times New Roman"/>
          <w:szCs w:val="24"/>
          <w:lang w:val="hr-HR"/>
        </w:rPr>
        <w:t>Navigacijske i pozicijske sustave (radari, AIS</w:t>
      </w:r>
      <w:r w:rsidR="00E07E11">
        <w:rPr>
          <w:rFonts w:cs="Times New Roman"/>
          <w:szCs w:val="24"/>
          <w:lang w:val="hr-HR"/>
        </w:rPr>
        <w:t xml:space="preserve"> – </w:t>
      </w:r>
      <w:r w:rsidR="00E07E11" w:rsidRPr="005E360B">
        <w:rPr>
          <w:rFonts w:cs="Times New Roman"/>
          <w:i/>
          <w:szCs w:val="24"/>
          <w:lang w:val="hr-HR"/>
        </w:rPr>
        <w:t>Automatic Identification System</w:t>
      </w:r>
      <w:r w:rsidRPr="00CA6EB3">
        <w:rPr>
          <w:rFonts w:cs="Times New Roman"/>
          <w:szCs w:val="24"/>
          <w:lang w:val="hr-HR"/>
        </w:rPr>
        <w:t>, GNSS</w:t>
      </w:r>
      <w:r w:rsidR="00E07E11">
        <w:rPr>
          <w:rFonts w:cs="Times New Roman"/>
          <w:szCs w:val="24"/>
          <w:lang w:val="hr-HR"/>
        </w:rPr>
        <w:t xml:space="preserve"> – </w:t>
      </w:r>
      <w:r w:rsidR="00E07E11">
        <w:rPr>
          <w:rFonts w:cs="Times New Roman"/>
          <w:i/>
          <w:szCs w:val="24"/>
          <w:lang w:val="hr-HR"/>
        </w:rPr>
        <w:t>Global Navigation System</w:t>
      </w:r>
      <w:r w:rsidRPr="00CA6EB3">
        <w:rPr>
          <w:rFonts w:cs="Times New Roman"/>
          <w:szCs w:val="24"/>
          <w:lang w:val="hr-HR"/>
        </w:rPr>
        <w:t>)</w:t>
      </w:r>
    </w:p>
    <w:p w14:paraId="7D3039D9" w14:textId="77777777" w:rsidR="004E044E" w:rsidRPr="00CA6EB3" w:rsidRDefault="004E044E" w:rsidP="009538F4">
      <w:pPr>
        <w:pStyle w:val="ListParagraph"/>
        <w:numPr>
          <w:ilvl w:val="0"/>
          <w:numId w:val="33"/>
        </w:numPr>
        <w:autoSpaceDE w:val="0"/>
        <w:autoSpaceDN w:val="0"/>
        <w:adjustRightInd w:val="0"/>
        <w:jc w:val="left"/>
        <w:rPr>
          <w:rFonts w:cs="Times New Roman"/>
          <w:szCs w:val="24"/>
          <w:lang w:val="hr-HR"/>
        </w:rPr>
      </w:pPr>
      <w:r w:rsidRPr="00CA6EB3">
        <w:rPr>
          <w:rFonts w:cs="Times New Roman"/>
          <w:szCs w:val="24"/>
          <w:lang w:val="hr-HR"/>
        </w:rPr>
        <w:t>Komunikaciju brod-brod, brod-kopno i brod-satelit</w:t>
      </w:r>
    </w:p>
    <w:p w14:paraId="3E282C3F" w14:textId="77777777" w:rsidR="004E044E" w:rsidRPr="00CA6EB3" w:rsidRDefault="004E044E" w:rsidP="009538F4">
      <w:pPr>
        <w:pStyle w:val="ListParagraph"/>
        <w:numPr>
          <w:ilvl w:val="0"/>
          <w:numId w:val="33"/>
        </w:numPr>
        <w:autoSpaceDE w:val="0"/>
        <w:autoSpaceDN w:val="0"/>
        <w:adjustRightInd w:val="0"/>
        <w:jc w:val="left"/>
        <w:rPr>
          <w:rFonts w:cs="Times New Roman"/>
          <w:szCs w:val="24"/>
          <w:lang w:val="hr-HR"/>
        </w:rPr>
      </w:pPr>
      <w:r w:rsidRPr="00CA6EB3">
        <w:rPr>
          <w:rFonts w:cs="Times New Roman"/>
          <w:szCs w:val="24"/>
          <w:lang w:val="hr-HR"/>
        </w:rPr>
        <w:t>Lučke i obalne službe, VTS sustavi (</w:t>
      </w:r>
      <w:r w:rsidRPr="00CA6EB3">
        <w:rPr>
          <w:rFonts w:cs="Times New Roman"/>
          <w:i/>
          <w:szCs w:val="24"/>
          <w:lang w:val="hr-HR"/>
        </w:rPr>
        <w:t>Vessel Traffic Services</w:t>
      </w:r>
      <w:r w:rsidRPr="00CA6EB3">
        <w:rPr>
          <w:rFonts w:cs="Times New Roman"/>
          <w:szCs w:val="24"/>
          <w:lang w:val="hr-HR"/>
        </w:rPr>
        <w:t>)</w:t>
      </w:r>
    </w:p>
    <w:p w14:paraId="263654D0" w14:textId="77777777" w:rsidR="004E044E" w:rsidRPr="00CA6EB3" w:rsidRDefault="004E044E" w:rsidP="004E044E">
      <w:pPr>
        <w:autoSpaceDE w:val="0"/>
        <w:autoSpaceDN w:val="0"/>
        <w:adjustRightInd w:val="0"/>
        <w:ind w:left="360"/>
        <w:rPr>
          <w:rFonts w:cs="Times New Roman"/>
          <w:szCs w:val="24"/>
          <w:lang w:val="hr-HR"/>
        </w:rPr>
      </w:pPr>
    </w:p>
    <w:p w14:paraId="0D6086EF" w14:textId="4931CF7C" w:rsidR="004E044E" w:rsidRDefault="004E044E" w:rsidP="005E360B">
      <w:pPr>
        <w:autoSpaceDE w:val="0"/>
        <w:autoSpaceDN w:val="0"/>
        <w:adjustRightInd w:val="0"/>
        <w:rPr>
          <w:rFonts w:cs="Times New Roman"/>
          <w:lang w:val="hr-HR"/>
        </w:rPr>
      </w:pPr>
      <w:r w:rsidRPr="00A24302">
        <w:rPr>
          <w:rFonts w:cs="Times New Roman"/>
          <w:lang w:val="hr-HR"/>
        </w:rPr>
        <w:t>Glavni frekvencijski pojasevi i sustavi</w:t>
      </w:r>
      <w:r w:rsidR="005F0525" w:rsidRPr="00A24302">
        <w:rPr>
          <w:rFonts w:cs="Times New Roman"/>
          <w:lang w:val="hr-HR"/>
        </w:rPr>
        <w:t xml:space="preserve"> </w:t>
      </w:r>
      <w:r w:rsidR="007E5B22">
        <w:rPr>
          <w:rFonts w:cs="Times New Roman"/>
          <w:lang w:val="hr-HR"/>
        </w:rPr>
        <w:t xml:space="preserve">u pomorskoj službi </w:t>
      </w:r>
      <w:r w:rsidR="005F0525" w:rsidRPr="00A24302">
        <w:rPr>
          <w:rFonts w:cs="Times New Roman"/>
          <w:lang w:val="hr-HR"/>
        </w:rPr>
        <w:t xml:space="preserve">navedeni su u Tablici </w:t>
      </w:r>
      <w:r w:rsidR="007E5B22">
        <w:rPr>
          <w:rFonts w:cs="Times New Roman"/>
          <w:lang w:val="hr-HR"/>
        </w:rPr>
        <w:t>3</w:t>
      </w:r>
      <w:r w:rsidR="005F0525" w:rsidRPr="00A24302">
        <w:rPr>
          <w:rFonts w:cs="Times New Roman"/>
          <w:lang w:val="hr-HR"/>
        </w:rPr>
        <w:t>.</w:t>
      </w:r>
    </w:p>
    <w:p w14:paraId="1A404F4A" w14:textId="77777777" w:rsidR="007E5B22" w:rsidRPr="00A24302" w:rsidRDefault="007E5B22" w:rsidP="005E360B">
      <w:pPr>
        <w:autoSpaceDE w:val="0"/>
        <w:autoSpaceDN w:val="0"/>
        <w:adjustRightInd w:val="0"/>
        <w:rPr>
          <w:rFonts w:cs="Times New Roman"/>
          <w:lang w:val="hr-HR"/>
        </w:rPr>
      </w:pPr>
    </w:p>
    <w:tbl>
      <w:tblPr>
        <w:tblW w:w="9346" w:type="dxa"/>
        <w:jc w:val="center"/>
        <w:tblLook w:val="04A0" w:firstRow="1" w:lastRow="0" w:firstColumn="1" w:lastColumn="0" w:noHBand="0" w:noVBand="1"/>
      </w:tblPr>
      <w:tblGrid>
        <w:gridCol w:w="2620"/>
        <w:gridCol w:w="2800"/>
        <w:gridCol w:w="3926"/>
      </w:tblGrid>
      <w:tr w:rsidR="007E5B22" w:rsidRPr="007E5B22" w14:paraId="2860B1D8" w14:textId="77777777" w:rsidTr="005E360B">
        <w:trPr>
          <w:trHeight w:val="330"/>
          <w:jc w:val="center"/>
        </w:trPr>
        <w:tc>
          <w:tcPr>
            <w:tcW w:w="26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0163A4" w14:textId="77777777" w:rsidR="007E5B22" w:rsidRPr="007E5B22" w:rsidRDefault="007E5B22" w:rsidP="007E5B22">
            <w:pPr>
              <w:rPr>
                <w:rFonts w:eastAsia="Times New Roman" w:cs="Times New Roman"/>
                <w:b/>
                <w:bCs/>
                <w:color w:val="000000"/>
                <w:szCs w:val="24"/>
                <w:lang w:val="hr-HR" w:eastAsia="hr-HR"/>
              </w:rPr>
            </w:pPr>
            <w:r w:rsidRPr="007E5B22">
              <w:rPr>
                <w:rFonts w:eastAsia="Times New Roman" w:cs="Times New Roman"/>
                <w:b/>
                <w:bCs/>
                <w:color w:val="000000"/>
                <w:szCs w:val="24"/>
                <w:lang w:val="hr-HR" w:eastAsia="hr-HR"/>
              </w:rPr>
              <w:t>Frekvencijski</w:t>
            </w:r>
            <w:r w:rsidRPr="007E5B22">
              <w:rPr>
                <w:rFonts w:eastAsia="Times New Roman" w:cs="Times New Roman"/>
                <w:color w:val="000000"/>
                <w:sz w:val="16"/>
                <w:szCs w:val="16"/>
                <w:lang w:val="hr-HR" w:eastAsia="hr-HR"/>
              </w:rPr>
              <w:t> </w:t>
            </w:r>
            <w:r w:rsidRPr="007E5B22">
              <w:rPr>
                <w:rFonts w:eastAsia="Times New Roman" w:cs="Times New Roman"/>
                <w:b/>
                <w:bCs/>
                <w:color w:val="000000"/>
                <w:szCs w:val="24"/>
                <w:lang w:val="hr-HR" w:eastAsia="hr-HR"/>
              </w:rPr>
              <w:t xml:space="preserve"> pojas</w:t>
            </w:r>
          </w:p>
        </w:tc>
        <w:tc>
          <w:tcPr>
            <w:tcW w:w="2800" w:type="dxa"/>
            <w:tcBorders>
              <w:top w:val="single" w:sz="8" w:space="0" w:color="auto"/>
              <w:left w:val="nil"/>
              <w:bottom w:val="single" w:sz="8" w:space="0" w:color="auto"/>
              <w:right w:val="single" w:sz="8" w:space="0" w:color="auto"/>
            </w:tcBorders>
            <w:shd w:val="clear" w:color="auto" w:fill="auto"/>
            <w:vAlign w:val="center"/>
            <w:hideMark/>
          </w:tcPr>
          <w:p w14:paraId="18586731" w14:textId="77777777" w:rsidR="007E5B22" w:rsidRPr="007E5B22" w:rsidRDefault="007E5B22" w:rsidP="007E5B22">
            <w:pPr>
              <w:rPr>
                <w:rFonts w:eastAsia="Times New Roman" w:cs="Times New Roman"/>
                <w:b/>
                <w:bCs/>
                <w:color w:val="000000"/>
                <w:szCs w:val="24"/>
                <w:lang w:val="hr-HR" w:eastAsia="hr-HR"/>
              </w:rPr>
            </w:pPr>
            <w:r w:rsidRPr="007E5B22">
              <w:rPr>
                <w:rFonts w:eastAsia="Times New Roman" w:cs="Times New Roman"/>
                <w:b/>
                <w:bCs/>
                <w:color w:val="000000"/>
                <w:szCs w:val="24"/>
                <w:lang w:val="hr-HR" w:eastAsia="hr-HR"/>
              </w:rPr>
              <w:t>Namjena</w:t>
            </w:r>
          </w:p>
        </w:tc>
        <w:tc>
          <w:tcPr>
            <w:tcW w:w="3926" w:type="dxa"/>
            <w:tcBorders>
              <w:top w:val="single" w:sz="8" w:space="0" w:color="auto"/>
              <w:left w:val="nil"/>
              <w:bottom w:val="single" w:sz="8" w:space="0" w:color="auto"/>
              <w:right w:val="single" w:sz="8" w:space="0" w:color="auto"/>
            </w:tcBorders>
            <w:shd w:val="clear" w:color="auto" w:fill="auto"/>
            <w:vAlign w:val="center"/>
            <w:hideMark/>
          </w:tcPr>
          <w:p w14:paraId="127B89C3" w14:textId="77777777" w:rsidR="007E5B22" w:rsidRPr="007E5B22" w:rsidRDefault="007E5B22" w:rsidP="007E5B22">
            <w:pPr>
              <w:rPr>
                <w:rFonts w:eastAsia="Times New Roman" w:cs="Times New Roman"/>
                <w:b/>
                <w:bCs/>
                <w:color w:val="000000"/>
                <w:szCs w:val="24"/>
                <w:lang w:val="hr-HR" w:eastAsia="hr-HR"/>
              </w:rPr>
            </w:pPr>
            <w:r w:rsidRPr="007E5B22">
              <w:rPr>
                <w:rFonts w:eastAsia="Times New Roman" w:cs="Times New Roman"/>
                <w:b/>
                <w:bCs/>
                <w:color w:val="000000"/>
                <w:szCs w:val="24"/>
                <w:lang w:val="hr-HR" w:eastAsia="hr-HR"/>
              </w:rPr>
              <w:t>Sustav / Opis</w:t>
            </w:r>
          </w:p>
        </w:tc>
      </w:tr>
      <w:tr w:rsidR="007E5B22" w:rsidRPr="007E5B22" w14:paraId="17A28C6A" w14:textId="77777777" w:rsidTr="005E360B">
        <w:trPr>
          <w:trHeight w:val="315"/>
          <w:jc w:val="center"/>
        </w:trPr>
        <w:tc>
          <w:tcPr>
            <w:tcW w:w="2620" w:type="dxa"/>
            <w:tcBorders>
              <w:top w:val="nil"/>
              <w:left w:val="single" w:sz="8" w:space="0" w:color="auto"/>
              <w:bottom w:val="single" w:sz="4" w:space="0" w:color="auto"/>
              <w:right w:val="single" w:sz="8" w:space="0" w:color="auto"/>
            </w:tcBorders>
            <w:shd w:val="clear" w:color="auto" w:fill="auto"/>
            <w:vAlign w:val="center"/>
            <w:hideMark/>
          </w:tcPr>
          <w:p w14:paraId="20936132"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156–174 MHz</w:t>
            </w:r>
          </w:p>
        </w:tc>
        <w:tc>
          <w:tcPr>
            <w:tcW w:w="2800" w:type="dxa"/>
            <w:tcBorders>
              <w:top w:val="nil"/>
              <w:left w:val="nil"/>
              <w:bottom w:val="single" w:sz="4" w:space="0" w:color="auto"/>
              <w:right w:val="single" w:sz="4" w:space="0" w:color="auto"/>
            </w:tcBorders>
            <w:shd w:val="clear" w:color="auto" w:fill="auto"/>
            <w:vAlign w:val="center"/>
            <w:hideMark/>
          </w:tcPr>
          <w:p w14:paraId="510477B5"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VHF pomorski opseg</w:t>
            </w:r>
          </w:p>
        </w:tc>
        <w:tc>
          <w:tcPr>
            <w:tcW w:w="3926" w:type="dxa"/>
            <w:tcBorders>
              <w:top w:val="nil"/>
              <w:left w:val="nil"/>
              <w:bottom w:val="single" w:sz="4" w:space="0" w:color="auto"/>
              <w:right w:val="single" w:sz="8" w:space="0" w:color="auto"/>
            </w:tcBorders>
            <w:shd w:val="clear" w:color="auto" w:fill="auto"/>
            <w:vAlign w:val="center"/>
            <w:hideMark/>
          </w:tcPr>
          <w:p w14:paraId="33712B9A"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Dodatak 18 RR-a (APP18)</w:t>
            </w:r>
          </w:p>
        </w:tc>
      </w:tr>
      <w:tr w:rsidR="007E5B22" w:rsidRPr="007E5B22" w14:paraId="0729E8F4" w14:textId="77777777" w:rsidTr="005E360B">
        <w:trPr>
          <w:trHeight w:val="630"/>
          <w:jc w:val="center"/>
        </w:trPr>
        <w:tc>
          <w:tcPr>
            <w:tcW w:w="2620" w:type="dxa"/>
            <w:tcBorders>
              <w:top w:val="nil"/>
              <w:left w:val="single" w:sz="8" w:space="0" w:color="auto"/>
              <w:bottom w:val="single" w:sz="4" w:space="0" w:color="auto"/>
              <w:right w:val="single" w:sz="8" w:space="0" w:color="auto"/>
            </w:tcBorders>
            <w:shd w:val="clear" w:color="auto" w:fill="auto"/>
            <w:vAlign w:val="center"/>
            <w:hideMark/>
          </w:tcPr>
          <w:p w14:paraId="51F16D56"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406–406,1 MHz</w:t>
            </w:r>
          </w:p>
        </w:tc>
        <w:tc>
          <w:tcPr>
            <w:tcW w:w="2800" w:type="dxa"/>
            <w:tcBorders>
              <w:top w:val="nil"/>
              <w:left w:val="nil"/>
              <w:bottom w:val="single" w:sz="4" w:space="0" w:color="auto"/>
              <w:right w:val="single" w:sz="4" w:space="0" w:color="auto"/>
            </w:tcBorders>
            <w:shd w:val="clear" w:color="auto" w:fill="auto"/>
            <w:vAlign w:val="center"/>
            <w:hideMark/>
          </w:tcPr>
          <w:p w14:paraId="35FC6A3D"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EPIRB uređaji za hitne situacije</w:t>
            </w:r>
          </w:p>
        </w:tc>
        <w:tc>
          <w:tcPr>
            <w:tcW w:w="3926" w:type="dxa"/>
            <w:tcBorders>
              <w:top w:val="nil"/>
              <w:left w:val="nil"/>
              <w:bottom w:val="single" w:sz="4" w:space="0" w:color="auto"/>
              <w:right w:val="single" w:sz="8" w:space="0" w:color="auto"/>
            </w:tcBorders>
            <w:shd w:val="clear" w:color="auto" w:fill="auto"/>
            <w:vAlign w:val="center"/>
            <w:hideMark/>
          </w:tcPr>
          <w:p w14:paraId="2F847283"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Dio GMDSS sustava, međunarodna uporaba</w:t>
            </w:r>
          </w:p>
        </w:tc>
      </w:tr>
      <w:tr w:rsidR="007E5B22" w:rsidRPr="007E5B22" w14:paraId="411F69EC" w14:textId="77777777" w:rsidTr="005E360B">
        <w:trPr>
          <w:trHeight w:val="630"/>
          <w:jc w:val="center"/>
        </w:trPr>
        <w:tc>
          <w:tcPr>
            <w:tcW w:w="2620" w:type="dxa"/>
            <w:tcBorders>
              <w:top w:val="nil"/>
              <w:left w:val="single" w:sz="8" w:space="0" w:color="auto"/>
              <w:bottom w:val="single" w:sz="4" w:space="0" w:color="auto"/>
              <w:right w:val="single" w:sz="8" w:space="0" w:color="auto"/>
            </w:tcBorders>
            <w:shd w:val="clear" w:color="auto" w:fill="auto"/>
            <w:vAlign w:val="center"/>
            <w:hideMark/>
          </w:tcPr>
          <w:p w14:paraId="6DDA988D"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1,6 GHz (L-band)</w:t>
            </w:r>
          </w:p>
        </w:tc>
        <w:tc>
          <w:tcPr>
            <w:tcW w:w="2800" w:type="dxa"/>
            <w:tcBorders>
              <w:top w:val="nil"/>
              <w:left w:val="nil"/>
              <w:bottom w:val="single" w:sz="4" w:space="0" w:color="auto"/>
              <w:right w:val="single" w:sz="4" w:space="0" w:color="auto"/>
            </w:tcBorders>
            <w:shd w:val="clear" w:color="auto" w:fill="auto"/>
            <w:vAlign w:val="center"/>
            <w:hideMark/>
          </w:tcPr>
          <w:p w14:paraId="761B5719"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Satelitska pomorska komunikacija</w:t>
            </w:r>
          </w:p>
        </w:tc>
        <w:tc>
          <w:tcPr>
            <w:tcW w:w="3926" w:type="dxa"/>
            <w:tcBorders>
              <w:top w:val="nil"/>
              <w:left w:val="nil"/>
              <w:bottom w:val="single" w:sz="4" w:space="0" w:color="auto"/>
              <w:right w:val="single" w:sz="8" w:space="0" w:color="auto"/>
            </w:tcBorders>
            <w:shd w:val="clear" w:color="auto" w:fill="auto"/>
            <w:vAlign w:val="center"/>
            <w:hideMark/>
          </w:tcPr>
          <w:p w14:paraId="11E96048"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Inmarsat, Iridium</w:t>
            </w:r>
          </w:p>
        </w:tc>
      </w:tr>
      <w:tr w:rsidR="007E5B22" w:rsidRPr="007E5B22" w14:paraId="5DE8C657" w14:textId="77777777" w:rsidTr="005E360B">
        <w:trPr>
          <w:trHeight w:val="315"/>
          <w:jc w:val="center"/>
        </w:trPr>
        <w:tc>
          <w:tcPr>
            <w:tcW w:w="2620" w:type="dxa"/>
            <w:tcBorders>
              <w:top w:val="nil"/>
              <w:left w:val="single" w:sz="8" w:space="0" w:color="auto"/>
              <w:bottom w:val="single" w:sz="4" w:space="0" w:color="auto"/>
              <w:right w:val="single" w:sz="8" w:space="0" w:color="auto"/>
            </w:tcBorders>
            <w:shd w:val="clear" w:color="auto" w:fill="auto"/>
            <w:vAlign w:val="center"/>
            <w:hideMark/>
          </w:tcPr>
          <w:p w14:paraId="6D2F4C50"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1,6–1,7 GHz</w:t>
            </w:r>
          </w:p>
        </w:tc>
        <w:tc>
          <w:tcPr>
            <w:tcW w:w="2800" w:type="dxa"/>
            <w:tcBorders>
              <w:top w:val="nil"/>
              <w:left w:val="nil"/>
              <w:bottom w:val="single" w:sz="4" w:space="0" w:color="auto"/>
              <w:right w:val="single" w:sz="4" w:space="0" w:color="auto"/>
            </w:tcBorders>
            <w:shd w:val="clear" w:color="auto" w:fill="auto"/>
            <w:vAlign w:val="center"/>
            <w:hideMark/>
          </w:tcPr>
          <w:p w14:paraId="4A8F8123"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GNSS (pasivna uporaba)</w:t>
            </w:r>
          </w:p>
        </w:tc>
        <w:tc>
          <w:tcPr>
            <w:tcW w:w="3926" w:type="dxa"/>
            <w:tcBorders>
              <w:top w:val="nil"/>
              <w:left w:val="nil"/>
              <w:bottom w:val="single" w:sz="4" w:space="0" w:color="auto"/>
              <w:right w:val="single" w:sz="8" w:space="0" w:color="auto"/>
            </w:tcBorders>
            <w:shd w:val="clear" w:color="auto" w:fill="auto"/>
            <w:vAlign w:val="center"/>
            <w:hideMark/>
          </w:tcPr>
          <w:p w14:paraId="7E5A0117"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GPS, Galileo, navigacija i pozicioniranje</w:t>
            </w:r>
          </w:p>
        </w:tc>
      </w:tr>
      <w:tr w:rsidR="007E5B22" w:rsidRPr="007E5B22" w14:paraId="6900D10E" w14:textId="77777777" w:rsidTr="005E360B">
        <w:trPr>
          <w:trHeight w:val="330"/>
          <w:jc w:val="center"/>
        </w:trPr>
        <w:tc>
          <w:tcPr>
            <w:tcW w:w="2620" w:type="dxa"/>
            <w:tcBorders>
              <w:top w:val="nil"/>
              <w:left w:val="single" w:sz="8" w:space="0" w:color="auto"/>
              <w:bottom w:val="single" w:sz="8" w:space="0" w:color="auto"/>
              <w:right w:val="single" w:sz="8" w:space="0" w:color="auto"/>
            </w:tcBorders>
            <w:shd w:val="clear" w:color="auto" w:fill="auto"/>
            <w:vAlign w:val="center"/>
            <w:hideMark/>
          </w:tcPr>
          <w:p w14:paraId="460DE287"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3 GHz, 9 GHz (X-band)</w:t>
            </w:r>
          </w:p>
        </w:tc>
        <w:tc>
          <w:tcPr>
            <w:tcW w:w="2800" w:type="dxa"/>
            <w:tcBorders>
              <w:top w:val="nil"/>
              <w:left w:val="nil"/>
              <w:bottom w:val="single" w:sz="8" w:space="0" w:color="auto"/>
              <w:right w:val="single" w:sz="4" w:space="0" w:color="auto"/>
            </w:tcBorders>
            <w:shd w:val="clear" w:color="auto" w:fill="auto"/>
            <w:vAlign w:val="center"/>
            <w:hideMark/>
          </w:tcPr>
          <w:p w14:paraId="1DB8369A"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Pomorski radari</w:t>
            </w:r>
          </w:p>
        </w:tc>
        <w:tc>
          <w:tcPr>
            <w:tcW w:w="3926" w:type="dxa"/>
            <w:tcBorders>
              <w:top w:val="nil"/>
              <w:left w:val="nil"/>
              <w:bottom w:val="single" w:sz="8" w:space="0" w:color="auto"/>
              <w:right w:val="single" w:sz="8" w:space="0" w:color="auto"/>
            </w:tcBorders>
            <w:shd w:val="clear" w:color="auto" w:fill="auto"/>
            <w:vAlign w:val="center"/>
            <w:hideMark/>
          </w:tcPr>
          <w:p w14:paraId="3F137874" w14:textId="77777777" w:rsidR="007E5B22" w:rsidRPr="007E5B22" w:rsidRDefault="007E5B22" w:rsidP="007E5B22">
            <w:pPr>
              <w:rPr>
                <w:rFonts w:eastAsia="Times New Roman" w:cs="Times New Roman"/>
                <w:color w:val="000000"/>
                <w:szCs w:val="24"/>
                <w:lang w:val="hr-HR" w:eastAsia="hr-HR"/>
              </w:rPr>
            </w:pPr>
            <w:r w:rsidRPr="007E5B22">
              <w:rPr>
                <w:rFonts w:eastAsia="Times New Roman" w:cs="Times New Roman"/>
                <w:color w:val="000000"/>
                <w:szCs w:val="24"/>
                <w:lang w:val="hr-HR" w:eastAsia="hr-HR"/>
              </w:rPr>
              <w:t>Navigacija i detekcija</w:t>
            </w:r>
          </w:p>
        </w:tc>
      </w:tr>
    </w:tbl>
    <w:p w14:paraId="74A5776C" w14:textId="16F197A0" w:rsidR="004E044E" w:rsidRPr="00CA6EB3" w:rsidRDefault="005F0525" w:rsidP="005E360B">
      <w:pPr>
        <w:autoSpaceDE w:val="0"/>
        <w:autoSpaceDN w:val="0"/>
        <w:adjustRightInd w:val="0"/>
        <w:rPr>
          <w:rFonts w:cs="Times New Roman"/>
          <w:lang w:val="hr-HR"/>
        </w:rPr>
      </w:pPr>
      <w:r w:rsidRPr="005E360B">
        <w:rPr>
          <w:rFonts w:cs="Times New Roman"/>
          <w:i/>
          <w:lang w:val="hr-HR"/>
        </w:rPr>
        <w:t xml:space="preserve">Tablica </w:t>
      </w:r>
      <w:r w:rsidR="007E5B22" w:rsidRPr="005E360B">
        <w:rPr>
          <w:rFonts w:cs="Times New Roman"/>
          <w:i/>
          <w:lang w:val="hr-HR"/>
        </w:rPr>
        <w:t>3</w:t>
      </w:r>
      <w:r w:rsidRPr="005E360B">
        <w:rPr>
          <w:rFonts w:cs="Times New Roman"/>
          <w:i/>
          <w:lang w:val="hr-HR"/>
        </w:rPr>
        <w:t>.</w:t>
      </w:r>
      <w:r w:rsidRPr="6DBADC74">
        <w:rPr>
          <w:rFonts w:cs="Times New Roman"/>
          <w:lang w:val="hr-HR"/>
        </w:rPr>
        <w:t xml:space="preserve"> </w:t>
      </w:r>
      <w:r w:rsidR="61CE6E50" w:rsidRPr="6DBADC74">
        <w:rPr>
          <w:rFonts w:cs="Times New Roman"/>
          <w:lang w:val="hr-HR"/>
        </w:rPr>
        <w:t>Glavni frekvencijski pojasevi i sustavi</w:t>
      </w:r>
      <w:r w:rsidR="007E5B22">
        <w:rPr>
          <w:rFonts w:cs="Times New Roman"/>
          <w:lang w:val="hr-HR"/>
        </w:rPr>
        <w:t xml:space="preserve"> u pomorskoj službi</w:t>
      </w:r>
    </w:p>
    <w:p w14:paraId="0AE36FC3" w14:textId="77777777" w:rsidR="004E044E" w:rsidRPr="00CA6EB3" w:rsidRDefault="004E044E" w:rsidP="004E044E">
      <w:pPr>
        <w:autoSpaceDE w:val="0"/>
        <w:autoSpaceDN w:val="0"/>
        <w:adjustRightInd w:val="0"/>
        <w:ind w:left="360"/>
        <w:rPr>
          <w:rFonts w:cs="Times New Roman"/>
          <w:szCs w:val="24"/>
          <w:lang w:val="hr-HR"/>
        </w:rPr>
      </w:pPr>
    </w:p>
    <w:p w14:paraId="1C099CF4" w14:textId="0144A0B0" w:rsidR="6DBADC74" w:rsidRDefault="004E044E" w:rsidP="005A7123">
      <w:pPr>
        <w:rPr>
          <w:rFonts w:cs="Times New Roman"/>
          <w:lang w:val="hr-HR"/>
        </w:rPr>
      </w:pPr>
      <w:r w:rsidRPr="6DBADC74">
        <w:rPr>
          <w:rFonts w:cs="Times New Roman"/>
          <w:lang w:val="hr-HR"/>
        </w:rPr>
        <w:t xml:space="preserve">Uporaba spektra za pomorske komunikacije usklađena je </w:t>
      </w:r>
      <w:r w:rsidR="742AD9C1" w:rsidRPr="6DBADC74">
        <w:rPr>
          <w:rFonts w:cs="Times New Roman"/>
          <w:lang w:val="hr-HR"/>
        </w:rPr>
        <w:t>s p</w:t>
      </w:r>
      <w:r w:rsidR="6DBADC74" w:rsidRPr="6DBADC74">
        <w:rPr>
          <w:rFonts w:cs="Times New Roman"/>
          <w:lang w:val="hr-HR"/>
        </w:rPr>
        <w:t xml:space="preserve">reporukama ITU-R i </w:t>
      </w:r>
      <w:r w:rsidR="00E07E11">
        <w:rPr>
          <w:rFonts w:cs="Times New Roman"/>
          <w:lang w:val="hr-HR"/>
        </w:rPr>
        <w:t xml:space="preserve">ITU </w:t>
      </w:r>
      <w:r w:rsidR="6DBADC74" w:rsidRPr="6DBADC74">
        <w:rPr>
          <w:rFonts w:cs="Times New Roman"/>
          <w:lang w:val="hr-HR"/>
        </w:rPr>
        <w:t xml:space="preserve">Radijskim propisima, </w:t>
      </w:r>
      <w:r w:rsidR="386D54E5" w:rsidRPr="6DBADC74">
        <w:rPr>
          <w:rFonts w:cs="Times New Roman"/>
          <w:lang w:val="hr-HR"/>
        </w:rPr>
        <w:t xml:space="preserve">propisima </w:t>
      </w:r>
      <w:r w:rsidR="6DBADC74" w:rsidRPr="6DBADC74">
        <w:rPr>
          <w:rFonts w:cs="Times New Roman"/>
          <w:lang w:val="hr-HR"/>
        </w:rPr>
        <w:t>Međunarodn</w:t>
      </w:r>
      <w:r w:rsidR="594E2F01" w:rsidRPr="6DBADC74">
        <w:rPr>
          <w:rFonts w:cs="Times New Roman"/>
          <w:lang w:val="hr-HR"/>
        </w:rPr>
        <w:t>e</w:t>
      </w:r>
      <w:r w:rsidR="6DBADC74" w:rsidRPr="6DBADC74">
        <w:rPr>
          <w:rFonts w:cs="Times New Roman"/>
          <w:lang w:val="hr-HR"/>
        </w:rPr>
        <w:t xml:space="preserve"> pomorsk</w:t>
      </w:r>
      <w:r w:rsidR="5FC3E9BD" w:rsidRPr="6DBADC74">
        <w:rPr>
          <w:rFonts w:cs="Times New Roman"/>
          <w:lang w:val="hr-HR"/>
        </w:rPr>
        <w:t xml:space="preserve">e </w:t>
      </w:r>
      <w:r w:rsidR="6DBADC74" w:rsidRPr="6DBADC74">
        <w:rPr>
          <w:rFonts w:cs="Times New Roman"/>
          <w:lang w:val="hr-HR"/>
        </w:rPr>
        <w:t>organizacij</w:t>
      </w:r>
      <w:r w:rsidR="0DA8E007" w:rsidRPr="6DBADC74">
        <w:rPr>
          <w:rFonts w:cs="Times New Roman"/>
          <w:lang w:val="hr-HR"/>
        </w:rPr>
        <w:t>e</w:t>
      </w:r>
      <w:r w:rsidR="6DBADC74" w:rsidRPr="6DBADC74">
        <w:rPr>
          <w:rFonts w:cs="Times New Roman"/>
          <w:lang w:val="hr-HR"/>
        </w:rPr>
        <w:t xml:space="preserve"> (IMO</w:t>
      </w:r>
      <w:r w:rsidR="00E07E11">
        <w:rPr>
          <w:rFonts w:cs="Times New Roman"/>
          <w:lang w:val="hr-HR"/>
        </w:rPr>
        <w:t xml:space="preserve"> – </w:t>
      </w:r>
      <w:r w:rsidR="00E07E11">
        <w:rPr>
          <w:rFonts w:cs="Times New Roman"/>
          <w:i/>
          <w:lang w:val="hr-HR"/>
        </w:rPr>
        <w:t>International Maritime Organization</w:t>
      </w:r>
      <w:r w:rsidR="6DBADC74" w:rsidRPr="6DBADC74">
        <w:rPr>
          <w:rFonts w:cs="Times New Roman"/>
          <w:lang w:val="hr-HR"/>
        </w:rPr>
        <w:t>) i GMDSS standardima</w:t>
      </w:r>
      <w:r w:rsidR="47EE4F74" w:rsidRPr="6DBADC74">
        <w:rPr>
          <w:rFonts w:cs="Times New Roman"/>
          <w:lang w:val="hr-HR"/>
        </w:rPr>
        <w:t xml:space="preserve">, </w:t>
      </w:r>
      <w:r w:rsidR="6DBADC74" w:rsidRPr="6DBADC74">
        <w:rPr>
          <w:rFonts w:cs="Times New Roman"/>
          <w:lang w:val="hr-HR"/>
        </w:rPr>
        <w:t>CEPT ECC preporukama i europskim harmoniziranim planovima</w:t>
      </w:r>
      <w:r w:rsidR="6A5505D1" w:rsidRPr="6DBADC74">
        <w:rPr>
          <w:rFonts w:cs="Times New Roman"/>
          <w:lang w:val="hr-HR"/>
        </w:rPr>
        <w:t xml:space="preserve">, </w:t>
      </w:r>
      <w:r w:rsidR="6DBADC74" w:rsidRPr="6DBADC74">
        <w:rPr>
          <w:rFonts w:cs="Times New Roman"/>
          <w:lang w:val="hr-HR"/>
        </w:rPr>
        <w:t>Tablicom namjene RF spektra</w:t>
      </w:r>
      <w:r w:rsidR="2D434D80" w:rsidRPr="6DBADC74">
        <w:rPr>
          <w:rFonts w:cs="Times New Roman"/>
          <w:lang w:val="hr-HR"/>
        </w:rPr>
        <w:t xml:space="preserve"> i pravilnicima sukladno ZEK-u.</w:t>
      </w:r>
    </w:p>
    <w:p w14:paraId="229964D3" w14:textId="77777777" w:rsidR="009C33B0" w:rsidRDefault="009C33B0" w:rsidP="009C33B0">
      <w:pPr>
        <w:jc w:val="left"/>
        <w:rPr>
          <w:rFonts w:cs="Times New Roman"/>
          <w:szCs w:val="24"/>
          <w:lang w:val="hr-HR"/>
        </w:rPr>
      </w:pPr>
    </w:p>
    <w:p w14:paraId="78A011AC" w14:textId="5DA0D141" w:rsidR="1C59A85E" w:rsidRDefault="1C59A85E" w:rsidP="2AB74EC5">
      <w:pPr>
        <w:rPr>
          <w:rFonts w:eastAsia="Times New Roman" w:cs="Times New Roman"/>
          <w:lang w:val="hr-HR"/>
        </w:rPr>
      </w:pPr>
      <w:r w:rsidRPr="2AB74EC5">
        <w:rPr>
          <w:rFonts w:cs="Times New Roman"/>
          <w:lang w:val="hr-HR"/>
        </w:rPr>
        <w:t xml:space="preserve">Budući da su pomorske komunikacije po svojoj prirodi </w:t>
      </w:r>
      <w:r w:rsidRPr="2AB74EC5">
        <w:rPr>
          <w:rFonts w:eastAsia="Times New Roman" w:cs="Times New Roman"/>
          <w:lang w:val="hr-HR"/>
        </w:rPr>
        <w:t>od posebne važnosti za sigurnost života na moru, međunarodnu plovidbu i funkcioniranje luka i obalnih službi, njihov</w:t>
      </w:r>
      <w:r w:rsidR="7F3D2F42" w:rsidRPr="2AB74EC5">
        <w:rPr>
          <w:rFonts w:eastAsia="Times New Roman" w:cs="Times New Roman"/>
          <w:lang w:val="hr-HR"/>
        </w:rPr>
        <w:t>a harmonizacija se najčešće radi na globalnoj razini te je rezultat rada usko specijaliziranih stručnjaka</w:t>
      </w:r>
      <w:r w:rsidR="6442E312" w:rsidRPr="2AB74EC5">
        <w:rPr>
          <w:rFonts w:eastAsia="Times New Roman" w:cs="Times New Roman"/>
          <w:lang w:val="hr-HR"/>
        </w:rPr>
        <w:t xml:space="preserve">. Globalni propis vezan uz </w:t>
      </w:r>
      <w:r w:rsidR="2489AEFE" w:rsidRPr="2AB74EC5">
        <w:rPr>
          <w:rFonts w:eastAsia="Times New Roman" w:cs="Times New Roman"/>
          <w:lang w:val="hr-HR"/>
        </w:rPr>
        <w:t xml:space="preserve">RF </w:t>
      </w:r>
      <w:r w:rsidR="6442E312" w:rsidRPr="2AB74EC5">
        <w:rPr>
          <w:rFonts w:eastAsia="Times New Roman" w:cs="Times New Roman"/>
          <w:lang w:val="hr-HR"/>
        </w:rPr>
        <w:t>spektar se donosi na</w:t>
      </w:r>
      <w:r w:rsidR="68324522" w:rsidRPr="2AB74EC5">
        <w:rPr>
          <w:rFonts w:eastAsia="Times New Roman" w:cs="Times New Roman"/>
          <w:lang w:val="hr-HR"/>
        </w:rPr>
        <w:t xml:space="preserve"> WRC-u te je sljedeći planiran za 2027.</w:t>
      </w:r>
      <w:r w:rsidR="1A05D8E3" w:rsidRPr="2AB74EC5">
        <w:rPr>
          <w:rFonts w:eastAsia="Times New Roman" w:cs="Times New Roman"/>
          <w:lang w:val="hr-HR"/>
        </w:rPr>
        <w:t xml:space="preserve"> godinu.</w:t>
      </w:r>
      <w:r w:rsidR="68324522" w:rsidRPr="2AB74EC5">
        <w:rPr>
          <w:rFonts w:eastAsia="Times New Roman" w:cs="Times New Roman"/>
          <w:lang w:val="hr-HR"/>
        </w:rPr>
        <w:t xml:space="preserve"> </w:t>
      </w:r>
      <w:r w:rsidR="4109C644" w:rsidRPr="2AB74EC5">
        <w:rPr>
          <w:rFonts w:eastAsia="Times New Roman" w:cs="Times New Roman"/>
          <w:lang w:val="hr-HR"/>
        </w:rPr>
        <w:t xml:space="preserve">HAKOM u okviru CPG skupine sudjeluje u pripremama Zajedničkih europskih stajališta, gdje se u okviru pomorske službe u obzir uzimaju prijedlozi </w:t>
      </w:r>
      <w:r w:rsidR="1BC7BCA2" w:rsidRPr="2AB74EC5">
        <w:rPr>
          <w:rFonts w:eastAsia="Times New Roman" w:cs="Times New Roman"/>
          <w:lang w:val="hr-HR"/>
        </w:rPr>
        <w:t xml:space="preserve">IMO-a. </w:t>
      </w:r>
      <w:r w:rsidR="68324522" w:rsidRPr="2AB74EC5">
        <w:rPr>
          <w:rFonts w:eastAsia="Times New Roman" w:cs="Times New Roman"/>
          <w:lang w:val="hr-HR"/>
        </w:rPr>
        <w:t xml:space="preserve">HAKOM </w:t>
      </w:r>
      <w:r w:rsidR="32F2556F" w:rsidRPr="2AB74EC5">
        <w:rPr>
          <w:rFonts w:eastAsia="Times New Roman" w:cs="Times New Roman"/>
          <w:lang w:val="hr-HR"/>
        </w:rPr>
        <w:t>rezultate WRC-a</w:t>
      </w:r>
      <w:r w:rsidR="56476B69" w:rsidRPr="2AB74EC5">
        <w:rPr>
          <w:rFonts w:eastAsia="Times New Roman" w:cs="Times New Roman"/>
          <w:lang w:val="hr-HR"/>
        </w:rPr>
        <w:t xml:space="preserve"> prenosi u hrvatsku regulativu te po potrebi surađuje s drugim nadležnim institucijama.</w:t>
      </w:r>
    </w:p>
    <w:p w14:paraId="1B9F71EE" w14:textId="77777777" w:rsidR="004E044E" w:rsidRPr="009C33B0" w:rsidRDefault="004E044E" w:rsidP="004E044E">
      <w:pPr>
        <w:autoSpaceDE w:val="0"/>
        <w:autoSpaceDN w:val="0"/>
        <w:adjustRightInd w:val="0"/>
        <w:rPr>
          <w:rFonts w:cs="Times New Roman"/>
          <w:szCs w:val="24"/>
          <w:u w:val="single"/>
          <w:lang w:val="hr-HR"/>
        </w:rPr>
      </w:pPr>
    </w:p>
    <w:p w14:paraId="43A33435" w14:textId="4C0EDC4B" w:rsidR="00DE182B" w:rsidRPr="009C33B0" w:rsidRDefault="00DE182B" w:rsidP="2AB74EC5">
      <w:pPr>
        <w:rPr>
          <w:rFonts w:cs="Times New Roman"/>
          <w:u w:val="single"/>
          <w:lang w:val="hr-HR"/>
        </w:rPr>
      </w:pPr>
      <w:r w:rsidRPr="2AB74EC5">
        <w:rPr>
          <w:rFonts w:cs="Times New Roman"/>
          <w:u w:val="single"/>
          <w:lang w:val="hr-HR"/>
        </w:rPr>
        <w:t>Slijedom navedenog</w:t>
      </w:r>
      <w:r w:rsidR="00641692">
        <w:rPr>
          <w:rFonts w:cs="Times New Roman"/>
          <w:u w:val="single"/>
          <w:lang w:val="hr-HR"/>
        </w:rPr>
        <w:t>,</w:t>
      </w:r>
      <w:r w:rsidRPr="2AB74EC5">
        <w:rPr>
          <w:rFonts w:cs="Times New Roman"/>
          <w:u w:val="single"/>
          <w:lang w:val="hr-HR"/>
        </w:rPr>
        <w:t xml:space="preserve"> vezano </w:t>
      </w:r>
      <w:r w:rsidR="35A540FD" w:rsidRPr="2AB74EC5">
        <w:rPr>
          <w:rFonts w:cs="Times New Roman"/>
          <w:u w:val="single"/>
          <w:lang w:val="hr-HR"/>
        </w:rPr>
        <w:t xml:space="preserve">uz </w:t>
      </w:r>
      <w:r w:rsidRPr="2AB74EC5">
        <w:rPr>
          <w:rFonts w:cs="Times New Roman"/>
          <w:u w:val="single"/>
          <w:lang w:val="hr-HR"/>
        </w:rPr>
        <w:t xml:space="preserve">pomorsku službu </w:t>
      </w:r>
      <w:r w:rsidR="00337283" w:rsidRPr="2AB74EC5">
        <w:rPr>
          <w:rFonts w:cs="Times New Roman"/>
          <w:u w:val="single"/>
          <w:lang w:val="hr-HR"/>
        </w:rPr>
        <w:t xml:space="preserve">HAKOM </w:t>
      </w:r>
      <w:r w:rsidRPr="2AB74EC5">
        <w:rPr>
          <w:rFonts w:cs="Times New Roman"/>
          <w:u w:val="single"/>
          <w:lang w:val="hr-HR"/>
        </w:rPr>
        <w:t>planira:</w:t>
      </w:r>
    </w:p>
    <w:p w14:paraId="07528270" w14:textId="77777777" w:rsidR="009C33B0" w:rsidRDefault="61825D4E" w:rsidP="009C33B0">
      <w:pPr>
        <w:pStyle w:val="ListParagraph"/>
        <w:numPr>
          <w:ilvl w:val="0"/>
          <w:numId w:val="62"/>
        </w:numPr>
        <w:rPr>
          <w:lang w:val="hr-HR"/>
        </w:rPr>
      </w:pPr>
      <w:r w:rsidRPr="6DBADC74">
        <w:rPr>
          <w:lang w:val="hr-HR"/>
        </w:rPr>
        <w:t>Sudjelovati u pripremi Europskih zajedničkih stajališta za WRC27</w:t>
      </w:r>
    </w:p>
    <w:p w14:paraId="6921DDBE" w14:textId="5F6380D6" w:rsidR="004E044E" w:rsidRPr="009C33B0" w:rsidDel="00C01440" w:rsidRDefault="6DBADC74" w:rsidP="009C33B0">
      <w:pPr>
        <w:pStyle w:val="ListParagraph"/>
        <w:numPr>
          <w:ilvl w:val="0"/>
          <w:numId w:val="62"/>
        </w:numPr>
        <w:rPr>
          <w:lang w:val="hr-HR"/>
        </w:rPr>
      </w:pPr>
      <w:r w:rsidRPr="009C33B0">
        <w:rPr>
          <w:lang w:val="hr-HR"/>
        </w:rPr>
        <w:t>Implement</w:t>
      </w:r>
      <w:r w:rsidR="58575E9A" w:rsidRPr="009C33B0">
        <w:rPr>
          <w:lang w:val="hr-HR"/>
        </w:rPr>
        <w:t>irati</w:t>
      </w:r>
      <w:r w:rsidRPr="009C33B0">
        <w:rPr>
          <w:lang w:val="hr-HR"/>
        </w:rPr>
        <w:t xml:space="preserve"> rezultat</w:t>
      </w:r>
      <w:r w:rsidR="2C4C756D" w:rsidRPr="009C33B0">
        <w:rPr>
          <w:lang w:val="hr-HR"/>
        </w:rPr>
        <w:t>e</w:t>
      </w:r>
      <w:r w:rsidRPr="009C33B0">
        <w:rPr>
          <w:lang w:val="hr-HR"/>
        </w:rPr>
        <w:t xml:space="preserve"> WRC27 u hrvatsku regulativu</w:t>
      </w:r>
    </w:p>
    <w:p w14:paraId="6B29D9F5" w14:textId="0ED5E4C6" w:rsidR="00C01440" w:rsidRDefault="61825D4E" w:rsidP="00D776A2">
      <w:pPr>
        <w:pStyle w:val="Heading3"/>
      </w:pPr>
      <w:r w:rsidRPr="6DBADC74">
        <w:t xml:space="preserve"> </w:t>
      </w:r>
    </w:p>
    <w:p w14:paraId="3EB63607" w14:textId="77777777" w:rsidR="004A6DB1" w:rsidRPr="004A6DB1" w:rsidRDefault="004A6DB1" w:rsidP="004A6DB1">
      <w:pPr>
        <w:rPr>
          <w:lang w:val="hr-HR"/>
        </w:rPr>
      </w:pPr>
    </w:p>
    <w:p w14:paraId="399DFD0F" w14:textId="318B87ED" w:rsidR="004E044E" w:rsidRPr="00CA6EB3" w:rsidRDefault="00FE1D09">
      <w:pPr>
        <w:pStyle w:val="Heading2"/>
      </w:pPr>
      <w:bookmarkStart w:id="36" w:name="_Toc212712669"/>
      <w:r>
        <w:lastRenderedPageBreak/>
        <w:t>5</w:t>
      </w:r>
      <w:r w:rsidR="002805E5">
        <w:t>.</w:t>
      </w:r>
      <w:r>
        <w:t>7.</w:t>
      </w:r>
      <w:r w:rsidR="002805E5">
        <w:t xml:space="preserve"> </w:t>
      </w:r>
      <w:r w:rsidR="004E044E" w:rsidRPr="00CA6EB3">
        <w:t>Zrakoplovna služba</w:t>
      </w:r>
      <w:bookmarkEnd w:id="36"/>
    </w:p>
    <w:p w14:paraId="7D0200F0" w14:textId="77777777" w:rsidR="004E044E" w:rsidRPr="00CA6EB3" w:rsidRDefault="004E044E" w:rsidP="004E044E">
      <w:pPr>
        <w:autoSpaceDE w:val="0"/>
        <w:autoSpaceDN w:val="0"/>
        <w:adjustRightInd w:val="0"/>
        <w:ind w:left="360"/>
        <w:rPr>
          <w:rFonts w:cs="Times New Roman"/>
          <w:szCs w:val="24"/>
          <w:lang w:val="hr-HR"/>
        </w:rPr>
      </w:pPr>
    </w:p>
    <w:p w14:paraId="50EAE4E2" w14:textId="77777777" w:rsidR="004E044E" w:rsidRPr="00CA6EB3" w:rsidRDefault="004E044E" w:rsidP="6DBADC74">
      <w:pPr>
        <w:autoSpaceDE w:val="0"/>
        <w:autoSpaceDN w:val="0"/>
        <w:adjustRightInd w:val="0"/>
        <w:rPr>
          <w:rFonts w:cs="Times New Roman"/>
          <w:lang w:val="hr-HR"/>
        </w:rPr>
      </w:pPr>
      <w:r w:rsidRPr="6DBADC74">
        <w:rPr>
          <w:rFonts w:cs="Times New Roman"/>
          <w:lang w:val="hr-HR"/>
        </w:rPr>
        <w:t>Zrakoplovne komunikacije imaju ključnu ulogu u osiguravanju sigurnosti zračnog prometa, upravljanju zračnim prostorom, komunikaciji između pilota i kontrolora leta, kao i u funkcijama navigacije i nadzora. Budući da je riječ o sustavima koji izravno utječu na živote putnika i operativnu sigurnost, uporaba RF spektra u ovom sektoru mora biti stabilna, zaštićena i usklađena s međunarodnim standardima.</w:t>
      </w:r>
    </w:p>
    <w:p w14:paraId="5E5B88F1" w14:textId="77777777" w:rsidR="004E044E" w:rsidRPr="00CA6EB3" w:rsidRDefault="004E044E" w:rsidP="004E044E">
      <w:pPr>
        <w:autoSpaceDE w:val="0"/>
        <w:autoSpaceDN w:val="0"/>
        <w:adjustRightInd w:val="0"/>
        <w:rPr>
          <w:rFonts w:cs="Times New Roman"/>
          <w:szCs w:val="24"/>
          <w:lang w:val="hr-HR"/>
        </w:rPr>
      </w:pPr>
    </w:p>
    <w:p w14:paraId="4E6AFD5B" w14:textId="75880D3D" w:rsidR="004E044E" w:rsidRPr="00CA6EB3" w:rsidRDefault="004E044E" w:rsidP="005E360B">
      <w:pPr>
        <w:autoSpaceDE w:val="0"/>
        <w:autoSpaceDN w:val="0"/>
        <w:adjustRightInd w:val="0"/>
        <w:rPr>
          <w:rFonts w:cs="Times New Roman"/>
          <w:lang w:val="hr-HR"/>
        </w:rPr>
      </w:pPr>
      <w:r w:rsidRPr="2AB74EC5">
        <w:rPr>
          <w:rFonts w:cs="Times New Roman"/>
          <w:lang w:val="hr-HR"/>
        </w:rPr>
        <w:t xml:space="preserve">RF spektar koristi se u zračnom prometu za </w:t>
      </w:r>
      <w:r w:rsidR="0600070D" w:rsidRPr="2AB74EC5">
        <w:rPr>
          <w:rFonts w:cs="Times New Roman"/>
          <w:lang w:val="hr-HR"/>
        </w:rPr>
        <w:t>komunikacije zrak-zemlja (VHF i HF)</w:t>
      </w:r>
      <w:r w:rsidR="7A37BAB6" w:rsidRPr="2AB74EC5">
        <w:rPr>
          <w:rFonts w:cs="Times New Roman"/>
          <w:lang w:val="hr-HR"/>
        </w:rPr>
        <w:t>, navigaciju i nadzor (npr. ILS</w:t>
      </w:r>
      <w:r w:rsidR="00E07E11">
        <w:rPr>
          <w:rFonts w:cs="Times New Roman"/>
          <w:lang w:val="hr-HR"/>
        </w:rPr>
        <w:t xml:space="preserve"> – </w:t>
      </w:r>
      <w:r w:rsidR="00E07E11">
        <w:rPr>
          <w:rFonts w:cs="Times New Roman"/>
          <w:i/>
          <w:lang w:val="hr-HR"/>
        </w:rPr>
        <w:t>Instrument Landing System</w:t>
      </w:r>
      <w:r w:rsidR="7A37BAB6" w:rsidRPr="2AB74EC5">
        <w:rPr>
          <w:rFonts w:cs="Times New Roman"/>
          <w:lang w:val="hr-HR"/>
        </w:rPr>
        <w:t>, VOR</w:t>
      </w:r>
      <w:r w:rsidR="00E07E11">
        <w:rPr>
          <w:rFonts w:cs="Times New Roman"/>
          <w:lang w:val="hr-HR"/>
        </w:rPr>
        <w:t xml:space="preserve"> – </w:t>
      </w:r>
      <w:r w:rsidR="00E07E11" w:rsidRPr="005E360B">
        <w:rPr>
          <w:rFonts w:cs="Times New Roman"/>
          <w:i/>
          <w:lang w:val="hr-HR"/>
        </w:rPr>
        <w:t>VHF Omnidirectional Range</w:t>
      </w:r>
      <w:r w:rsidR="7A37BAB6" w:rsidRPr="2AB74EC5">
        <w:rPr>
          <w:rFonts w:cs="Times New Roman"/>
          <w:lang w:val="hr-HR"/>
        </w:rPr>
        <w:t>, DME</w:t>
      </w:r>
      <w:r w:rsidR="00E07E11">
        <w:rPr>
          <w:rFonts w:cs="Times New Roman"/>
          <w:lang w:val="hr-HR"/>
        </w:rPr>
        <w:t xml:space="preserve"> – </w:t>
      </w:r>
      <w:r w:rsidR="00E07E11" w:rsidRPr="005E360B">
        <w:rPr>
          <w:rFonts w:cs="Times New Roman"/>
          <w:i/>
          <w:lang w:val="hr-HR"/>
        </w:rPr>
        <w:t>Distance Measuring Equipment</w:t>
      </w:r>
      <w:r w:rsidR="7A37BAB6" w:rsidRPr="2AB74EC5">
        <w:rPr>
          <w:rFonts w:cs="Times New Roman"/>
          <w:lang w:val="hr-HR"/>
        </w:rPr>
        <w:t>, GNSS, ADS-B</w:t>
      </w:r>
      <w:r w:rsidR="00E07E11">
        <w:rPr>
          <w:rFonts w:cs="Times New Roman"/>
          <w:lang w:val="hr-HR"/>
        </w:rPr>
        <w:t xml:space="preserve"> – </w:t>
      </w:r>
      <w:r w:rsidR="00E07E11" w:rsidRPr="005E360B">
        <w:rPr>
          <w:rFonts w:cs="Times New Roman"/>
          <w:i/>
          <w:lang w:val="hr-HR"/>
        </w:rPr>
        <w:t>Automatic Dependent Surveillance-Broadcast</w:t>
      </w:r>
      <w:r w:rsidR="7A37BAB6" w:rsidRPr="2AB74EC5">
        <w:rPr>
          <w:rFonts w:cs="Times New Roman"/>
          <w:lang w:val="hr-HR"/>
        </w:rPr>
        <w:t>), radarske i sekundarne nadzorne sustave</w:t>
      </w:r>
      <w:r w:rsidR="020F97EE" w:rsidRPr="2AB74EC5">
        <w:rPr>
          <w:rFonts w:cs="Times New Roman"/>
          <w:lang w:val="hr-HR"/>
        </w:rPr>
        <w:t xml:space="preserve"> te </w:t>
      </w:r>
      <w:r w:rsidR="00842B2E">
        <w:rPr>
          <w:rFonts w:cs="Times New Roman"/>
          <w:lang w:val="hr-HR"/>
        </w:rPr>
        <w:t>d</w:t>
      </w:r>
      <w:r w:rsidR="00842B2E" w:rsidRPr="2AB74EC5">
        <w:rPr>
          <w:rFonts w:cs="Times New Roman"/>
          <w:lang w:val="hr-HR"/>
        </w:rPr>
        <w:t xml:space="preserve">igitalne </w:t>
      </w:r>
      <w:r w:rsidR="020F97EE" w:rsidRPr="2AB74EC5">
        <w:rPr>
          <w:rFonts w:cs="Times New Roman"/>
          <w:lang w:val="hr-HR"/>
        </w:rPr>
        <w:t xml:space="preserve">podatkovne linkove (npr. CPDLC – </w:t>
      </w:r>
      <w:r w:rsidR="020F97EE" w:rsidRPr="2AB74EC5">
        <w:rPr>
          <w:rFonts w:cs="Times New Roman"/>
          <w:i/>
          <w:iCs/>
          <w:lang w:val="hr-HR"/>
        </w:rPr>
        <w:t>Controller-Pilot Data Link Communications</w:t>
      </w:r>
      <w:r w:rsidR="020F97EE" w:rsidRPr="2AB74EC5">
        <w:rPr>
          <w:rFonts w:cs="Times New Roman"/>
          <w:lang w:val="hr-HR"/>
        </w:rPr>
        <w:t>)</w:t>
      </w:r>
    </w:p>
    <w:p w14:paraId="535C79FC" w14:textId="77777777" w:rsidR="004E044E" w:rsidRPr="00CA6EB3" w:rsidRDefault="004E044E" w:rsidP="004E044E">
      <w:pPr>
        <w:pStyle w:val="ListParagraph"/>
        <w:rPr>
          <w:rFonts w:cs="Times New Roman"/>
          <w:szCs w:val="24"/>
          <w:lang w:val="hr-HR"/>
        </w:rPr>
      </w:pPr>
    </w:p>
    <w:p w14:paraId="1DC08E7E" w14:textId="7F70C54F" w:rsidR="004E044E" w:rsidRDefault="004E044E" w:rsidP="004E044E">
      <w:pPr>
        <w:autoSpaceDE w:val="0"/>
        <w:autoSpaceDN w:val="0"/>
        <w:adjustRightInd w:val="0"/>
        <w:rPr>
          <w:rFonts w:cs="Times New Roman"/>
          <w:szCs w:val="24"/>
          <w:lang w:val="hr-HR"/>
        </w:rPr>
      </w:pPr>
      <w:r w:rsidRPr="00CA6EB3">
        <w:rPr>
          <w:rFonts w:cs="Times New Roman"/>
          <w:szCs w:val="24"/>
          <w:lang w:val="hr-HR"/>
        </w:rPr>
        <w:t>Glavni frekvencijski pojasevi i sustavi</w:t>
      </w:r>
      <w:r w:rsidR="005F0525">
        <w:rPr>
          <w:rFonts w:cs="Times New Roman"/>
          <w:szCs w:val="24"/>
          <w:lang w:val="hr-HR"/>
        </w:rPr>
        <w:t xml:space="preserve"> </w:t>
      </w:r>
      <w:r w:rsidR="00260940">
        <w:rPr>
          <w:rFonts w:cs="Times New Roman"/>
          <w:szCs w:val="24"/>
          <w:lang w:val="hr-HR"/>
        </w:rPr>
        <w:t xml:space="preserve">u zrakoplovnoj službi </w:t>
      </w:r>
      <w:r w:rsidR="005F0525">
        <w:rPr>
          <w:rFonts w:cs="Times New Roman"/>
          <w:szCs w:val="24"/>
          <w:lang w:val="hr-HR"/>
        </w:rPr>
        <w:t xml:space="preserve">navedeni su </w:t>
      </w:r>
      <w:r w:rsidR="005F0525" w:rsidRPr="00260940">
        <w:rPr>
          <w:rFonts w:cs="Times New Roman"/>
          <w:szCs w:val="24"/>
          <w:lang w:val="hr-HR"/>
        </w:rPr>
        <w:t xml:space="preserve">u Tablici </w:t>
      </w:r>
      <w:r w:rsidR="00260940">
        <w:rPr>
          <w:rFonts w:cs="Times New Roman"/>
          <w:szCs w:val="24"/>
          <w:lang w:val="hr-HR"/>
        </w:rPr>
        <w:t>4</w:t>
      </w:r>
      <w:r w:rsidR="005F0525">
        <w:rPr>
          <w:rFonts w:cs="Times New Roman"/>
          <w:szCs w:val="24"/>
          <w:lang w:val="hr-HR"/>
        </w:rPr>
        <w:t>.</w:t>
      </w:r>
    </w:p>
    <w:p w14:paraId="30E03CEA" w14:textId="77777777" w:rsidR="004F0FDE" w:rsidRPr="00CA6EB3" w:rsidRDefault="004F0FDE" w:rsidP="004E044E">
      <w:pPr>
        <w:autoSpaceDE w:val="0"/>
        <w:autoSpaceDN w:val="0"/>
        <w:adjustRightInd w:val="0"/>
        <w:rPr>
          <w:rFonts w:cs="Times New Roman"/>
          <w:szCs w:val="24"/>
          <w:lang w:val="hr-HR"/>
        </w:rPr>
      </w:pPr>
    </w:p>
    <w:tbl>
      <w:tblPr>
        <w:tblW w:w="9020" w:type="dxa"/>
        <w:jc w:val="center"/>
        <w:tblLook w:val="04A0" w:firstRow="1" w:lastRow="0" w:firstColumn="1" w:lastColumn="0" w:noHBand="0" w:noVBand="1"/>
      </w:tblPr>
      <w:tblGrid>
        <w:gridCol w:w="2263"/>
        <w:gridCol w:w="3416"/>
        <w:gridCol w:w="3341"/>
      </w:tblGrid>
      <w:tr w:rsidR="004F0FDE" w:rsidRPr="004F0FDE" w14:paraId="68F41DA0" w14:textId="77777777" w:rsidTr="005E360B">
        <w:trPr>
          <w:trHeight w:val="330"/>
          <w:jc w:val="center"/>
        </w:trPr>
        <w:tc>
          <w:tcPr>
            <w:tcW w:w="214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EC3CC69" w14:textId="77777777" w:rsidR="004F0FDE" w:rsidRPr="004F0FDE" w:rsidRDefault="004F0FDE" w:rsidP="004F0FDE">
            <w:pPr>
              <w:rPr>
                <w:rFonts w:eastAsia="Times New Roman" w:cs="Times New Roman"/>
                <w:b/>
                <w:bCs/>
                <w:color w:val="000000"/>
                <w:szCs w:val="24"/>
                <w:lang w:val="hr-HR" w:eastAsia="hr-HR"/>
              </w:rPr>
            </w:pPr>
            <w:r w:rsidRPr="004F0FDE">
              <w:rPr>
                <w:rFonts w:eastAsia="Times New Roman" w:cs="Times New Roman"/>
                <w:b/>
                <w:bCs/>
                <w:color w:val="000000"/>
                <w:szCs w:val="24"/>
                <w:lang w:val="hr-HR" w:eastAsia="hr-HR"/>
              </w:rPr>
              <w:t>Frekvencijski</w:t>
            </w:r>
            <w:r w:rsidRPr="004F0FDE">
              <w:rPr>
                <w:rFonts w:eastAsia="Times New Roman" w:cs="Times New Roman"/>
                <w:color w:val="000000"/>
                <w:sz w:val="16"/>
                <w:szCs w:val="16"/>
                <w:lang w:val="hr-HR" w:eastAsia="hr-HR"/>
              </w:rPr>
              <w:t> </w:t>
            </w:r>
            <w:r w:rsidRPr="004F0FDE">
              <w:rPr>
                <w:rFonts w:eastAsia="Times New Roman" w:cs="Times New Roman"/>
                <w:b/>
                <w:bCs/>
                <w:color w:val="000000"/>
                <w:szCs w:val="24"/>
                <w:lang w:val="hr-HR" w:eastAsia="hr-HR"/>
              </w:rPr>
              <w:t xml:space="preserve"> pojas</w:t>
            </w:r>
          </w:p>
        </w:tc>
        <w:tc>
          <w:tcPr>
            <w:tcW w:w="3480" w:type="dxa"/>
            <w:tcBorders>
              <w:top w:val="single" w:sz="8" w:space="0" w:color="auto"/>
              <w:left w:val="nil"/>
              <w:bottom w:val="single" w:sz="8" w:space="0" w:color="auto"/>
              <w:right w:val="single" w:sz="8" w:space="0" w:color="auto"/>
            </w:tcBorders>
            <w:shd w:val="clear" w:color="auto" w:fill="auto"/>
            <w:vAlign w:val="center"/>
            <w:hideMark/>
          </w:tcPr>
          <w:p w14:paraId="08859AC2" w14:textId="77777777" w:rsidR="004F0FDE" w:rsidRPr="004F0FDE" w:rsidRDefault="004F0FDE" w:rsidP="004F0FDE">
            <w:pPr>
              <w:rPr>
                <w:rFonts w:eastAsia="Times New Roman" w:cs="Times New Roman"/>
                <w:b/>
                <w:bCs/>
                <w:color w:val="000000"/>
                <w:szCs w:val="24"/>
                <w:lang w:val="hr-HR" w:eastAsia="hr-HR"/>
              </w:rPr>
            </w:pPr>
            <w:r w:rsidRPr="004F0FDE">
              <w:rPr>
                <w:rFonts w:eastAsia="Times New Roman" w:cs="Times New Roman"/>
                <w:b/>
                <w:bCs/>
                <w:color w:val="000000"/>
                <w:szCs w:val="24"/>
                <w:lang w:val="hr-HR" w:eastAsia="hr-HR"/>
              </w:rPr>
              <w:t>Namjena</w:t>
            </w:r>
          </w:p>
        </w:tc>
        <w:tc>
          <w:tcPr>
            <w:tcW w:w="3400" w:type="dxa"/>
            <w:tcBorders>
              <w:top w:val="single" w:sz="8" w:space="0" w:color="auto"/>
              <w:left w:val="nil"/>
              <w:bottom w:val="single" w:sz="8" w:space="0" w:color="auto"/>
              <w:right w:val="single" w:sz="8" w:space="0" w:color="auto"/>
            </w:tcBorders>
            <w:shd w:val="clear" w:color="auto" w:fill="auto"/>
            <w:vAlign w:val="center"/>
            <w:hideMark/>
          </w:tcPr>
          <w:p w14:paraId="088ECA50" w14:textId="77777777" w:rsidR="004F0FDE" w:rsidRPr="004F0FDE" w:rsidRDefault="004F0FDE" w:rsidP="004F0FDE">
            <w:pPr>
              <w:rPr>
                <w:rFonts w:eastAsia="Times New Roman" w:cs="Times New Roman"/>
                <w:b/>
                <w:bCs/>
                <w:color w:val="000000"/>
                <w:szCs w:val="24"/>
                <w:lang w:val="hr-HR" w:eastAsia="hr-HR"/>
              </w:rPr>
            </w:pPr>
            <w:r w:rsidRPr="004F0FDE">
              <w:rPr>
                <w:rFonts w:eastAsia="Times New Roman" w:cs="Times New Roman"/>
                <w:b/>
                <w:bCs/>
                <w:color w:val="000000"/>
                <w:szCs w:val="24"/>
                <w:lang w:val="hr-HR" w:eastAsia="hr-HR"/>
              </w:rPr>
              <w:t>Sustavi / Opis</w:t>
            </w:r>
          </w:p>
        </w:tc>
      </w:tr>
      <w:tr w:rsidR="004F0FDE" w:rsidRPr="004F0FDE" w14:paraId="5E4C59D8"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782176A9"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118–137 MHz</w:t>
            </w:r>
          </w:p>
        </w:tc>
        <w:tc>
          <w:tcPr>
            <w:tcW w:w="3480" w:type="dxa"/>
            <w:tcBorders>
              <w:top w:val="nil"/>
              <w:left w:val="nil"/>
              <w:bottom w:val="single" w:sz="4" w:space="0" w:color="auto"/>
              <w:right w:val="single" w:sz="4" w:space="0" w:color="auto"/>
            </w:tcBorders>
            <w:shd w:val="clear" w:color="auto" w:fill="auto"/>
            <w:vAlign w:val="center"/>
            <w:hideMark/>
          </w:tcPr>
          <w:p w14:paraId="36D2350B"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VHF zrak-zemlja komunikacija</w:t>
            </w:r>
          </w:p>
        </w:tc>
        <w:tc>
          <w:tcPr>
            <w:tcW w:w="3400" w:type="dxa"/>
            <w:tcBorders>
              <w:top w:val="nil"/>
              <w:left w:val="nil"/>
              <w:bottom w:val="single" w:sz="4" w:space="0" w:color="auto"/>
              <w:right w:val="single" w:sz="8" w:space="0" w:color="auto"/>
            </w:tcBorders>
            <w:shd w:val="clear" w:color="auto" w:fill="auto"/>
            <w:vAlign w:val="center"/>
            <w:hideMark/>
          </w:tcPr>
          <w:p w14:paraId="3949C661"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Kontrola leta, toranj, prilaz</w:t>
            </w:r>
          </w:p>
        </w:tc>
      </w:tr>
      <w:tr w:rsidR="004F0FDE" w:rsidRPr="004F0FDE" w14:paraId="6543FA45"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321F8ECF"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108–117,975 MHz</w:t>
            </w:r>
          </w:p>
        </w:tc>
        <w:tc>
          <w:tcPr>
            <w:tcW w:w="3480" w:type="dxa"/>
            <w:tcBorders>
              <w:top w:val="nil"/>
              <w:left w:val="nil"/>
              <w:bottom w:val="single" w:sz="4" w:space="0" w:color="auto"/>
              <w:right w:val="single" w:sz="4" w:space="0" w:color="auto"/>
            </w:tcBorders>
            <w:shd w:val="clear" w:color="auto" w:fill="auto"/>
            <w:vAlign w:val="center"/>
            <w:hideMark/>
          </w:tcPr>
          <w:p w14:paraId="7FB65EC8"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Navigacija (ILS, VOR)</w:t>
            </w:r>
          </w:p>
        </w:tc>
        <w:tc>
          <w:tcPr>
            <w:tcW w:w="3400" w:type="dxa"/>
            <w:tcBorders>
              <w:top w:val="nil"/>
              <w:left w:val="nil"/>
              <w:bottom w:val="single" w:sz="4" w:space="0" w:color="auto"/>
              <w:right w:val="single" w:sz="8" w:space="0" w:color="auto"/>
            </w:tcBorders>
            <w:shd w:val="clear" w:color="auto" w:fill="auto"/>
            <w:vAlign w:val="center"/>
            <w:hideMark/>
          </w:tcPr>
          <w:p w14:paraId="125F18B8"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Instrumentalna i vizualna navigacija</w:t>
            </w:r>
          </w:p>
        </w:tc>
      </w:tr>
      <w:tr w:rsidR="004F0FDE" w:rsidRPr="004F0FDE" w14:paraId="657F5F96"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7BE52871"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406–406,1 MHz</w:t>
            </w:r>
          </w:p>
        </w:tc>
        <w:tc>
          <w:tcPr>
            <w:tcW w:w="3480" w:type="dxa"/>
            <w:tcBorders>
              <w:top w:val="nil"/>
              <w:left w:val="nil"/>
              <w:bottom w:val="single" w:sz="4" w:space="0" w:color="auto"/>
              <w:right w:val="single" w:sz="4" w:space="0" w:color="auto"/>
            </w:tcBorders>
            <w:shd w:val="clear" w:color="auto" w:fill="auto"/>
            <w:vAlign w:val="center"/>
            <w:hideMark/>
          </w:tcPr>
          <w:p w14:paraId="214D6F2A"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Hitni radio signali (ELT uređaji)</w:t>
            </w:r>
          </w:p>
        </w:tc>
        <w:tc>
          <w:tcPr>
            <w:tcW w:w="3400" w:type="dxa"/>
            <w:tcBorders>
              <w:top w:val="nil"/>
              <w:left w:val="nil"/>
              <w:bottom w:val="single" w:sz="4" w:space="0" w:color="auto"/>
              <w:right w:val="single" w:sz="8" w:space="0" w:color="auto"/>
            </w:tcBorders>
            <w:shd w:val="clear" w:color="auto" w:fill="auto"/>
            <w:vAlign w:val="center"/>
            <w:hideMark/>
          </w:tcPr>
          <w:p w14:paraId="32AE5854"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Zračni sustavi za hitne situacije</w:t>
            </w:r>
          </w:p>
        </w:tc>
      </w:tr>
      <w:tr w:rsidR="004F0FDE" w:rsidRPr="004F0FDE" w14:paraId="79B2AFD1"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6282EBDC"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960–1215 MHz</w:t>
            </w:r>
          </w:p>
        </w:tc>
        <w:tc>
          <w:tcPr>
            <w:tcW w:w="3480" w:type="dxa"/>
            <w:tcBorders>
              <w:top w:val="nil"/>
              <w:left w:val="nil"/>
              <w:bottom w:val="single" w:sz="4" w:space="0" w:color="auto"/>
              <w:right w:val="single" w:sz="4" w:space="0" w:color="auto"/>
            </w:tcBorders>
            <w:shd w:val="clear" w:color="auto" w:fill="auto"/>
            <w:vAlign w:val="center"/>
            <w:hideMark/>
          </w:tcPr>
          <w:p w14:paraId="539F461D"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DME, transponderi (SSR), ADS-B</w:t>
            </w:r>
          </w:p>
        </w:tc>
        <w:tc>
          <w:tcPr>
            <w:tcW w:w="3400" w:type="dxa"/>
            <w:tcBorders>
              <w:top w:val="nil"/>
              <w:left w:val="nil"/>
              <w:bottom w:val="single" w:sz="4" w:space="0" w:color="auto"/>
              <w:right w:val="single" w:sz="8" w:space="0" w:color="auto"/>
            </w:tcBorders>
            <w:shd w:val="clear" w:color="auto" w:fill="auto"/>
            <w:vAlign w:val="center"/>
            <w:hideMark/>
          </w:tcPr>
          <w:p w14:paraId="2051B5A8"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Nadzor i pozicioniranje</w:t>
            </w:r>
          </w:p>
        </w:tc>
      </w:tr>
      <w:tr w:rsidR="004F0FDE" w:rsidRPr="004F0FDE" w14:paraId="5BAC9133"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570FD132"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1,1–1,6 GHz</w:t>
            </w:r>
          </w:p>
        </w:tc>
        <w:tc>
          <w:tcPr>
            <w:tcW w:w="3480" w:type="dxa"/>
            <w:tcBorders>
              <w:top w:val="nil"/>
              <w:left w:val="nil"/>
              <w:bottom w:val="single" w:sz="4" w:space="0" w:color="auto"/>
              <w:right w:val="single" w:sz="4" w:space="0" w:color="auto"/>
            </w:tcBorders>
            <w:shd w:val="clear" w:color="auto" w:fill="auto"/>
            <w:vAlign w:val="center"/>
            <w:hideMark/>
          </w:tcPr>
          <w:p w14:paraId="14D95724"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GNSS (npr. GPS, Galileo)</w:t>
            </w:r>
          </w:p>
        </w:tc>
        <w:tc>
          <w:tcPr>
            <w:tcW w:w="3400" w:type="dxa"/>
            <w:tcBorders>
              <w:top w:val="nil"/>
              <w:left w:val="nil"/>
              <w:bottom w:val="single" w:sz="4" w:space="0" w:color="auto"/>
              <w:right w:val="single" w:sz="8" w:space="0" w:color="auto"/>
            </w:tcBorders>
            <w:shd w:val="clear" w:color="auto" w:fill="auto"/>
            <w:vAlign w:val="center"/>
            <w:hideMark/>
          </w:tcPr>
          <w:p w14:paraId="70F0A9BC"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Satelitska navigacija</w:t>
            </w:r>
          </w:p>
        </w:tc>
      </w:tr>
      <w:tr w:rsidR="004F0FDE" w:rsidRPr="004F0FDE" w14:paraId="3F8A8AED" w14:textId="77777777" w:rsidTr="005E360B">
        <w:trPr>
          <w:trHeight w:val="315"/>
          <w:jc w:val="center"/>
        </w:trPr>
        <w:tc>
          <w:tcPr>
            <w:tcW w:w="2140" w:type="dxa"/>
            <w:tcBorders>
              <w:top w:val="nil"/>
              <w:left w:val="single" w:sz="8" w:space="0" w:color="auto"/>
              <w:bottom w:val="single" w:sz="4" w:space="0" w:color="auto"/>
              <w:right w:val="single" w:sz="8" w:space="0" w:color="auto"/>
            </w:tcBorders>
            <w:shd w:val="clear" w:color="auto" w:fill="auto"/>
            <w:vAlign w:val="center"/>
            <w:hideMark/>
          </w:tcPr>
          <w:p w14:paraId="064B2DC5"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2,9–3,1 GHz i 9 GHz</w:t>
            </w:r>
          </w:p>
        </w:tc>
        <w:tc>
          <w:tcPr>
            <w:tcW w:w="3480" w:type="dxa"/>
            <w:tcBorders>
              <w:top w:val="nil"/>
              <w:left w:val="nil"/>
              <w:bottom w:val="single" w:sz="4" w:space="0" w:color="auto"/>
              <w:right w:val="single" w:sz="4" w:space="0" w:color="auto"/>
            </w:tcBorders>
            <w:shd w:val="clear" w:color="auto" w:fill="auto"/>
            <w:vAlign w:val="center"/>
            <w:hideMark/>
          </w:tcPr>
          <w:p w14:paraId="0D2782AF"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Sekundarni nadzorni radari</w:t>
            </w:r>
          </w:p>
        </w:tc>
        <w:tc>
          <w:tcPr>
            <w:tcW w:w="3400" w:type="dxa"/>
            <w:tcBorders>
              <w:top w:val="nil"/>
              <w:left w:val="nil"/>
              <w:bottom w:val="single" w:sz="4" w:space="0" w:color="auto"/>
              <w:right w:val="single" w:sz="8" w:space="0" w:color="auto"/>
            </w:tcBorders>
            <w:shd w:val="clear" w:color="auto" w:fill="auto"/>
            <w:vAlign w:val="center"/>
            <w:hideMark/>
          </w:tcPr>
          <w:p w14:paraId="3FCD3C2E"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Precizna kontrola i navigacija</w:t>
            </w:r>
          </w:p>
        </w:tc>
      </w:tr>
      <w:tr w:rsidR="004F0FDE" w:rsidRPr="004F0FDE" w14:paraId="2F725BA8" w14:textId="77777777" w:rsidTr="005E360B">
        <w:trPr>
          <w:trHeight w:val="330"/>
          <w:jc w:val="center"/>
        </w:trPr>
        <w:tc>
          <w:tcPr>
            <w:tcW w:w="2140" w:type="dxa"/>
            <w:tcBorders>
              <w:top w:val="nil"/>
              <w:left w:val="single" w:sz="8" w:space="0" w:color="auto"/>
              <w:bottom w:val="single" w:sz="8" w:space="0" w:color="auto"/>
              <w:right w:val="single" w:sz="8" w:space="0" w:color="auto"/>
            </w:tcBorders>
            <w:shd w:val="clear" w:color="auto" w:fill="auto"/>
            <w:vAlign w:val="center"/>
            <w:hideMark/>
          </w:tcPr>
          <w:p w14:paraId="41007440"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5 GHz i 8–12 GHz</w:t>
            </w:r>
          </w:p>
        </w:tc>
        <w:tc>
          <w:tcPr>
            <w:tcW w:w="3480" w:type="dxa"/>
            <w:tcBorders>
              <w:top w:val="nil"/>
              <w:left w:val="nil"/>
              <w:bottom w:val="single" w:sz="8" w:space="0" w:color="auto"/>
              <w:right w:val="single" w:sz="4" w:space="0" w:color="auto"/>
            </w:tcBorders>
            <w:shd w:val="clear" w:color="auto" w:fill="auto"/>
            <w:vAlign w:val="center"/>
            <w:hideMark/>
          </w:tcPr>
          <w:p w14:paraId="49788009"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Radari (meteorološki, zračni nadzor)</w:t>
            </w:r>
          </w:p>
        </w:tc>
        <w:tc>
          <w:tcPr>
            <w:tcW w:w="3400" w:type="dxa"/>
            <w:tcBorders>
              <w:top w:val="nil"/>
              <w:left w:val="nil"/>
              <w:bottom w:val="single" w:sz="8" w:space="0" w:color="auto"/>
              <w:right w:val="single" w:sz="8" w:space="0" w:color="auto"/>
            </w:tcBorders>
            <w:shd w:val="clear" w:color="auto" w:fill="auto"/>
            <w:vAlign w:val="center"/>
            <w:hideMark/>
          </w:tcPr>
          <w:p w14:paraId="2ED4A95F" w14:textId="77777777" w:rsidR="004F0FDE" w:rsidRPr="004F0FDE" w:rsidRDefault="004F0FDE" w:rsidP="004F0FDE">
            <w:pPr>
              <w:rPr>
                <w:rFonts w:eastAsia="Times New Roman" w:cs="Times New Roman"/>
                <w:color w:val="000000"/>
                <w:szCs w:val="24"/>
                <w:lang w:val="hr-HR" w:eastAsia="hr-HR"/>
              </w:rPr>
            </w:pPr>
            <w:r w:rsidRPr="004F0FDE">
              <w:rPr>
                <w:rFonts w:eastAsia="Times New Roman" w:cs="Times New Roman"/>
                <w:color w:val="000000"/>
                <w:szCs w:val="24"/>
                <w:lang w:val="hr-HR" w:eastAsia="hr-HR"/>
              </w:rPr>
              <w:t>Sigurnost i nadzor zračnog prostora</w:t>
            </w:r>
          </w:p>
        </w:tc>
      </w:tr>
    </w:tbl>
    <w:p w14:paraId="118AC034" w14:textId="6BFDFCCE" w:rsidR="009C33B0" w:rsidRPr="009C33B0" w:rsidRDefault="00FE09D8" w:rsidP="009C33B0">
      <w:pPr>
        <w:autoSpaceDE w:val="0"/>
        <w:autoSpaceDN w:val="0"/>
        <w:adjustRightInd w:val="0"/>
        <w:rPr>
          <w:rFonts w:cs="Times New Roman"/>
          <w:lang w:val="hr-HR"/>
        </w:rPr>
      </w:pPr>
      <w:r w:rsidRPr="005E360B">
        <w:rPr>
          <w:rFonts w:cs="Times New Roman"/>
          <w:i/>
          <w:lang w:val="hr-HR"/>
        </w:rPr>
        <w:t xml:space="preserve">Tablica </w:t>
      </w:r>
      <w:r w:rsidR="00260940" w:rsidRPr="005E360B">
        <w:rPr>
          <w:rFonts w:cs="Times New Roman"/>
          <w:i/>
          <w:lang w:val="hr-HR"/>
        </w:rPr>
        <w:t>4</w:t>
      </w:r>
      <w:r w:rsidRPr="005E360B">
        <w:rPr>
          <w:rFonts w:cs="Times New Roman"/>
          <w:i/>
          <w:lang w:val="hr-HR"/>
        </w:rPr>
        <w:t>.</w:t>
      </w:r>
      <w:r w:rsidRPr="00260940">
        <w:rPr>
          <w:rFonts w:cs="Times New Roman"/>
          <w:lang w:val="hr-HR"/>
        </w:rPr>
        <w:t xml:space="preserve"> </w:t>
      </w:r>
      <w:r w:rsidR="180D0C40" w:rsidRPr="009C33B0">
        <w:rPr>
          <w:rFonts w:cs="Times New Roman"/>
          <w:lang w:val="hr-HR"/>
        </w:rPr>
        <w:t xml:space="preserve"> Glavni frekvencijski pojasevi i sustavi</w:t>
      </w:r>
      <w:r w:rsidR="00260940">
        <w:rPr>
          <w:rFonts w:cs="Times New Roman"/>
          <w:lang w:val="hr-HR"/>
        </w:rPr>
        <w:t xml:space="preserve"> u zrakoplovnoj službi</w:t>
      </w:r>
    </w:p>
    <w:p w14:paraId="4ABBCB69" w14:textId="77777777" w:rsidR="009C33B0" w:rsidRDefault="009C33B0" w:rsidP="009C33B0">
      <w:pPr>
        <w:autoSpaceDE w:val="0"/>
        <w:autoSpaceDN w:val="0"/>
        <w:adjustRightInd w:val="0"/>
        <w:rPr>
          <w:rFonts w:cs="Times New Roman"/>
          <w:lang w:val="hr-HR"/>
        </w:rPr>
      </w:pPr>
    </w:p>
    <w:p w14:paraId="0E1E40BC" w14:textId="0DFA75B7" w:rsidR="009C33B0" w:rsidRPr="009C33B0" w:rsidRDefault="004E044E" w:rsidP="009C33B0">
      <w:pPr>
        <w:autoSpaceDE w:val="0"/>
        <w:autoSpaceDN w:val="0"/>
        <w:adjustRightInd w:val="0"/>
        <w:rPr>
          <w:rFonts w:cs="Times New Roman"/>
          <w:lang w:val="hr-HR"/>
        </w:rPr>
      </w:pPr>
      <w:r w:rsidRPr="2AB74EC5">
        <w:rPr>
          <w:rFonts w:cs="Times New Roman"/>
          <w:lang w:val="hr-HR"/>
        </w:rPr>
        <w:t>Upravljanje</w:t>
      </w:r>
      <w:r w:rsidR="5F45D9A5" w:rsidRPr="2AB74EC5">
        <w:rPr>
          <w:rFonts w:cs="Times New Roman"/>
          <w:lang w:val="hr-HR"/>
        </w:rPr>
        <w:t xml:space="preserve"> RF</w:t>
      </w:r>
      <w:r w:rsidRPr="2AB74EC5">
        <w:rPr>
          <w:rFonts w:cs="Times New Roman"/>
          <w:lang w:val="hr-HR"/>
        </w:rPr>
        <w:t xml:space="preserve"> spektrom za zrakoplovne komunikacije u RH provodi se s</w:t>
      </w:r>
      <w:r w:rsidR="15778553" w:rsidRPr="2AB74EC5">
        <w:rPr>
          <w:rFonts w:cs="Times New Roman"/>
          <w:lang w:val="hr-HR"/>
        </w:rPr>
        <w:t>u</w:t>
      </w:r>
      <w:r w:rsidRPr="2AB74EC5">
        <w:rPr>
          <w:rFonts w:cs="Times New Roman"/>
          <w:lang w:val="hr-HR"/>
        </w:rPr>
        <w:t>klad</w:t>
      </w:r>
      <w:r w:rsidR="0C8F216C" w:rsidRPr="2AB74EC5">
        <w:rPr>
          <w:rFonts w:cs="Times New Roman"/>
          <w:lang w:val="hr-HR"/>
        </w:rPr>
        <w:t xml:space="preserve">no ITU Radijskim propisima, ICAO </w:t>
      </w:r>
      <w:r w:rsidR="00332DC8">
        <w:rPr>
          <w:rFonts w:cs="Times New Roman"/>
          <w:lang w:val="hr-HR"/>
        </w:rPr>
        <w:t>(</w:t>
      </w:r>
      <w:r w:rsidR="00332DC8">
        <w:rPr>
          <w:rFonts w:cs="Times New Roman"/>
          <w:i/>
          <w:lang w:val="hr-HR"/>
        </w:rPr>
        <w:t>International Civil Aviation Organization</w:t>
      </w:r>
      <w:r w:rsidR="00332DC8">
        <w:rPr>
          <w:rFonts w:cs="Times New Roman"/>
          <w:lang w:val="hr-HR"/>
        </w:rPr>
        <w:t>)</w:t>
      </w:r>
      <w:r w:rsidR="00332DC8">
        <w:rPr>
          <w:rFonts w:cs="Times New Roman"/>
          <w:i/>
          <w:lang w:val="hr-HR"/>
        </w:rPr>
        <w:t xml:space="preserve"> </w:t>
      </w:r>
      <w:r w:rsidR="0C8F216C" w:rsidRPr="2AB74EC5">
        <w:rPr>
          <w:rFonts w:cs="Times New Roman"/>
          <w:lang w:val="hr-HR"/>
        </w:rPr>
        <w:t xml:space="preserve">standardima, </w:t>
      </w:r>
      <w:r w:rsidR="4781E03B" w:rsidRPr="2AB74EC5">
        <w:rPr>
          <w:rFonts w:cs="Times New Roman"/>
          <w:lang w:val="hr-HR"/>
        </w:rPr>
        <w:t>EU</w:t>
      </w:r>
      <w:r w:rsidR="009C33B0" w:rsidRPr="2AB74EC5">
        <w:rPr>
          <w:rFonts w:cs="Times New Roman"/>
          <w:lang w:val="hr-HR"/>
        </w:rPr>
        <w:t xml:space="preserve"> </w:t>
      </w:r>
      <w:r w:rsidR="4781E03B" w:rsidRPr="2AB74EC5">
        <w:rPr>
          <w:rFonts w:cs="Times New Roman"/>
          <w:lang w:val="hr-HR"/>
        </w:rPr>
        <w:t>regulatornom okviru i smjernicama EASA-e</w:t>
      </w:r>
      <w:r w:rsidR="00332DC8">
        <w:rPr>
          <w:rFonts w:cs="Times New Roman"/>
          <w:lang w:val="hr-HR"/>
        </w:rPr>
        <w:t xml:space="preserve"> (</w:t>
      </w:r>
      <w:r w:rsidR="00332DC8">
        <w:rPr>
          <w:rFonts w:cs="Times New Roman"/>
          <w:i/>
          <w:lang w:val="hr-HR"/>
        </w:rPr>
        <w:t>European Union Aviation Safety Agency</w:t>
      </w:r>
      <w:r w:rsidR="00332DC8">
        <w:rPr>
          <w:rFonts w:cs="Times New Roman"/>
          <w:lang w:val="hr-HR"/>
        </w:rPr>
        <w:t>)</w:t>
      </w:r>
      <w:r w:rsidR="4781E03B" w:rsidRPr="2AB74EC5">
        <w:rPr>
          <w:rFonts w:cs="Times New Roman"/>
          <w:lang w:val="hr-HR"/>
        </w:rPr>
        <w:t>, CEPT ECC preporukama i harmoniziranim planovima</w:t>
      </w:r>
      <w:r w:rsidR="349CB8E9" w:rsidRPr="2AB74EC5">
        <w:rPr>
          <w:rFonts w:cs="Times New Roman"/>
          <w:lang w:val="hr-HR"/>
        </w:rPr>
        <w:t>,</w:t>
      </w:r>
      <w:r w:rsidR="4781E03B" w:rsidRPr="2AB74EC5">
        <w:rPr>
          <w:rFonts w:cs="Times New Roman"/>
          <w:lang w:val="hr-HR"/>
        </w:rPr>
        <w:t xml:space="preserve"> </w:t>
      </w:r>
      <w:r w:rsidR="327AD2E9" w:rsidRPr="2AB74EC5">
        <w:rPr>
          <w:rFonts w:cs="Times New Roman"/>
          <w:lang w:val="hr-HR"/>
        </w:rPr>
        <w:t xml:space="preserve">Tablicom namjene RF spektra i pravilnicima </w:t>
      </w:r>
      <w:r w:rsidR="0BFF68E5" w:rsidRPr="2AB74EC5">
        <w:rPr>
          <w:rFonts w:cs="Times New Roman"/>
          <w:lang w:val="hr-HR"/>
        </w:rPr>
        <w:t xml:space="preserve">sukladno ZEK-u, a </w:t>
      </w:r>
      <w:r w:rsidR="327AD2E9" w:rsidRPr="2AB74EC5">
        <w:rPr>
          <w:rFonts w:cs="Times New Roman"/>
          <w:lang w:val="hr-HR"/>
        </w:rPr>
        <w:t>koj</w:t>
      </w:r>
      <w:r w:rsidR="45AE6884" w:rsidRPr="2AB74EC5">
        <w:rPr>
          <w:rFonts w:cs="Times New Roman"/>
          <w:lang w:val="hr-HR"/>
        </w:rPr>
        <w:t>i</w:t>
      </w:r>
      <w:r w:rsidR="7D359131" w:rsidRPr="2AB74EC5">
        <w:rPr>
          <w:rFonts w:cs="Times New Roman"/>
          <w:lang w:val="hr-HR"/>
        </w:rPr>
        <w:t xml:space="preserve"> se</w:t>
      </w:r>
      <w:r w:rsidR="327AD2E9" w:rsidRPr="2AB74EC5">
        <w:rPr>
          <w:rFonts w:cs="Times New Roman"/>
          <w:lang w:val="hr-HR"/>
        </w:rPr>
        <w:t xml:space="preserve"> provod</w:t>
      </w:r>
      <w:r w:rsidR="7B2E9711" w:rsidRPr="2AB74EC5">
        <w:rPr>
          <w:rFonts w:cs="Times New Roman"/>
          <w:lang w:val="hr-HR"/>
        </w:rPr>
        <w:t>e</w:t>
      </w:r>
      <w:r w:rsidR="327AD2E9" w:rsidRPr="2AB74EC5">
        <w:rPr>
          <w:rFonts w:cs="Times New Roman"/>
          <w:lang w:val="hr-HR"/>
        </w:rPr>
        <w:t xml:space="preserve"> u suradnji s </w:t>
      </w:r>
      <w:r w:rsidR="00187D8C">
        <w:rPr>
          <w:rFonts w:cs="Times New Roman"/>
          <w:lang w:val="hr-HR"/>
        </w:rPr>
        <w:t>Hrvatskom kontrolom zračne plovidbe</w:t>
      </w:r>
      <w:r w:rsidR="7E2F2F68" w:rsidRPr="2AB74EC5">
        <w:rPr>
          <w:rFonts w:cs="Times New Roman"/>
          <w:lang w:val="hr-HR"/>
        </w:rPr>
        <w:t>.</w:t>
      </w:r>
      <w:r w:rsidR="06116EB1" w:rsidRPr="2AB74EC5">
        <w:rPr>
          <w:rFonts w:cs="Times New Roman"/>
          <w:lang w:val="hr-HR"/>
        </w:rPr>
        <w:t xml:space="preserve"> </w:t>
      </w:r>
      <w:r w:rsidR="64D63719" w:rsidRPr="2AB74EC5">
        <w:rPr>
          <w:rFonts w:cs="Times New Roman"/>
          <w:lang w:val="hr-HR"/>
        </w:rPr>
        <w:t xml:space="preserve">Budući da su zrakoplovne komunikacije po svojoj prirodi </w:t>
      </w:r>
      <w:r w:rsidR="64D63719" w:rsidRPr="2AB74EC5">
        <w:rPr>
          <w:rFonts w:eastAsia="Times New Roman" w:cs="Times New Roman"/>
          <w:lang w:val="hr-HR"/>
        </w:rPr>
        <w:t xml:space="preserve">od posebne važnosti za </w:t>
      </w:r>
      <w:r w:rsidR="00187D8C">
        <w:rPr>
          <w:rFonts w:eastAsia="Times New Roman" w:cs="Times New Roman"/>
          <w:lang w:val="hr-HR"/>
        </w:rPr>
        <w:t xml:space="preserve">sigurnost </w:t>
      </w:r>
      <w:r w:rsidR="64D63719" w:rsidRPr="2AB74EC5">
        <w:rPr>
          <w:rFonts w:eastAsia="Times New Roman" w:cs="Times New Roman"/>
          <w:lang w:val="hr-HR"/>
        </w:rPr>
        <w:t xml:space="preserve">zračnog prometa, koordinaciju letačkih operacija i razvoj novih sustava upravljanja prometom, njihova harmonizacija se najčešće radi na globalnoj razini te je rezultat rada usko specijaliziranih stručnjaka. Globalni propis vezan uz </w:t>
      </w:r>
      <w:r w:rsidR="7656740D" w:rsidRPr="2AB74EC5">
        <w:rPr>
          <w:rFonts w:eastAsia="Times New Roman" w:cs="Times New Roman"/>
          <w:lang w:val="hr-HR"/>
        </w:rPr>
        <w:t xml:space="preserve">RF </w:t>
      </w:r>
      <w:r w:rsidR="64D63719" w:rsidRPr="2AB74EC5">
        <w:rPr>
          <w:rFonts w:eastAsia="Times New Roman" w:cs="Times New Roman"/>
          <w:lang w:val="hr-HR"/>
        </w:rPr>
        <w:t xml:space="preserve">spektar se donosi na WRC-u te je sljedeći planiran za 2027. </w:t>
      </w:r>
      <w:r w:rsidR="0F1EC422" w:rsidRPr="2AB74EC5">
        <w:rPr>
          <w:rFonts w:eastAsia="Times New Roman" w:cs="Times New Roman"/>
          <w:lang w:val="hr-HR"/>
        </w:rPr>
        <w:t xml:space="preserve">godinu. </w:t>
      </w:r>
      <w:r w:rsidR="6CAF10AF" w:rsidRPr="2AB74EC5">
        <w:rPr>
          <w:rFonts w:eastAsia="Times New Roman" w:cs="Times New Roman"/>
          <w:lang w:val="hr-HR"/>
        </w:rPr>
        <w:t xml:space="preserve">HAKOM u okviru CPG skupine sudjeluje u pripremama Zajedničkih europskih stajališta, gdje se u okviru </w:t>
      </w:r>
      <w:r w:rsidR="6CAF10AF" w:rsidRPr="2AB74EC5">
        <w:rPr>
          <w:rFonts w:cs="Times New Roman"/>
          <w:lang w:val="hr-HR"/>
        </w:rPr>
        <w:t xml:space="preserve">zrakoplovne </w:t>
      </w:r>
      <w:r w:rsidR="6CAF10AF" w:rsidRPr="2AB74EC5">
        <w:rPr>
          <w:rFonts w:eastAsia="Times New Roman" w:cs="Times New Roman"/>
          <w:lang w:val="hr-HR"/>
        </w:rPr>
        <w:t xml:space="preserve">službe u obzir uzimaju prijedlozi </w:t>
      </w:r>
      <w:r w:rsidR="6CAF10AF" w:rsidRPr="2AB74EC5">
        <w:rPr>
          <w:rFonts w:cs="Times New Roman"/>
          <w:lang w:val="hr-HR"/>
        </w:rPr>
        <w:t>ICAO</w:t>
      </w:r>
      <w:r w:rsidR="6CAF10AF" w:rsidRPr="2AB74EC5">
        <w:rPr>
          <w:rFonts w:eastAsia="Times New Roman" w:cs="Times New Roman"/>
          <w:lang w:val="hr-HR"/>
        </w:rPr>
        <w:t>-a (</w:t>
      </w:r>
      <w:r w:rsidR="6CAF10AF" w:rsidRPr="2AB74EC5">
        <w:rPr>
          <w:rFonts w:eastAsia="Times New Roman" w:cs="Times New Roman"/>
          <w:i/>
          <w:iCs/>
          <w:lang w:val="hr-HR"/>
        </w:rPr>
        <w:t xml:space="preserve">International </w:t>
      </w:r>
      <w:r w:rsidR="6CAF10AF" w:rsidRPr="2AB74EC5">
        <w:rPr>
          <w:rFonts w:cs="Times New Roman"/>
          <w:i/>
          <w:iCs/>
          <w:lang w:val="hr-HR"/>
        </w:rPr>
        <w:t xml:space="preserve">Civil Aviation </w:t>
      </w:r>
      <w:r w:rsidR="6CAF10AF" w:rsidRPr="2AB74EC5">
        <w:rPr>
          <w:rFonts w:eastAsia="Times New Roman" w:cs="Times New Roman"/>
          <w:i/>
          <w:iCs/>
          <w:lang w:val="hr-HR"/>
        </w:rPr>
        <w:t>Organization</w:t>
      </w:r>
      <w:r w:rsidR="6CAF10AF" w:rsidRPr="2AB74EC5">
        <w:rPr>
          <w:rFonts w:eastAsia="Times New Roman" w:cs="Times New Roman"/>
          <w:lang w:val="hr-HR"/>
        </w:rPr>
        <w:t xml:space="preserve">). </w:t>
      </w:r>
      <w:r w:rsidR="64D63719" w:rsidRPr="2AB74EC5">
        <w:rPr>
          <w:rFonts w:eastAsia="Times New Roman" w:cs="Times New Roman"/>
          <w:lang w:val="hr-HR"/>
        </w:rPr>
        <w:t>HAKOM rezultate WRC-a prenosi u hrvatsku regulativu te po potrebi surađuje s drugim nadležnim institucijama.</w:t>
      </w:r>
    </w:p>
    <w:p w14:paraId="351AE0BB" w14:textId="6F4389ED" w:rsidR="009C33B0" w:rsidRDefault="009C33B0" w:rsidP="009C33B0">
      <w:pPr>
        <w:rPr>
          <w:rFonts w:eastAsia="Times New Roman" w:cs="Times New Roman"/>
          <w:szCs w:val="24"/>
          <w:lang w:val="hr-HR"/>
        </w:rPr>
      </w:pPr>
    </w:p>
    <w:p w14:paraId="0D0F2BB5" w14:textId="78751202" w:rsidR="004A6DB1" w:rsidRDefault="004A6DB1" w:rsidP="009C33B0">
      <w:pPr>
        <w:rPr>
          <w:rFonts w:eastAsia="Times New Roman" w:cs="Times New Roman"/>
          <w:szCs w:val="24"/>
          <w:lang w:val="hr-HR"/>
        </w:rPr>
      </w:pPr>
    </w:p>
    <w:p w14:paraId="3E40D2CF" w14:textId="77777777" w:rsidR="004A6DB1" w:rsidRDefault="004A6DB1" w:rsidP="009C33B0">
      <w:pPr>
        <w:rPr>
          <w:rFonts w:eastAsia="Times New Roman" w:cs="Times New Roman"/>
          <w:szCs w:val="24"/>
          <w:lang w:val="hr-HR"/>
        </w:rPr>
      </w:pPr>
    </w:p>
    <w:p w14:paraId="58516886" w14:textId="191B178D" w:rsidR="00C01440" w:rsidRDefault="00C01440" w:rsidP="2AB74EC5">
      <w:pPr>
        <w:rPr>
          <w:rFonts w:cs="Times New Roman"/>
          <w:u w:val="single"/>
          <w:lang w:val="hr-HR"/>
        </w:rPr>
      </w:pPr>
      <w:r w:rsidRPr="2AB74EC5">
        <w:rPr>
          <w:rFonts w:cs="Times New Roman"/>
          <w:u w:val="single"/>
          <w:lang w:val="hr-HR"/>
        </w:rPr>
        <w:lastRenderedPageBreak/>
        <w:t>Slijedom navedenog</w:t>
      </w:r>
      <w:r w:rsidR="00A24302">
        <w:rPr>
          <w:rFonts w:cs="Times New Roman"/>
          <w:u w:val="single"/>
          <w:lang w:val="hr-HR"/>
        </w:rPr>
        <w:t>,</w:t>
      </w:r>
      <w:r w:rsidRPr="2AB74EC5">
        <w:rPr>
          <w:rFonts w:cs="Times New Roman"/>
          <w:u w:val="single"/>
          <w:lang w:val="hr-HR"/>
        </w:rPr>
        <w:t xml:space="preserve"> vezano </w:t>
      </w:r>
      <w:r w:rsidR="3D983E79" w:rsidRPr="2AB74EC5">
        <w:rPr>
          <w:rFonts w:cs="Times New Roman"/>
          <w:u w:val="single"/>
          <w:lang w:val="hr-HR"/>
        </w:rPr>
        <w:t xml:space="preserve">uz </w:t>
      </w:r>
      <w:r w:rsidRPr="2AB74EC5">
        <w:rPr>
          <w:rFonts w:cs="Times New Roman"/>
          <w:u w:val="single"/>
          <w:lang w:val="hr-HR"/>
        </w:rPr>
        <w:t>zrakoplovnu</w:t>
      </w:r>
      <w:r w:rsidR="009C33B0" w:rsidRPr="2AB74EC5">
        <w:rPr>
          <w:rFonts w:cs="Times New Roman"/>
          <w:u w:val="single"/>
          <w:lang w:val="hr-HR"/>
        </w:rPr>
        <w:t xml:space="preserve"> </w:t>
      </w:r>
      <w:r w:rsidRPr="2AB74EC5">
        <w:rPr>
          <w:rFonts w:cs="Times New Roman"/>
          <w:u w:val="single"/>
          <w:lang w:val="hr-HR"/>
        </w:rPr>
        <w:t xml:space="preserve">službu </w:t>
      </w:r>
      <w:r w:rsidR="00337283" w:rsidRPr="2AB74EC5">
        <w:rPr>
          <w:rFonts w:cs="Times New Roman"/>
          <w:u w:val="single"/>
          <w:lang w:val="hr-HR"/>
        </w:rPr>
        <w:t xml:space="preserve">HAKOM </w:t>
      </w:r>
      <w:r w:rsidRPr="2AB74EC5">
        <w:rPr>
          <w:rFonts w:cs="Times New Roman"/>
          <w:u w:val="single"/>
          <w:lang w:val="hr-HR"/>
        </w:rPr>
        <w:t>planira:</w:t>
      </w:r>
    </w:p>
    <w:p w14:paraId="2A88C1B0" w14:textId="77777777" w:rsidR="00337283" w:rsidRPr="009C33B0" w:rsidRDefault="00337283" w:rsidP="2AB74EC5">
      <w:pPr>
        <w:rPr>
          <w:rFonts w:eastAsia="Times New Roman" w:cs="Times New Roman"/>
          <w:u w:val="single"/>
          <w:lang w:val="hr-HR"/>
        </w:rPr>
      </w:pPr>
    </w:p>
    <w:p w14:paraId="634344AE" w14:textId="489D4A06" w:rsidR="004E044E" w:rsidRPr="00C01440" w:rsidDel="00C01440" w:rsidRDefault="6DBADC74" w:rsidP="009C33B0">
      <w:pPr>
        <w:pStyle w:val="ListParagraph"/>
        <w:numPr>
          <w:ilvl w:val="0"/>
          <w:numId w:val="63"/>
        </w:numPr>
        <w:rPr>
          <w:szCs w:val="24"/>
          <w:lang w:val="hr-HR"/>
        </w:rPr>
      </w:pPr>
      <w:r w:rsidRPr="6DBADC74">
        <w:rPr>
          <w:lang w:val="hr-HR"/>
        </w:rPr>
        <w:t>Sudjelovati u pripremi Europskih zajedničkih stajališta za WRC27</w:t>
      </w:r>
    </w:p>
    <w:p w14:paraId="301A9B3B" w14:textId="557EEB07" w:rsidR="004E044E" w:rsidRPr="00C01440" w:rsidDel="00C01440" w:rsidRDefault="07721825">
      <w:pPr>
        <w:pStyle w:val="ListParagraph"/>
        <w:numPr>
          <w:ilvl w:val="0"/>
          <w:numId w:val="63"/>
        </w:numPr>
        <w:rPr>
          <w:szCs w:val="24"/>
          <w:lang w:val="hr-HR"/>
        </w:rPr>
      </w:pPr>
      <w:r w:rsidRPr="6DBADC74">
        <w:rPr>
          <w:lang w:val="hr-HR"/>
        </w:rPr>
        <w:t xml:space="preserve">Implementirati </w:t>
      </w:r>
      <w:r w:rsidR="6DBADC74" w:rsidRPr="6DBADC74">
        <w:rPr>
          <w:lang w:val="hr-HR"/>
        </w:rPr>
        <w:t>rezultat</w:t>
      </w:r>
      <w:r w:rsidR="3638525E" w:rsidRPr="6DBADC74">
        <w:rPr>
          <w:lang w:val="hr-HR"/>
        </w:rPr>
        <w:t>e</w:t>
      </w:r>
      <w:r w:rsidR="6DBADC74" w:rsidRPr="6DBADC74">
        <w:rPr>
          <w:lang w:val="hr-HR"/>
        </w:rPr>
        <w:t xml:space="preserve"> WRC27 u hrvatsku regulativu </w:t>
      </w:r>
    </w:p>
    <w:p w14:paraId="22696508" w14:textId="35D01120" w:rsidR="004E044E" w:rsidRDefault="004E044E" w:rsidP="009C33B0">
      <w:pPr>
        <w:pStyle w:val="ListParagraph"/>
        <w:numPr>
          <w:ilvl w:val="0"/>
          <w:numId w:val="63"/>
        </w:numPr>
        <w:autoSpaceDE w:val="0"/>
        <w:autoSpaceDN w:val="0"/>
        <w:adjustRightInd w:val="0"/>
        <w:rPr>
          <w:rFonts w:cs="Times New Roman"/>
          <w:lang w:val="hr-HR"/>
        </w:rPr>
      </w:pPr>
      <w:r w:rsidRPr="2AB74EC5">
        <w:rPr>
          <w:rFonts w:cs="Times New Roman"/>
          <w:lang w:val="hr-HR"/>
        </w:rPr>
        <w:t>Planira</w:t>
      </w:r>
      <w:r w:rsidR="472F3CF0" w:rsidRPr="2AB74EC5">
        <w:rPr>
          <w:rFonts w:cs="Times New Roman"/>
          <w:lang w:val="hr-HR"/>
        </w:rPr>
        <w:t>ti</w:t>
      </w:r>
      <w:r w:rsidRPr="2AB74EC5">
        <w:rPr>
          <w:rFonts w:cs="Times New Roman"/>
          <w:lang w:val="hr-HR"/>
        </w:rPr>
        <w:t xml:space="preserve"> i dod</w:t>
      </w:r>
      <w:r w:rsidR="75DB8F4B" w:rsidRPr="2AB74EC5">
        <w:rPr>
          <w:rFonts w:cs="Times New Roman"/>
          <w:lang w:val="hr-HR"/>
        </w:rPr>
        <w:t>i</w:t>
      </w:r>
      <w:r w:rsidRPr="2AB74EC5">
        <w:rPr>
          <w:rFonts w:cs="Times New Roman"/>
          <w:lang w:val="hr-HR"/>
        </w:rPr>
        <w:t>jel</w:t>
      </w:r>
      <w:r w:rsidR="07F0E577" w:rsidRPr="2AB74EC5">
        <w:rPr>
          <w:rFonts w:cs="Times New Roman"/>
          <w:lang w:val="hr-HR"/>
        </w:rPr>
        <w:t>iti</w:t>
      </w:r>
      <w:r w:rsidRPr="2AB74EC5">
        <w:rPr>
          <w:rFonts w:cs="Times New Roman"/>
          <w:lang w:val="hr-HR"/>
        </w:rPr>
        <w:t xml:space="preserve"> spekt</w:t>
      </w:r>
      <w:r w:rsidR="6CB6796A" w:rsidRPr="2AB74EC5">
        <w:rPr>
          <w:rFonts w:cs="Times New Roman"/>
          <w:lang w:val="hr-HR"/>
        </w:rPr>
        <w:t>a</w:t>
      </w:r>
      <w:r w:rsidRPr="2AB74EC5">
        <w:rPr>
          <w:rFonts w:cs="Times New Roman"/>
          <w:lang w:val="hr-HR"/>
        </w:rPr>
        <w:t xml:space="preserve">r za </w:t>
      </w:r>
      <w:r w:rsidR="2AD7A1B0" w:rsidRPr="2AB74EC5">
        <w:rPr>
          <w:rFonts w:cs="Times New Roman"/>
          <w:lang w:val="hr-HR"/>
        </w:rPr>
        <w:t xml:space="preserve">bespilotne letjelice </w:t>
      </w:r>
      <w:r w:rsidRPr="2AB74EC5">
        <w:rPr>
          <w:rFonts w:cs="Times New Roman"/>
          <w:lang w:val="hr-HR"/>
        </w:rPr>
        <w:t>i njihovu sigurnu integraciju u zračni promet</w:t>
      </w:r>
    </w:p>
    <w:p w14:paraId="40BE3583" w14:textId="77777777" w:rsidR="009C33B0" w:rsidRPr="00C01440" w:rsidRDefault="009C33B0" w:rsidP="009C33B0">
      <w:pPr>
        <w:pStyle w:val="ListParagraph"/>
        <w:autoSpaceDE w:val="0"/>
        <w:autoSpaceDN w:val="0"/>
        <w:adjustRightInd w:val="0"/>
        <w:rPr>
          <w:rFonts w:cs="Times New Roman"/>
          <w:lang w:val="hr-HR"/>
        </w:rPr>
      </w:pPr>
    </w:p>
    <w:p w14:paraId="35F810E9" w14:textId="5035CE48" w:rsidR="003D0891" w:rsidRPr="00CA6EB3" w:rsidRDefault="00FE1D09">
      <w:pPr>
        <w:pStyle w:val="Heading2"/>
        <w:rPr>
          <w:rFonts w:eastAsiaTheme="minorHAnsi"/>
        </w:rPr>
      </w:pPr>
      <w:bookmarkStart w:id="37" w:name="_Toc212712670"/>
      <w:r>
        <w:rPr>
          <w:rFonts w:eastAsiaTheme="minorHAnsi"/>
        </w:rPr>
        <w:t>5</w:t>
      </w:r>
      <w:r w:rsidR="002805E5">
        <w:rPr>
          <w:rFonts w:eastAsiaTheme="minorHAnsi"/>
        </w:rPr>
        <w:t>.</w:t>
      </w:r>
      <w:r>
        <w:rPr>
          <w:rFonts w:eastAsiaTheme="minorHAnsi"/>
        </w:rPr>
        <w:t>8</w:t>
      </w:r>
      <w:r w:rsidR="002805E5">
        <w:rPr>
          <w:rFonts w:eastAsiaTheme="minorHAnsi"/>
        </w:rPr>
        <w:t xml:space="preserve">. </w:t>
      </w:r>
      <w:r w:rsidR="003D0891" w:rsidRPr="00CA6EB3">
        <w:rPr>
          <w:rFonts w:eastAsiaTheme="minorHAnsi"/>
        </w:rPr>
        <w:t>Amaterska služba i amaterska satelitska služba</w:t>
      </w:r>
      <w:bookmarkEnd w:id="37"/>
    </w:p>
    <w:p w14:paraId="08AD9144" w14:textId="77777777" w:rsidR="003D0891" w:rsidRPr="00CA6EB3" w:rsidRDefault="003D0891" w:rsidP="003D0891">
      <w:pPr>
        <w:rPr>
          <w:rFonts w:cs="Times New Roman"/>
          <w:color w:val="000000" w:themeColor="text1"/>
          <w:szCs w:val="24"/>
          <w:shd w:val="clear" w:color="auto" w:fill="FFFFFF"/>
          <w:lang w:val="hr-HR"/>
        </w:rPr>
      </w:pPr>
    </w:p>
    <w:p w14:paraId="05AA9049" w14:textId="3E5D92A8" w:rsidR="003D0891" w:rsidRPr="005E360B" w:rsidRDefault="003D0891">
      <w:pPr>
        <w:spacing w:after="120"/>
        <w:rPr>
          <w:rFonts w:cs="Times New Roman"/>
          <w:lang w:val="hr-HR"/>
        </w:rPr>
      </w:pPr>
      <w:r w:rsidRPr="005E360B">
        <w:rPr>
          <w:rFonts w:cs="Times New Roman"/>
          <w:lang w:val="hr-HR"/>
        </w:rPr>
        <w:t xml:space="preserve">Amaterska služba je radiokomunikacijska služba namijenjena za izobrazbu, međusobnu komunikaciju i tehnička ispitivanja koja obavljaju </w:t>
      </w:r>
      <w:r w:rsidR="00FE09D8" w:rsidRPr="005E360B">
        <w:rPr>
          <w:rFonts w:cs="Times New Roman"/>
          <w:lang w:val="hr-HR"/>
        </w:rPr>
        <w:t>radio</w:t>
      </w:r>
      <w:r w:rsidRPr="005E360B">
        <w:rPr>
          <w:rFonts w:cs="Times New Roman"/>
          <w:lang w:val="hr-HR"/>
        </w:rPr>
        <w:t xml:space="preserve">amateri </w:t>
      </w:r>
      <w:r w:rsidR="00FE09D8" w:rsidRPr="005E360B">
        <w:rPr>
          <w:rFonts w:cs="Times New Roman"/>
          <w:lang w:val="hr-HR"/>
        </w:rPr>
        <w:t>(</w:t>
      </w:r>
      <w:r w:rsidRPr="005E360B">
        <w:rPr>
          <w:rFonts w:cs="Times New Roman"/>
          <w:lang w:val="hr-HR"/>
        </w:rPr>
        <w:t xml:space="preserve">ovlaštene osobe </w:t>
      </w:r>
      <w:r w:rsidR="00FE09D8" w:rsidRPr="005E360B">
        <w:rPr>
          <w:rFonts w:cs="Times New Roman"/>
          <w:lang w:val="hr-HR"/>
        </w:rPr>
        <w:t>koje</w:t>
      </w:r>
      <w:r w:rsidRPr="005E360B">
        <w:rPr>
          <w:rFonts w:cs="Times New Roman"/>
          <w:lang w:val="hr-HR"/>
        </w:rPr>
        <w:t xml:space="preserve"> imaju položen radioamaterski ispit i ishođenu radioamatersku dozvolu za uporabu RF spektra u amaterskoj službi) zainteresirane za radijsku tehniku isključivo iz osobnih razloga i bez novčane naknade. Amaterska satelitska služba </w:t>
      </w:r>
      <w:r w:rsidR="203324B6" w:rsidRPr="005E360B">
        <w:rPr>
          <w:rFonts w:cs="Times New Roman"/>
          <w:lang w:val="hr-HR"/>
        </w:rPr>
        <w:t>je</w:t>
      </w:r>
      <w:r w:rsidRPr="005E360B">
        <w:rPr>
          <w:rFonts w:cs="Times New Roman"/>
          <w:lang w:val="hr-HR"/>
        </w:rPr>
        <w:t xml:space="preserve"> amatersk</w:t>
      </w:r>
      <w:r w:rsidR="2FFD4E02" w:rsidRPr="005E360B">
        <w:rPr>
          <w:rFonts w:cs="Times New Roman"/>
          <w:lang w:val="hr-HR"/>
        </w:rPr>
        <w:t>a</w:t>
      </w:r>
      <w:r w:rsidRPr="005E360B">
        <w:rPr>
          <w:rFonts w:cs="Times New Roman"/>
          <w:lang w:val="hr-HR"/>
        </w:rPr>
        <w:t xml:space="preserve"> služb</w:t>
      </w:r>
      <w:r w:rsidR="65126E0D" w:rsidRPr="005E360B">
        <w:rPr>
          <w:rFonts w:cs="Times New Roman"/>
          <w:lang w:val="hr-HR"/>
        </w:rPr>
        <w:t>a</w:t>
      </w:r>
      <w:r w:rsidRPr="005E360B">
        <w:rPr>
          <w:rFonts w:cs="Times New Roman"/>
          <w:lang w:val="hr-HR"/>
        </w:rPr>
        <w:t xml:space="preserve"> koja se koristi svemirskim postajama na zemaljskim satelitima. </w:t>
      </w:r>
    </w:p>
    <w:p w14:paraId="7B6DE4EE" w14:textId="77777777" w:rsidR="003D0891" w:rsidRPr="005E360B" w:rsidRDefault="003D0891" w:rsidP="003D0891">
      <w:pPr>
        <w:spacing w:after="120"/>
        <w:rPr>
          <w:rFonts w:cs="Times New Roman"/>
          <w:lang w:val="hr-HR"/>
        </w:rPr>
      </w:pPr>
      <w:r w:rsidRPr="005E360B">
        <w:rPr>
          <w:rFonts w:cs="Times New Roman"/>
          <w:lang w:val="hr-HR"/>
        </w:rPr>
        <w:t>HAKOM je odgovoran za stvaranje preduvjeta za uporabu amaterske službe, osobito uzimajući u obzir važnost radioamaterizma i amaterske službe u edukaciji (u osnovnim i srednjim školama i zajednicama tehničke kulture), pionirsku ulogu u istraživačkim i eksperimentalnim aktivnostima te sudjelovanju u aktivnostima civilne zaštite. Uvjeti dodjele i uporabe RF spektra za potrebe amaterskih radijskih komunikacija, radioamaterski razredi, polaganje radioamaterskog ispita, tehnički i drugi uvjeti uporabe amaterskih radijskih postaja i opreme propisuju se Pravilnikom o amaterskim radijskim komunikacijama. Hrvatski radioamaterski savez (HRS) kao strukovni savez radioamaterskih udruga u skladu s navedenim pravilnikom provodi aktivnosti vezane uz polaganje radioamaterskih ispita, izdavanja potvrdi o prijedlozima pozivnih oznaka koje HAKOM potvrđuje izdavanjem radioamaterske dozvole za uporabu RF spektra, te provjeru tehničke sukladnosti za amaterske radijske postaje u samogradnji.</w:t>
      </w:r>
    </w:p>
    <w:p w14:paraId="3BB78691" w14:textId="79835AE6" w:rsidR="6DBADC74" w:rsidRPr="005E360B" w:rsidRDefault="6DBADC74" w:rsidP="6DBADC74">
      <w:pPr>
        <w:pStyle w:val="Default"/>
        <w:jc w:val="both"/>
        <w:rPr>
          <w:color w:val="auto"/>
          <w:szCs w:val="22"/>
        </w:rPr>
      </w:pPr>
    </w:p>
    <w:p w14:paraId="41F4894E" w14:textId="732A5EBC" w:rsidR="003D0891" w:rsidRPr="005E360B" w:rsidRDefault="003D0891" w:rsidP="003D0891">
      <w:pPr>
        <w:pStyle w:val="Default"/>
        <w:jc w:val="both"/>
        <w:rPr>
          <w:color w:val="auto"/>
          <w:szCs w:val="22"/>
        </w:rPr>
      </w:pPr>
      <w:r w:rsidRPr="005E360B">
        <w:rPr>
          <w:color w:val="auto"/>
          <w:szCs w:val="22"/>
        </w:rPr>
        <w:t xml:space="preserve">Frekvencijski pojasevi namijenjeni za amatersku i amatersku satelitsku službu su prikazani u </w:t>
      </w:r>
      <w:r w:rsidR="004F0FDE">
        <w:rPr>
          <w:color w:val="auto"/>
          <w:szCs w:val="22"/>
        </w:rPr>
        <w:t>T</w:t>
      </w:r>
      <w:r w:rsidR="004F0FDE" w:rsidRPr="005E360B">
        <w:rPr>
          <w:color w:val="auto"/>
          <w:szCs w:val="22"/>
        </w:rPr>
        <w:t xml:space="preserve">ablici </w:t>
      </w:r>
      <w:r w:rsidR="004F0FDE">
        <w:rPr>
          <w:color w:val="auto"/>
          <w:szCs w:val="22"/>
        </w:rPr>
        <w:t>5</w:t>
      </w:r>
      <w:r w:rsidR="005F0525" w:rsidRPr="005E360B">
        <w:rPr>
          <w:color w:val="auto"/>
          <w:szCs w:val="22"/>
        </w:rPr>
        <w:t>.</w:t>
      </w:r>
    </w:p>
    <w:p w14:paraId="43EEA05A" w14:textId="77777777" w:rsidR="009C33B0" w:rsidRPr="00CA6EB3" w:rsidRDefault="009C33B0" w:rsidP="003D0891">
      <w:pPr>
        <w:pStyle w:val="Default"/>
        <w:jc w:val="both"/>
        <w:rPr>
          <w:color w:val="000000" w:themeColor="text1"/>
        </w:rPr>
      </w:pPr>
    </w:p>
    <w:tbl>
      <w:tblPr>
        <w:tblW w:w="7088" w:type="dxa"/>
        <w:jc w:val="center"/>
        <w:tblLook w:val="04A0" w:firstRow="1" w:lastRow="0" w:firstColumn="1" w:lastColumn="0" w:noHBand="0" w:noVBand="1"/>
      </w:tblPr>
      <w:tblGrid>
        <w:gridCol w:w="2410"/>
        <w:gridCol w:w="992"/>
        <w:gridCol w:w="2552"/>
        <w:gridCol w:w="1134"/>
      </w:tblGrid>
      <w:tr w:rsidR="003D0891" w:rsidRPr="00CA6EB3" w14:paraId="6AA00478" w14:textId="77777777" w:rsidTr="005E360B">
        <w:trPr>
          <w:trHeight w:val="255"/>
          <w:jc w:val="center"/>
        </w:trPr>
        <w:tc>
          <w:tcPr>
            <w:tcW w:w="241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D443F24" w14:textId="77777777" w:rsidR="003D0891" w:rsidRPr="00CA6EB3" w:rsidRDefault="003D0891" w:rsidP="00D10582">
            <w:pPr>
              <w:rPr>
                <w:rFonts w:eastAsia="Times New Roman" w:cs="Times New Roman"/>
                <w:b/>
                <w:bCs/>
                <w:color w:val="000000"/>
                <w:szCs w:val="24"/>
                <w:lang w:val="hr-HR" w:eastAsia="hr-HR"/>
              </w:rPr>
            </w:pPr>
            <w:r w:rsidRPr="00CA6EB3">
              <w:rPr>
                <w:rFonts w:eastAsia="Times New Roman" w:cs="Times New Roman"/>
                <w:b/>
                <w:bCs/>
                <w:color w:val="000000"/>
                <w:szCs w:val="24"/>
                <w:lang w:val="hr-HR" w:eastAsia="hr-HR"/>
              </w:rPr>
              <w:t>Frekvencijski pojas</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1E371EB3" w14:textId="77777777" w:rsidR="003D0891" w:rsidRPr="00CA6EB3" w:rsidRDefault="003D0891" w:rsidP="00D10582">
            <w:pPr>
              <w:jc w:val="center"/>
              <w:rPr>
                <w:rFonts w:eastAsia="Times New Roman" w:cs="Times New Roman"/>
                <w:b/>
                <w:bCs/>
                <w:color w:val="000000"/>
                <w:szCs w:val="24"/>
                <w:lang w:val="hr-HR" w:eastAsia="hr-HR"/>
              </w:rPr>
            </w:pPr>
            <w:r w:rsidRPr="00CA6EB3">
              <w:rPr>
                <w:rFonts w:eastAsia="Times New Roman" w:cs="Times New Roman"/>
                <w:b/>
                <w:bCs/>
                <w:color w:val="000000"/>
                <w:szCs w:val="24"/>
                <w:lang w:val="hr-HR" w:eastAsia="hr-HR"/>
              </w:rPr>
              <w:t>Status</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14:paraId="43A16B9B" w14:textId="77777777" w:rsidR="003D0891" w:rsidRPr="00CA6EB3" w:rsidRDefault="003D0891" w:rsidP="00D10582">
            <w:pPr>
              <w:rPr>
                <w:rFonts w:eastAsia="Times New Roman" w:cs="Times New Roman"/>
                <w:b/>
                <w:bCs/>
                <w:color w:val="000000"/>
                <w:szCs w:val="24"/>
                <w:lang w:val="hr-HR" w:eastAsia="hr-HR"/>
              </w:rPr>
            </w:pPr>
            <w:r w:rsidRPr="00CA6EB3">
              <w:rPr>
                <w:rFonts w:eastAsia="Times New Roman" w:cs="Times New Roman"/>
                <w:b/>
                <w:bCs/>
                <w:color w:val="000000"/>
                <w:szCs w:val="24"/>
                <w:lang w:val="hr-HR" w:eastAsia="hr-HR"/>
              </w:rPr>
              <w:t>Frekvencijski pojas</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22A9E417" w14:textId="77777777" w:rsidR="003D0891" w:rsidRPr="00CA6EB3" w:rsidRDefault="003D0891" w:rsidP="00D10582">
            <w:pPr>
              <w:jc w:val="center"/>
              <w:rPr>
                <w:rFonts w:eastAsia="Times New Roman" w:cs="Times New Roman"/>
                <w:b/>
                <w:bCs/>
                <w:color w:val="000000"/>
                <w:szCs w:val="24"/>
                <w:lang w:val="hr-HR" w:eastAsia="hr-HR"/>
              </w:rPr>
            </w:pPr>
            <w:r w:rsidRPr="00CA6EB3">
              <w:rPr>
                <w:rFonts w:eastAsia="Times New Roman" w:cs="Times New Roman"/>
                <w:b/>
                <w:bCs/>
                <w:color w:val="000000"/>
                <w:szCs w:val="24"/>
                <w:lang w:val="hr-HR" w:eastAsia="hr-HR"/>
              </w:rPr>
              <w:t>Status</w:t>
            </w:r>
          </w:p>
        </w:tc>
      </w:tr>
      <w:tr w:rsidR="003D0891" w:rsidRPr="00CA6EB3" w14:paraId="1B6DC7EA"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17D85FB0"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135,7 – 137,8 kHz</w:t>
            </w:r>
          </w:p>
        </w:tc>
        <w:tc>
          <w:tcPr>
            <w:tcW w:w="992" w:type="dxa"/>
            <w:tcBorders>
              <w:top w:val="nil"/>
              <w:left w:val="nil"/>
              <w:bottom w:val="single" w:sz="8" w:space="0" w:color="auto"/>
              <w:right w:val="single" w:sz="8" w:space="0" w:color="auto"/>
            </w:tcBorders>
            <w:shd w:val="clear" w:color="auto" w:fill="auto"/>
            <w:vAlign w:val="center"/>
            <w:hideMark/>
          </w:tcPr>
          <w:p w14:paraId="62DBB296"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215F018E"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144 – 146 MHz</w:t>
            </w:r>
          </w:p>
        </w:tc>
        <w:tc>
          <w:tcPr>
            <w:tcW w:w="1134" w:type="dxa"/>
            <w:tcBorders>
              <w:top w:val="nil"/>
              <w:left w:val="nil"/>
              <w:bottom w:val="single" w:sz="8" w:space="0" w:color="auto"/>
              <w:right w:val="single" w:sz="8" w:space="0" w:color="auto"/>
            </w:tcBorders>
            <w:shd w:val="clear" w:color="auto" w:fill="auto"/>
            <w:vAlign w:val="center"/>
            <w:hideMark/>
          </w:tcPr>
          <w:p w14:paraId="54CB6EF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r w:rsidR="003D0891" w:rsidRPr="00CA6EB3" w14:paraId="4A595112"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5D9B13FA"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472 – 479 kHz</w:t>
            </w:r>
          </w:p>
        </w:tc>
        <w:tc>
          <w:tcPr>
            <w:tcW w:w="992" w:type="dxa"/>
            <w:tcBorders>
              <w:top w:val="nil"/>
              <w:left w:val="nil"/>
              <w:bottom w:val="single" w:sz="8" w:space="0" w:color="auto"/>
              <w:right w:val="single" w:sz="8" w:space="0" w:color="auto"/>
            </w:tcBorders>
            <w:shd w:val="clear" w:color="auto" w:fill="auto"/>
            <w:vAlign w:val="center"/>
            <w:hideMark/>
          </w:tcPr>
          <w:p w14:paraId="215A51F6"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210712AD"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430 – 440 MHz</w:t>
            </w:r>
          </w:p>
        </w:tc>
        <w:tc>
          <w:tcPr>
            <w:tcW w:w="1134" w:type="dxa"/>
            <w:tcBorders>
              <w:top w:val="nil"/>
              <w:left w:val="nil"/>
              <w:bottom w:val="single" w:sz="8" w:space="0" w:color="auto"/>
              <w:right w:val="single" w:sz="8" w:space="0" w:color="auto"/>
            </w:tcBorders>
            <w:shd w:val="clear" w:color="auto" w:fill="auto"/>
            <w:vAlign w:val="center"/>
            <w:hideMark/>
          </w:tcPr>
          <w:p w14:paraId="27643531"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r w:rsidR="003D0891" w:rsidRPr="00CA6EB3" w14:paraId="3EDE7C40"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5F880930"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1810 – 1850 kHz</w:t>
            </w:r>
          </w:p>
        </w:tc>
        <w:tc>
          <w:tcPr>
            <w:tcW w:w="992" w:type="dxa"/>
            <w:tcBorders>
              <w:top w:val="nil"/>
              <w:left w:val="nil"/>
              <w:bottom w:val="single" w:sz="8" w:space="0" w:color="auto"/>
              <w:right w:val="single" w:sz="8" w:space="0" w:color="auto"/>
            </w:tcBorders>
            <w:shd w:val="clear" w:color="auto" w:fill="auto"/>
            <w:vAlign w:val="center"/>
            <w:hideMark/>
          </w:tcPr>
          <w:p w14:paraId="00D554A0"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131C3DF8"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1240 – 1300 MHz</w:t>
            </w:r>
          </w:p>
        </w:tc>
        <w:tc>
          <w:tcPr>
            <w:tcW w:w="1134" w:type="dxa"/>
            <w:tcBorders>
              <w:top w:val="nil"/>
              <w:left w:val="nil"/>
              <w:bottom w:val="single" w:sz="8" w:space="0" w:color="auto"/>
              <w:right w:val="single" w:sz="8" w:space="0" w:color="auto"/>
            </w:tcBorders>
            <w:shd w:val="clear" w:color="auto" w:fill="auto"/>
            <w:vAlign w:val="center"/>
            <w:hideMark/>
          </w:tcPr>
          <w:p w14:paraId="3D81FD48"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4AF055B2"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7851712C"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1850 – 2000 kHz</w:t>
            </w:r>
          </w:p>
        </w:tc>
        <w:tc>
          <w:tcPr>
            <w:tcW w:w="992" w:type="dxa"/>
            <w:tcBorders>
              <w:top w:val="nil"/>
              <w:left w:val="nil"/>
              <w:bottom w:val="single" w:sz="8" w:space="0" w:color="auto"/>
              <w:right w:val="single" w:sz="8" w:space="0" w:color="auto"/>
            </w:tcBorders>
            <w:shd w:val="clear" w:color="auto" w:fill="auto"/>
            <w:vAlign w:val="center"/>
            <w:hideMark/>
          </w:tcPr>
          <w:p w14:paraId="676FA197"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4096FA64"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2300 – 2450 MHz</w:t>
            </w:r>
          </w:p>
        </w:tc>
        <w:tc>
          <w:tcPr>
            <w:tcW w:w="1134" w:type="dxa"/>
            <w:tcBorders>
              <w:top w:val="nil"/>
              <w:left w:val="nil"/>
              <w:bottom w:val="single" w:sz="8" w:space="0" w:color="auto"/>
              <w:right w:val="single" w:sz="8" w:space="0" w:color="auto"/>
            </w:tcBorders>
            <w:shd w:val="clear" w:color="auto" w:fill="auto"/>
            <w:vAlign w:val="center"/>
            <w:hideMark/>
          </w:tcPr>
          <w:p w14:paraId="7B10B4A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2E50D1C2"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01146975"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3500 – 3800 kHz</w:t>
            </w:r>
          </w:p>
        </w:tc>
        <w:tc>
          <w:tcPr>
            <w:tcW w:w="992" w:type="dxa"/>
            <w:tcBorders>
              <w:top w:val="nil"/>
              <w:left w:val="nil"/>
              <w:bottom w:val="single" w:sz="8" w:space="0" w:color="auto"/>
              <w:right w:val="single" w:sz="8" w:space="0" w:color="auto"/>
            </w:tcBorders>
            <w:shd w:val="clear" w:color="auto" w:fill="auto"/>
            <w:vAlign w:val="center"/>
            <w:hideMark/>
          </w:tcPr>
          <w:p w14:paraId="071E4E2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w:t>
            </w:r>
          </w:p>
        </w:tc>
        <w:tc>
          <w:tcPr>
            <w:tcW w:w="2552" w:type="dxa"/>
            <w:tcBorders>
              <w:top w:val="nil"/>
              <w:left w:val="nil"/>
              <w:bottom w:val="single" w:sz="8" w:space="0" w:color="auto"/>
              <w:right w:val="single" w:sz="8" w:space="0" w:color="auto"/>
            </w:tcBorders>
            <w:shd w:val="clear" w:color="auto" w:fill="auto"/>
            <w:vAlign w:val="center"/>
            <w:hideMark/>
          </w:tcPr>
          <w:p w14:paraId="30A9CF52"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3400 – 3410 MHz</w:t>
            </w:r>
          </w:p>
        </w:tc>
        <w:tc>
          <w:tcPr>
            <w:tcW w:w="1134" w:type="dxa"/>
            <w:tcBorders>
              <w:top w:val="nil"/>
              <w:left w:val="nil"/>
              <w:bottom w:val="single" w:sz="8" w:space="0" w:color="auto"/>
              <w:right w:val="single" w:sz="8" w:space="0" w:color="auto"/>
            </w:tcBorders>
            <w:shd w:val="clear" w:color="auto" w:fill="auto"/>
            <w:vAlign w:val="center"/>
            <w:hideMark/>
          </w:tcPr>
          <w:p w14:paraId="7D8339E4"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76968991"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6D8BCD53"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5351,5 – 5366,5 kHz</w:t>
            </w:r>
          </w:p>
        </w:tc>
        <w:tc>
          <w:tcPr>
            <w:tcW w:w="992" w:type="dxa"/>
            <w:tcBorders>
              <w:top w:val="nil"/>
              <w:left w:val="nil"/>
              <w:bottom w:val="single" w:sz="8" w:space="0" w:color="auto"/>
              <w:right w:val="single" w:sz="8" w:space="0" w:color="auto"/>
            </w:tcBorders>
            <w:shd w:val="clear" w:color="auto" w:fill="auto"/>
            <w:vAlign w:val="center"/>
            <w:hideMark/>
          </w:tcPr>
          <w:p w14:paraId="2750DECB"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647FCC1D"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5650 – 5850 MHz</w:t>
            </w:r>
          </w:p>
        </w:tc>
        <w:tc>
          <w:tcPr>
            <w:tcW w:w="1134" w:type="dxa"/>
            <w:tcBorders>
              <w:top w:val="nil"/>
              <w:left w:val="nil"/>
              <w:bottom w:val="single" w:sz="8" w:space="0" w:color="auto"/>
              <w:right w:val="single" w:sz="8" w:space="0" w:color="auto"/>
            </w:tcBorders>
            <w:shd w:val="clear" w:color="auto" w:fill="auto"/>
            <w:vAlign w:val="center"/>
            <w:hideMark/>
          </w:tcPr>
          <w:p w14:paraId="15C6617C"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3D6A1702"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0828705F"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7000 – 7100 kHz</w:t>
            </w:r>
          </w:p>
        </w:tc>
        <w:tc>
          <w:tcPr>
            <w:tcW w:w="992" w:type="dxa"/>
            <w:tcBorders>
              <w:top w:val="nil"/>
              <w:left w:val="nil"/>
              <w:bottom w:val="single" w:sz="8" w:space="0" w:color="auto"/>
              <w:right w:val="single" w:sz="8" w:space="0" w:color="auto"/>
            </w:tcBorders>
            <w:shd w:val="clear" w:color="auto" w:fill="auto"/>
            <w:vAlign w:val="center"/>
            <w:hideMark/>
          </w:tcPr>
          <w:p w14:paraId="126BA72F"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46F9722B"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10 – 10,5 GHz</w:t>
            </w:r>
          </w:p>
        </w:tc>
        <w:tc>
          <w:tcPr>
            <w:tcW w:w="1134" w:type="dxa"/>
            <w:tcBorders>
              <w:top w:val="nil"/>
              <w:left w:val="nil"/>
              <w:bottom w:val="single" w:sz="8" w:space="0" w:color="auto"/>
              <w:right w:val="single" w:sz="8" w:space="0" w:color="auto"/>
            </w:tcBorders>
            <w:shd w:val="clear" w:color="auto" w:fill="auto"/>
            <w:vAlign w:val="center"/>
            <w:hideMark/>
          </w:tcPr>
          <w:p w14:paraId="6A9DA905"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37830721"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2A017AAD"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7100 – 7200 kHz</w:t>
            </w:r>
          </w:p>
        </w:tc>
        <w:tc>
          <w:tcPr>
            <w:tcW w:w="992" w:type="dxa"/>
            <w:tcBorders>
              <w:top w:val="nil"/>
              <w:left w:val="nil"/>
              <w:bottom w:val="single" w:sz="8" w:space="0" w:color="auto"/>
              <w:right w:val="single" w:sz="8" w:space="0" w:color="auto"/>
            </w:tcBorders>
            <w:shd w:val="clear" w:color="auto" w:fill="auto"/>
            <w:vAlign w:val="center"/>
            <w:hideMark/>
          </w:tcPr>
          <w:p w14:paraId="15CBF540"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4C8C46C8"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24 – 24,05 GHz</w:t>
            </w:r>
          </w:p>
        </w:tc>
        <w:tc>
          <w:tcPr>
            <w:tcW w:w="1134" w:type="dxa"/>
            <w:tcBorders>
              <w:top w:val="nil"/>
              <w:left w:val="nil"/>
              <w:bottom w:val="single" w:sz="8" w:space="0" w:color="auto"/>
              <w:right w:val="single" w:sz="8" w:space="0" w:color="auto"/>
            </w:tcBorders>
            <w:shd w:val="clear" w:color="auto" w:fill="auto"/>
            <w:vAlign w:val="center"/>
            <w:hideMark/>
          </w:tcPr>
          <w:p w14:paraId="3C8438C7"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r w:rsidR="003D0891" w:rsidRPr="00CA6EB3" w14:paraId="39C634BD"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38B558DA"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10100 – 10150 kHz</w:t>
            </w:r>
          </w:p>
        </w:tc>
        <w:tc>
          <w:tcPr>
            <w:tcW w:w="992" w:type="dxa"/>
            <w:tcBorders>
              <w:top w:val="nil"/>
              <w:left w:val="nil"/>
              <w:bottom w:val="single" w:sz="8" w:space="0" w:color="auto"/>
              <w:right w:val="single" w:sz="8" w:space="0" w:color="auto"/>
            </w:tcBorders>
            <w:shd w:val="clear" w:color="auto" w:fill="auto"/>
            <w:vAlign w:val="center"/>
            <w:hideMark/>
          </w:tcPr>
          <w:p w14:paraId="201E7133"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4AE96860"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24,05 – 24,25 GHz</w:t>
            </w:r>
          </w:p>
        </w:tc>
        <w:tc>
          <w:tcPr>
            <w:tcW w:w="1134" w:type="dxa"/>
            <w:tcBorders>
              <w:top w:val="nil"/>
              <w:left w:val="nil"/>
              <w:bottom w:val="single" w:sz="8" w:space="0" w:color="auto"/>
              <w:right w:val="single" w:sz="8" w:space="0" w:color="auto"/>
            </w:tcBorders>
            <w:shd w:val="clear" w:color="auto" w:fill="auto"/>
            <w:vAlign w:val="center"/>
            <w:hideMark/>
          </w:tcPr>
          <w:p w14:paraId="77560336"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6DC3D9C3"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03E215E6"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14000 – 14350 kHz</w:t>
            </w:r>
          </w:p>
        </w:tc>
        <w:tc>
          <w:tcPr>
            <w:tcW w:w="992" w:type="dxa"/>
            <w:tcBorders>
              <w:top w:val="nil"/>
              <w:left w:val="nil"/>
              <w:bottom w:val="single" w:sz="8" w:space="0" w:color="auto"/>
              <w:right w:val="single" w:sz="8" w:space="0" w:color="auto"/>
            </w:tcBorders>
            <w:shd w:val="clear" w:color="auto" w:fill="auto"/>
            <w:vAlign w:val="center"/>
            <w:hideMark/>
          </w:tcPr>
          <w:p w14:paraId="136EC6D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1BCFC981"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47 – 47,2 GHz</w:t>
            </w:r>
          </w:p>
        </w:tc>
        <w:tc>
          <w:tcPr>
            <w:tcW w:w="1134" w:type="dxa"/>
            <w:tcBorders>
              <w:top w:val="nil"/>
              <w:left w:val="nil"/>
              <w:bottom w:val="single" w:sz="8" w:space="0" w:color="auto"/>
              <w:right w:val="single" w:sz="8" w:space="0" w:color="auto"/>
            </w:tcBorders>
            <w:shd w:val="clear" w:color="auto" w:fill="auto"/>
            <w:vAlign w:val="center"/>
            <w:hideMark/>
          </w:tcPr>
          <w:p w14:paraId="0D721CB4"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r w:rsidR="003D0891" w:rsidRPr="00CA6EB3" w14:paraId="7F3685CF"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0D860CC6"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18068 – 18168 kHz</w:t>
            </w:r>
          </w:p>
        </w:tc>
        <w:tc>
          <w:tcPr>
            <w:tcW w:w="992" w:type="dxa"/>
            <w:tcBorders>
              <w:top w:val="nil"/>
              <w:left w:val="nil"/>
              <w:bottom w:val="single" w:sz="8" w:space="0" w:color="auto"/>
              <w:right w:val="single" w:sz="8" w:space="0" w:color="auto"/>
            </w:tcBorders>
            <w:shd w:val="clear" w:color="auto" w:fill="auto"/>
            <w:vAlign w:val="center"/>
            <w:hideMark/>
          </w:tcPr>
          <w:p w14:paraId="6AA4B004"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4B016A1C"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76 –77,5 GHz</w:t>
            </w:r>
          </w:p>
        </w:tc>
        <w:tc>
          <w:tcPr>
            <w:tcW w:w="1134" w:type="dxa"/>
            <w:tcBorders>
              <w:top w:val="nil"/>
              <w:left w:val="nil"/>
              <w:bottom w:val="single" w:sz="8" w:space="0" w:color="auto"/>
              <w:right w:val="single" w:sz="8" w:space="0" w:color="auto"/>
            </w:tcBorders>
            <w:shd w:val="clear" w:color="auto" w:fill="auto"/>
            <w:vAlign w:val="center"/>
            <w:hideMark/>
          </w:tcPr>
          <w:p w14:paraId="10509A27"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49103FC3"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69B84684"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21000 – 21450 kHz</w:t>
            </w:r>
          </w:p>
        </w:tc>
        <w:tc>
          <w:tcPr>
            <w:tcW w:w="992" w:type="dxa"/>
            <w:tcBorders>
              <w:top w:val="nil"/>
              <w:left w:val="nil"/>
              <w:bottom w:val="single" w:sz="8" w:space="0" w:color="auto"/>
              <w:right w:val="single" w:sz="8" w:space="0" w:color="auto"/>
            </w:tcBorders>
            <w:shd w:val="clear" w:color="auto" w:fill="auto"/>
            <w:vAlign w:val="center"/>
            <w:hideMark/>
          </w:tcPr>
          <w:p w14:paraId="5D761A95"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16E69DCC"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77,5 – 78 GHz</w:t>
            </w:r>
          </w:p>
        </w:tc>
        <w:tc>
          <w:tcPr>
            <w:tcW w:w="1134" w:type="dxa"/>
            <w:tcBorders>
              <w:top w:val="nil"/>
              <w:left w:val="nil"/>
              <w:bottom w:val="single" w:sz="8" w:space="0" w:color="auto"/>
              <w:right w:val="single" w:sz="8" w:space="0" w:color="auto"/>
            </w:tcBorders>
            <w:shd w:val="clear" w:color="auto" w:fill="auto"/>
            <w:vAlign w:val="center"/>
            <w:hideMark/>
          </w:tcPr>
          <w:p w14:paraId="28406285"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w:t>
            </w:r>
          </w:p>
        </w:tc>
      </w:tr>
      <w:tr w:rsidR="003D0891" w:rsidRPr="00CA6EB3" w14:paraId="19723DFB"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0F6B0591"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 xml:space="preserve">24890 – 24990 kHz </w:t>
            </w:r>
          </w:p>
        </w:tc>
        <w:tc>
          <w:tcPr>
            <w:tcW w:w="992" w:type="dxa"/>
            <w:tcBorders>
              <w:top w:val="nil"/>
              <w:left w:val="nil"/>
              <w:bottom w:val="single" w:sz="8" w:space="0" w:color="auto"/>
              <w:right w:val="single" w:sz="8" w:space="0" w:color="auto"/>
            </w:tcBorders>
            <w:shd w:val="clear" w:color="auto" w:fill="auto"/>
            <w:vAlign w:val="center"/>
            <w:hideMark/>
          </w:tcPr>
          <w:p w14:paraId="17C14A78"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6D52994F"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78 – 81 GHz</w:t>
            </w:r>
          </w:p>
        </w:tc>
        <w:tc>
          <w:tcPr>
            <w:tcW w:w="1134" w:type="dxa"/>
            <w:tcBorders>
              <w:top w:val="nil"/>
              <w:left w:val="nil"/>
              <w:bottom w:val="single" w:sz="8" w:space="0" w:color="auto"/>
              <w:right w:val="single" w:sz="8" w:space="0" w:color="auto"/>
            </w:tcBorders>
            <w:shd w:val="clear" w:color="auto" w:fill="auto"/>
            <w:vAlign w:val="center"/>
            <w:hideMark/>
          </w:tcPr>
          <w:p w14:paraId="14D062F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7836EF7F"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4EC09741"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lastRenderedPageBreak/>
              <w:t>28000 – 29700 kHz</w:t>
            </w:r>
          </w:p>
        </w:tc>
        <w:tc>
          <w:tcPr>
            <w:tcW w:w="992" w:type="dxa"/>
            <w:tcBorders>
              <w:top w:val="nil"/>
              <w:left w:val="nil"/>
              <w:bottom w:val="single" w:sz="8" w:space="0" w:color="auto"/>
              <w:right w:val="single" w:sz="8" w:space="0" w:color="auto"/>
            </w:tcBorders>
            <w:shd w:val="clear" w:color="auto" w:fill="auto"/>
            <w:vAlign w:val="center"/>
            <w:hideMark/>
          </w:tcPr>
          <w:p w14:paraId="4D7786FB"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c>
          <w:tcPr>
            <w:tcW w:w="2552" w:type="dxa"/>
            <w:tcBorders>
              <w:top w:val="nil"/>
              <w:left w:val="nil"/>
              <w:bottom w:val="single" w:sz="8" w:space="0" w:color="auto"/>
              <w:right w:val="single" w:sz="8" w:space="0" w:color="auto"/>
            </w:tcBorders>
            <w:shd w:val="clear" w:color="auto" w:fill="auto"/>
            <w:vAlign w:val="center"/>
            <w:hideMark/>
          </w:tcPr>
          <w:p w14:paraId="7D823A60"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122,25 – 123 GHz</w:t>
            </w:r>
          </w:p>
        </w:tc>
        <w:tc>
          <w:tcPr>
            <w:tcW w:w="1134" w:type="dxa"/>
            <w:tcBorders>
              <w:top w:val="nil"/>
              <w:left w:val="nil"/>
              <w:bottom w:val="single" w:sz="8" w:space="0" w:color="auto"/>
              <w:right w:val="single" w:sz="8" w:space="0" w:color="auto"/>
            </w:tcBorders>
            <w:shd w:val="clear" w:color="auto" w:fill="auto"/>
            <w:vAlign w:val="center"/>
            <w:hideMark/>
          </w:tcPr>
          <w:p w14:paraId="080663FF"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15C5C122"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6E8ECE60"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50000 – 50500 kHz</w:t>
            </w:r>
          </w:p>
        </w:tc>
        <w:tc>
          <w:tcPr>
            <w:tcW w:w="992" w:type="dxa"/>
            <w:tcBorders>
              <w:top w:val="nil"/>
              <w:left w:val="nil"/>
              <w:bottom w:val="single" w:sz="8" w:space="0" w:color="auto"/>
              <w:right w:val="single" w:sz="8" w:space="0" w:color="auto"/>
            </w:tcBorders>
            <w:shd w:val="clear" w:color="auto" w:fill="auto"/>
            <w:vAlign w:val="center"/>
            <w:hideMark/>
          </w:tcPr>
          <w:p w14:paraId="779020CC"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w:t>
            </w:r>
          </w:p>
        </w:tc>
        <w:tc>
          <w:tcPr>
            <w:tcW w:w="2552" w:type="dxa"/>
            <w:tcBorders>
              <w:top w:val="nil"/>
              <w:left w:val="nil"/>
              <w:bottom w:val="single" w:sz="8" w:space="0" w:color="auto"/>
              <w:right w:val="single" w:sz="8" w:space="0" w:color="auto"/>
            </w:tcBorders>
            <w:shd w:val="clear" w:color="auto" w:fill="auto"/>
            <w:vAlign w:val="center"/>
            <w:hideMark/>
          </w:tcPr>
          <w:p w14:paraId="6F472FE9"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134 – 136 GHz</w:t>
            </w:r>
          </w:p>
        </w:tc>
        <w:tc>
          <w:tcPr>
            <w:tcW w:w="1134" w:type="dxa"/>
            <w:tcBorders>
              <w:top w:val="nil"/>
              <w:left w:val="nil"/>
              <w:bottom w:val="single" w:sz="8" w:space="0" w:color="auto"/>
              <w:right w:val="single" w:sz="8" w:space="0" w:color="auto"/>
            </w:tcBorders>
            <w:shd w:val="clear" w:color="auto" w:fill="auto"/>
            <w:vAlign w:val="center"/>
            <w:hideMark/>
          </w:tcPr>
          <w:p w14:paraId="1905FCF3"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r w:rsidR="003D0891" w:rsidRPr="00CA6EB3" w14:paraId="4CD3637D"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5E8EFA6F"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50500 – 51900 kHz</w:t>
            </w:r>
          </w:p>
        </w:tc>
        <w:tc>
          <w:tcPr>
            <w:tcW w:w="992" w:type="dxa"/>
            <w:tcBorders>
              <w:top w:val="nil"/>
              <w:left w:val="nil"/>
              <w:bottom w:val="single" w:sz="8" w:space="0" w:color="auto"/>
              <w:right w:val="single" w:sz="8" w:space="0" w:color="auto"/>
            </w:tcBorders>
            <w:shd w:val="clear" w:color="auto" w:fill="auto"/>
            <w:vAlign w:val="center"/>
            <w:hideMark/>
          </w:tcPr>
          <w:p w14:paraId="2E2A604C"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2ABD13A2"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136 – 141 GHz</w:t>
            </w:r>
          </w:p>
        </w:tc>
        <w:tc>
          <w:tcPr>
            <w:tcW w:w="1134" w:type="dxa"/>
            <w:tcBorders>
              <w:top w:val="nil"/>
              <w:left w:val="nil"/>
              <w:bottom w:val="single" w:sz="8" w:space="0" w:color="auto"/>
              <w:right w:val="single" w:sz="8" w:space="0" w:color="auto"/>
            </w:tcBorders>
            <w:shd w:val="clear" w:color="auto" w:fill="auto"/>
            <w:vAlign w:val="center"/>
            <w:hideMark/>
          </w:tcPr>
          <w:p w14:paraId="32A70764"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7304980F" w14:textId="77777777" w:rsidTr="005E360B">
        <w:trPr>
          <w:trHeight w:val="255"/>
          <w:jc w:val="center"/>
        </w:trPr>
        <w:tc>
          <w:tcPr>
            <w:tcW w:w="2410" w:type="dxa"/>
            <w:tcBorders>
              <w:top w:val="nil"/>
              <w:left w:val="single" w:sz="8" w:space="0" w:color="auto"/>
              <w:bottom w:val="single" w:sz="8" w:space="0" w:color="auto"/>
              <w:right w:val="single" w:sz="8" w:space="0" w:color="auto"/>
            </w:tcBorders>
            <w:shd w:val="clear" w:color="auto" w:fill="auto"/>
            <w:vAlign w:val="center"/>
            <w:hideMark/>
          </w:tcPr>
          <w:p w14:paraId="649C9C48"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70000 – 70450 kHz</w:t>
            </w:r>
          </w:p>
        </w:tc>
        <w:tc>
          <w:tcPr>
            <w:tcW w:w="992" w:type="dxa"/>
            <w:tcBorders>
              <w:top w:val="nil"/>
              <w:left w:val="nil"/>
              <w:bottom w:val="single" w:sz="8" w:space="0" w:color="auto"/>
              <w:right w:val="single" w:sz="8" w:space="0" w:color="auto"/>
            </w:tcBorders>
            <w:shd w:val="clear" w:color="auto" w:fill="auto"/>
            <w:vAlign w:val="center"/>
            <w:hideMark/>
          </w:tcPr>
          <w:p w14:paraId="6724693E"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c>
          <w:tcPr>
            <w:tcW w:w="2552" w:type="dxa"/>
            <w:tcBorders>
              <w:top w:val="nil"/>
              <w:left w:val="nil"/>
              <w:bottom w:val="single" w:sz="8" w:space="0" w:color="auto"/>
              <w:right w:val="single" w:sz="8" w:space="0" w:color="auto"/>
            </w:tcBorders>
            <w:shd w:val="clear" w:color="auto" w:fill="auto"/>
            <w:vAlign w:val="center"/>
            <w:hideMark/>
          </w:tcPr>
          <w:p w14:paraId="7AE66FB9"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241 – 248 GHz</w:t>
            </w:r>
          </w:p>
        </w:tc>
        <w:tc>
          <w:tcPr>
            <w:tcW w:w="1134" w:type="dxa"/>
            <w:tcBorders>
              <w:top w:val="nil"/>
              <w:left w:val="nil"/>
              <w:bottom w:val="single" w:sz="8" w:space="0" w:color="auto"/>
              <w:right w:val="single" w:sz="8" w:space="0" w:color="auto"/>
            </w:tcBorders>
            <w:shd w:val="clear" w:color="auto" w:fill="auto"/>
            <w:vAlign w:val="center"/>
            <w:hideMark/>
          </w:tcPr>
          <w:p w14:paraId="7559043D"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S</w:t>
            </w:r>
          </w:p>
        </w:tc>
      </w:tr>
      <w:tr w:rsidR="003D0891" w:rsidRPr="00CA6EB3" w14:paraId="4D0B6B1F" w14:textId="77777777" w:rsidTr="005E360B">
        <w:trPr>
          <w:trHeight w:val="255"/>
          <w:jc w:val="center"/>
        </w:trPr>
        <w:tc>
          <w:tcPr>
            <w:tcW w:w="2410" w:type="dxa"/>
            <w:tcBorders>
              <w:top w:val="nil"/>
              <w:left w:val="single" w:sz="8" w:space="0" w:color="auto"/>
              <w:bottom w:val="single" w:sz="8" w:space="0" w:color="auto"/>
              <w:right w:val="single" w:sz="8" w:space="0" w:color="auto"/>
              <w:tl2br w:val="single" w:sz="8" w:space="0" w:color="auto"/>
            </w:tcBorders>
            <w:shd w:val="clear" w:color="auto" w:fill="auto"/>
            <w:vAlign w:val="center"/>
            <w:hideMark/>
          </w:tcPr>
          <w:p w14:paraId="124A7A0D"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 </w:t>
            </w:r>
          </w:p>
        </w:tc>
        <w:tc>
          <w:tcPr>
            <w:tcW w:w="992" w:type="dxa"/>
            <w:tcBorders>
              <w:top w:val="nil"/>
              <w:left w:val="nil"/>
              <w:bottom w:val="single" w:sz="8" w:space="0" w:color="auto"/>
              <w:right w:val="single" w:sz="8" w:space="0" w:color="auto"/>
              <w:tl2br w:val="single" w:sz="8" w:space="0" w:color="auto"/>
            </w:tcBorders>
            <w:shd w:val="clear" w:color="auto" w:fill="auto"/>
            <w:vAlign w:val="center"/>
            <w:hideMark/>
          </w:tcPr>
          <w:p w14:paraId="4E390F47"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 </w:t>
            </w:r>
          </w:p>
        </w:tc>
        <w:tc>
          <w:tcPr>
            <w:tcW w:w="2552" w:type="dxa"/>
            <w:tcBorders>
              <w:top w:val="nil"/>
              <w:left w:val="nil"/>
              <w:bottom w:val="single" w:sz="8" w:space="0" w:color="auto"/>
              <w:right w:val="single" w:sz="8" w:space="0" w:color="auto"/>
            </w:tcBorders>
            <w:shd w:val="clear" w:color="auto" w:fill="auto"/>
            <w:vAlign w:val="center"/>
            <w:hideMark/>
          </w:tcPr>
          <w:p w14:paraId="7E0BE65D" w14:textId="77777777" w:rsidR="003D0891" w:rsidRPr="00CA6EB3" w:rsidRDefault="003D0891" w:rsidP="00D10582">
            <w:pPr>
              <w:rPr>
                <w:rFonts w:eastAsia="Times New Roman" w:cs="Times New Roman"/>
                <w:color w:val="000000"/>
                <w:szCs w:val="24"/>
                <w:lang w:val="hr-HR" w:eastAsia="hr-HR"/>
              </w:rPr>
            </w:pPr>
            <w:r w:rsidRPr="00CA6EB3">
              <w:rPr>
                <w:rFonts w:eastAsia="Times New Roman" w:cs="Times New Roman"/>
                <w:color w:val="000000"/>
                <w:szCs w:val="24"/>
                <w:lang w:val="hr-HR" w:eastAsia="hr-HR"/>
              </w:rPr>
              <w:t>248 – 250 GHz</w:t>
            </w:r>
          </w:p>
        </w:tc>
        <w:tc>
          <w:tcPr>
            <w:tcW w:w="1134" w:type="dxa"/>
            <w:tcBorders>
              <w:top w:val="nil"/>
              <w:left w:val="nil"/>
              <w:bottom w:val="single" w:sz="8" w:space="0" w:color="auto"/>
              <w:right w:val="single" w:sz="8" w:space="0" w:color="auto"/>
            </w:tcBorders>
            <w:shd w:val="clear" w:color="auto" w:fill="auto"/>
            <w:vAlign w:val="center"/>
            <w:hideMark/>
          </w:tcPr>
          <w:p w14:paraId="29917A3E" w14:textId="77777777" w:rsidR="003D0891" w:rsidRPr="00CA6EB3" w:rsidRDefault="003D0891" w:rsidP="00D10582">
            <w:pPr>
              <w:jc w:val="center"/>
              <w:rPr>
                <w:rFonts w:eastAsia="Times New Roman" w:cs="Times New Roman"/>
                <w:color w:val="000000"/>
                <w:szCs w:val="24"/>
                <w:lang w:val="hr-HR" w:eastAsia="hr-HR"/>
              </w:rPr>
            </w:pPr>
            <w:r w:rsidRPr="00CA6EB3">
              <w:rPr>
                <w:rFonts w:eastAsia="Times New Roman" w:cs="Times New Roman"/>
                <w:color w:val="000000"/>
                <w:szCs w:val="24"/>
                <w:lang w:val="hr-HR" w:eastAsia="hr-HR"/>
              </w:rPr>
              <w:t>Pex</w:t>
            </w:r>
          </w:p>
        </w:tc>
      </w:tr>
    </w:tbl>
    <w:p w14:paraId="494D3ED3" w14:textId="66C61E2E" w:rsidR="0081687D" w:rsidRDefault="0081687D" w:rsidP="003D0891">
      <w:pPr>
        <w:pStyle w:val="Default"/>
        <w:jc w:val="both"/>
        <w:rPr>
          <w:color w:val="000000" w:themeColor="text1"/>
        </w:rPr>
      </w:pPr>
      <w:r w:rsidRPr="005E360B">
        <w:rPr>
          <w:i/>
          <w:color w:val="000000" w:themeColor="text1"/>
        </w:rPr>
        <w:t xml:space="preserve">Tablica </w:t>
      </w:r>
      <w:r w:rsidR="004F0FDE" w:rsidRPr="005E360B">
        <w:rPr>
          <w:i/>
          <w:color w:val="000000" w:themeColor="text1"/>
        </w:rPr>
        <w:t>5.</w:t>
      </w:r>
      <w:r w:rsidRPr="6DBADC74">
        <w:rPr>
          <w:color w:val="000000" w:themeColor="text1"/>
        </w:rPr>
        <w:t xml:space="preserve"> </w:t>
      </w:r>
      <w:r w:rsidR="7E79D3FC" w:rsidRPr="6DBADC74">
        <w:rPr>
          <w:color w:val="000000" w:themeColor="text1"/>
        </w:rPr>
        <w:t>Frekvencijski pojasevi namijenjeni za amatersku i amatersku satelitsku službu</w:t>
      </w:r>
    </w:p>
    <w:p w14:paraId="4228F4A1" w14:textId="5EF1A54D" w:rsidR="6DBADC74" w:rsidRDefault="6DBADC74" w:rsidP="6DBADC74">
      <w:pPr>
        <w:pStyle w:val="Default"/>
        <w:jc w:val="both"/>
        <w:rPr>
          <w:color w:val="000000" w:themeColor="text1"/>
        </w:rPr>
      </w:pPr>
    </w:p>
    <w:p w14:paraId="4A1972DB" w14:textId="09C79935" w:rsidR="003D0891" w:rsidRPr="00CA6EB3" w:rsidRDefault="003D0891" w:rsidP="003D0891">
      <w:pPr>
        <w:pStyle w:val="Default"/>
        <w:jc w:val="both"/>
        <w:rPr>
          <w:color w:val="000000" w:themeColor="text1"/>
        </w:rPr>
      </w:pPr>
      <w:r w:rsidRPr="00CA6EB3">
        <w:rPr>
          <w:color w:val="000000" w:themeColor="text1"/>
        </w:rPr>
        <w:t xml:space="preserve">Status amaterske službe u namjeni frekvencijskih pojaseva prikazan je u stupcu Status slovima P, Pex i S, koja imaju sljedeće značenje: </w:t>
      </w:r>
    </w:p>
    <w:p w14:paraId="4D58194B" w14:textId="77777777" w:rsidR="003D0891" w:rsidRPr="00CA6EB3" w:rsidRDefault="003D0891" w:rsidP="009538F4">
      <w:pPr>
        <w:pStyle w:val="Default"/>
        <w:numPr>
          <w:ilvl w:val="0"/>
          <w:numId w:val="46"/>
        </w:numPr>
        <w:jc w:val="both"/>
        <w:rPr>
          <w:color w:val="000000" w:themeColor="text1"/>
        </w:rPr>
      </w:pPr>
      <w:r w:rsidRPr="00CA6EB3">
        <w:rPr>
          <w:color w:val="000000" w:themeColor="text1"/>
        </w:rPr>
        <w:t xml:space="preserve">P - primarna služba, </w:t>
      </w:r>
    </w:p>
    <w:p w14:paraId="47CF3500" w14:textId="77777777" w:rsidR="003D0891" w:rsidRPr="00CA6EB3" w:rsidRDefault="003D0891" w:rsidP="009538F4">
      <w:pPr>
        <w:pStyle w:val="Default"/>
        <w:numPr>
          <w:ilvl w:val="0"/>
          <w:numId w:val="46"/>
        </w:numPr>
        <w:jc w:val="both"/>
        <w:rPr>
          <w:color w:val="000000" w:themeColor="text1"/>
        </w:rPr>
      </w:pPr>
      <w:r w:rsidRPr="00CA6EB3">
        <w:rPr>
          <w:color w:val="000000" w:themeColor="text1"/>
        </w:rPr>
        <w:t xml:space="preserve">Pex - primarna služba (frekvencijski pojas koji se najvećim dijelom upotrebljava za amatersku službu), </w:t>
      </w:r>
    </w:p>
    <w:p w14:paraId="73312A45" w14:textId="4A57CAAF" w:rsidR="003D0891" w:rsidRPr="00CA6EB3" w:rsidRDefault="003D0891" w:rsidP="009538F4">
      <w:pPr>
        <w:pStyle w:val="Default"/>
        <w:numPr>
          <w:ilvl w:val="0"/>
          <w:numId w:val="46"/>
        </w:numPr>
        <w:jc w:val="both"/>
        <w:rPr>
          <w:color w:val="000000" w:themeColor="text1"/>
        </w:rPr>
      </w:pPr>
      <w:r w:rsidRPr="6DBADC74">
        <w:rPr>
          <w:color w:val="000000" w:themeColor="text1"/>
        </w:rPr>
        <w:t>S - sekundarna služba</w:t>
      </w:r>
    </w:p>
    <w:p w14:paraId="350908A7" w14:textId="625E218F" w:rsidR="6DBADC74" w:rsidRDefault="6DBADC74" w:rsidP="009C33B0">
      <w:pPr>
        <w:pStyle w:val="Default"/>
        <w:ind w:left="720"/>
        <w:jc w:val="both"/>
        <w:rPr>
          <w:color w:val="000000" w:themeColor="text1"/>
        </w:rPr>
      </w:pPr>
    </w:p>
    <w:p w14:paraId="402FA123" w14:textId="77777777" w:rsidR="003D0891" w:rsidRPr="00CA6EB3" w:rsidRDefault="003D0891" w:rsidP="003D0891">
      <w:pPr>
        <w:pStyle w:val="Default"/>
        <w:jc w:val="both"/>
        <w:rPr>
          <w:color w:val="000000" w:themeColor="text1"/>
        </w:rPr>
      </w:pPr>
      <w:r w:rsidRPr="00CA6EB3">
        <w:rPr>
          <w:color w:val="000000" w:themeColor="text1"/>
        </w:rPr>
        <w:t>Uz navedene frekvencijske pojaseve HAKOM je omogućio i testiranje u frekvencijskom pojasu 40,660 – 40,700 MHz na temelju privremene dozvole za uporabu RF spektra koja se izdaje na rok od godine dana, uz uvjet obavljanja tehničkog ispitivanja sporednih zračenja od strane HAKOM-a kako bi se izbjeglo stvaranje smetnji u radu drugih radiokomunikacijskih službi.</w:t>
      </w:r>
    </w:p>
    <w:p w14:paraId="7E459028" w14:textId="77777777" w:rsidR="003D0891" w:rsidRPr="00CA6EB3" w:rsidRDefault="003D0891" w:rsidP="003D0891">
      <w:pPr>
        <w:rPr>
          <w:rFonts w:cs="Times New Roman"/>
          <w:color w:val="000000" w:themeColor="text1"/>
          <w:szCs w:val="24"/>
          <w:lang w:val="hr-HR"/>
        </w:rPr>
      </w:pPr>
    </w:p>
    <w:p w14:paraId="4DB84392" w14:textId="5980B4F5" w:rsidR="003D0891" w:rsidRDefault="003D0891" w:rsidP="003D0891">
      <w:pPr>
        <w:rPr>
          <w:rFonts w:cs="Times New Roman"/>
          <w:color w:val="000000" w:themeColor="text1"/>
          <w:szCs w:val="24"/>
          <w:u w:val="single"/>
          <w:lang w:val="hr-HR"/>
        </w:rPr>
      </w:pPr>
      <w:r w:rsidRPr="009C33B0">
        <w:rPr>
          <w:rFonts w:cs="Times New Roman"/>
          <w:color w:val="000000" w:themeColor="text1"/>
          <w:szCs w:val="24"/>
          <w:u w:val="single"/>
          <w:lang w:val="hr-HR"/>
        </w:rPr>
        <w:t>Slijedom navedenog</w:t>
      </w:r>
      <w:r w:rsidR="00641692">
        <w:rPr>
          <w:rFonts w:cs="Times New Roman"/>
          <w:color w:val="000000" w:themeColor="text1"/>
          <w:szCs w:val="24"/>
          <w:u w:val="single"/>
          <w:lang w:val="hr-HR"/>
        </w:rPr>
        <w:t>,</w:t>
      </w:r>
      <w:r w:rsidRPr="009C33B0">
        <w:rPr>
          <w:rFonts w:cs="Times New Roman"/>
          <w:color w:val="000000" w:themeColor="text1"/>
          <w:szCs w:val="24"/>
          <w:u w:val="single"/>
          <w:lang w:val="hr-HR"/>
        </w:rPr>
        <w:t xml:space="preserve"> vezano uz amatersku i amatersku satelitsku službu </w:t>
      </w:r>
      <w:r w:rsidR="00337283" w:rsidRPr="009C33B0">
        <w:rPr>
          <w:rFonts w:cs="Times New Roman"/>
          <w:color w:val="000000" w:themeColor="text1"/>
          <w:szCs w:val="24"/>
          <w:u w:val="single"/>
          <w:lang w:val="hr-HR"/>
        </w:rPr>
        <w:t xml:space="preserve">HAKOM </w:t>
      </w:r>
      <w:r w:rsidRPr="009C33B0">
        <w:rPr>
          <w:rFonts w:cs="Times New Roman"/>
          <w:color w:val="000000" w:themeColor="text1"/>
          <w:szCs w:val="24"/>
          <w:u w:val="single"/>
          <w:lang w:val="hr-HR"/>
        </w:rPr>
        <w:t>planira:</w:t>
      </w:r>
    </w:p>
    <w:p w14:paraId="77E046E3" w14:textId="77777777" w:rsidR="00337283" w:rsidRPr="009C33B0" w:rsidRDefault="00337283" w:rsidP="003D0891">
      <w:pPr>
        <w:rPr>
          <w:rFonts w:cs="Times New Roman"/>
          <w:color w:val="000000" w:themeColor="text1"/>
          <w:szCs w:val="24"/>
          <w:u w:val="single"/>
          <w:lang w:val="hr-HR"/>
        </w:rPr>
      </w:pPr>
    </w:p>
    <w:p w14:paraId="31050764" w14:textId="77777777" w:rsidR="003D0891" w:rsidRPr="00CA6EB3" w:rsidRDefault="003D0891" w:rsidP="009C33B0">
      <w:pPr>
        <w:pStyle w:val="ListParagraph"/>
        <w:numPr>
          <w:ilvl w:val="0"/>
          <w:numId w:val="64"/>
        </w:numPr>
        <w:rPr>
          <w:rFonts w:cs="Times New Roman"/>
          <w:color w:val="000000" w:themeColor="text1"/>
          <w:szCs w:val="24"/>
          <w:lang w:val="hr-HR"/>
        </w:rPr>
      </w:pPr>
      <w:r w:rsidRPr="00CA6EB3">
        <w:rPr>
          <w:rFonts w:cs="Times New Roman"/>
          <w:color w:val="000000" w:themeColor="text1"/>
          <w:szCs w:val="24"/>
          <w:lang w:val="hr-HR"/>
        </w:rPr>
        <w:t>Pratiti aktivnosti na razini ITU-a kako bi se pravovremeno mogli identificirati novi frekvencijski pojasevi ili ažurirati uvjeti uporabe postojećih</w:t>
      </w:r>
    </w:p>
    <w:p w14:paraId="28F94884" w14:textId="7B28EDD0" w:rsidR="003D0891" w:rsidRPr="00CA6EB3" w:rsidRDefault="68736E8E" w:rsidP="009C33B0">
      <w:pPr>
        <w:pStyle w:val="ListParagraph"/>
        <w:numPr>
          <w:ilvl w:val="0"/>
          <w:numId w:val="64"/>
        </w:numPr>
        <w:rPr>
          <w:rFonts w:cs="Times New Roman"/>
          <w:color w:val="000000" w:themeColor="text1"/>
          <w:lang w:val="hr-HR"/>
        </w:rPr>
      </w:pPr>
      <w:r w:rsidRPr="6DBADC74">
        <w:rPr>
          <w:rFonts w:cs="Times New Roman"/>
          <w:color w:val="000000" w:themeColor="text1"/>
          <w:lang w:val="hr-HR"/>
        </w:rPr>
        <w:t>Pratiti aktivnosti na razini</w:t>
      </w:r>
      <w:r w:rsidR="237EF872" w:rsidRPr="6DBADC74">
        <w:rPr>
          <w:rFonts w:cs="Times New Roman"/>
          <w:color w:val="000000" w:themeColor="text1"/>
          <w:lang w:val="hr-HR"/>
        </w:rPr>
        <w:t xml:space="preserve"> </w:t>
      </w:r>
      <w:r w:rsidR="51C4DD30" w:rsidRPr="6DBADC74">
        <w:rPr>
          <w:rFonts w:cs="Times New Roman"/>
          <w:color w:val="000000" w:themeColor="text1"/>
          <w:lang w:val="hr-HR"/>
        </w:rPr>
        <w:t>EU i</w:t>
      </w:r>
      <w:r w:rsidRPr="6DBADC74">
        <w:rPr>
          <w:rFonts w:cs="Times New Roman"/>
          <w:color w:val="000000" w:themeColor="text1"/>
          <w:lang w:val="hr-HR"/>
        </w:rPr>
        <w:t xml:space="preserve"> CEPT-a u svrhu ažuriranja nacionalne regulative </w:t>
      </w:r>
    </w:p>
    <w:p w14:paraId="7E5FCAD6" w14:textId="77777777" w:rsidR="003D0891" w:rsidRPr="00CA6EB3" w:rsidRDefault="003D0891" w:rsidP="009C33B0">
      <w:pPr>
        <w:pStyle w:val="ListParagraph"/>
        <w:numPr>
          <w:ilvl w:val="0"/>
          <w:numId w:val="64"/>
        </w:numPr>
        <w:rPr>
          <w:rFonts w:cs="Times New Roman"/>
          <w:color w:val="000000" w:themeColor="text1"/>
          <w:szCs w:val="24"/>
          <w:lang w:val="hr-HR"/>
        </w:rPr>
      </w:pPr>
      <w:r w:rsidRPr="00CA6EB3">
        <w:rPr>
          <w:rFonts w:cs="Times New Roman"/>
          <w:color w:val="000000" w:themeColor="text1"/>
          <w:szCs w:val="24"/>
          <w:lang w:val="hr-HR"/>
        </w:rPr>
        <w:t>Omogućiti daljnje testiranje u frekvencijskom pojasu 40,660 – 40,700 MHz u svrhu potencijalne identifikacije dijela spektra za amatersku službu u nižem VHF frekvencijskom pojasu</w:t>
      </w:r>
    </w:p>
    <w:p w14:paraId="69C08306" w14:textId="57E4213F" w:rsidR="00850731" w:rsidRPr="00CA6EB3" w:rsidRDefault="00850731" w:rsidP="00B503B6">
      <w:pPr>
        <w:rPr>
          <w:rFonts w:cs="Times New Roman"/>
          <w:b/>
          <w:szCs w:val="24"/>
          <w:lang w:val="hr-HR"/>
        </w:rPr>
      </w:pPr>
    </w:p>
    <w:p w14:paraId="15A96CA9" w14:textId="25EEBE33" w:rsidR="00337844" w:rsidRDefault="00FE1D09">
      <w:pPr>
        <w:pStyle w:val="Heading2"/>
      </w:pPr>
      <w:bookmarkStart w:id="38" w:name="_Toc212712671"/>
      <w:r>
        <w:t>5</w:t>
      </w:r>
      <w:r w:rsidR="002805E5">
        <w:t>.</w:t>
      </w:r>
      <w:r>
        <w:t>9</w:t>
      </w:r>
      <w:r w:rsidR="002805E5">
        <w:t xml:space="preserve">. </w:t>
      </w:r>
      <w:r w:rsidR="00337844" w:rsidRPr="00CA6EB3">
        <w:t>Uređaji malog dometa (SRD)</w:t>
      </w:r>
      <w:bookmarkEnd w:id="38"/>
    </w:p>
    <w:p w14:paraId="148FCBA4" w14:textId="77777777" w:rsidR="00A24302" w:rsidRPr="00E708F3" w:rsidRDefault="00A24302" w:rsidP="005E360B">
      <w:pPr>
        <w:rPr>
          <w:lang w:val="hr-HR"/>
        </w:rPr>
      </w:pPr>
    </w:p>
    <w:p w14:paraId="1FBA5FB8" w14:textId="4481072F" w:rsidR="00337844" w:rsidRPr="009C33B0" w:rsidRDefault="00337844" w:rsidP="72EB5374">
      <w:pPr>
        <w:rPr>
          <w:rFonts w:cs="Times New Roman"/>
          <w:lang w:val="hr-HR"/>
        </w:rPr>
      </w:pPr>
      <w:r w:rsidRPr="2AB74EC5">
        <w:rPr>
          <w:rFonts w:cs="Times New Roman"/>
          <w:lang w:val="hr-HR"/>
        </w:rPr>
        <w:t>Uređaji malog dometa (SRD</w:t>
      </w:r>
      <w:r w:rsidR="00187D8C">
        <w:rPr>
          <w:rFonts w:cs="Times New Roman"/>
          <w:lang w:val="hr-HR"/>
        </w:rPr>
        <w:t xml:space="preserve"> – </w:t>
      </w:r>
      <w:r w:rsidR="00187D8C" w:rsidRPr="2AB74EC5">
        <w:rPr>
          <w:rFonts w:cs="Times New Roman"/>
          <w:i/>
          <w:iCs/>
          <w:lang w:val="hr-HR"/>
        </w:rPr>
        <w:t>Short Range Devices</w:t>
      </w:r>
      <w:r w:rsidRPr="2AB74EC5">
        <w:rPr>
          <w:rFonts w:cs="Times New Roman"/>
          <w:lang w:val="hr-HR"/>
        </w:rPr>
        <w:t xml:space="preserve">) predstavljaju veliku grupu radijskih uređaja koja ima poseban regulatorni status kako na svjetskoj razini tako i u Republici Hrvatskoj. SRD uređaji  koriste </w:t>
      </w:r>
      <w:r w:rsidR="340B29C1" w:rsidRPr="2AB74EC5">
        <w:rPr>
          <w:rFonts w:cs="Times New Roman"/>
          <w:lang w:val="hr-HR"/>
        </w:rPr>
        <w:t xml:space="preserve">radijski spektar </w:t>
      </w:r>
      <w:r w:rsidRPr="2AB74EC5">
        <w:rPr>
          <w:rFonts w:cs="Times New Roman"/>
          <w:lang w:val="hr-HR"/>
        </w:rPr>
        <w:t xml:space="preserve">na </w:t>
      </w:r>
      <w:r w:rsidR="45930C85" w:rsidRPr="2AB74EC5">
        <w:rPr>
          <w:rFonts w:cs="Times New Roman"/>
          <w:lang w:val="hr-HR"/>
        </w:rPr>
        <w:t>po principu</w:t>
      </w:r>
      <w:r w:rsidRPr="2AB74EC5">
        <w:rPr>
          <w:rFonts w:cs="Times New Roman"/>
          <w:lang w:val="hr-HR"/>
        </w:rPr>
        <w:t xml:space="preserve"> bez smetnji i bez zaštite (</w:t>
      </w:r>
      <w:r w:rsidRPr="2AB74EC5">
        <w:rPr>
          <w:rFonts w:cs="Times New Roman"/>
          <w:i/>
          <w:iCs/>
          <w:lang w:val="hr-HR"/>
        </w:rPr>
        <w:t>no interference, no protection</w:t>
      </w:r>
      <w:r w:rsidRPr="2AB74EC5">
        <w:rPr>
          <w:rFonts w:cs="Times New Roman"/>
          <w:lang w:val="hr-HR"/>
        </w:rPr>
        <w:t xml:space="preserve">) tj. imaju sekundarni status </w:t>
      </w:r>
      <w:r w:rsidR="00187D8C">
        <w:rPr>
          <w:rFonts w:cs="Times New Roman"/>
          <w:lang w:val="hr-HR"/>
        </w:rPr>
        <w:t>u odnosu na</w:t>
      </w:r>
      <w:r w:rsidR="00187D8C" w:rsidRPr="2AB74EC5">
        <w:rPr>
          <w:rFonts w:cs="Times New Roman"/>
          <w:lang w:val="hr-HR"/>
        </w:rPr>
        <w:t xml:space="preserve"> ostal</w:t>
      </w:r>
      <w:r w:rsidR="00187D8C">
        <w:rPr>
          <w:rFonts w:cs="Times New Roman"/>
          <w:lang w:val="hr-HR"/>
        </w:rPr>
        <w:t>e</w:t>
      </w:r>
      <w:r w:rsidR="00187D8C" w:rsidRPr="2AB74EC5">
        <w:rPr>
          <w:rFonts w:cs="Times New Roman"/>
          <w:lang w:val="hr-HR"/>
        </w:rPr>
        <w:t xml:space="preserve"> radijsk</w:t>
      </w:r>
      <w:r w:rsidR="00187D8C">
        <w:rPr>
          <w:rFonts w:cs="Times New Roman"/>
          <w:lang w:val="hr-HR"/>
        </w:rPr>
        <w:t>e</w:t>
      </w:r>
      <w:r w:rsidR="00187D8C" w:rsidRPr="2AB74EC5">
        <w:rPr>
          <w:rFonts w:cs="Times New Roman"/>
          <w:lang w:val="hr-HR"/>
        </w:rPr>
        <w:t xml:space="preserve"> služb</w:t>
      </w:r>
      <w:r w:rsidR="00187D8C">
        <w:rPr>
          <w:rFonts w:cs="Times New Roman"/>
          <w:lang w:val="hr-HR"/>
        </w:rPr>
        <w:t>e</w:t>
      </w:r>
      <w:r w:rsidR="00187D8C" w:rsidRPr="2AB74EC5">
        <w:rPr>
          <w:rFonts w:cs="Times New Roman"/>
          <w:lang w:val="hr-HR"/>
        </w:rPr>
        <w:t xml:space="preserve"> </w:t>
      </w:r>
      <w:r w:rsidRPr="2AB74EC5">
        <w:rPr>
          <w:rFonts w:cs="Times New Roman"/>
          <w:lang w:val="hr-HR"/>
        </w:rPr>
        <w:t xml:space="preserve">i </w:t>
      </w:r>
      <w:r w:rsidR="00187D8C" w:rsidRPr="2AB74EC5">
        <w:rPr>
          <w:rFonts w:cs="Times New Roman"/>
          <w:lang w:val="hr-HR"/>
        </w:rPr>
        <w:t>primjen</w:t>
      </w:r>
      <w:r w:rsidR="00187D8C">
        <w:rPr>
          <w:rFonts w:cs="Times New Roman"/>
          <w:lang w:val="hr-HR"/>
        </w:rPr>
        <w:t>e</w:t>
      </w:r>
      <w:r w:rsidR="00187D8C" w:rsidRPr="2AB74EC5">
        <w:rPr>
          <w:rFonts w:cs="Times New Roman"/>
          <w:lang w:val="hr-HR"/>
        </w:rPr>
        <w:t xml:space="preserve"> </w:t>
      </w:r>
      <w:r w:rsidRPr="2AB74EC5">
        <w:rPr>
          <w:rFonts w:cs="Times New Roman"/>
          <w:lang w:val="hr-HR"/>
        </w:rPr>
        <w:t>s kojima dijele isti frekvencijski resurs i ne smiju im uzrokovati smetnju dok istovremeno moraju raditi uz prisutnost drugih signala koji ih mogu ometati. Regulatorno takav status podrazumijeva korištenje RF spektra temeljem općih dozvola</w:t>
      </w:r>
      <w:r w:rsidR="00187D8C">
        <w:rPr>
          <w:rFonts w:cs="Times New Roman"/>
          <w:lang w:val="hr-HR"/>
        </w:rPr>
        <w:t>,</w:t>
      </w:r>
      <w:r w:rsidRPr="2AB74EC5">
        <w:rPr>
          <w:rFonts w:cs="Times New Roman"/>
          <w:lang w:val="hr-HR"/>
        </w:rPr>
        <w:t xml:space="preserve"> koje HAKOM izdaje po službenoj dužnosti, </w:t>
      </w:r>
      <w:r w:rsidR="7CCE1BF3" w:rsidRPr="2AB74EC5">
        <w:rPr>
          <w:rFonts w:eastAsia="Times New Roman" w:cs="Times New Roman"/>
          <w:szCs w:val="24"/>
          <w:lang w:val="hr-HR"/>
        </w:rPr>
        <w:t xml:space="preserve"> a o kojima je više rečeno u </w:t>
      </w:r>
      <w:r w:rsidR="003D3CC2">
        <w:rPr>
          <w:rFonts w:eastAsia="Times New Roman" w:cs="Times New Roman"/>
          <w:szCs w:val="24"/>
          <w:lang w:val="hr-HR"/>
        </w:rPr>
        <w:t>poglavlju 3.1.8</w:t>
      </w:r>
      <w:r w:rsidRPr="2AB74EC5">
        <w:rPr>
          <w:rFonts w:cs="Times New Roman"/>
          <w:lang w:val="hr-HR"/>
        </w:rPr>
        <w:t xml:space="preserve">. S tehničke strane, </w:t>
      </w:r>
      <w:r w:rsidR="2C561D37" w:rsidRPr="2AB74EC5">
        <w:rPr>
          <w:rFonts w:cs="Times New Roman"/>
          <w:lang w:val="hr-HR"/>
        </w:rPr>
        <w:t xml:space="preserve">rad SRD uređaja i njihovo </w:t>
      </w:r>
      <w:r w:rsidRPr="2AB74EC5">
        <w:rPr>
          <w:rFonts w:cs="Times New Roman"/>
          <w:lang w:val="hr-HR"/>
        </w:rPr>
        <w:t xml:space="preserve">korištenje RF spektra bez </w:t>
      </w:r>
      <w:r w:rsidR="12F8EBD7" w:rsidRPr="2AB74EC5">
        <w:rPr>
          <w:rFonts w:cs="Times New Roman"/>
          <w:lang w:val="hr-HR"/>
        </w:rPr>
        <w:t>uzrokovanja</w:t>
      </w:r>
      <w:r w:rsidRPr="2AB74EC5">
        <w:rPr>
          <w:rFonts w:cs="Times New Roman"/>
          <w:lang w:val="hr-HR"/>
        </w:rPr>
        <w:t xml:space="preserve"> smetnj</w:t>
      </w:r>
      <w:r w:rsidR="31E92C19" w:rsidRPr="2AB74EC5">
        <w:rPr>
          <w:rFonts w:cs="Times New Roman"/>
          <w:lang w:val="hr-HR"/>
        </w:rPr>
        <w:t>i</w:t>
      </w:r>
      <w:r w:rsidRPr="2AB74EC5">
        <w:rPr>
          <w:rFonts w:cs="Times New Roman"/>
          <w:lang w:val="hr-HR"/>
        </w:rPr>
        <w:t xml:space="preserve"> primarnim službama u istom frekvencijskom pojasu</w:t>
      </w:r>
      <w:r w:rsidR="00187D8C">
        <w:rPr>
          <w:rFonts w:cs="Times New Roman"/>
          <w:lang w:val="hr-HR"/>
        </w:rPr>
        <w:t>,</w:t>
      </w:r>
      <w:r w:rsidRPr="2AB74EC5">
        <w:rPr>
          <w:rFonts w:cs="Times New Roman"/>
          <w:lang w:val="hr-HR"/>
        </w:rPr>
        <w:t xml:space="preserve">  moguć</w:t>
      </w:r>
      <w:r w:rsidR="4D037A9B" w:rsidRPr="2AB74EC5">
        <w:rPr>
          <w:rFonts w:cs="Times New Roman"/>
          <w:lang w:val="hr-HR"/>
        </w:rPr>
        <w:t>e</w:t>
      </w:r>
      <w:r w:rsidRPr="2AB74EC5">
        <w:rPr>
          <w:rFonts w:cs="Times New Roman"/>
          <w:lang w:val="hr-HR"/>
        </w:rPr>
        <w:t xml:space="preserve"> je zahvaljujući tzv. tehnikama izbjegavanja smetnji (</w:t>
      </w:r>
      <w:r w:rsidR="00187D8C">
        <w:rPr>
          <w:rFonts w:cs="Times New Roman"/>
          <w:i/>
          <w:iCs/>
          <w:lang w:val="hr-HR"/>
        </w:rPr>
        <w:t>M</w:t>
      </w:r>
      <w:r w:rsidR="00187D8C" w:rsidRPr="2AB74EC5">
        <w:rPr>
          <w:rFonts w:cs="Times New Roman"/>
          <w:i/>
          <w:iCs/>
          <w:lang w:val="hr-HR"/>
        </w:rPr>
        <w:t xml:space="preserve">itigation </w:t>
      </w:r>
      <w:r w:rsidR="00187D8C">
        <w:rPr>
          <w:rFonts w:cs="Times New Roman"/>
          <w:i/>
          <w:iCs/>
          <w:lang w:val="hr-HR"/>
        </w:rPr>
        <w:t>T</w:t>
      </w:r>
      <w:r w:rsidR="00187D8C" w:rsidRPr="2AB74EC5">
        <w:rPr>
          <w:rFonts w:cs="Times New Roman"/>
          <w:i/>
          <w:iCs/>
          <w:lang w:val="hr-HR"/>
        </w:rPr>
        <w:t>echniques</w:t>
      </w:r>
      <w:r w:rsidRPr="2AB74EC5">
        <w:rPr>
          <w:rFonts w:cs="Times New Roman"/>
          <w:lang w:val="hr-HR"/>
        </w:rPr>
        <w:t xml:space="preserve">). Najčešće korištene tehnike izbjegavanja smetnji kod SRD uređaja su: ograničenje snage/gustoće snage, ograničenje radnog ciklusa (vremenski odsječak unutar kojeg uređaji odašilju), različiti protokoli pristupa poput </w:t>
      </w:r>
      <w:r w:rsidR="00187D8C">
        <w:rPr>
          <w:rFonts w:cs="Times New Roman"/>
          <w:i/>
          <w:iCs/>
          <w:lang w:val="hr-HR"/>
        </w:rPr>
        <w:t>L</w:t>
      </w:r>
      <w:r w:rsidR="00187D8C" w:rsidRPr="2AB74EC5">
        <w:rPr>
          <w:rFonts w:cs="Times New Roman"/>
          <w:i/>
          <w:iCs/>
          <w:lang w:val="hr-HR"/>
        </w:rPr>
        <w:t>isten</w:t>
      </w:r>
      <w:r w:rsidRPr="2AB74EC5">
        <w:rPr>
          <w:rFonts w:cs="Times New Roman"/>
          <w:i/>
          <w:iCs/>
          <w:lang w:val="hr-HR"/>
        </w:rPr>
        <w:t>-</w:t>
      </w:r>
      <w:r w:rsidR="00187D8C">
        <w:rPr>
          <w:rFonts w:cs="Times New Roman"/>
          <w:i/>
          <w:iCs/>
          <w:lang w:val="hr-HR"/>
        </w:rPr>
        <w:t>B</w:t>
      </w:r>
      <w:r w:rsidR="00187D8C" w:rsidRPr="2AB74EC5">
        <w:rPr>
          <w:rFonts w:cs="Times New Roman"/>
          <w:i/>
          <w:iCs/>
          <w:lang w:val="hr-HR"/>
        </w:rPr>
        <w:t>efore</w:t>
      </w:r>
      <w:r w:rsidRPr="2AB74EC5">
        <w:rPr>
          <w:rFonts w:cs="Times New Roman"/>
          <w:i/>
          <w:iCs/>
          <w:lang w:val="hr-HR"/>
        </w:rPr>
        <w:t>-</w:t>
      </w:r>
      <w:r w:rsidR="00187D8C">
        <w:rPr>
          <w:rFonts w:cs="Times New Roman"/>
          <w:i/>
          <w:iCs/>
          <w:lang w:val="hr-HR"/>
        </w:rPr>
        <w:t>T</w:t>
      </w:r>
      <w:r w:rsidR="00187D8C" w:rsidRPr="2AB74EC5">
        <w:rPr>
          <w:rFonts w:cs="Times New Roman"/>
          <w:i/>
          <w:iCs/>
          <w:lang w:val="hr-HR"/>
        </w:rPr>
        <w:t xml:space="preserve">alk </w:t>
      </w:r>
      <w:r w:rsidRPr="2AB74EC5">
        <w:rPr>
          <w:rFonts w:cs="Times New Roman"/>
          <w:lang w:val="hr-HR"/>
        </w:rPr>
        <w:t>(pristup radijskom resursu dozvoljen je tek kada je medij slobodan) ili DFS (</w:t>
      </w:r>
      <w:r w:rsidRPr="2AB74EC5">
        <w:rPr>
          <w:rFonts w:cs="Times New Roman"/>
          <w:i/>
          <w:iCs/>
          <w:lang w:val="hr-HR"/>
        </w:rPr>
        <w:t>Dynamic Frequency Selection</w:t>
      </w:r>
      <w:r w:rsidRPr="2AB74EC5">
        <w:rPr>
          <w:rFonts w:cs="Times New Roman"/>
          <w:lang w:val="hr-HR"/>
        </w:rPr>
        <w:t xml:space="preserve"> – odabir neiskorištenog kanala za rad)</w:t>
      </w:r>
      <w:r w:rsidR="00430D5C">
        <w:rPr>
          <w:rFonts w:cs="Times New Roman"/>
          <w:lang w:val="hr-HR"/>
        </w:rPr>
        <w:t>.</w:t>
      </w:r>
      <w:r w:rsidRPr="2AB74EC5">
        <w:rPr>
          <w:rFonts w:cs="Times New Roman"/>
          <w:lang w:val="hr-HR"/>
        </w:rPr>
        <w:t xml:space="preserve"> </w:t>
      </w:r>
      <w:r w:rsidR="00430D5C">
        <w:rPr>
          <w:rFonts w:cs="Times New Roman"/>
          <w:lang w:val="hr-HR"/>
        </w:rPr>
        <w:t xml:space="preserve">Osim navedenih koristi se i </w:t>
      </w:r>
      <w:r w:rsidRPr="00D64327">
        <w:rPr>
          <w:rFonts w:cs="Times New Roman"/>
          <w:lang w:val="hr-HR"/>
        </w:rPr>
        <w:t>UWB</w:t>
      </w:r>
      <w:r w:rsidRPr="2AB74EC5">
        <w:rPr>
          <w:rFonts w:cs="Times New Roman"/>
          <w:lang w:val="hr-HR"/>
        </w:rPr>
        <w:t xml:space="preserve"> (</w:t>
      </w:r>
      <w:r w:rsidRPr="2AB74EC5">
        <w:rPr>
          <w:rFonts w:cs="Times New Roman"/>
          <w:i/>
          <w:iCs/>
          <w:lang w:val="hr-HR"/>
        </w:rPr>
        <w:t>Ultra Wide Band</w:t>
      </w:r>
      <w:r w:rsidRPr="2AB74EC5">
        <w:rPr>
          <w:rFonts w:cs="Times New Roman"/>
          <w:lang w:val="hr-HR"/>
        </w:rPr>
        <w:t xml:space="preserve"> </w:t>
      </w:r>
      <w:r w:rsidR="00430D5C">
        <w:rPr>
          <w:rFonts w:cs="Times New Roman"/>
          <w:lang w:val="hr-HR"/>
        </w:rPr>
        <w:t xml:space="preserve">- </w:t>
      </w:r>
      <w:r w:rsidRPr="2AB74EC5">
        <w:rPr>
          <w:rFonts w:cs="Times New Roman"/>
          <w:lang w:val="hr-HR"/>
        </w:rPr>
        <w:t>ultra širokopojasni prijenos</w:t>
      </w:r>
      <w:r w:rsidR="51307A12" w:rsidRPr="2AB74EC5">
        <w:rPr>
          <w:rFonts w:cs="Times New Roman"/>
          <w:lang w:val="hr-HR"/>
        </w:rPr>
        <w:t>)</w:t>
      </w:r>
      <w:r w:rsidR="00430D5C">
        <w:rPr>
          <w:rFonts w:cs="Times New Roman"/>
          <w:lang w:val="hr-HR"/>
        </w:rPr>
        <w:t>,</w:t>
      </w:r>
      <w:r w:rsidRPr="2AB74EC5">
        <w:rPr>
          <w:rFonts w:cs="Times New Roman"/>
          <w:lang w:val="hr-HR"/>
        </w:rPr>
        <w:t xml:space="preserve"> koji zahvaljujući vrlo kratkom, pulsnom </w:t>
      </w:r>
      <w:r w:rsidRPr="2AB74EC5">
        <w:rPr>
          <w:rFonts w:cs="Times New Roman"/>
          <w:lang w:val="hr-HR"/>
        </w:rPr>
        <w:lastRenderedPageBreak/>
        <w:t xml:space="preserve">prijenosu </w:t>
      </w:r>
      <w:r w:rsidR="00430D5C">
        <w:rPr>
          <w:rFonts w:cs="Times New Roman"/>
          <w:lang w:val="hr-HR"/>
        </w:rPr>
        <w:t>upotrebljava vrlo široki RF spektar te</w:t>
      </w:r>
      <w:r w:rsidRPr="2AB74EC5">
        <w:rPr>
          <w:rFonts w:cs="Times New Roman"/>
          <w:lang w:val="hr-HR"/>
        </w:rPr>
        <w:t xml:space="preserve"> ima vrlo nisku gustoću snage. Obaveza korištenja neke od spomenutih tehnika propisuje se između eventualnih drugih uvjeta u općim dozvolama te predstavljaju nužan zahtjev kako bi se RF spektar mogao dijeliti s drugim korisnicima. </w:t>
      </w:r>
    </w:p>
    <w:p w14:paraId="4CBD6E5E" w14:textId="740B1DE3" w:rsidR="6DBADC74" w:rsidRPr="009C33B0" w:rsidRDefault="6DBADC74" w:rsidP="6DBADC74">
      <w:pPr>
        <w:rPr>
          <w:rFonts w:cs="Times New Roman"/>
          <w:lang w:val="hr-HR"/>
        </w:rPr>
      </w:pPr>
    </w:p>
    <w:p w14:paraId="4BF6E4E5" w14:textId="199412E9" w:rsidR="00337844" w:rsidRPr="009C33B0" w:rsidRDefault="00337844">
      <w:pPr>
        <w:rPr>
          <w:rFonts w:cs="Times New Roman"/>
          <w:lang w:val="hr-HR"/>
        </w:rPr>
      </w:pPr>
      <w:r w:rsidRPr="2AB74EC5">
        <w:rPr>
          <w:rFonts w:cs="Times New Roman"/>
          <w:lang w:val="hr-HR"/>
        </w:rPr>
        <w:t>Iz navedenih razloga, studije kompatibilnosti i frekvencijskog dijeljenja rade se na razini Europe u sklopu CEPT-a (radne grupe WGFM i WGSE, te projektni timovi SRD/MG, SE24)</w:t>
      </w:r>
      <w:r w:rsidR="53711EE6" w:rsidRPr="25124E4E">
        <w:rPr>
          <w:rFonts w:cs="Times New Roman"/>
          <w:lang w:val="hr-HR"/>
        </w:rPr>
        <w:t>.</w:t>
      </w:r>
      <w:r w:rsidRPr="2AB74EC5">
        <w:rPr>
          <w:rFonts w:cs="Times New Roman"/>
          <w:lang w:val="hr-HR"/>
        </w:rPr>
        <w:t xml:space="preserve"> </w:t>
      </w:r>
      <w:r w:rsidR="01C9496B" w:rsidRPr="25124E4E">
        <w:rPr>
          <w:rFonts w:cs="Times New Roman"/>
          <w:lang w:val="hr-HR"/>
        </w:rPr>
        <w:t>T</w:t>
      </w:r>
      <w:r w:rsidRPr="2AB74EC5">
        <w:rPr>
          <w:rFonts w:cs="Times New Roman"/>
          <w:lang w:val="hr-HR"/>
        </w:rPr>
        <w:t xml:space="preserve">emeljni dokument koji objedinjuje sve kategorije SRD uređaja i njihove karakteristike je </w:t>
      </w:r>
      <w:r w:rsidR="00187D8C" w:rsidRPr="25124E4E">
        <w:rPr>
          <w:rFonts w:cs="Times New Roman"/>
          <w:lang w:val="hr-HR"/>
        </w:rPr>
        <w:t xml:space="preserve">CEPT-ova </w:t>
      </w:r>
      <w:r w:rsidRPr="2AB74EC5">
        <w:rPr>
          <w:rFonts w:cs="Times New Roman"/>
          <w:lang w:val="hr-HR"/>
        </w:rPr>
        <w:t>preporuka ERC/REC 70-03</w:t>
      </w:r>
      <w:r w:rsidR="00A85906">
        <w:rPr>
          <w:rStyle w:val="FootnoteReference"/>
          <w:rFonts w:cs="Times New Roman"/>
          <w:lang w:val="hr-HR"/>
        </w:rPr>
        <w:footnoteReference w:id="33"/>
      </w:r>
      <w:r w:rsidRPr="2AB74EC5">
        <w:rPr>
          <w:rFonts w:cs="Times New Roman"/>
          <w:lang w:val="hr-HR"/>
        </w:rPr>
        <w:t xml:space="preserve">. Osim toga, s obzirom na važnost ove grane ekonomije za </w:t>
      </w:r>
      <w:r w:rsidR="00187D8C" w:rsidRPr="25124E4E">
        <w:rPr>
          <w:rFonts w:cs="Times New Roman"/>
          <w:lang w:val="hr-HR"/>
        </w:rPr>
        <w:t>EU</w:t>
      </w:r>
      <w:r w:rsidRPr="2AB74EC5">
        <w:rPr>
          <w:rFonts w:cs="Times New Roman"/>
          <w:lang w:val="hr-HR"/>
        </w:rPr>
        <w:t>, Europska komisija   odredila</w:t>
      </w:r>
      <w:r w:rsidR="0B603F49" w:rsidRPr="25124E4E">
        <w:rPr>
          <w:rFonts w:cs="Times New Roman"/>
          <w:lang w:val="hr-HR"/>
        </w:rPr>
        <w:t xml:space="preserve"> je</w:t>
      </w:r>
      <w:r w:rsidRPr="2AB74EC5">
        <w:rPr>
          <w:rFonts w:cs="Times New Roman"/>
          <w:lang w:val="hr-HR"/>
        </w:rPr>
        <w:t xml:space="preserve"> stalni mandat CEPT-u s ciljem kontinuiranog praćenja razvoja SRD tehnologije i harmonizacije korištenja RF spektra za tu svrhu unutar država članica EU. Obaveze država članica su omogućavanje slobodnog korištenja SRD uređaja (po principu općeg ovlaštenja – općih dozvola) koje temeljem analize i izvještaja CEPT-a u odluci odredi Europska komisija. </w:t>
      </w:r>
    </w:p>
    <w:p w14:paraId="72BF60DC" w14:textId="7C8DD0B1" w:rsidR="6DBADC74" w:rsidRPr="009C33B0" w:rsidRDefault="6DBADC74" w:rsidP="6DBADC74">
      <w:pPr>
        <w:rPr>
          <w:rFonts w:cs="Times New Roman"/>
          <w:lang w:val="hr-HR"/>
        </w:rPr>
      </w:pPr>
    </w:p>
    <w:p w14:paraId="0FBADE08" w14:textId="7AD479C1" w:rsidR="00337844" w:rsidRPr="00CA6EB3" w:rsidRDefault="00337844" w:rsidP="2AB74EC5">
      <w:pPr>
        <w:rPr>
          <w:rFonts w:cs="Times New Roman"/>
          <w:lang w:val="hr-HR"/>
        </w:rPr>
      </w:pPr>
      <w:r w:rsidRPr="2AB74EC5">
        <w:rPr>
          <w:rFonts w:cs="Times New Roman"/>
          <w:lang w:val="hr-HR"/>
        </w:rPr>
        <w:t xml:space="preserve">Iz velikog broja SRD uređaja potrebno je izdvojiti SRD uređaje za širokopojasni prijenos podataka odnosno WAS/RLAN </w:t>
      </w:r>
      <w:r w:rsidR="00187D8C" w:rsidRPr="25124E4E">
        <w:rPr>
          <w:rFonts w:cs="Times New Roman"/>
          <w:lang w:val="hr-HR"/>
        </w:rPr>
        <w:t>(</w:t>
      </w:r>
      <w:r w:rsidR="00187D8C" w:rsidRPr="25124E4E">
        <w:rPr>
          <w:rFonts w:cs="Times New Roman"/>
          <w:i/>
          <w:iCs/>
          <w:lang w:val="hr-HR"/>
        </w:rPr>
        <w:t>Wireless Access System/</w:t>
      </w:r>
      <w:r w:rsidR="00187D8C" w:rsidRPr="00E708F3">
        <w:rPr>
          <w:lang w:val="hr-HR"/>
        </w:rPr>
        <w:t xml:space="preserve"> </w:t>
      </w:r>
      <w:r w:rsidR="00187D8C" w:rsidRPr="25124E4E">
        <w:rPr>
          <w:rFonts w:cs="Times New Roman"/>
          <w:i/>
          <w:iCs/>
          <w:lang w:val="hr-HR"/>
        </w:rPr>
        <w:t>Radio Local Area Network</w:t>
      </w:r>
      <w:r w:rsidR="00187D8C" w:rsidRPr="25124E4E">
        <w:rPr>
          <w:rFonts w:cs="Times New Roman"/>
          <w:lang w:val="hr-HR"/>
        </w:rPr>
        <w:t>)</w:t>
      </w:r>
      <w:r w:rsidR="00187D8C" w:rsidRPr="25124E4E">
        <w:rPr>
          <w:rFonts w:cs="Times New Roman"/>
          <w:i/>
          <w:iCs/>
          <w:lang w:val="hr-HR"/>
        </w:rPr>
        <w:t xml:space="preserve"> </w:t>
      </w:r>
      <w:r w:rsidRPr="2AB74EC5">
        <w:rPr>
          <w:rFonts w:cs="Times New Roman"/>
          <w:lang w:val="hr-HR"/>
        </w:rPr>
        <w:t xml:space="preserve">uređaje. Tu kategoriju SRD-ova upotrebljava veliki broj korisnika </w:t>
      </w:r>
      <w:r w:rsidR="77907C89" w:rsidRPr="25124E4E">
        <w:rPr>
          <w:rFonts w:cs="Times New Roman"/>
          <w:lang w:val="hr-HR"/>
        </w:rPr>
        <w:t xml:space="preserve">zato što su ključan </w:t>
      </w:r>
      <w:r w:rsidRPr="2AB74EC5">
        <w:rPr>
          <w:rFonts w:cs="Times New Roman"/>
          <w:lang w:val="hr-HR"/>
        </w:rPr>
        <w:t xml:space="preserve">zadnji korak između pružatelja usluga pristupa Internetu i krajnjeg korisnika. U tu kategoriju možemo ubrojiti bežične usmjernike u kućama i javnim prostorima, kao i veze tipa točka-točka koje koriste privatni korisnici, udruge, </w:t>
      </w:r>
      <w:r w:rsidR="6B9B4C42" w:rsidRPr="25124E4E">
        <w:rPr>
          <w:rFonts w:cs="Times New Roman"/>
          <w:lang w:val="hr-HR"/>
        </w:rPr>
        <w:t>ali i</w:t>
      </w:r>
      <w:r w:rsidRPr="2AB74EC5">
        <w:rPr>
          <w:rFonts w:cs="Times New Roman"/>
          <w:lang w:val="hr-HR"/>
        </w:rPr>
        <w:t xml:space="preserve"> pružatelji elektroničkih komunikacijskih usluga. Za tu svrhu upotrebljavaju se frekvencijski pojasevi</w:t>
      </w:r>
      <w:r w:rsidR="5D02F1A7" w:rsidRPr="25124E4E">
        <w:rPr>
          <w:rFonts w:cs="Times New Roman"/>
          <w:lang w:val="hr-HR"/>
        </w:rPr>
        <w:t>:</w:t>
      </w:r>
      <w:r w:rsidRPr="2AB74EC5">
        <w:rPr>
          <w:rFonts w:cs="Times New Roman"/>
          <w:lang w:val="hr-HR"/>
        </w:rPr>
        <w:t xml:space="preserve"> 2400-2483,5 MHz (opća dozvola OD-16), 5150-5250 MHz (OD-85b), 5250-5350 MHz (OD-86b), 5470-5725 MHz (OD-201a), 57-71 GHz (OD-230, OD-231 i OD-232) te  frekvencijski pojas 5924-6425 MHz (opće dozvole OD-236 i OD-237</w:t>
      </w:r>
      <w:r w:rsidR="21D905CD" w:rsidRPr="25124E4E">
        <w:rPr>
          <w:rFonts w:cs="Times New Roman"/>
          <w:lang w:val="hr-HR"/>
        </w:rPr>
        <w:t>, za zatvorene prostore i integrirane radijske jedinice u prijenosnim uređajima</w:t>
      </w:r>
      <w:r w:rsidRPr="2AB74EC5">
        <w:rPr>
          <w:rFonts w:cs="Times New Roman"/>
          <w:lang w:val="hr-HR"/>
        </w:rPr>
        <w:t>)</w:t>
      </w:r>
      <w:r w:rsidR="001020D0">
        <w:rPr>
          <w:rStyle w:val="FootnoteReference"/>
          <w:rFonts w:cs="Times New Roman"/>
          <w:lang w:val="hr-HR"/>
        </w:rPr>
        <w:footnoteReference w:id="34"/>
      </w:r>
      <w:r w:rsidRPr="2AB74EC5">
        <w:rPr>
          <w:rFonts w:cs="Times New Roman"/>
          <w:lang w:val="hr-HR"/>
        </w:rPr>
        <w:t>.</w:t>
      </w:r>
      <w:r w:rsidR="001020D0" w:rsidRPr="25124E4E">
        <w:rPr>
          <w:rFonts w:cs="Times New Roman"/>
          <w:lang w:val="hr-HR"/>
        </w:rPr>
        <w:t xml:space="preserve"> </w:t>
      </w:r>
    </w:p>
    <w:p w14:paraId="59B7F0DE" w14:textId="7344B46E" w:rsidR="00337844" w:rsidRPr="00CA6EB3" w:rsidRDefault="00337844" w:rsidP="1215A5D0">
      <w:pPr>
        <w:rPr>
          <w:rFonts w:cs="Times New Roman"/>
          <w:lang w:val="hr-HR"/>
        </w:rPr>
      </w:pPr>
      <w:r w:rsidRPr="6DBADC74">
        <w:rPr>
          <w:rFonts w:cs="Times New Roman"/>
          <w:lang w:val="hr-HR"/>
        </w:rPr>
        <w:t xml:space="preserve"> </w:t>
      </w:r>
    </w:p>
    <w:p w14:paraId="00A06006" w14:textId="108DBF3F" w:rsidR="00337844" w:rsidRPr="00CA6EB3" w:rsidRDefault="00337844" w:rsidP="2AB74EC5">
      <w:pPr>
        <w:rPr>
          <w:rFonts w:cs="Times New Roman"/>
          <w:lang w:val="hr-HR"/>
        </w:rPr>
      </w:pPr>
      <w:r w:rsidRPr="2AB74EC5">
        <w:rPr>
          <w:rFonts w:cs="Times New Roman"/>
          <w:lang w:val="hr-HR"/>
        </w:rPr>
        <w:t xml:space="preserve">S obzirom na veliki broj WAS/RLAN uređaja </w:t>
      </w:r>
      <w:r w:rsidR="22353071" w:rsidRPr="25124E4E">
        <w:rPr>
          <w:rFonts w:cs="Times New Roman"/>
          <w:lang w:val="hr-HR"/>
        </w:rPr>
        <w:t>i</w:t>
      </w:r>
      <w:r w:rsidRPr="2AB74EC5">
        <w:rPr>
          <w:rFonts w:cs="Times New Roman"/>
          <w:lang w:val="hr-HR"/>
        </w:rPr>
        <w:t xml:space="preserve"> višegodišnje probleme sa smetnjama meteorološkim radarima koji rade u pojasu 5600-5650 MHz na europskoj razini, HAKOM je općom dozvolom propisao potrebu prijave tih radijskih postaja koje rade na otvoren</w:t>
      </w:r>
      <w:r w:rsidR="0795F7B9" w:rsidRPr="25124E4E">
        <w:rPr>
          <w:rFonts w:cs="Times New Roman"/>
          <w:lang w:val="hr-HR"/>
        </w:rPr>
        <w:t>o</w:t>
      </w:r>
      <w:r w:rsidRPr="2AB74EC5">
        <w:rPr>
          <w:rFonts w:cs="Times New Roman"/>
          <w:lang w:val="hr-HR"/>
        </w:rPr>
        <w:t>m  WAS/RLAN radijske postaje prijavljuju se HAKOM-u putem aplikacije</w:t>
      </w:r>
      <w:r w:rsidR="0017444D">
        <w:rPr>
          <w:rStyle w:val="FootnoteReference"/>
          <w:rFonts w:cs="Times New Roman"/>
          <w:lang w:val="hr-HR"/>
        </w:rPr>
        <w:footnoteReference w:id="35"/>
      </w:r>
      <w:r w:rsidRPr="2AB74EC5">
        <w:rPr>
          <w:rFonts w:cs="Times New Roman"/>
          <w:lang w:val="hr-HR"/>
        </w:rPr>
        <w:t xml:space="preserve">, a individualne postaje se identificiraju putem MAC </w:t>
      </w:r>
      <w:r w:rsidR="008F7EFB" w:rsidRPr="25124E4E">
        <w:rPr>
          <w:rFonts w:cs="Times New Roman"/>
          <w:lang w:val="hr-HR"/>
        </w:rPr>
        <w:t>(</w:t>
      </w:r>
      <w:r w:rsidR="008F7EFB" w:rsidRPr="25124E4E">
        <w:rPr>
          <w:rFonts w:cs="Times New Roman"/>
          <w:i/>
          <w:iCs/>
          <w:lang w:val="hr-HR"/>
        </w:rPr>
        <w:t>Media Access Control</w:t>
      </w:r>
      <w:r w:rsidR="008F7EFB" w:rsidRPr="25124E4E">
        <w:rPr>
          <w:rFonts w:cs="Times New Roman"/>
          <w:lang w:val="hr-HR"/>
        </w:rPr>
        <w:t xml:space="preserve">) </w:t>
      </w:r>
      <w:r w:rsidRPr="2AB74EC5">
        <w:rPr>
          <w:rFonts w:cs="Times New Roman"/>
          <w:lang w:val="hr-HR"/>
        </w:rPr>
        <w:t>adrese (ili HAKOM broja u SSID</w:t>
      </w:r>
      <w:r w:rsidR="008F7EFB" w:rsidRPr="25124E4E">
        <w:rPr>
          <w:rFonts w:cs="Times New Roman"/>
          <w:lang w:val="hr-HR"/>
        </w:rPr>
        <w:t xml:space="preserve"> (</w:t>
      </w:r>
      <w:r w:rsidR="008F7EFB" w:rsidRPr="25124E4E">
        <w:rPr>
          <w:rFonts w:cs="Times New Roman"/>
          <w:i/>
          <w:iCs/>
          <w:lang w:val="hr-HR"/>
        </w:rPr>
        <w:t>Service Set Identifier</w:t>
      </w:r>
      <w:r w:rsidR="008F7EFB" w:rsidRPr="25124E4E">
        <w:rPr>
          <w:rFonts w:cs="Times New Roman"/>
          <w:lang w:val="hr-HR"/>
        </w:rPr>
        <w:t>)</w:t>
      </w:r>
      <w:r w:rsidRPr="2AB74EC5">
        <w:rPr>
          <w:rFonts w:cs="Times New Roman"/>
          <w:lang w:val="hr-HR"/>
        </w:rPr>
        <w:t>).</w:t>
      </w:r>
    </w:p>
    <w:p w14:paraId="239084D2" w14:textId="77777777" w:rsidR="00337844" w:rsidRPr="00CA6EB3" w:rsidRDefault="00337844" w:rsidP="00337844">
      <w:pPr>
        <w:rPr>
          <w:rFonts w:cs="Times New Roman"/>
          <w:szCs w:val="24"/>
          <w:lang w:val="hr-HR"/>
        </w:rPr>
      </w:pPr>
    </w:p>
    <w:p w14:paraId="2768C6FE" w14:textId="2D4903A0" w:rsidR="00337844" w:rsidRDefault="00337844" w:rsidP="6DBADC74">
      <w:pPr>
        <w:rPr>
          <w:rFonts w:cs="Times New Roman"/>
          <w:lang w:val="hr-HR"/>
        </w:rPr>
      </w:pPr>
      <w:r w:rsidRPr="2AB74EC5">
        <w:rPr>
          <w:rFonts w:cs="Times New Roman"/>
          <w:lang w:val="hr-HR"/>
        </w:rPr>
        <w:t>SRD uređaji su uređaji namijenjeni za masovno tržište te je najsmisleniji način regulacije uporabe spektra putem općih dozvola</w:t>
      </w:r>
      <w:r w:rsidR="125CD4BC" w:rsidRPr="2AB74EC5">
        <w:rPr>
          <w:rFonts w:cs="Times New Roman"/>
          <w:lang w:val="hr-HR"/>
        </w:rPr>
        <w:t>.</w:t>
      </w:r>
      <w:r w:rsidR="0B305F3A" w:rsidRPr="2AB74EC5">
        <w:rPr>
          <w:rFonts w:cs="Times New Roman"/>
          <w:lang w:val="hr-HR"/>
        </w:rPr>
        <w:t xml:space="preserve"> </w:t>
      </w:r>
      <w:r w:rsidR="61E1B048" w:rsidRPr="2AB74EC5">
        <w:rPr>
          <w:rFonts w:cs="Times New Roman"/>
          <w:lang w:val="hr-HR"/>
        </w:rPr>
        <w:t>T</w:t>
      </w:r>
      <w:r w:rsidR="0B305F3A" w:rsidRPr="2AB74EC5">
        <w:rPr>
          <w:rFonts w:cs="Times New Roman"/>
          <w:lang w:val="hr-HR"/>
        </w:rPr>
        <w:t>akva se regulacija primjenjuje i u</w:t>
      </w:r>
      <w:r w:rsidR="006851E4" w:rsidRPr="2AB74EC5">
        <w:rPr>
          <w:rFonts w:cs="Times New Roman"/>
          <w:lang w:val="hr-HR"/>
        </w:rPr>
        <w:t xml:space="preserve"> Republi</w:t>
      </w:r>
      <w:r w:rsidR="6D9312DD" w:rsidRPr="2AB74EC5">
        <w:rPr>
          <w:rFonts w:cs="Times New Roman"/>
          <w:lang w:val="hr-HR"/>
        </w:rPr>
        <w:t>ci</w:t>
      </w:r>
      <w:r w:rsidR="006851E4" w:rsidRPr="2AB74EC5">
        <w:rPr>
          <w:rFonts w:cs="Times New Roman"/>
          <w:lang w:val="hr-HR"/>
        </w:rPr>
        <w:t xml:space="preserve"> Hrvatsk</w:t>
      </w:r>
      <w:r w:rsidR="0823F31A" w:rsidRPr="2AB74EC5">
        <w:rPr>
          <w:rFonts w:cs="Times New Roman"/>
          <w:lang w:val="hr-HR"/>
        </w:rPr>
        <w:t>oj</w:t>
      </w:r>
      <w:r w:rsidRPr="2AB74EC5">
        <w:rPr>
          <w:rFonts w:cs="Times New Roman"/>
          <w:lang w:val="hr-HR"/>
        </w:rPr>
        <w:t>. Broj i raznolikost korisnika SRD</w:t>
      </w:r>
      <w:r w:rsidR="652A3907" w:rsidRPr="2AB74EC5">
        <w:rPr>
          <w:rFonts w:cs="Times New Roman"/>
          <w:lang w:val="hr-HR"/>
        </w:rPr>
        <w:t xml:space="preserve"> uređaja</w:t>
      </w:r>
      <w:r w:rsidRPr="2AB74EC5">
        <w:rPr>
          <w:rFonts w:cs="Times New Roman"/>
          <w:lang w:val="hr-HR"/>
        </w:rPr>
        <w:t xml:space="preserve"> s jedne strane i proizvođača tih uređaja s druge strane, ukazuje na važnost studija dijeljenja RF spektra s drugim primarnim korisnicima, te pravovremeno izdavanje općih dozvola temeljem potreba tržišta.</w:t>
      </w:r>
    </w:p>
    <w:p w14:paraId="0FFA5B10" w14:textId="77777777" w:rsidR="00641692" w:rsidRPr="00CA6EB3" w:rsidRDefault="00641692" w:rsidP="6DBADC74">
      <w:pPr>
        <w:rPr>
          <w:rFonts w:cs="Times New Roman"/>
          <w:lang w:val="hr-HR"/>
        </w:rPr>
      </w:pPr>
    </w:p>
    <w:p w14:paraId="79A6C647" w14:textId="2071E2C9" w:rsidR="00337844" w:rsidRDefault="00337844" w:rsidP="00337844">
      <w:pPr>
        <w:rPr>
          <w:rFonts w:cs="Times New Roman"/>
          <w:szCs w:val="24"/>
          <w:u w:val="single"/>
          <w:lang w:val="hr-HR"/>
        </w:rPr>
      </w:pPr>
      <w:r w:rsidRPr="009C33B0">
        <w:rPr>
          <w:rFonts w:cs="Times New Roman"/>
          <w:szCs w:val="24"/>
          <w:u w:val="single"/>
          <w:lang w:val="hr-HR"/>
        </w:rPr>
        <w:t>Slijedom navedenog</w:t>
      </w:r>
      <w:r w:rsidR="00641692">
        <w:rPr>
          <w:rFonts w:cs="Times New Roman"/>
          <w:szCs w:val="24"/>
          <w:u w:val="single"/>
          <w:lang w:val="hr-HR"/>
        </w:rPr>
        <w:t>,</w:t>
      </w:r>
      <w:r w:rsidRPr="009C33B0">
        <w:rPr>
          <w:rFonts w:cs="Times New Roman"/>
          <w:szCs w:val="24"/>
          <w:u w:val="single"/>
          <w:lang w:val="hr-HR"/>
        </w:rPr>
        <w:t xml:space="preserve"> vezano uz uređaje malog dometa </w:t>
      </w:r>
      <w:r w:rsidR="00337283" w:rsidRPr="009C33B0">
        <w:rPr>
          <w:rFonts w:cs="Times New Roman"/>
          <w:szCs w:val="24"/>
          <w:u w:val="single"/>
          <w:lang w:val="hr-HR"/>
        </w:rPr>
        <w:t xml:space="preserve">HAKOM </w:t>
      </w:r>
      <w:r w:rsidRPr="009C33B0">
        <w:rPr>
          <w:rFonts w:cs="Times New Roman"/>
          <w:szCs w:val="24"/>
          <w:u w:val="single"/>
          <w:lang w:val="hr-HR"/>
        </w:rPr>
        <w:t>planira:</w:t>
      </w:r>
    </w:p>
    <w:p w14:paraId="40922965" w14:textId="77777777" w:rsidR="00337283" w:rsidRPr="009C33B0" w:rsidRDefault="00337283" w:rsidP="00337844">
      <w:pPr>
        <w:rPr>
          <w:rFonts w:cs="Times New Roman"/>
          <w:szCs w:val="24"/>
          <w:u w:val="single"/>
          <w:lang w:val="hr-HR"/>
        </w:rPr>
      </w:pPr>
    </w:p>
    <w:p w14:paraId="0E1180FD" w14:textId="77777777" w:rsidR="00337844" w:rsidRPr="00CA6EB3" w:rsidRDefault="00337844" w:rsidP="009C33B0">
      <w:pPr>
        <w:pStyle w:val="ListParagraph"/>
        <w:numPr>
          <w:ilvl w:val="0"/>
          <w:numId w:val="65"/>
        </w:numPr>
        <w:rPr>
          <w:rFonts w:cs="Times New Roman"/>
          <w:szCs w:val="24"/>
          <w:lang w:val="hr-HR"/>
        </w:rPr>
      </w:pPr>
      <w:r w:rsidRPr="00CA6EB3">
        <w:rPr>
          <w:rFonts w:cs="Times New Roman"/>
          <w:szCs w:val="24"/>
          <w:lang w:val="hr-HR"/>
        </w:rPr>
        <w:t>Aktivno sudjelovati u radu projektnog tima SRD/MG i pratiti izmjene u preporuci ERC/REC 70-03</w:t>
      </w:r>
    </w:p>
    <w:p w14:paraId="508E32AA" w14:textId="4C15FD6E" w:rsidR="00337844" w:rsidRPr="00CA6EB3" w:rsidRDefault="00337844" w:rsidP="2AB74EC5">
      <w:pPr>
        <w:pStyle w:val="ListParagraph"/>
        <w:numPr>
          <w:ilvl w:val="0"/>
          <w:numId w:val="65"/>
        </w:numPr>
        <w:rPr>
          <w:rFonts w:cs="Times New Roman"/>
          <w:lang w:val="hr-HR"/>
        </w:rPr>
      </w:pPr>
      <w:r w:rsidRPr="2AB74EC5">
        <w:rPr>
          <w:rFonts w:cs="Times New Roman"/>
          <w:lang w:val="hr-HR"/>
        </w:rPr>
        <w:lastRenderedPageBreak/>
        <w:t xml:space="preserve">Redovito ažurirati opće dozvole i izdavati nove u skladu s EU odlukama, </w:t>
      </w:r>
      <w:r w:rsidR="47562218" w:rsidRPr="2AB74EC5">
        <w:rPr>
          <w:rFonts w:cs="Times New Roman"/>
          <w:lang w:val="hr-HR"/>
        </w:rPr>
        <w:t>izmjenama</w:t>
      </w:r>
      <w:r w:rsidRPr="2AB74EC5">
        <w:rPr>
          <w:rFonts w:cs="Times New Roman"/>
          <w:lang w:val="hr-HR"/>
        </w:rPr>
        <w:t xml:space="preserve"> preporuke ERC/REC 70-03 i potrebama tržišta</w:t>
      </w:r>
    </w:p>
    <w:p w14:paraId="7A3A8BE8" w14:textId="02A83896" w:rsidR="00337844" w:rsidRPr="00CA6EB3" w:rsidRDefault="00337844" w:rsidP="2AB74EC5">
      <w:pPr>
        <w:pStyle w:val="ListParagraph"/>
        <w:numPr>
          <w:ilvl w:val="0"/>
          <w:numId w:val="65"/>
        </w:numPr>
        <w:rPr>
          <w:rFonts w:cs="Times New Roman"/>
          <w:lang w:val="hr-HR"/>
        </w:rPr>
      </w:pPr>
      <w:r w:rsidRPr="2AB74EC5">
        <w:rPr>
          <w:rFonts w:cs="Times New Roman"/>
          <w:lang w:val="hr-HR"/>
        </w:rPr>
        <w:t>Unapr</w:t>
      </w:r>
      <w:r w:rsidR="64348712" w:rsidRPr="2AB74EC5">
        <w:rPr>
          <w:rFonts w:cs="Times New Roman"/>
          <w:lang w:val="hr-HR"/>
        </w:rPr>
        <w:t>j</w:t>
      </w:r>
      <w:r w:rsidRPr="2AB74EC5">
        <w:rPr>
          <w:rFonts w:cs="Times New Roman"/>
          <w:lang w:val="hr-HR"/>
        </w:rPr>
        <w:t>eđivati alate vezane uz upravljanje korištenjem RF spektra za SRD uređaje (npr. alat za prijav</w:t>
      </w:r>
      <w:r w:rsidR="611321AC" w:rsidRPr="2AB74EC5">
        <w:rPr>
          <w:rFonts w:cs="Times New Roman"/>
          <w:lang w:val="hr-HR"/>
        </w:rPr>
        <w:t>e</w:t>
      </w:r>
      <w:r w:rsidRPr="2AB74EC5">
        <w:rPr>
          <w:rFonts w:cs="Times New Roman"/>
          <w:lang w:val="hr-HR"/>
        </w:rPr>
        <w:t xml:space="preserve"> WAS/RLAN postaja)</w:t>
      </w:r>
    </w:p>
    <w:p w14:paraId="33162F8E" w14:textId="1B68E131" w:rsidR="00337844" w:rsidRDefault="00337844" w:rsidP="009C33B0">
      <w:pPr>
        <w:pStyle w:val="ListParagraph"/>
        <w:numPr>
          <w:ilvl w:val="0"/>
          <w:numId w:val="65"/>
        </w:numPr>
        <w:rPr>
          <w:rFonts w:cs="Times New Roman"/>
          <w:szCs w:val="24"/>
          <w:lang w:val="hr-HR"/>
        </w:rPr>
      </w:pPr>
      <w:r w:rsidRPr="00CA6EB3">
        <w:rPr>
          <w:rFonts w:cs="Times New Roman"/>
          <w:szCs w:val="24"/>
          <w:lang w:val="hr-HR"/>
        </w:rPr>
        <w:t>Osiguravati zaštitu primarnih službi s kojima SRD uređaji dijele spektar</w:t>
      </w:r>
    </w:p>
    <w:p w14:paraId="2193DBE9" w14:textId="7AA7C36D" w:rsidR="00EA6D51" w:rsidRDefault="00EA6D51">
      <w:pPr>
        <w:spacing w:after="160" w:line="259" w:lineRule="auto"/>
        <w:jc w:val="left"/>
        <w:rPr>
          <w:rFonts w:cs="Times New Roman"/>
          <w:szCs w:val="24"/>
          <w:lang w:val="hr-HR"/>
        </w:rPr>
      </w:pPr>
      <w:r>
        <w:rPr>
          <w:rFonts w:cs="Times New Roman"/>
          <w:szCs w:val="24"/>
          <w:lang w:val="hr-HR"/>
        </w:rPr>
        <w:br w:type="page"/>
      </w:r>
    </w:p>
    <w:p w14:paraId="42E8F291" w14:textId="41D13F10" w:rsidR="00EA6D51" w:rsidRPr="00CA6EB3" w:rsidRDefault="00FE1D09" w:rsidP="005E360B">
      <w:pPr>
        <w:pStyle w:val="Heading1"/>
      </w:pPr>
      <w:bookmarkStart w:id="39" w:name="_Toc212712672"/>
      <w:r>
        <w:lastRenderedPageBreak/>
        <w:t>6</w:t>
      </w:r>
      <w:r w:rsidR="00286B85">
        <w:t xml:space="preserve">. </w:t>
      </w:r>
      <w:r w:rsidR="00EA6D51" w:rsidRPr="1215A5D0">
        <w:t xml:space="preserve">Upravljanje radiofrekvencijskim spektrom </w:t>
      </w:r>
      <w:r w:rsidR="00EA6D51">
        <w:t>u područjima od posebnog interesa</w:t>
      </w:r>
      <w:bookmarkEnd w:id="39"/>
    </w:p>
    <w:p w14:paraId="7DAE73F2" w14:textId="038E5B04" w:rsidR="00EA6D51" w:rsidRPr="00CA6EB3" w:rsidRDefault="00FE1D09" w:rsidP="00FE1D09">
      <w:pPr>
        <w:pStyle w:val="Heading2"/>
      </w:pPr>
      <w:bookmarkStart w:id="40" w:name="_Toc212712673"/>
      <w:r>
        <w:t>6</w:t>
      </w:r>
      <w:r w:rsidR="00286B85">
        <w:t xml:space="preserve">.1. </w:t>
      </w:r>
      <w:r w:rsidR="00EA6D51" w:rsidRPr="00CA6EB3">
        <w:t>6G</w:t>
      </w:r>
      <w:bookmarkEnd w:id="40"/>
    </w:p>
    <w:p w14:paraId="28A311DD" w14:textId="77777777" w:rsidR="00EA6D51" w:rsidRPr="00CA6EB3" w:rsidRDefault="00EA6D51" w:rsidP="00EA6D51">
      <w:pPr>
        <w:autoSpaceDE w:val="0"/>
        <w:autoSpaceDN w:val="0"/>
        <w:adjustRightInd w:val="0"/>
        <w:rPr>
          <w:rFonts w:cs="Times New Roman"/>
          <w:szCs w:val="24"/>
          <w:lang w:val="hr-HR"/>
        </w:rPr>
      </w:pPr>
    </w:p>
    <w:p w14:paraId="12F10402" w14:textId="519F3BC3" w:rsidR="00EA6D51" w:rsidRPr="00CA6EB3" w:rsidRDefault="00EA6D51" w:rsidP="72EB5374">
      <w:pPr>
        <w:autoSpaceDE w:val="0"/>
        <w:autoSpaceDN w:val="0"/>
        <w:adjustRightInd w:val="0"/>
        <w:rPr>
          <w:rFonts w:cs="Times New Roman"/>
          <w:lang w:val="hr-HR"/>
        </w:rPr>
      </w:pPr>
      <w:r w:rsidRPr="72EB5374">
        <w:rPr>
          <w:rFonts w:cs="Times New Roman"/>
          <w:lang w:val="hr-HR"/>
        </w:rPr>
        <w:t>RF spektar predstavlja jedan od temelja digitalne infrastrukture Republike Hrvatske. U razdoblju do 2035. očekuje se prijelaz na šestu generaciju mobilnih mreža (6G), koja će omogućiti višestruko veće kapacitete, ultra</w:t>
      </w:r>
      <w:r w:rsidR="063E0CA7" w:rsidRPr="72EB5374">
        <w:rPr>
          <w:rFonts w:cs="Times New Roman"/>
          <w:lang w:val="hr-HR"/>
        </w:rPr>
        <w:t xml:space="preserve"> </w:t>
      </w:r>
      <w:r w:rsidRPr="72EB5374">
        <w:rPr>
          <w:rFonts w:cs="Times New Roman"/>
          <w:lang w:val="hr-HR"/>
        </w:rPr>
        <w:t>nisku latenciju i uvođenje novih komunikacijskih paradigmi</w:t>
      </w:r>
      <w:r w:rsidR="00D64327">
        <w:rPr>
          <w:rFonts w:cs="Times New Roman"/>
          <w:lang w:val="hr-HR"/>
        </w:rPr>
        <w:t>.</w:t>
      </w:r>
    </w:p>
    <w:p w14:paraId="43338776" w14:textId="77777777" w:rsidR="00EA6D51" w:rsidRPr="00CA6EB3" w:rsidRDefault="00EA6D51" w:rsidP="00EA6D51">
      <w:pPr>
        <w:autoSpaceDE w:val="0"/>
        <w:autoSpaceDN w:val="0"/>
        <w:adjustRightInd w:val="0"/>
        <w:rPr>
          <w:rFonts w:cs="Times New Roman"/>
          <w:szCs w:val="24"/>
          <w:lang w:val="hr-HR"/>
        </w:rPr>
      </w:pPr>
    </w:p>
    <w:p w14:paraId="2AE07F54" w14:textId="535D381D" w:rsidR="00EA6D51" w:rsidRPr="00CA6EB3" w:rsidRDefault="00EA6D51" w:rsidP="00EA6D51">
      <w:pPr>
        <w:autoSpaceDE w:val="0"/>
        <w:autoSpaceDN w:val="0"/>
        <w:adjustRightInd w:val="0"/>
        <w:rPr>
          <w:rFonts w:cs="Times New Roman"/>
          <w:lang w:val="hr-HR"/>
        </w:rPr>
      </w:pPr>
      <w:r w:rsidRPr="3DA009BF">
        <w:rPr>
          <w:rFonts w:cs="Times New Roman"/>
          <w:lang w:val="hr-HR"/>
        </w:rPr>
        <w:t>Uspješan prelazak na 6G ovisit će o pravodobnom planiranju, međunarodnoj usklađenosti i učinkovitom tržišnom modelu dodjele frekvencija.</w:t>
      </w:r>
    </w:p>
    <w:p w14:paraId="01817B9B" w14:textId="77777777" w:rsidR="00EA6D51" w:rsidRPr="00CA6EB3" w:rsidRDefault="00EA6D51" w:rsidP="00EA6D51">
      <w:pPr>
        <w:autoSpaceDE w:val="0"/>
        <w:autoSpaceDN w:val="0"/>
        <w:adjustRightInd w:val="0"/>
        <w:rPr>
          <w:rFonts w:cs="Times New Roman"/>
          <w:szCs w:val="24"/>
          <w:lang w:val="hr-HR"/>
        </w:rPr>
      </w:pPr>
    </w:p>
    <w:p w14:paraId="5F6FA4BA" w14:textId="3A3E8B59" w:rsidR="00EA6D51" w:rsidRPr="00CA6EB3" w:rsidRDefault="05BD7FAB" w:rsidP="3DA009BF">
      <w:pPr>
        <w:autoSpaceDE w:val="0"/>
        <w:autoSpaceDN w:val="0"/>
        <w:adjustRightInd w:val="0"/>
        <w:rPr>
          <w:rFonts w:cs="Times New Roman"/>
          <w:lang w:val="hr-HR"/>
        </w:rPr>
      </w:pPr>
      <w:r w:rsidRPr="3DA009BF">
        <w:rPr>
          <w:rFonts w:cs="Times New Roman"/>
          <w:lang w:val="hr-HR"/>
        </w:rPr>
        <w:t xml:space="preserve">Očekuje se da će </w:t>
      </w:r>
      <w:r w:rsidR="00EA6D51" w:rsidRPr="3DA009BF">
        <w:rPr>
          <w:rFonts w:cs="Times New Roman"/>
          <w:lang w:val="hr-HR"/>
        </w:rPr>
        <w:t>6G koristiti tri osnovna spektralna područja, svako s različitim tehničkim i ekonomskim značajkama:</w:t>
      </w:r>
    </w:p>
    <w:p w14:paraId="590F4EFC" w14:textId="77777777" w:rsidR="00EA6D51" w:rsidRPr="00CA6EB3" w:rsidRDefault="00EA6D51" w:rsidP="00EA6D51">
      <w:pPr>
        <w:autoSpaceDE w:val="0"/>
        <w:autoSpaceDN w:val="0"/>
        <w:adjustRightInd w:val="0"/>
        <w:rPr>
          <w:rFonts w:cs="Times New Roman"/>
          <w:szCs w:val="24"/>
          <w:lang w:val="hr-HR"/>
        </w:rPr>
      </w:pPr>
    </w:p>
    <w:p w14:paraId="3B55EF91" w14:textId="77777777" w:rsidR="00EA6D51" w:rsidRPr="00F91ABD" w:rsidRDefault="00EA6D51" w:rsidP="00EA6D51">
      <w:pPr>
        <w:pStyle w:val="ListParagraph"/>
        <w:numPr>
          <w:ilvl w:val="0"/>
          <w:numId w:val="37"/>
        </w:numPr>
        <w:autoSpaceDE w:val="0"/>
        <w:autoSpaceDN w:val="0"/>
        <w:adjustRightInd w:val="0"/>
        <w:jc w:val="left"/>
        <w:rPr>
          <w:rFonts w:cs="Times New Roman"/>
          <w:lang w:val="hr-HR"/>
        </w:rPr>
      </w:pPr>
      <w:r w:rsidRPr="00F91ABD">
        <w:rPr>
          <w:rFonts w:cs="Times New Roman"/>
          <w:bCs/>
          <w:lang w:val="hr-HR"/>
        </w:rPr>
        <w:t>Sub-6 GHz pojasevi (1–7 GHz)</w:t>
      </w:r>
    </w:p>
    <w:p w14:paraId="6AD4553B" w14:textId="77777777" w:rsidR="00EA6D51" w:rsidRPr="00F91ABD" w:rsidRDefault="00EA6D51" w:rsidP="00EA6D51">
      <w:pPr>
        <w:pStyle w:val="ListParagraph"/>
        <w:numPr>
          <w:ilvl w:val="1"/>
          <w:numId w:val="37"/>
        </w:numPr>
        <w:autoSpaceDE w:val="0"/>
        <w:autoSpaceDN w:val="0"/>
        <w:adjustRightInd w:val="0"/>
        <w:jc w:val="left"/>
        <w:rPr>
          <w:rFonts w:cs="Times New Roman"/>
          <w:szCs w:val="24"/>
          <w:lang w:val="hr-HR"/>
        </w:rPr>
      </w:pPr>
      <w:r w:rsidRPr="00F91ABD">
        <w:rPr>
          <w:rFonts w:cs="Times New Roman"/>
          <w:szCs w:val="24"/>
          <w:lang w:val="hr-HR"/>
        </w:rPr>
        <w:t>široka pokrivenost, ruralna i prigradska područja, mobilnost s velikim dometom</w:t>
      </w:r>
    </w:p>
    <w:p w14:paraId="6ED6A42E" w14:textId="77777777" w:rsidR="00EA6D51" w:rsidRPr="00F91ABD" w:rsidRDefault="00EA6D51" w:rsidP="00EA6D51">
      <w:pPr>
        <w:pStyle w:val="ListParagraph"/>
        <w:numPr>
          <w:ilvl w:val="1"/>
          <w:numId w:val="37"/>
        </w:numPr>
        <w:autoSpaceDE w:val="0"/>
        <w:autoSpaceDN w:val="0"/>
        <w:adjustRightInd w:val="0"/>
        <w:jc w:val="left"/>
        <w:rPr>
          <w:rFonts w:cs="Times New Roman"/>
          <w:szCs w:val="24"/>
          <w:lang w:val="hr-HR"/>
        </w:rPr>
      </w:pPr>
      <w:r w:rsidRPr="00F91ABD">
        <w:rPr>
          <w:rFonts w:cs="Times New Roman"/>
          <w:szCs w:val="24"/>
          <w:lang w:val="hr-HR"/>
        </w:rPr>
        <w:t>dobra propagacija signala kroz prepreke, postojeća infrastruktura baznih stanica</w:t>
      </w:r>
    </w:p>
    <w:p w14:paraId="3B655A58" w14:textId="0C74B4DE" w:rsidR="00EA6D51" w:rsidRPr="00F91ABD" w:rsidRDefault="00EA6D51" w:rsidP="72EB5374">
      <w:pPr>
        <w:pStyle w:val="ListParagraph"/>
        <w:numPr>
          <w:ilvl w:val="1"/>
          <w:numId w:val="37"/>
        </w:numPr>
        <w:autoSpaceDE w:val="0"/>
        <w:autoSpaceDN w:val="0"/>
        <w:adjustRightInd w:val="0"/>
        <w:jc w:val="left"/>
        <w:rPr>
          <w:rFonts w:cs="Times New Roman"/>
          <w:lang w:val="hr-HR"/>
        </w:rPr>
      </w:pPr>
      <w:r w:rsidRPr="3DA009BF">
        <w:rPr>
          <w:rFonts w:cs="Times New Roman"/>
          <w:lang w:val="hr-HR"/>
        </w:rPr>
        <w:t>omogućuju nacionalnu dostupnost 6G usluga uz relativno niska ulaganja</w:t>
      </w:r>
    </w:p>
    <w:p w14:paraId="3A47AF85" w14:textId="77777777" w:rsidR="00EA6D51" w:rsidRPr="00F91ABD" w:rsidRDefault="00EA6D51" w:rsidP="00EA6D51">
      <w:pPr>
        <w:autoSpaceDE w:val="0"/>
        <w:autoSpaceDN w:val="0"/>
        <w:adjustRightInd w:val="0"/>
        <w:rPr>
          <w:rFonts w:cs="Times New Roman"/>
          <w:szCs w:val="24"/>
          <w:lang w:val="hr-HR"/>
        </w:rPr>
      </w:pPr>
    </w:p>
    <w:p w14:paraId="6B255B14" w14:textId="77777777" w:rsidR="00EA6D51" w:rsidRPr="00F91ABD" w:rsidRDefault="00EA6D51" w:rsidP="00EA6D51">
      <w:pPr>
        <w:pStyle w:val="ListParagraph"/>
        <w:numPr>
          <w:ilvl w:val="0"/>
          <w:numId w:val="37"/>
        </w:numPr>
        <w:autoSpaceDE w:val="0"/>
        <w:autoSpaceDN w:val="0"/>
        <w:adjustRightInd w:val="0"/>
        <w:jc w:val="left"/>
        <w:rPr>
          <w:rFonts w:cs="Times New Roman"/>
          <w:szCs w:val="24"/>
          <w:lang w:val="hr-HR"/>
        </w:rPr>
      </w:pPr>
      <w:r w:rsidRPr="00F91ABD">
        <w:rPr>
          <w:rFonts w:cs="Times New Roman"/>
          <w:szCs w:val="24"/>
          <w:lang w:val="hr-HR"/>
        </w:rPr>
        <w:t>Milimetarski valovi (30–100 GHz)</w:t>
      </w:r>
    </w:p>
    <w:p w14:paraId="1323FF56" w14:textId="77777777" w:rsidR="00EA6D51" w:rsidRPr="00F91ABD" w:rsidRDefault="00EA6D51" w:rsidP="00EA6D51">
      <w:pPr>
        <w:pStyle w:val="ListParagraph"/>
        <w:numPr>
          <w:ilvl w:val="1"/>
          <w:numId w:val="37"/>
        </w:numPr>
        <w:autoSpaceDE w:val="0"/>
        <w:autoSpaceDN w:val="0"/>
        <w:adjustRightInd w:val="0"/>
        <w:jc w:val="left"/>
        <w:rPr>
          <w:rFonts w:cs="Times New Roman"/>
          <w:szCs w:val="24"/>
          <w:lang w:val="hr-HR"/>
        </w:rPr>
      </w:pPr>
      <w:r w:rsidRPr="00F91ABD">
        <w:rPr>
          <w:rFonts w:cs="Times New Roman"/>
          <w:szCs w:val="24"/>
          <w:lang w:val="hr-HR"/>
        </w:rPr>
        <w:t>gusto naseljene zone, industrijski kampusi, stadioni, transportna čvorišta</w:t>
      </w:r>
    </w:p>
    <w:p w14:paraId="67073D76" w14:textId="77777777" w:rsidR="00EA6D51" w:rsidRPr="00F91ABD" w:rsidRDefault="00EA6D51" w:rsidP="00EA6D51">
      <w:pPr>
        <w:pStyle w:val="ListParagraph"/>
        <w:numPr>
          <w:ilvl w:val="1"/>
          <w:numId w:val="37"/>
        </w:numPr>
        <w:autoSpaceDE w:val="0"/>
        <w:autoSpaceDN w:val="0"/>
        <w:adjustRightInd w:val="0"/>
        <w:jc w:val="left"/>
        <w:rPr>
          <w:rFonts w:cs="Times New Roman"/>
          <w:szCs w:val="24"/>
          <w:lang w:val="hr-HR"/>
        </w:rPr>
      </w:pPr>
      <w:r w:rsidRPr="00F91ABD">
        <w:rPr>
          <w:rFonts w:cs="Times New Roman"/>
          <w:szCs w:val="24"/>
          <w:lang w:val="hr-HR"/>
        </w:rPr>
        <w:t>izuzetno veliki kapacitet i brzine (≥100 Gbit/s)</w:t>
      </w:r>
    </w:p>
    <w:p w14:paraId="1BCDD30D" w14:textId="77777777" w:rsidR="00EA6D51" w:rsidRPr="00F91ABD" w:rsidRDefault="00EA6D51" w:rsidP="00EA6D51">
      <w:pPr>
        <w:pStyle w:val="ListParagraph"/>
        <w:numPr>
          <w:ilvl w:val="1"/>
          <w:numId w:val="37"/>
        </w:numPr>
        <w:autoSpaceDE w:val="0"/>
        <w:autoSpaceDN w:val="0"/>
        <w:adjustRightInd w:val="0"/>
        <w:jc w:val="left"/>
        <w:rPr>
          <w:rFonts w:cs="Times New Roman"/>
          <w:szCs w:val="24"/>
          <w:lang w:val="hr-HR"/>
        </w:rPr>
      </w:pPr>
      <w:r w:rsidRPr="00F91ABD">
        <w:rPr>
          <w:rFonts w:cs="Times New Roman"/>
          <w:szCs w:val="24"/>
          <w:lang w:val="hr-HR"/>
        </w:rPr>
        <w:t>poticaj razvoju pametnih gradova, industrijske automatizacije i medijskih servisa ultra-visoke rezolucije</w:t>
      </w:r>
    </w:p>
    <w:p w14:paraId="422664E0" w14:textId="77777777" w:rsidR="00EA6D51" w:rsidRPr="00F91ABD" w:rsidRDefault="00EA6D51" w:rsidP="00EA6D51">
      <w:pPr>
        <w:autoSpaceDE w:val="0"/>
        <w:autoSpaceDN w:val="0"/>
        <w:adjustRightInd w:val="0"/>
        <w:rPr>
          <w:rFonts w:cs="Times New Roman"/>
          <w:szCs w:val="24"/>
          <w:lang w:val="hr-HR"/>
        </w:rPr>
      </w:pPr>
    </w:p>
    <w:p w14:paraId="55F8C655" w14:textId="77777777" w:rsidR="00EA6D51" w:rsidRPr="00F91ABD" w:rsidRDefault="00EA6D51" w:rsidP="00EA6D51">
      <w:pPr>
        <w:pStyle w:val="ListParagraph"/>
        <w:numPr>
          <w:ilvl w:val="0"/>
          <w:numId w:val="38"/>
        </w:numPr>
        <w:autoSpaceDE w:val="0"/>
        <w:autoSpaceDN w:val="0"/>
        <w:adjustRightInd w:val="0"/>
        <w:jc w:val="left"/>
        <w:rPr>
          <w:rFonts w:cs="Times New Roman"/>
          <w:szCs w:val="24"/>
          <w:lang w:val="hr-HR"/>
        </w:rPr>
      </w:pPr>
      <w:r w:rsidRPr="00F91ABD">
        <w:rPr>
          <w:rFonts w:cs="Times New Roman"/>
          <w:szCs w:val="24"/>
          <w:lang w:val="hr-HR"/>
        </w:rPr>
        <w:t>Sub-terahercni i terahercni pojasevi (100 GHz – 1 THz)</w:t>
      </w:r>
    </w:p>
    <w:p w14:paraId="43DD865E" w14:textId="77777777" w:rsidR="00EA6D51" w:rsidRPr="00F91ABD" w:rsidRDefault="00EA6D51" w:rsidP="00EA6D51">
      <w:pPr>
        <w:pStyle w:val="ListParagraph"/>
        <w:numPr>
          <w:ilvl w:val="1"/>
          <w:numId w:val="38"/>
        </w:numPr>
        <w:autoSpaceDE w:val="0"/>
        <w:autoSpaceDN w:val="0"/>
        <w:adjustRightInd w:val="0"/>
        <w:jc w:val="left"/>
        <w:rPr>
          <w:rFonts w:cs="Times New Roman"/>
          <w:szCs w:val="24"/>
          <w:lang w:val="hr-HR"/>
        </w:rPr>
      </w:pPr>
      <w:r w:rsidRPr="00F91ABD">
        <w:rPr>
          <w:rFonts w:cs="Times New Roman"/>
          <w:szCs w:val="24"/>
          <w:lang w:val="hr-HR"/>
        </w:rPr>
        <w:t>holografska teleprisutnost, medicinska dijagnostika na daljinu, industrija 4.0/5.0</w:t>
      </w:r>
    </w:p>
    <w:p w14:paraId="247895AC" w14:textId="77777777" w:rsidR="00EA6D51" w:rsidRPr="00CA6EB3" w:rsidRDefault="00EA6D51" w:rsidP="00EA6D51">
      <w:pPr>
        <w:pStyle w:val="ListParagraph"/>
        <w:numPr>
          <w:ilvl w:val="1"/>
          <w:numId w:val="38"/>
        </w:numPr>
        <w:autoSpaceDE w:val="0"/>
        <w:autoSpaceDN w:val="0"/>
        <w:adjustRightInd w:val="0"/>
        <w:jc w:val="left"/>
        <w:rPr>
          <w:rFonts w:cs="Times New Roman"/>
          <w:szCs w:val="24"/>
          <w:lang w:val="hr-HR"/>
        </w:rPr>
      </w:pPr>
      <w:r w:rsidRPr="00F91ABD">
        <w:rPr>
          <w:rFonts w:cs="Times New Roman"/>
          <w:szCs w:val="24"/>
          <w:lang w:val="hr-HR"/>
        </w:rPr>
        <w:t>ultravisoke brzine i precizno poz</w:t>
      </w:r>
      <w:r w:rsidRPr="00CA6EB3">
        <w:rPr>
          <w:rFonts w:cs="Times New Roman"/>
          <w:szCs w:val="24"/>
          <w:lang w:val="hr-HR"/>
        </w:rPr>
        <w:t>icioniranje</w:t>
      </w:r>
    </w:p>
    <w:p w14:paraId="4112B2F0" w14:textId="77777777" w:rsidR="00EA6D51" w:rsidRPr="00CA6EB3" w:rsidRDefault="00EA6D51" w:rsidP="00EA6D51">
      <w:pPr>
        <w:pStyle w:val="ListParagraph"/>
        <w:numPr>
          <w:ilvl w:val="1"/>
          <w:numId w:val="38"/>
        </w:numPr>
        <w:autoSpaceDE w:val="0"/>
        <w:autoSpaceDN w:val="0"/>
        <w:adjustRightInd w:val="0"/>
        <w:jc w:val="left"/>
        <w:rPr>
          <w:rFonts w:cs="Times New Roman"/>
          <w:szCs w:val="24"/>
          <w:lang w:val="hr-HR"/>
        </w:rPr>
      </w:pPr>
      <w:r w:rsidRPr="00CA6EB3">
        <w:rPr>
          <w:rFonts w:cs="Times New Roman"/>
          <w:szCs w:val="24"/>
          <w:lang w:val="hr-HR"/>
        </w:rPr>
        <w:t>otvara nova tržišta u biotehnologiji, obrani i kreativnim industrijama</w:t>
      </w:r>
    </w:p>
    <w:p w14:paraId="056777A9" w14:textId="77777777" w:rsidR="00EA6D51" w:rsidRPr="00CA6EB3" w:rsidRDefault="00EA6D51" w:rsidP="00EA6D51">
      <w:pPr>
        <w:autoSpaceDE w:val="0"/>
        <w:autoSpaceDN w:val="0"/>
        <w:adjustRightInd w:val="0"/>
        <w:rPr>
          <w:rFonts w:cs="Times New Roman"/>
          <w:szCs w:val="24"/>
          <w:lang w:val="hr-HR"/>
        </w:rPr>
      </w:pPr>
    </w:p>
    <w:p w14:paraId="6D663308" w14:textId="77777777" w:rsidR="00EA6D51" w:rsidRPr="00CA6EB3" w:rsidRDefault="00EA6D51" w:rsidP="00EA6D51">
      <w:pPr>
        <w:autoSpaceDE w:val="0"/>
        <w:autoSpaceDN w:val="0"/>
        <w:adjustRightInd w:val="0"/>
        <w:rPr>
          <w:rFonts w:cs="Times New Roman"/>
          <w:szCs w:val="24"/>
          <w:lang w:val="hr-HR"/>
        </w:rPr>
      </w:pPr>
      <w:r w:rsidRPr="00CA6EB3">
        <w:rPr>
          <w:rFonts w:cs="Times New Roman"/>
          <w:szCs w:val="24"/>
          <w:lang w:val="hr-HR"/>
        </w:rPr>
        <w:t>6G će u Hrvatskoj generirati višestruke gospodarske učinke:</w:t>
      </w:r>
    </w:p>
    <w:p w14:paraId="04C0B34B" w14:textId="77777777" w:rsidR="00EA6D51" w:rsidRPr="00CA6EB3" w:rsidRDefault="00EA6D51" w:rsidP="00EA6D51">
      <w:pPr>
        <w:pStyle w:val="ListParagraph"/>
        <w:numPr>
          <w:ilvl w:val="0"/>
          <w:numId w:val="38"/>
        </w:numPr>
        <w:autoSpaceDE w:val="0"/>
        <w:autoSpaceDN w:val="0"/>
        <w:adjustRightInd w:val="0"/>
        <w:rPr>
          <w:rFonts w:cs="Times New Roman"/>
          <w:szCs w:val="24"/>
          <w:lang w:val="hr-HR"/>
        </w:rPr>
      </w:pPr>
      <w:r w:rsidRPr="00CA6EB3">
        <w:rPr>
          <w:rFonts w:cs="Times New Roman"/>
          <w:szCs w:val="24"/>
          <w:lang w:val="hr-HR"/>
        </w:rPr>
        <w:t>Izravni učinci: ulaganja operatora u infrastrukturu, rast sektora telekomunikacija</w:t>
      </w:r>
      <w:r>
        <w:rPr>
          <w:rFonts w:cs="Times New Roman"/>
          <w:szCs w:val="24"/>
          <w:lang w:val="hr-HR"/>
        </w:rPr>
        <w:t>,</w:t>
      </w:r>
      <w:r w:rsidRPr="00CD4175">
        <w:rPr>
          <w:rFonts w:cs="Times New Roman"/>
          <w:szCs w:val="24"/>
          <w:lang w:val="hr-HR"/>
        </w:rPr>
        <w:t xml:space="preserve"> </w:t>
      </w:r>
      <w:r w:rsidRPr="00CA6EB3">
        <w:rPr>
          <w:rFonts w:cs="Times New Roman"/>
          <w:szCs w:val="24"/>
          <w:lang w:val="hr-HR"/>
        </w:rPr>
        <w:t>prihod od dražbi spektra,</w:t>
      </w:r>
    </w:p>
    <w:p w14:paraId="6FAB019C" w14:textId="77777777" w:rsidR="00EA6D51" w:rsidRPr="00CA6EB3" w:rsidRDefault="00EA6D51" w:rsidP="00EA6D51">
      <w:pPr>
        <w:pStyle w:val="ListParagraph"/>
        <w:numPr>
          <w:ilvl w:val="0"/>
          <w:numId w:val="38"/>
        </w:numPr>
        <w:autoSpaceDE w:val="0"/>
        <w:autoSpaceDN w:val="0"/>
        <w:adjustRightInd w:val="0"/>
        <w:rPr>
          <w:rFonts w:cs="Times New Roman"/>
          <w:szCs w:val="24"/>
          <w:lang w:val="hr-HR"/>
        </w:rPr>
      </w:pPr>
      <w:r w:rsidRPr="00CA6EB3">
        <w:rPr>
          <w:rFonts w:cs="Times New Roman"/>
          <w:szCs w:val="24"/>
          <w:lang w:val="hr-HR"/>
        </w:rPr>
        <w:t>Neizravni učinci: povećana produktivnost industrija koje koriste 6G (transport, zdravstvo, energetika)</w:t>
      </w:r>
    </w:p>
    <w:p w14:paraId="0E69B4D0" w14:textId="0D81021D" w:rsidR="00EA6D51" w:rsidRPr="00CA6EB3" w:rsidRDefault="00EA6D51" w:rsidP="2AB74EC5">
      <w:pPr>
        <w:pStyle w:val="ListParagraph"/>
        <w:numPr>
          <w:ilvl w:val="0"/>
          <w:numId w:val="38"/>
        </w:numPr>
        <w:autoSpaceDE w:val="0"/>
        <w:autoSpaceDN w:val="0"/>
        <w:adjustRightInd w:val="0"/>
        <w:rPr>
          <w:rFonts w:cs="Times New Roman"/>
          <w:lang w:val="hr-HR"/>
        </w:rPr>
      </w:pPr>
      <w:r w:rsidRPr="25124E4E">
        <w:rPr>
          <w:rFonts w:cs="Times New Roman"/>
          <w:lang w:val="hr-HR"/>
        </w:rPr>
        <w:t>Multiplikativni učinak: poticanje ekosustava u području  robotike i proširene stvarnosti</w:t>
      </w:r>
    </w:p>
    <w:p w14:paraId="084A3BD9" w14:textId="77777777" w:rsidR="00EA6D51" w:rsidRPr="00CA6EB3" w:rsidRDefault="00EA6D51" w:rsidP="00EA6D51">
      <w:pPr>
        <w:autoSpaceDE w:val="0"/>
        <w:autoSpaceDN w:val="0"/>
        <w:adjustRightInd w:val="0"/>
        <w:rPr>
          <w:rFonts w:cs="Times New Roman"/>
          <w:szCs w:val="24"/>
          <w:lang w:val="hr-HR"/>
        </w:rPr>
      </w:pPr>
    </w:p>
    <w:p w14:paraId="07AFDC3A" w14:textId="1F34015A" w:rsidR="00EA6D51" w:rsidRPr="00CA6EB3" w:rsidRDefault="00EA6D51" w:rsidP="00EA6D51">
      <w:pPr>
        <w:autoSpaceDE w:val="0"/>
        <w:autoSpaceDN w:val="0"/>
        <w:adjustRightInd w:val="0"/>
        <w:rPr>
          <w:rFonts w:cs="Times New Roman"/>
          <w:lang w:val="hr-HR"/>
        </w:rPr>
      </w:pPr>
      <w:r w:rsidRPr="3DA009BF">
        <w:rPr>
          <w:rFonts w:cs="Times New Roman"/>
          <w:lang w:val="hr-HR"/>
        </w:rPr>
        <w:t xml:space="preserve">Upravljanje RF spektrom za 6G u Republici Hrvatskoj temeljit će se na jasno definiranim prioritetima koji će osigurati tehnološku i gospodarsku konkurentnost zemlje. Prije svega, ključno je pravovremeno postići potpunu harmonizaciju s europskim i međunarodnim regulatornim okvirima u svrhu što ranije implementacije novih mreža, a čime će se također izbjeći i prekogranične smetnje i osigurati interoperabilnost sustava. Dodjela frekvencijskih pojaseva provodit će se u skladu s načelom tehnološke neutralnosti, omogućujući operatorima fleksibilnu primjenu različitih tehnologija unutar dodijeljenih resursa. Poseban naglasak stavit će se na </w:t>
      </w:r>
      <w:r w:rsidRPr="3DA009BF">
        <w:rPr>
          <w:rFonts w:cs="Times New Roman"/>
          <w:lang w:val="hr-HR"/>
        </w:rPr>
        <w:lastRenderedPageBreak/>
        <w:t>rezerviranje dijela spektra za potrebe istraživanja i razvoja.  Proces dodjele spektra provodit će se na transparentan i konkurentan način,</w:t>
      </w:r>
      <w:r w:rsidR="02F32742" w:rsidRPr="3DA009BF">
        <w:rPr>
          <w:rFonts w:cs="Times New Roman"/>
          <w:lang w:val="hr-HR"/>
        </w:rPr>
        <w:t xml:space="preserve"> omogućujući uporabu spektra i novim korisnicima</w:t>
      </w:r>
      <w:r w:rsidR="44CFD759" w:rsidRPr="3DA009BF">
        <w:rPr>
          <w:rFonts w:cs="Times New Roman"/>
          <w:lang w:val="hr-HR"/>
        </w:rPr>
        <w:t xml:space="preserve"> ka</w:t>
      </w:r>
      <w:r w:rsidR="62F38B86" w:rsidRPr="3DA009BF">
        <w:rPr>
          <w:rFonts w:cs="Times New Roman"/>
          <w:lang w:val="hr-HR"/>
        </w:rPr>
        <w:t>k</w:t>
      </w:r>
      <w:r w:rsidR="44CFD759" w:rsidRPr="3DA009BF">
        <w:rPr>
          <w:rFonts w:cs="Times New Roman"/>
          <w:lang w:val="hr-HR"/>
        </w:rPr>
        <w:t xml:space="preserve">o bi se </w:t>
      </w:r>
      <w:r w:rsidRPr="3DA009BF">
        <w:rPr>
          <w:rFonts w:cs="Times New Roman"/>
          <w:lang w:val="hr-HR"/>
        </w:rPr>
        <w:t>osigura</w:t>
      </w:r>
      <w:r w:rsidR="17D18DA8" w:rsidRPr="3DA009BF">
        <w:rPr>
          <w:rFonts w:cs="Times New Roman"/>
          <w:lang w:val="hr-HR"/>
        </w:rPr>
        <w:t>la</w:t>
      </w:r>
      <w:r w:rsidRPr="3DA009BF">
        <w:rPr>
          <w:rFonts w:cs="Times New Roman"/>
          <w:lang w:val="hr-HR"/>
        </w:rPr>
        <w:t xml:space="preserve"> ravnoteža između tržišne dinamike i javnog interesa. Postojeće tehnološki neutralne dozvole omogućuju operatorima preraspodjelu (</w:t>
      </w:r>
      <w:r w:rsidRPr="3DA009BF">
        <w:rPr>
          <w:rFonts w:cs="Times New Roman"/>
          <w:i/>
          <w:iCs/>
          <w:lang w:val="hr-HR"/>
        </w:rPr>
        <w:t>refarming</w:t>
      </w:r>
      <w:r w:rsidRPr="3DA009BF">
        <w:rPr>
          <w:rFonts w:cs="Times New Roman"/>
          <w:lang w:val="hr-HR"/>
        </w:rPr>
        <w:t>) postojećih pojaseva i uvođenje 6G tehnologije u iste,</w:t>
      </w:r>
    </w:p>
    <w:p w14:paraId="00A04756" w14:textId="77777777" w:rsidR="00EA6D51" w:rsidRPr="00CA6EB3" w:rsidRDefault="00EA6D51" w:rsidP="00EA6D51">
      <w:pPr>
        <w:autoSpaceDE w:val="0"/>
        <w:autoSpaceDN w:val="0"/>
        <w:adjustRightInd w:val="0"/>
        <w:rPr>
          <w:rFonts w:cs="Times New Roman"/>
          <w:szCs w:val="24"/>
          <w:lang w:val="hr-HR"/>
        </w:rPr>
      </w:pPr>
    </w:p>
    <w:p w14:paraId="1FDD4C71" w14:textId="7B14B979" w:rsidR="00EA6D51" w:rsidRPr="00CA6EB3" w:rsidRDefault="00EA6D51" w:rsidP="2AB74EC5">
      <w:pPr>
        <w:autoSpaceDE w:val="0"/>
        <w:autoSpaceDN w:val="0"/>
        <w:adjustRightInd w:val="0"/>
        <w:rPr>
          <w:rFonts w:cs="Times New Roman"/>
          <w:lang w:val="hr-HR"/>
        </w:rPr>
      </w:pPr>
      <w:r w:rsidRPr="3DA009BF">
        <w:rPr>
          <w:rFonts w:cs="Times New Roman"/>
          <w:lang w:val="hr-HR"/>
        </w:rPr>
        <w:t>Razvoj 6G mreža zahtijevat će prilagodbu regulatornog i sigurnosnog okvira kako bi se osigurala pouzdanost, otpornost i zaštita korisnika. Kibernetička sigurnost bit će ugrađena u samu jezgru sustava, od fizičkog sloja infrastrukture do aplikacijskih servisa, s posebnim naglaskom na napredne metode autentifikacije, enkripcije i zaštite od napada. U području privatnosti, provedba 6G tehnologija morat će biti u potpunosti usklađena s Općom uredbom o zaštiti podataka (GDPR) te nadolazećim europskim propisima koji će regulirati primjenu umjetne inteligencije. Upravljanje RF smetnjama postat će složenije zbog šireg raspona korištenih pojaseva, pa će se vjerojatno primjenjivati inteligentni sustavi temeljeni na umjetnoj inteligenciji za detekciju, analizu i rješavanje smetnji. Kako bi se osigurala nesmetana komunikacija i izbjegle prekogranične poteškoće, nužna će biti kontinuirana međunarodna koordinacija s regulatornim tijelima susjednih zemalja i partnera unutar EU, uz razmjenu podataka i zajedničke protokole djelovanja.</w:t>
      </w:r>
    </w:p>
    <w:p w14:paraId="07CA4640" w14:textId="77777777" w:rsidR="00EA6D51" w:rsidRPr="00CA6EB3" w:rsidRDefault="00EA6D51" w:rsidP="00EA6D51">
      <w:pPr>
        <w:autoSpaceDE w:val="0"/>
        <w:autoSpaceDN w:val="0"/>
        <w:adjustRightInd w:val="0"/>
        <w:rPr>
          <w:rFonts w:cs="Times New Roman"/>
          <w:szCs w:val="24"/>
          <w:lang w:val="hr-HR"/>
        </w:rPr>
      </w:pPr>
    </w:p>
    <w:p w14:paraId="75F5B0E5" w14:textId="651C3EA8" w:rsidR="00EA6D51" w:rsidRDefault="00EA6D51" w:rsidP="00EA6D51">
      <w:pPr>
        <w:autoSpaceDE w:val="0"/>
        <w:autoSpaceDN w:val="0"/>
        <w:adjustRightInd w:val="0"/>
        <w:rPr>
          <w:rFonts w:cs="Times New Roman"/>
          <w:szCs w:val="24"/>
          <w:u w:val="single"/>
          <w:lang w:val="hr-HR"/>
        </w:rPr>
      </w:pPr>
      <w:r w:rsidRPr="00F91ABD">
        <w:rPr>
          <w:rFonts w:cs="Times New Roman"/>
          <w:szCs w:val="24"/>
          <w:u w:val="single"/>
          <w:lang w:val="hr-HR"/>
        </w:rPr>
        <w:t>Slijedom navedenog</w:t>
      </w:r>
      <w:r w:rsidR="00641692">
        <w:rPr>
          <w:rFonts w:cs="Times New Roman"/>
          <w:szCs w:val="24"/>
          <w:u w:val="single"/>
          <w:lang w:val="hr-HR"/>
        </w:rPr>
        <w:t>,</w:t>
      </w:r>
      <w:r w:rsidRPr="00F91ABD">
        <w:rPr>
          <w:rFonts w:cs="Times New Roman"/>
          <w:szCs w:val="24"/>
          <w:u w:val="single"/>
          <w:lang w:val="hr-HR"/>
        </w:rPr>
        <w:t xml:space="preserve"> </w:t>
      </w:r>
      <w:r w:rsidR="00641692">
        <w:rPr>
          <w:rFonts w:cs="Times New Roman"/>
          <w:szCs w:val="24"/>
          <w:u w:val="single"/>
          <w:lang w:val="hr-HR"/>
        </w:rPr>
        <w:t xml:space="preserve">vezano uz 6G </w:t>
      </w:r>
      <w:r w:rsidR="00337283" w:rsidRPr="00F91ABD">
        <w:rPr>
          <w:rFonts w:cs="Times New Roman"/>
          <w:szCs w:val="24"/>
          <w:u w:val="single"/>
          <w:lang w:val="hr-HR"/>
        </w:rPr>
        <w:t xml:space="preserve">HAKOM </w:t>
      </w:r>
      <w:r w:rsidRPr="00F91ABD">
        <w:rPr>
          <w:rFonts w:cs="Times New Roman"/>
          <w:szCs w:val="24"/>
          <w:u w:val="single"/>
          <w:lang w:val="hr-HR"/>
        </w:rPr>
        <w:t>planira:</w:t>
      </w:r>
    </w:p>
    <w:p w14:paraId="7CBEA0FE" w14:textId="77777777" w:rsidR="00337283" w:rsidRPr="00F91ABD" w:rsidRDefault="00337283" w:rsidP="00EA6D51">
      <w:pPr>
        <w:autoSpaceDE w:val="0"/>
        <w:autoSpaceDN w:val="0"/>
        <w:adjustRightInd w:val="0"/>
        <w:rPr>
          <w:rFonts w:cs="Times New Roman"/>
          <w:szCs w:val="24"/>
          <w:u w:val="single"/>
          <w:lang w:val="hr-HR"/>
        </w:rPr>
      </w:pPr>
    </w:p>
    <w:p w14:paraId="6D9026C1" w14:textId="079C9BDC" w:rsidR="00EA6D51" w:rsidRPr="00F91ABD" w:rsidRDefault="00EA6D51" w:rsidP="2AB74EC5">
      <w:pPr>
        <w:pStyle w:val="ListParagraph"/>
        <w:numPr>
          <w:ilvl w:val="0"/>
          <w:numId w:val="66"/>
        </w:numPr>
        <w:jc w:val="left"/>
        <w:rPr>
          <w:rFonts w:cs="Times New Roman"/>
          <w:lang w:val="hr-HR"/>
        </w:rPr>
      </w:pPr>
      <w:r w:rsidRPr="25124E4E">
        <w:rPr>
          <w:rFonts w:cs="Times New Roman"/>
          <w:lang w:val="hr-HR"/>
        </w:rPr>
        <w:t>Sudjelova</w:t>
      </w:r>
      <w:r w:rsidR="1DDE5D77" w:rsidRPr="25124E4E">
        <w:rPr>
          <w:rFonts w:cs="Times New Roman"/>
          <w:lang w:val="hr-HR"/>
        </w:rPr>
        <w:t>ti</w:t>
      </w:r>
      <w:r w:rsidRPr="25124E4E">
        <w:rPr>
          <w:rFonts w:cs="Times New Roman"/>
          <w:lang w:val="hr-HR"/>
        </w:rPr>
        <w:t xml:space="preserve">  u aktivnostima na razini CEPT-a i EU </w:t>
      </w:r>
    </w:p>
    <w:p w14:paraId="4E2BAF60" w14:textId="0023851A" w:rsidR="00EA6D51" w:rsidRPr="00F91ABD" w:rsidRDefault="00EA6D51" w:rsidP="2AB74EC5">
      <w:pPr>
        <w:pStyle w:val="ListParagraph"/>
        <w:numPr>
          <w:ilvl w:val="0"/>
          <w:numId w:val="66"/>
        </w:numPr>
        <w:jc w:val="left"/>
        <w:rPr>
          <w:rFonts w:cs="Times New Roman"/>
          <w:lang w:val="hr-HR"/>
        </w:rPr>
      </w:pPr>
      <w:r w:rsidRPr="2AB74EC5">
        <w:rPr>
          <w:rFonts w:cs="Times New Roman"/>
          <w:lang w:val="hr-HR"/>
        </w:rPr>
        <w:t>Harmoniz</w:t>
      </w:r>
      <w:r w:rsidR="5B180F56" w:rsidRPr="2AB74EC5">
        <w:rPr>
          <w:rFonts w:cs="Times New Roman"/>
          <w:lang w:val="hr-HR"/>
        </w:rPr>
        <w:t>irati RF</w:t>
      </w:r>
      <w:r w:rsidRPr="2AB74EC5">
        <w:rPr>
          <w:rFonts w:cs="Times New Roman"/>
          <w:lang w:val="hr-HR"/>
        </w:rPr>
        <w:t xml:space="preserve"> spekt</w:t>
      </w:r>
      <w:r w:rsidR="008B161D">
        <w:rPr>
          <w:rFonts w:cs="Times New Roman"/>
          <w:lang w:val="hr-HR"/>
        </w:rPr>
        <w:t>a</w:t>
      </w:r>
      <w:r w:rsidRPr="2AB74EC5">
        <w:rPr>
          <w:rFonts w:cs="Times New Roman"/>
          <w:lang w:val="hr-HR"/>
        </w:rPr>
        <w:t>r u skladu s CEPT/EU odlukama</w:t>
      </w:r>
    </w:p>
    <w:p w14:paraId="7CF3DA0D" w14:textId="4F347734" w:rsidR="00EA6D51" w:rsidRPr="00F91ABD" w:rsidRDefault="00EA6D51" w:rsidP="2AB74EC5">
      <w:pPr>
        <w:pStyle w:val="ListParagraph"/>
        <w:numPr>
          <w:ilvl w:val="0"/>
          <w:numId w:val="66"/>
        </w:numPr>
        <w:autoSpaceDE w:val="0"/>
        <w:autoSpaceDN w:val="0"/>
        <w:adjustRightInd w:val="0"/>
        <w:jc w:val="left"/>
        <w:rPr>
          <w:rFonts w:cs="Times New Roman"/>
          <w:lang w:val="hr-HR"/>
        </w:rPr>
      </w:pPr>
      <w:r w:rsidRPr="2AB74EC5">
        <w:rPr>
          <w:rFonts w:cs="Times New Roman"/>
          <w:lang w:val="hr-HR"/>
        </w:rPr>
        <w:t>Osigura</w:t>
      </w:r>
      <w:r w:rsidR="5F2C48F5" w:rsidRPr="2AB74EC5">
        <w:rPr>
          <w:rFonts w:cs="Times New Roman"/>
          <w:lang w:val="hr-HR"/>
        </w:rPr>
        <w:t>ti</w:t>
      </w:r>
      <w:r w:rsidRPr="2AB74EC5">
        <w:rPr>
          <w:rFonts w:cs="Times New Roman"/>
          <w:lang w:val="hr-HR"/>
        </w:rPr>
        <w:t xml:space="preserve"> </w:t>
      </w:r>
      <w:r w:rsidR="3633E186" w:rsidRPr="2AB74EC5">
        <w:rPr>
          <w:rFonts w:cs="Times New Roman"/>
          <w:lang w:val="hr-HR"/>
        </w:rPr>
        <w:t xml:space="preserve">RF </w:t>
      </w:r>
      <w:r w:rsidRPr="2AB74EC5">
        <w:rPr>
          <w:rFonts w:cs="Times New Roman"/>
          <w:lang w:val="hr-HR"/>
        </w:rPr>
        <w:t>spekt</w:t>
      </w:r>
      <w:r w:rsidR="008B161D">
        <w:rPr>
          <w:rFonts w:cs="Times New Roman"/>
          <w:lang w:val="hr-HR"/>
        </w:rPr>
        <w:t>a</w:t>
      </w:r>
      <w:r w:rsidRPr="2AB74EC5">
        <w:rPr>
          <w:rFonts w:cs="Times New Roman"/>
          <w:lang w:val="hr-HR"/>
        </w:rPr>
        <w:t>r za potrebe istraživanja i razvoja i testiranja</w:t>
      </w:r>
    </w:p>
    <w:p w14:paraId="701AD377" w14:textId="77777777" w:rsidR="00EA6D51" w:rsidRPr="00CA6EB3" w:rsidRDefault="00EA6D51" w:rsidP="00EA6D51">
      <w:pPr>
        <w:autoSpaceDE w:val="0"/>
        <w:autoSpaceDN w:val="0"/>
        <w:adjustRightInd w:val="0"/>
        <w:rPr>
          <w:rFonts w:cs="Times New Roman"/>
          <w:szCs w:val="24"/>
          <w:lang w:val="hr-HR"/>
        </w:rPr>
      </w:pPr>
    </w:p>
    <w:p w14:paraId="502F7E28" w14:textId="2ACDE008" w:rsidR="00EA6D51" w:rsidRPr="00CA6EB3" w:rsidRDefault="00FE1D09" w:rsidP="00FE1D09">
      <w:pPr>
        <w:pStyle w:val="Heading2"/>
        <w:rPr>
          <w:rFonts w:eastAsiaTheme="minorHAnsi"/>
        </w:rPr>
      </w:pPr>
      <w:bookmarkStart w:id="41" w:name="_Toc212712674"/>
      <w:r>
        <w:rPr>
          <w:rFonts w:eastAsiaTheme="minorHAnsi"/>
        </w:rPr>
        <w:t>6</w:t>
      </w:r>
      <w:r w:rsidR="00286B85">
        <w:rPr>
          <w:rFonts w:eastAsiaTheme="minorHAnsi"/>
        </w:rPr>
        <w:t xml:space="preserve">.2. </w:t>
      </w:r>
      <w:r w:rsidR="00EA6D51" w:rsidRPr="00CA6EB3">
        <w:rPr>
          <w:rFonts w:eastAsiaTheme="minorHAnsi"/>
        </w:rPr>
        <w:t>Dijeljena uporaba spektra (</w:t>
      </w:r>
      <w:r w:rsidR="00EA6D51" w:rsidRPr="00CA6EB3">
        <w:rPr>
          <w:rFonts w:eastAsiaTheme="minorHAnsi"/>
          <w:i/>
        </w:rPr>
        <w:t>Spectrum Sharing</w:t>
      </w:r>
      <w:r w:rsidR="00EA6D51" w:rsidRPr="00CA6EB3">
        <w:rPr>
          <w:rFonts w:eastAsiaTheme="minorHAnsi"/>
        </w:rPr>
        <w:t>)</w:t>
      </w:r>
      <w:bookmarkEnd w:id="41"/>
    </w:p>
    <w:p w14:paraId="49079D2C" w14:textId="77777777" w:rsidR="00EA6D51" w:rsidRPr="00CA6EB3" w:rsidRDefault="00EA6D51" w:rsidP="00EA6D51">
      <w:pPr>
        <w:rPr>
          <w:rFonts w:cs="Times New Roman"/>
          <w:color w:val="000000" w:themeColor="text1"/>
          <w:szCs w:val="24"/>
          <w:lang w:val="hr-HR"/>
        </w:rPr>
      </w:pPr>
    </w:p>
    <w:p w14:paraId="44257641" w14:textId="77777777" w:rsidR="00EA6D51" w:rsidRPr="005E360B" w:rsidRDefault="00EA6D51" w:rsidP="005E360B">
      <w:pPr>
        <w:rPr>
          <w:rFonts w:cs="Times New Roman"/>
          <w:lang w:val="hr-HR"/>
        </w:rPr>
      </w:pPr>
      <w:r w:rsidRPr="005E360B">
        <w:rPr>
          <w:rFonts w:cs="Times New Roman"/>
          <w:lang w:val="hr-HR"/>
        </w:rPr>
        <w:t xml:space="preserve">U novije vrijeme zbog povećanog broja zahtjeva za uporabu RF spektra sve je teže osigurati pojedine frekvencijske pojaseve isključivo za pojedinu namjenu odnosno tehnologiju. Stoga je promocija zajedničke ili dijeljene uporabe RF spektra za slične ili različite uporabe jedan od načina na koji HAKOM promiče usklađivanje uporabe RF spektra za elektroničke komunikacijske mreže i usluge u EU, uzimajući u obzir djelotvornu i učinkovitu uporabu RF spektra. </w:t>
      </w:r>
    </w:p>
    <w:p w14:paraId="6C366A36" w14:textId="77777777" w:rsidR="00EA6D51" w:rsidRPr="005E360B" w:rsidRDefault="00EA6D51" w:rsidP="00EA6D51">
      <w:pPr>
        <w:spacing w:after="120"/>
        <w:rPr>
          <w:rFonts w:cs="Times New Roman"/>
          <w:lang w:val="hr-HR"/>
        </w:rPr>
      </w:pPr>
    </w:p>
    <w:p w14:paraId="7E958835" w14:textId="789308A2" w:rsidR="00EA6D51" w:rsidRPr="005E360B" w:rsidRDefault="00EA6D51" w:rsidP="005E360B">
      <w:pPr>
        <w:rPr>
          <w:rFonts w:cs="Times New Roman"/>
          <w:lang w:val="hr-HR"/>
        </w:rPr>
      </w:pPr>
      <w:r w:rsidRPr="005E360B">
        <w:rPr>
          <w:rFonts w:cs="Times New Roman"/>
          <w:lang w:val="hr-HR"/>
        </w:rPr>
        <w:t>U skladu s mišljenjem RSPG-a, dijeljena uporaba spektra može se definirati kao zajedničko korištenje istog spektralnog resursa od strane više od jednog korisnika, koje se može ostvariti u sljedećim domenama: frekvenci</w:t>
      </w:r>
      <w:r w:rsidR="008B161D" w:rsidRPr="005E360B">
        <w:rPr>
          <w:rFonts w:cs="Times New Roman"/>
          <w:lang w:val="hr-HR"/>
        </w:rPr>
        <w:t>j</w:t>
      </w:r>
      <w:r w:rsidR="44860DAA" w:rsidRPr="005E360B">
        <w:rPr>
          <w:rFonts w:cs="Times New Roman"/>
          <w:lang w:val="hr-HR"/>
        </w:rPr>
        <w:t>skoj</w:t>
      </w:r>
      <w:r w:rsidRPr="005E360B">
        <w:rPr>
          <w:rFonts w:cs="Times New Roman"/>
          <w:lang w:val="hr-HR"/>
        </w:rPr>
        <w:t>, vremen</w:t>
      </w:r>
      <w:r w:rsidR="69C7E7EB" w:rsidRPr="005E360B">
        <w:rPr>
          <w:rFonts w:cs="Times New Roman"/>
          <w:lang w:val="hr-HR"/>
        </w:rPr>
        <w:t>skoj</w:t>
      </w:r>
      <w:r w:rsidRPr="005E360B">
        <w:rPr>
          <w:rFonts w:cs="Times New Roman"/>
          <w:lang w:val="hr-HR"/>
        </w:rPr>
        <w:t xml:space="preserve"> i prostoru. Pri tome možemo pretpostaviti istu ili različitu razinu prioriteta među korisnicima ili skupinama korisnika (ili različite razine prioriteta za više slojeva korisnika). Identificirane su dvije vrste dijeljenja:</w:t>
      </w:r>
    </w:p>
    <w:p w14:paraId="49975D5A" w14:textId="77777777" w:rsidR="00EA6D51" w:rsidRPr="00CA6EB3" w:rsidRDefault="00EA6D51" w:rsidP="00EA6D51">
      <w:pPr>
        <w:pStyle w:val="ListParagraph"/>
        <w:numPr>
          <w:ilvl w:val="0"/>
          <w:numId w:val="42"/>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 xml:space="preserve">Jednoslojno ili horizontalno dijeljenje, u kojem radijski sustavi imaju jednaka prava pri pristupu RF spektru, </w:t>
      </w:r>
    </w:p>
    <w:p w14:paraId="4EE52886" w14:textId="77777777" w:rsidR="00EA6D51" w:rsidRPr="00CA6EB3" w:rsidRDefault="00EA6D51" w:rsidP="00EA6D51">
      <w:pPr>
        <w:pStyle w:val="ListParagraph"/>
        <w:numPr>
          <w:ilvl w:val="0"/>
          <w:numId w:val="42"/>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 xml:space="preserve">Višeslojno ili vertikalno dijeljenje, u kojem radijski sustavi imaju različite prioritete pri pristupu RF spektru. </w:t>
      </w:r>
    </w:p>
    <w:p w14:paraId="48508CEC" w14:textId="6C148C14" w:rsidR="00EA6D51" w:rsidRDefault="00EA6D51" w:rsidP="005E360B">
      <w:pPr>
        <w:rPr>
          <w:rFonts w:cs="Times New Roman"/>
          <w:color w:val="000000" w:themeColor="text1"/>
          <w:shd w:val="clear" w:color="auto" w:fill="FFFFFF"/>
          <w:lang w:val="hr-HR"/>
        </w:rPr>
      </w:pPr>
      <w:r w:rsidRPr="2AB74EC5">
        <w:rPr>
          <w:rFonts w:cs="Times New Roman"/>
          <w:color w:val="000000" w:themeColor="text1"/>
          <w:shd w:val="clear" w:color="auto" w:fill="FFFFFF"/>
          <w:lang w:val="hr-HR"/>
        </w:rPr>
        <w:t xml:space="preserve">Dijeljena uporaba </w:t>
      </w:r>
      <w:r w:rsidR="5C2DC229" w:rsidRPr="2AB74EC5">
        <w:rPr>
          <w:rFonts w:cs="Times New Roman"/>
          <w:color w:val="000000" w:themeColor="text1"/>
          <w:shd w:val="clear" w:color="auto" w:fill="FFFFFF"/>
          <w:lang w:val="hr-HR"/>
        </w:rPr>
        <w:t xml:space="preserve">RF </w:t>
      </w:r>
      <w:r w:rsidRPr="2AB74EC5">
        <w:rPr>
          <w:rFonts w:cs="Times New Roman"/>
          <w:color w:val="000000" w:themeColor="text1"/>
          <w:shd w:val="clear" w:color="auto" w:fill="FFFFFF"/>
          <w:lang w:val="hr-HR"/>
        </w:rPr>
        <w:t xml:space="preserve">spektra nije novi koncept. Na primjer, u licenciranim frekvencijskim pojasevima namijenjenim elektroničkim komunikacijskim mrežama dijeljena uporaba spektra je omogućena između pojedinih korisnika na temelju njihovih pojedinačnih dozvola za uporabu RF spektra kao što su licencirani operatori, dok je u nelicenciranim pojasevima dijeljenje najčešće </w:t>
      </w:r>
      <w:r w:rsidRPr="2AB74EC5">
        <w:rPr>
          <w:rFonts w:cs="Times New Roman"/>
          <w:color w:val="000000" w:themeColor="text1"/>
          <w:shd w:val="clear" w:color="auto" w:fill="FFFFFF"/>
          <w:lang w:val="hr-HR"/>
        </w:rPr>
        <w:lastRenderedPageBreak/>
        <w:t xml:space="preserve">omogućeno na razini uređaja. Primjer dijeljene uporabe spektra u pojasevima </w:t>
      </w:r>
      <w:r w:rsidR="3410F354" w:rsidRPr="2AB74EC5">
        <w:rPr>
          <w:rFonts w:eastAsia="Times New Roman" w:cs="Times New Roman"/>
          <w:color w:val="000000" w:themeColor="text1"/>
          <w:szCs w:val="24"/>
          <w:lang w:val="hr-HR"/>
        </w:rPr>
        <w:t xml:space="preserve">koji se koriste temeljem općih dozvola (‘nelicencirani’ ili ISM </w:t>
      </w:r>
      <w:r w:rsidR="00D45264">
        <w:rPr>
          <w:rFonts w:eastAsia="Times New Roman" w:cs="Times New Roman"/>
          <w:color w:val="000000" w:themeColor="text1"/>
          <w:szCs w:val="24"/>
          <w:lang w:val="hr-HR"/>
        </w:rPr>
        <w:t>(</w:t>
      </w:r>
      <w:r w:rsidR="00D45264">
        <w:rPr>
          <w:rFonts w:eastAsia="Times New Roman" w:cs="Times New Roman"/>
          <w:i/>
          <w:color w:val="000000" w:themeColor="text1"/>
          <w:szCs w:val="24"/>
          <w:lang w:val="hr-HR"/>
        </w:rPr>
        <w:t xml:space="preserve">Industrial Scientific </w:t>
      </w:r>
      <w:r w:rsidR="00D45264" w:rsidRPr="005E360B">
        <w:rPr>
          <w:rFonts w:eastAsia="Times New Roman" w:cs="Times New Roman"/>
          <w:i/>
          <w:color w:val="000000" w:themeColor="text1"/>
          <w:szCs w:val="24"/>
          <w:lang w:val="hr-HR"/>
        </w:rPr>
        <w:t>Medical</w:t>
      </w:r>
      <w:r w:rsidR="00D45264">
        <w:rPr>
          <w:rFonts w:eastAsia="Times New Roman" w:cs="Times New Roman"/>
          <w:color w:val="000000" w:themeColor="text1"/>
          <w:szCs w:val="24"/>
          <w:lang w:val="hr-HR"/>
        </w:rPr>
        <w:t>)</w:t>
      </w:r>
      <w:r w:rsidR="00D45264">
        <w:rPr>
          <w:rFonts w:eastAsia="Times New Roman" w:cs="Times New Roman"/>
          <w:i/>
          <w:color w:val="000000" w:themeColor="text1"/>
          <w:szCs w:val="24"/>
          <w:lang w:val="hr-HR"/>
        </w:rPr>
        <w:t xml:space="preserve"> </w:t>
      </w:r>
      <w:r w:rsidR="00D45264">
        <w:rPr>
          <w:rFonts w:eastAsia="Times New Roman" w:cs="Times New Roman"/>
          <w:color w:val="000000" w:themeColor="text1"/>
          <w:szCs w:val="24"/>
          <w:lang w:val="hr-HR"/>
        </w:rPr>
        <w:t xml:space="preserve"> </w:t>
      </w:r>
      <w:r w:rsidR="3410F354" w:rsidRPr="2AB74EC5">
        <w:rPr>
          <w:rFonts w:eastAsia="Times New Roman" w:cs="Times New Roman"/>
          <w:color w:val="000000" w:themeColor="text1"/>
          <w:szCs w:val="24"/>
          <w:lang w:val="hr-HR"/>
        </w:rPr>
        <w:t xml:space="preserve">pojasevi kao npr. </w:t>
      </w:r>
      <w:r w:rsidRPr="2AB74EC5">
        <w:rPr>
          <w:rFonts w:cs="Times New Roman"/>
          <w:color w:val="000000" w:themeColor="text1"/>
          <w:shd w:val="clear" w:color="auto" w:fill="FFFFFF"/>
          <w:lang w:val="hr-HR"/>
        </w:rPr>
        <w:t xml:space="preserve">2,4 GHz i 5,8 GHz) u kojima je omogućen neregulirani pristup RF spektru, pod uvjetom da se koriste uređaji male snage (kao što su WiFi i </w:t>
      </w:r>
      <w:r w:rsidRPr="2AB74EC5">
        <w:rPr>
          <w:rFonts w:cs="Times New Roman"/>
          <w:i/>
          <w:iCs/>
          <w:color w:val="000000" w:themeColor="text1"/>
          <w:shd w:val="clear" w:color="auto" w:fill="FFFFFF"/>
          <w:lang w:val="hr-HR"/>
        </w:rPr>
        <w:t>Bluetooth</w:t>
      </w:r>
      <w:r w:rsidRPr="2AB74EC5">
        <w:rPr>
          <w:rFonts w:cs="Times New Roman"/>
          <w:color w:val="000000" w:themeColor="text1"/>
          <w:shd w:val="clear" w:color="auto" w:fill="FFFFFF"/>
          <w:lang w:val="hr-HR"/>
        </w:rPr>
        <w:t>), a dijeljenje je omogućeno uporabom posebnih tehnika u svrhu minimiziranja smetnji poput frekvencijskog poskakivanja (</w:t>
      </w:r>
      <w:r w:rsidRPr="2AB74EC5">
        <w:rPr>
          <w:rFonts w:cs="Times New Roman"/>
          <w:i/>
          <w:iCs/>
          <w:color w:val="000000" w:themeColor="text1"/>
          <w:shd w:val="clear" w:color="auto" w:fill="FFFFFF"/>
          <w:lang w:val="hr-HR"/>
        </w:rPr>
        <w:t>Frequency Hopping</w:t>
      </w:r>
      <w:r w:rsidRPr="2AB74EC5">
        <w:rPr>
          <w:rFonts w:cs="Times New Roman"/>
          <w:color w:val="000000" w:themeColor="text1"/>
          <w:shd w:val="clear" w:color="auto" w:fill="FFFFFF"/>
          <w:lang w:val="hr-HR"/>
        </w:rPr>
        <w:t>) i CSMA/CA (</w:t>
      </w:r>
      <w:r w:rsidRPr="2AB74EC5">
        <w:rPr>
          <w:rFonts w:cs="Times New Roman"/>
          <w:i/>
          <w:iCs/>
          <w:color w:val="000000" w:themeColor="text1"/>
          <w:shd w:val="clear" w:color="auto" w:fill="FFFFFF"/>
          <w:lang w:val="hr-HR"/>
        </w:rPr>
        <w:t>Carrier Sense Multiple Access with Collision Avoidance</w:t>
      </w:r>
      <w:r w:rsidRPr="2AB74EC5">
        <w:rPr>
          <w:rFonts w:cs="Times New Roman"/>
          <w:color w:val="000000" w:themeColor="text1"/>
          <w:shd w:val="clear" w:color="auto" w:fill="FFFFFF"/>
          <w:lang w:val="hr-HR"/>
        </w:rPr>
        <w:t xml:space="preserve">). </w:t>
      </w:r>
    </w:p>
    <w:p w14:paraId="132EC20E" w14:textId="77777777" w:rsidR="00544325" w:rsidRPr="00CA6EB3" w:rsidRDefault="00544325" w:rsidP="2AB74EC5">
      <w:pPr>
        <w:spacing w:after="120"/>
        <w:rPr>
          <w:rFonts w:cs="Times New Roman"/>
          <w:color w:val="000000" w:themeColor="text1"/>
          <w:shd w:val="clear" w:color="auto" w:fill="FFFFFF"/>
          <w:lang w:val="hr-HR"/>
        </w:rPr>
      </w:pPr>
    </w:p>
    <w:p w14:paraId="553B1752" w14:textId="03D74A2A" w:rsidR="00EA6D51" w:rsidRDefault="00EA6D51" w:rsidP="005E360B">
      <w:pPr>
        <w:rPr>
          <w:rFonts w:cs="Times New Roman"/>
          <w:color w:val="000000" w:themeColor="text1"/>
          <w:shd w:val="clear" w:color="auto" w:fill="FFFFFF"/>
          <w:lang w:val="hr-HR"/>
        </w:rPr>
      </w:pPr>
      <w:r w:rsidRPr="5EE6787D">
        <w:rPr>
          <w:rFonts w:cs="Times New Roman"/>
          <w:color w:val="000000" w:themeColor="text1"/>
          <w:shd w:val="clear" w:color="auto" w:fill="FFFFFF"/>
          <w:lang w:val="hr-HR"/>
        </w:rPr>
        <w:t xml:space="preserve">Dostupnost informacija o uporabi RF spektra relevantna je za učinkovito korištenje spektra i izvedive modele dijeljene uporabe spektra, uključujući trgovanje spektrom i najam spektra. Objavljene  informacije mogu biti snažan pokretač za dijeljenja, kako u licenciranim, tako i u nelicenciranim pojasevima. Objava informacija o uporabi RF spektra može donijeti mnoge prednosti i prilike za implementaciju različitih scenarija dijeljenja. Dostupnost informacija može omogućiti samokoordinaciju i samoregulaciju od strane korisnika, minimizirati rizik od štetnih smetnji i rezultirati učinkovitijom i </w:t>
      </w:r>
      <w:r w:rsidRPr="5EE6787D">
        <w:rPr>
          <w:rFonts w:cs="Times New Roman"/>
          <w:color w:val="000000" w:themeColor="text1"/>
          <w:lang w:val="hr-HR"/>
        </w:rPr>
        <w:t xml:space="preserve">djelotvornijom </w:t>
      </w:r>
      <w:r w:rsidRPr="5EE6787D">
        <w:rPr>
          <w:rFonts w:cs="Times New Roman"/>
          <w:color w:val="000000" w:themeColor="text1"/>
          <w:shd w:val="clear" w:color="auto" w:fill="FFFFFF"/>
          <w:lang w:val="hr-HR"/>
        </w:rPr>
        <w:t>uporabom RF spektra, pružajući korisnicima podatke i mogućnosti za izravno rješavanje problema štetnih smetnji.</w:t>
      </w:r>
    </w:p>
    <w:p w14:paraId="7544CDC6" w14:textId="77777777" w:rsidR="00544325" w:rsidRPr="00CA6EB3" w:rsidRDefault="00544325" w:rsidP="00EA6D51">
      <w:pPr>
        <w:spacing w:after="120"/>
        <w:rPr>
          <w:rFonts w:cs="Times New Roman"/>
          <w:color w:val="000000" w:themeColor="text1"/>
          <w:shd w:val="clear" w:color="auto" w:fill="FFFFFF"/>
          <w:lang w:val="hr-HR"/>
        </w:rPr>
      </w:pPr>
    </w:p>
    <w:p w14:paraId="3FCA8FAF" w14:textId="6B4EDBB1" w:rsidR="00361472" w:rsidRPr="002B1901" w:rsidRDefault="00EA6D51" w:rsidP="005E360B">
      <w:pPr>
        <w:rPr>
          <w:rFonts w:cs="Times New Roman"/>
          <w:color w:val="000000" w:themeColor="text1"/>
          <w:shd w:val="clear" w:color="auto" w:fill="FFFFFF"/>
          <w:lang w:val="hr-HR"/>
        </w:rPr>
      </w:pPr>
      <w:r w:rsidRPr="002B1901">
        <w:rPr>
          <w:rFonts w:cs="Times New Roman"/>
          <w:color w:val="000000" w:themeColor="text1"/>
          <w:shd w:val="clear" w:color="auto" w:fill="FFFFFF"/>
          <w:lang w:val="hr-HR"/>
        </w:rPr>
        <w:t xml:space="preserve">Napretkom u razvoju radijskih sustava i tehnologija te primjenom novih aplikativnih rješenja, kao što su kognitivni radio sustavi i ICT </w:t>
      </w:r>
      <w:r w:rsidR="00D45264" w:rsidRPr="002B1901">
        <w:rPr>
          <w:rFonts w:cs="Times New Roman"/>
          <w:color w:val="000000" w:themeColor="text1"/>
          <w:lang w:val="hr-HR"/>
        </w:rPr>
        <w:t>(</w:t>
      </w:r>
      <w:r w:rsidR="00D45264" w:rsidRPr="002B1901">
        <w:rPr>
          <w:rFonts w:cs="Times New Roman"/>
          <w:i/>
          <w:iCs/>
          <w:color w:val="000000" w:themeColor="text1"/>
          <w:lang w:val="hr-HR"/>
        </w:rPr>
        <w:t>Information and communication technology</w:t>
      </w:r>
      <w:r w:rsidR="00D45264" w:rsidRPr="002B1901">
        <w:rPr>
          <w:rFonts w:cs="Times New Roman"/>
          <w:color w:val="000000" w:themeColor="text1"/>
          <w:lang w:val="hr-HR"/>
        </w:rPr>
        <w:t xml:space="preserve">) </w:t>
      </w:r>
      <w:r w:rsidRPr="002B1901">
        <w:rPr>
          <w:rFonts w:cs="Times New Roman"/>
          <w:color w:val="000000" w:themeColor="text1"/>
          <w:shd w:val="clear" w:color="auto" w:fill="FFFFFF"/>
          <w:lang w:val="hr-HR"/>
        </w:rPr>
        <w:t xml:space="preserve">sustavi potpomognuti bazama podataka, više nisu toliko jasne podjele između korisnika kakve trenutno imamo pri dijeljenoj uporabi </w:t>
      </w:r>
      <w:r w:rsidR="7393095A" w:rsidRPr="002B1901">
        <w:rPr>
          <w:rFonts w:cs="Times New Roman"/>
          <w:color w:val="000000" w:themeColor="text1"/>
          <w:lang w:val="hr-HR"/>
        </w:rPr>
        <w:t xml:space="preserve">RF </w:t>
      </w:r>
      <w:r w:rsidRPr="002B1901">
        <w:rPr>
          <w:rFonts w:cs="Times New Roman"/>
          <w:color w:val="000000" w:themeColor="text1"/>
          <w:shd w:val="clear" w:color="auto" w:fill="FFFFFF"/>
          <w:lang w:val="hr-HR"/>
        </w:rPr>
        <w:t xml:space="preserve">spektra, te se uz statičko dijeljenje sve više pojavljuje i dinamičko. Nove načine dijeljene uporabe </w:t>
      </w:r>
      <w:r w:rsidR="08B653AC" w:rsidRPr="002B1901">
        <w:rPr>
          <w:rFonts w:cs="Times New Roman"/>
          <w:color w:val="000000" w:themeColor="text1"/>
          <w:lang w:val="hr-HR"/>
        </w:rPr>
        <w:t xml:space="preserve">RF </w:t>
      </w:r>
      <w:r w:rsidRPr="002B1901">
        <w:rPr>
          <w:rFonts w:cs="Times New Roman"/>
          <w:color w:val="000000" w:themeColor="text1"/>
          <w:shd w:val="clear" w:color="auto" w:fill="FFFFFF"/>
          <w:lang w:val="hr-HR"/>
        </w:rPr>
        <w:t xml:space="preserve">spektra u licenciranim pojasevima moguće je implementirati između više slojeva korisnika </w:t>
      </w:r>
      <w:r w:rsidR="73F42197" w:rsidRPr="002B1901">
        <w:rPr>
          <w:rFonts w:cs="Times New Roman"/>
          <w:color w:val="000000" w:themeColor="text1"/>
          <w:lang w:val="hr-HR"/>
        </w:rPr>
        <w:t xml:space="preserve">RF </w:t>
      </w:r>
      <w:r w:rsidRPr="002B1901">
        <w:rPr>
          <w:rFonts w:cs="Times New Roman"/>
          <w:color w:val="000000" w:themeColor="text1"/>
          <w:shd w:val="clear" w:color="auto" w:fill="FFFFFF"/>
          <w:lang w:val="hr-HR"/>
        </w:rPr>
        <w:t xml:space="preserve">spektra koji se mogu licencirati na različite načine u istom pojasu. Bitno je naglasiti kako nove mogućnosti dijeljenja </w:t>
      </w:r>
      <w:r w:rsidR="350D2F5D" w:rsidRPr="002B1901">
        <w:rPr>
          <w:rFonts w:cs="Times New Roman"/>
          <w:color w:val="000000" w:themeColor="text1"/>
          <w:lang w:val="hr-HR"/>
        </w:rPr>
        <w:t xml:space="preserve">RF </w:t>
      </w:r>
      <w:r w:rsidRPr="002B1901">
        <w:rPr>
          <w:rFonts w:cs="Times New Roman"/>
          <w:color w:val="000000" w:themeColor="text1"/>
          <w:shd w:val="clear" w:color="auto" w:fill="FFFFFF"/>
          <w:lang w:val="hr-HR"/>
        </w:rPr>
        <w:t xml:space="preserve">spektra ne zahtijevaju promjenu trenutnog regulatornog okvira. Neovisno o načinu dijeljenja </w:t>
      </w:r>
      <w:r w:rsidR="6026B514" w:rsidRPr="002B1901">
        <w:rPr>
          <w:rFonts w:cs="Times New Roman"/>
          <w:color w:val="000000" w:themeColor="text1"/>
          <w:lang w:val="hr-HR"/>
        </w:rPr>
        <w:t xml:space="preserve">RF </w:t>
      </w:r>
      <w:r w:rsidRPr="002B1901">
        <w:rPr>
          <w:rFonts w:cs="Times New Roman"/>
          <w:color w:val="000000" w:themeColor="text1"/>
          <w:shd w:val="clear" w:color="auto" w:fill="FFFFFF"/>
          <w:lang w:val="hr-HR"/>
        </w:rPr>
        <w:t>spektra, p</w:t>
      </w:r>
      <w:r w:rsidRPr="002B1901">
        <w:rPr>
          <w:rFonts w:cs="Times New Roman"/>
          <w:color w:val="000000" w:themeColor="text1"/>
          <w:lang w:val="hr-HR"/>
        </w:rPr>
        <w:t>ri izradi okvira za dijeljenje potrebno je uzeti u obzir propagacijske karakteristike pojedinog frekvencijskog pojasa, trenutni i planirani tehnološki razvoj te bitne zahtjeve mreža i korisnika uključenih u pristup dijeljenja, kako bi se izabrao najprikladniji okvir za dijeljenje</w:t>
      </w:r>
      <w:r w:rsidR="00361472" w:rsidRPr="002B1901">
        <w:rPr>
          <w:rFonts w:cs="Times New Roman"/>
          <w:color w:val="000000" w:themeColor="text1"/>
          <w:lang w:val="hr-HR"/>
        </w:rPr>
        <w:t>.</w:t>
      </w:r>
      <w:r w:rsidRPr="002B1901">
        <w:rPr>
          <w:rFonts w:cs="Times New Roman"/>
          <w:color w:val="000000" w:themeColor="text1"/>
          <w:lang w:val="hr-HR"/>
        </w:rPr>
        <w:t xml:space="preserve">  </w:t>
      </w:r>
      <w:r w:rsidRPr="002B1901">
        <w:rPr>
          <w:rFonts w:cs="Times New Roman"/>
          <w:color w:val="000000" w:themeColor="text1"/>
          <w:shd w:val="clear" w:color="auto" w:fill="FFFFFF"/>
          <w:lang w:val="hr-HR"/>
        </w:rPr>
        <w:t xml:space="preserve"> </w:t>
      </w:r>
    </w:p>
    <w:p w14:paraId="1F812639" w14:textId="77777777" w:rsidR="00544325" w:rsidRPr="002B1901" w:rsidRDefault="00544325" w:rsidP="6A414861">
      <w:pPr>
        <w:spacing w:after="120"/>
        <w:rPr>
          <w:rFonts w:cs="Times New Roman"/>
          <w:color w:val="000000" w:themeColor="text1"/>
          <w:shd w:val="clear" w:color="auto" w:fill="FFFFFF"/>
          <w:lang w:val="hr-HR"/>
        </w:rPr>
      </w:pPr>
    </w:p>
    <w:p w14:paraId="56FA799B" w14:textId="45F414B0" w:rsidR="00EA6D51" w:rsidRPr="00CA6EB3" w:rsidRDefault="00EA6D51" w:rsidP="00EA6D51">
      <w:pPr>
        <w:spacing w:after="120"/>
        <w:rPr>
          <w:rFonts w:cs="Times New Roman"/>
          <w:color w:val="000000" w:themeColor="text1"/>
          <w:shd w:val="clear" w:color="auto" w:fill="FFFFFF"/>
          <w:lang w:val="hr-HR"/>
        </w:rPr>
      </w:pPr>
      <w:r w:rsidRPr="5EE6787D">
        <w:rPr>
          <w:rFonts w:cs="Times New Roman"/>
          <w:color w:val="000000" w:themeColor="text1"/>
          <w:shd w:val="clear" w:color="auto" w:fill="FFFFFF"/>
          <w:lang w:val="hr-HR"/>
        </w:rPr>
        <w:t>Regulatorni okvir može se temeljiti na odgovarajućoj kombinaciji trenutnih načina izdavanja dozvola i novih pristupa dijeljenju spektra te može obuhvatiti:</w:t>
      </w:r>
    </w:p>
    <w:p w14:paraId="621820D3" w14:textId="77777777" w:rsidR="00EA6D51" w:rsidRPr="00F91ABD" w:rsidRDefault="00EA6D51" w:rsidP="00EA6D51">
      <w:pPr>
        <w:pStyle w:val="ListParagraph"/>
        <w:numPr>
          <w:ilvl w:val="0"/>
          <w:numId w:val="41"/>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Klupsku uporabu licenci (</w:t>
      </w:r>
      <w:r w:rsidRPr="00CA6EB3">
        <w:rPr>
          <w:rFonts w:cs="Times New Roman"/>
          <w:i/>
          <w:color w:val="000000" w:themeColor="text1"/>
          <w:szCs w:val="24"/>
          <w:shd w:val="clear" w:color="auto" w:fill="FFFFFF"/>
          <w:lang w:val="hr-HR"/>
        </w:rPr>
        <w:t>Licensed Club Use</w:t>
      </w:r>
      <w:r w:rsidRPr="00CA6EB3">
        <w:rPr>
          <w:rFonts w:cs="Times New Roman"/>
          <w:color w:val="000000" w:themeColor="text1"/>
          <w:szCs w:val="24"/>
          <w:shd w:val="clear" w:color="auto" w:fill="FFFFFF"/>
          <w:lang w:val="hr-HR"/>
        </w:rPr>
        <w:t xml:space="preserve">) – korištenje dodatnog dijela RF spektra koji nije dodijeljen vlasniku dozvole, a koji drugi korisnici kojima je taj spektar dodijeljen </w:t>
      </w:r>
      <w:r w:rsidRPr="00F91ABD">
        <w:rPr>
          <w:rFonts w:cs="Times New Roman"/>
          <w:color w:val="000000" w:themeColor="text1"/>
          <w:szCs w:val="24"/>
          <w:shd w:val="clear" w:color="auto" w:fill="FFFFFF"/>
          <w:lang w:val="hr-HR"/>
        </w:rPr>
        <w:t>dozvolom ne koriste na određenom području (npr. u frekvencijskom pojasu 26 GHz)</w:t>
      </w:r>
    </w:p>
    <w:p w14:paraId="52B01F9C" w14:textId="4891EADF" w:rsidR="00EA6D51" w:rsidRPr="00F91ABD" w:rsidRDefault="00EA6D51" w:rsidP="00EA6D51">
      <w:pPr>
        <w:pStyle w:val="ListParagraph"/>
        <w:numPr>
          <w:ilvl w:val="0"/>
          <w:numId w:val="41"/>
        </w:numPr>
        <w:spacing w:after="120"/>
        <w:rPr>
          <w:rFonts w:cs="Times New Roman"/>
          <w:color w:val="000000" w:themeColor="text1"/>
          <w:shd w:val="clear" w:color="auto" w:fill="FFFFFF"/>
          <w:lang w:val="hr-HR"/>
        </w:rPr>
      </w:pPr>
      <w:r w:rsidRPr="00F91ABD">
        <w:rPr>
          <w:rFonts w:cs="Times New Roman"/>
          <w:color w:val="000000" w:themeColor="text1"/>
          <w:lang w:val="hr-HR"/>
        </w:rPr>
        <w:t xml:space="preserve">QoS Licencirani dijeljeni pristup (LSA – </w:t>
      </w:r>
      <w:r w:rsidRPr="00F91ABD">
        <w:rPr>
          <w:rFonts w:cs="Times New Roman"/>
          <w:i/>
          <w:iCs/>
          <w:color w:val="000000" w:themeColor="text1"/>
          <w:lang w:val="hr-HR"/>
        </w:rPr>
        <w:t>Licensed Shared Access</w:t>
      </w:r>
      <w:r w:rsidRPr="00F91ABD">
        <w:rPr>
          <w:rFonts w:cs="Times New Roman"/>
          <w:color w:val="000000" w:themeColor="text1"/>
          <w:lang w:val="hr-HR"/>
        </w:rPr>
        <w:t>) – uvođenje radijskih sustava izdavanjem ograničenog broja dozvola u frekvencijskom pojasu koji je već dodijeljen jednom ili većem broju postojećih korisnika uz pružanje određene kvalitete usluge (QoS</w:t>
      </w:r>
      <w:r w:rsidR="00361472">
        <w:rPr>
          <w:rFonts w:cs="Times New Roman"/>
          <w:color w:val="000000" w:themeColor="text1"/>
          <w:lang w:val="hr-HR"/>
        </w:rPr>
        <w:t xml:space="preserve"> – </w:t>
      </w:r>
      <w:r w:rsidR="00361472">
        <w:rPr>
          <w:rFonts w:cs="Times New Roman"/>
          <w:i/>
          <w:color w:val="000000" w:themeColor="text1"/>
          <w:lang w:val="hr-HR"/>
        </w:rPr>
        <w:t>Quality of Service</w:t>
      </w:r>
      <w:r w:rsidRPr="00F91ABD">
        <w:rPr>
          <w:rFonts w:cs="Times New Roman"/>
          <w:color w:val="000000" w:themeColor="text1"/>
          <w:lang w:val="hr-HR"/>
        </w:rPr>
        <w:t>) za sve korisnike npr. uvođenje MFCN mreža u frekvencijskom pojasu 2300-2400 MHz</w:t>
      </w:r>
    </w:p>
    <w:p w14:paraId="49B97F29" w14:textId="77777777" w:rsidR="00EA6D51" w:rsidRPr="00F91ABD" w:rsidRDefault="00EA6D51" w:rsidP="00EA6D51">
      <w:pPr>
        <w:pStyle w:val="ListParagraph"/>
        <w:numPr>
          <w:ilvl w:val="0"/>
          <w:numId w:val="41"/>
        </w:numPr>
        <w:spacing w:after="120"/>
        <w:rPr>
          <w:rFonts w:cs="Times New Roman"/>
          <w:color w:val="000000" w:themeColor="text1"/>
          <w:szCs w:val="24"/>
          <w:shd w:val="clear" w:color="auto" w:fill="FFFFFF"/>
          <w:lang w:val="hr-HR"/>
        </w:rPr>
      </w:pPr>
      <w:r w:rsidRPr="00F91ABD">
        <w:rPr>
          <w:rFonts w:cs="Times New Roman"/>
          <w:color w:val="000000" w:themeColor="text1"/>
          <w:szCs w:val="24"/>
          <w:lang w:val="hr-HR"/>
        </w:rPr>
        <w:t>Licencirani lokalni pristup (</w:t>
      </w:r>
      <w:r w:rsidRPr="00F91ABD">
        <w:rPr>
          <w:rFonts w:cs="Times New Roman"/>
          <w:i/>
          <w:color w:val="000000" w:themeColor="text1"/>
          <w:szCs w:val="24"/>
          <w:lang w:val="hr-HR"/>
        </w:rPr>
        <w:t>Local Access Licence</w:t>
      </w:r>
      <w:r w:rsidRPr="00F91ABD">
        <w:rPr>
          <w:rFonts w:cs="Times New Roman"/>
          <w:color w:val="000000" w:themeColor="text1"/>
          <w:szCs w:val="24"/>
          <w:lang w:val="hr-HR"/>
        </w:rPr>
        <w:t>) – omogućavanje dijeljenja u frekvencijskim pojasevima dodijeljenim na nacionalnoj razini u područjima gdje se pojedini dio RF spektra ne koristi niti planira koristiti od strane postojećih korisnika kojima su izdane dozvole</w:t>
      </w:r>
    </w:p>
    <w:p w14:paraId="6C50196A" w14:textId="77777777" w:rsidR="00EA6D51" w:rsidRPr="00F91ABD" w:rsidRDefault="00EA6D51" w:rsidP="00EA6D51">
      <w:pPr>
        <w:pStyle w:val="ListParagraph"/>
        <w:numPr>
          <w:ilvl w:val="0"/>
          <w:numId w:val="41"/>
        </w:numPr>
        <w:spacing w:after="120"/>
        <w:rPr>
          <w:rFonts w:cs="Times New Roman"/>
          <w:color w:val="000000" w:themeColor="text1"/>
          <w:shd w:val="clear" w:color="auto" w:fill="FFFFFF"/>
          <w:lang w:val="hr-HR"/>
        </w:rPr>
      </w:pPr>
      <w:r w:rsidRPr="00F91ABD">
        <w:rPr>
          <w:rFonts w:cs="Times New Roman"/>
          <w:color w:val="000000" w:themeColor="text1"/>
          <w:lang w:val="hr-HR"/>
        </w:rPr>
        <w:t>Koordinirani licencirani dijeljeni pristup (</w:t>
      </w:r>
      <w:r w:rsidRPr="00F91ABD">
        <w:rPr>
          <w:rFonts w:cs="Times New Roman"/>
          <w:i/>
          <w:iCs/>
          <w:color w:val="000000" w:themeColor="text1"/>
          <w:lang w:val="hr-HR"/>
        </w:rPr>
        <w:t>Shared Access Licence</w:t>
      </w:r>
      <w:r w:rsidRPr="00F91ABD">
        <w:rPr>
          <w:rFonts w:cs="Times New Roman"/>
          <w:color w:val="000000" w:themeColor="text1"/>
          <w:lang w:val="hr-HR"/>
        </w:rPr>
        <w:t xml:space="preserve">) – dozvola se izdaje prema redoslijedu zaprimanja zahtjeva, neovisno o tipu radiokomunikacijske službe, </w:t>
      </w:r>
      <w:r w:rsidRPr="00F91ABD">
        <w:rPr>
          <w:rFonts w:cs="Times New Roman"/>
          <w:color w:val="000000" w:themeColor="text1"/>
          <w:lang w:val="hr-HR"/>
        </w:rPr>
        <w:lastRenderedPageBreak/>
        <w:t>omogućujući drugim korisnicima pristup na koordiniranoj osnovi kako bi se osigurao nesmetan rad postojećih korisnika</w:t>
      </w:r>
    </w:p>
    <w:p w14:paraId="57EBE953" w14:textId="77777777" w:rsidR="00EA6D51" w:rsidRPr="00F91ABD" w:rsidRDefault="00EA6D51" w:rsidP="00EA6D51">
      <w:pPr>
        <w:pStyle w:val="ListParagraph"/>
        <w:numPr>
          <w:ilvl w:val="0"/>
          <w:numId w:val="41"/>
        </w:numPr>
        <w:spacing w:after="120"/>
        <w:rPr>
          <w:rFonts w:cs="Times New Roman"/>
          <w:color w:val="000000" w:themeColor="text1"/>
          <w:szCs w:val="24"/>
          <w:shd w:val="clear" w:color="auto" w:fill="FFFFFF"/>
          <w:lang w:val="hr-HR"/>
        </w:rPr>
      </w:pPr>
      <w:r w:rsidRPr="00F91ABD">
        <w:rPr>
          <w:rFonts w:cs="Times New Roman"/>
          <w:color w:val="000000" w:themeColor="text1"/>
          <w:szCs w:val="24"/>
          <w:lang w:val="hr-HR"/>
        </w:rPr>
        <w:t>Dijeljenje na temelju 5G raslojavanja (</w:t>
      </w:r>
      <w:r w:rsidRPr="00F91ABD">
        <w:rPr>
          <w:rFonts w:cs="Times New Roman"/>
          <w:i/>
          <w:color w:val="000000" w:themeColor="text1"/>
          <w:szCs w:val="24"/>
          <w:lang w:val="hr-HR"/>
        </w:rPr>
        <w:t>Network Slicing</w:t>
      </w:r>
      <w:r w:rsidRPr="00F91ABD">
        <w:rPr>
          <w:rFonts w:cs="Times New Roman"/>
          <w:color w:val="000000" w:themeColor="text1"/>
          <w:szCs w:val="24"/>
          <w:lang w:val="hr-HR"/>
        </w:rPr>
        <w:t xml:space="preserve">) </w:t>
      </w:r>
    </w:p>
    <w:p w14:paraId="1062EBB3" w14:textId="77777777" w:rsidR="00EA6D51" w:rsidRPr="00F91ABD" w:rsidRDefault="00EA6D51" w:rsidP="00EA6D51">
      <w:pPr>
        <w:pStyle w:val="ListParagraph"/>
        <w:numPr>
          <w:ilvl w:val="0"/>
          <w:numId w:val="41"/>
        </w:numPr>
        <w:spacing w:after="120"/>
        <w:rPr>
          <w:rFonts w:cs="Times New Roman"/>
          <w:color w:val="000000" w:themeColor="text1"/>
          <w:szCs w:val="24"/>
          <w:shd w:val="clear" w:color="auto" w:fill="FFFFFF"/>
          <w:lang w:val="hr-HR"/>
        </w:rPr>
      </w:pPr>
      <w:r w:rsidRPr="00F91ABD">
        <w:rPr>
          <w:rFonts w:cs="Times New Roman"/>
          <w:color w:val="000000" w:themeColor="text1"/>
          <w:szCs w:val="24"/>
          <w:lang w:val="hr-HR"/>
        </w:rPr>
        <w:t>Dijeljenje na temelju veleprodajnog pristupa</w:t>
      </w:r>
    </w:p>
    <w:p w14:paraId="2CE19EAF" w14:textId="77777777" w:rsidR="00641692" w:rsidRPr="005E360B" w:rsidRDefault="00EA6D51" w:rsidP="00641692">
      <w:pPr>
        <w:pStyle w:val="ListParagraph"/>
        <w:numPr>
          <w:ilvl w:val="0"/>
          <w:numId w:val="41"/>
        </w:numPr>
        <w:spacing w:after="120"/>
        <w:rPr>
          <w:rFonts w:cs="Times New Roman"/>
          <w:color w:val="000000" w:themeColor="text1"/>
          <w:szCs w:val="24"/>
          <w:shd w:val="clear" w:color="auto" w:fill="FFFFFF"/>
          <w:lang w:val="hr-HR"/>
        </w:rPr>
      </w:pPr>
      <w:r w:rsidRPr="00F91ABD">
        <w:rPr>
          <w:rFonts w:cs="Times New Roman"/>
          <w:color w:val="000000" w:themeColor="text1"/>
          <w:szCs w:val="24"/>
          <w:lang w:val="hr-HR"/>
        </w:rPr>
        <w:t>Pojednostavljeni postupak izdavanja pojedinačne dozvole (</w:t>
      </w:r>
      <w:r w:rsidRPr="00F91ABD">
        <w:rPr>
          <w:rFonts w:cs="Times New Roman"/>
          <w:i/>
          <w:color w:val="000000" w:themeColor="text1"/>
          <w:szCs w:val="24"/>
          <w:lang w:val="hr-HR"/>
        </w:rPr>
        <w:t>Light Licensing</w:t>
      </w:r>
      <w:r w:rsidRPr="00F91ABD">
        <w:rPr>
          <w:rFonts w:cs="Times New Roman"/>
          <w:color w:val="000000" w:themeColor="text1"/>
          <w:szCs w:val="24"/>
          <w:lang w:val="hr-HR"/>
        </w:rPr>
        <w:t>) uz  registraciju,</w:t>
      </w:r>
    </w:p>
    <w:p w14:paraId="0F5B851E" w14:textId="77777777" w:rsidR="00EA6D51" w:rsidRPr="00641692" w:rsidRDefault="00EA6D51" w:rsidP="00641692">
      <w:pPr>
        <w:pStyle w:val="ListParagraph"/>
        <w:numPr>
          <w:ilvl w:val="0"/>
          <w:numId w:val="41"/>
        </w:numPr>
        <w:spacing w:after="120"/>
        <w:rPr>
          <w:rFonts w:cs="Times New Roman"/>
          <w:color w:val="000000" w:themeColor="text1"/>
          <w:szCs w:val="24"/>
          <w:shd w:val="clear" w:color="auto" w:fill="FFFFFF"/>
          <w:lang w:val="hr-HR"/>
        </w:rPr>
      </w:pPr>
      <w:r w:rsidRPr="00641692">
        <w:rPr>
          <w:rFonts w:cs="Times New Roman"/>
          <w:color w:val="000000" w:themeColor="text1"/>
          <w:szCs w:val="24"/>
          <w:lang w:val="hr-HR"/>
        </w:rPr>
        <w:t>Izuzeće od izdavanja dozvola (</w:t>
      </w:r>
      <w:r w:rsidRPr="00641692">
        <w:rPr>
          <w:rFonts w:cs="Times New Roman"/>
          <w:i/>
          <w:color w:val="000000" w:themeColor="text1"/>
          <w:szCs w:val="24"/>
          <w:lang w:val="hr-HR"/>
        </w:rPr>
        <w:t>Licence-Exempt</w:t>
      </w:r>
      <w:r w:rsidRPr="00641692">
        <w:rPr>
          <w:rFonts w:cs="Times New Roman"/>
          <w:color w:val="000000" w:themeColor="text1"/>
          <w:szCs w:val="24"/>
          <w:lang w:val="hr-HR"/>
        </w:rPr>
        <w:t>),</w:t>
      </w:r>
    </w:p>
    <w:p w14:paraId="450E8DA4" w14:textId="77777777" w:rsidR="00EA6D51" w:rsidRPr="00CA6EB3" w:rsidRDefault="00EA6D51" w:rsidP="00EA6D51">
      <w:pPr>
        <w:pStyle w:val="Default"/>
        <w:jc w:val="both"/>
        <w:rPr>
          <w:color w:val="000000" w:themeColor="text1"/>
        </w:rPr>
      </w:pPr>
    </w:p>
    <w:p w14:paraId="5A5C99D4" w14:textId="30277395" w:rsidR="00EA6D51" w:rsidRDefault="00EA6D51" w:rsidP="00EA6D51">
      <w:pPr>
        <w:rPr>
          <w:rFonts w:cs="Times New Roman"/>
          <w:color w:val="000000" w:themeColor="text1"/>
          <w:szCs w:val="24"/>
          <w:lang w:val="hr-HR"/>
        </w:rPr>
      </w:pPr>
      <w:r w:rsidRPr="00F91ABD">
        <w:rPr>
          <w:rFonts w:cs="Times New Roman"/>
          <w:color w:val="000000" w:themeColor="text1"/>
          <w:szCs w:val="24"/>
          <w:u w:val="single"/>
          <w:lang w:val="hr-HR"/>
        </w:rPr>
        <w:t>Slijedom navedenog</w:t>
      </w:r>
      <w:r w:rsidR="00641692">
        <w:rPr>
          <w:rFonts w:cs="Times New Roman"/>
          <w:color w:val="000000" w:themeColor="text1"/>
          <w:szCs w:val="24"/>
          <w:u w:val="single"/>
          <w:lang w:val="hr-HR"/>
        </w:rPr>
        <w:t>,</w:t>
      </w:r>
      <w:r w:rsidRPr="00F91ABD">
        <w:rPr>
          <w:rFonts w:cs="Times New Roman"/>
          <w:color w:val="000000" w:themeColor="text1"/>
          <w:szCs w:val="24"/>
          <w:u w:val="single"/>
          <w:lang w:val="hr-HR"/>
        </w:rPr>
        <w:t xml:space="preserve"> vezano uz pitanje dijeljene uporabe spektra </w:t>
      </w:r>
      <w:r w:rsidR="00337283" w:rsidRPr="00F91ABD">
        <w:rPr>
          <w:rFonts w:cs="Times New Roman"/>
          <w:color w:val="000000" w:themeColor="text1"/>
          <w:szCs w:val="24"/>
          <w:u w:val="single"/>
          <w:lang w:val="hr-HR"/>
        </w:rPr>
        <w:t xml:space="preserve">HAKOM </w:t>
      </w:r>
      <w:r w:rsidRPr="00F91ABD">
        <w:rPr>
          <w:rFonts w:cs="Times New Roman"/>
          <w:color w:val="000000" w:themeColor="text1"/>
          <w:szCs w:val="24"/>
          <w:u w:val="single"/>
          <w:lang w:val="hr-HR"/>
        </w:rPr>
        <w:t>planira</w:t>
      </w:r>
      <w:r w:rsidRPr="00CA6EB3">
        <w:rPr>
          <w:rFonts w:cs="Times New Roman"/>
          <w:color w:val="000000" w:themeColor="text1"/>
          <w:szCs w:val="24"/>
          <w:lang w:val="hr-HR"/>
        </w:rPr>
        <w:t>:</w:t>
      </w:r>
    </w:p>
    <w:p w14:paraId="24B1494F" w14:textId="77777777" w:rsidR="00337283" w:rsidRPr="00CA6EB3" w:rsidRDefault="00337283" w:rsidP="00EA6D51">
      <w:pPr>
        <w:rPr>
          <w:rFonts w:cs="Times New Roman"/>
          <w:color w:val="000000" w:themeColor="text1"/>
          <w:szCs w:val="24"/>
          <w:lang w:val="hr-HR"/>
        </w:rPr>
      </w:pPr>
    </w:p>
    <w:p w14:paraId="2D863E45" w14:textId="77777777" w:rsidR="00EA6D51" w:rsidRPr="00CA6EB3" w:rsidRDefault="00EA6D51" w:rsidP="00EA6D51">
      <w:pPr>
        <w:pStyle w:val="ListParagraph"/>
        <w:numPr>
          <w:ilvl w:val="0"/>
          <w:numId w:val="40"/>
        </w:numPr>
        <w:rPr>
          <w:rFonts w:cs="Times New Roman"/>
          <w:color w:val="000000" w:themeColor="text1"/>
          <w:szCs w:val="24"/>
          <w:lang w:val="hr-HR"/>
        </w:rPr>
      </w:pPr>
      <w:r w:rsidRPr="00CA6EB3">
        <w:rPr>
          <w:rFonts w:cs="Times New Roman"/>
          <w:color w:val="000000" w:themeColor="text1"/>
          <w:szCs w:val="24"/>
          <w:lang w:val="hr-HR"/>
        </w:rPr>
        <w:t>Promovirati načelo „koristi ili dijeli“ kako bi se povećala učinkovitost u uporabi RF spektra na temelju dobrovoljnih dogovora, poticanja ili nametanja obaveza</w:t>
      </w:r>
    </w:p>
    <w:p w14:paraId="120FB842" w14:textId="77777777" w:rsidR="00EA6D51" w:rsidRPr="00CA6EB3" w:rsidRDefault="00EA6D51" w:rsidP="00EA6D51">
      <w:pPr>
        <w:pStyle w:val="ListParagraph"/>
        <w:numPr>
          <w:ilvl w:val="0"/>
          <w:numId w:val="40"/>
        </w:numPr>
        <w:rPr>
          <w:rFonts w:cs="Times New Roman"/>
          <w:color w:val="000000" w:themeColor="text1"/>
          <w:szCs w:val="24"/>
          <w:lang w:val="hr-HR"/>
        </w:rPr>
      </w:pPr>
      <w:r w:rsidRPr="00CA6EB3">
        <w:rPr>
          <w:rFonts w:cs="Times New Roman"/>
          <w:color w:val="000000" w:themeColor="text1"/>
          <w:szCs w:val="24"/>
          <w:lang w:val="hr-HR"/>
        </w:rPr>
        <w:t>U svrhu olakšavanja i implementacije različitih scenarija dijeljenja osigurati dostupnost informacija o korištenju RF spektra (zone zaštite ili isključenja, kriteriji zaštite, vrijeme korištenja,…) primjenjujući odgovarajući anonimizirani format pri objavi informacija, u skladu s nacionalnim propisima (po pitanjima kibernetičke sigurnosti, povjerljivosti podataka, poslovne tajne i drugih zakonskih zahtjeva)</w:t>
      </w:r>
    </w:p>
    <w:p w14:paraId="001C71A1" w14:textId="7489E934" w:rsidR="00EA6D51" w:rsidRPr="00CA6EB3" w:rsidRDefault="00EA6D51" w:rsidP="00EA6D51">
      <w:pPr>
        <w:pStyle w:val="ListParagraph"/>
        <w:numPr>
          <w:ilvl w:val="0"/>
          <w:numId w:val="40"/>
        </w:numPr>
        <w:rPr>
          <w:rFonts w:cs="Times New Roman"/>
          <w:color w:val="000000" w:themeColor="text1"/>
          <w:szCs w:val="24"/>
          <w:lang w:val="hr-HR"/>
        </w:rPr>
      </w:pPr>
      <w:r w:rsidRPr="00CA6EB3">
        <w:rPr>
          <w:rFonts w:cs="Times New Roman"/>
          <w:color w:val="000000" w:themeColor="text1"/>
          <w:szCs w:val="24"/>
          <w:lang w:val="hr-HR"/>
        </w:rPr>
        <w:t xml:space="preserve">Pratiti aktivnosti unutar </w:t>
      </w:r>
      <w:r w:rsidR="00361472">
        <w:rPr>
          <w:rFonts w:cs="Times New Roman"/>
          <w:color w:val="000000" w:themeColor="text1"/>
          <w:szCs w:val="24"/>
          <w:lang w:val="hr-HR"/>
        </w:rPr>
        <w:t>Europske komisije</w:t>
      </w:r>
      <w:r w:rsidRPr="00CA6EB3">
        <w:rPr>
          <w:rFonts w:cs="Times New Roman"/>
          <w:color w:val="000000" w:themeColor="text1"/>
          <w:szCs w:val="24"/>
          <w:lang w:val="hr-HR"/>
        </w:rPr>
        <w:t xml:space="preserve"> i normizacijskih i regulatornih organizacija poput ETSI-ja i CEPT-a o scenarijima dijeljenja, kompatibilnosti i tehnologijama koje bi dovele do povećanih mogućnosti rješenja za dijeljenje ili koegzistenciju</w:t>
      </w:r>
    </w:p>
    <w:p w14:paraId="5E3FE30F" w14:textId="77777777" w:rsidR="00EA6D51" w:rsidRPr="00CA6EB3" w:rsidRDefault="00EA6D51" w:rsidP="00EA6D51">
      <w:pPr>
        <w:pStyle w:val="ListParagraph"/>
        <w:numPr>
          <w:ilvl w:val="0"/>
          <w:numId w:val="40"/>
        </w:numPr>
        <w:rPr>
          <w:rFonts w:cs="Times New Roman"/>
          <w:color w:val="000000" w:themeColor="text1"/>
          <w:szCs w:val="24"/>
          <w:lang w:val="hr-HR"/>
        </w:rPr>
      </w:pPr>
      <w:r w:rsidRPr="00CA6EB3">
        <w:rPr>
          <w:rFonts w:cs="Times New Roman"/>
          <w:color w:val="000000" w:themeColor="text1"/>
          <w:szCs w:val="24"/>
          <w:lang w:val="hr-HR"/>
        </w:rPr>
        <w:t>Ispitati scenarije dijeljene uporabe spektra najmanje u sljedećim frekvencijskim pojasevima:</w:t>
      </w:r>
    </w:p>
    <w:p w14:paraId="53F6B1C8" w14:textId="77777777" w:rsidR="00EA6D51" w:rsidRPr="00CA6EB3" w:rsidRDefault="00EA6D51" w:rsidP="00EA6D51">
      <w:pPr>
        <w:pStyle w:val="ListParagraph"/>
        <w:numPr>
          <w:ilvl w:val="1"/>
          <w:numId w:val="40"/>
        </w:numPr>
        <w:rPr>
          <w:rFonts w:cs="Times New Roman"/>
          <w:color w:val="000000" w:themeColor="text1"/>
          <w:szCs w:val="24"/>
          <w:lang w:val="hr-HR"/>
        </w:rPr>
      </w:pPr>
      <w:r w:rsidRPr="00CA6EB3">
        <w:rPr>
          <w:rFonts w:cs="Times New Roman"/>
          <w:color w:val="000000" w:themeColor="text1"/>
          <w:szCs w:val="24"/>
          <w:lang w:val="hr-HR"/>
        </w:rPr>
        <w:t>2575 – 2615 MHz</w:t>
      </w:r>
    </w:p>
    <w:p w14:paraId="3A0F2D22" w14:textId="77777777" w:rsidR="00EA6D51" w:rsidRPr="00CA6EB3" w:rsidRDefault="00EA6D51" w:rsidP="00EA6D51">
      <w:pPr>
        <w:pStyle w:val="ListParagraph"/>
        <w:numPr>
          <w:ilvl w:val="2"/>
          <w:numId w:val="43"/>
        </w:numPr>
        <w:rPr>
          <w:rFonts w:cs="Times New Roman"/>
          <w:color w:val="000000" w:themeColor="text1"/>
          <w:szCs w:val="24"/>
          <w:lang w:val="hr-HR"/>
        </w:rPr>
      </w:pPr>
      <w:r w:rsidRPr="00CA6EB3">
        <w:rPr>
          <w:rFonts w:cs="Times New Roman"/>
          <w:color w:val="000000" w:themeColor="text1"/>
          <w:szCs w:val="24"/>
          <w:lang w:val="hr-HR"/>
        </w:rPr>
        <w:t>Trenutna namjena za širokopojasne mreže za vlastite potrebe na lokalnoj razini u skladu s Planom dodjele za frekvencijski pojas 2500 – 2690 MHz</w:t>
      </w:r>
    </w:p>
    <w:p w14:paraId="73434545" w14:textId="77777777" w:rsidR="00EA6D51" w:rsidRPr="00CA6EB3" w:rsidRDefault="00EA6D51" w:rsidP="00EA6D51">
      <w:pPr>
        <w:pStyle w:val="ListParagraph"/>
        <w:numPr>
          <w:ilvl w:val="2"/>
          <w:numId w:val="43"/>
        </w:numPr>
        <w:rPr>
          <w:rFonts w:cs="Times New Roman"/>
          <w:color w:val="000000" w:themeColor="text1"/>
          <w:szCs w:val="24"/>
          <w:lang w:val="hr-HR"/>
        </w:rPr>
      </w:pPr>
      <w:r w:rsidRPr="00CA6EB3">
        <w:rPr>
          <w:rFonts w:cs="Times New Roman"/>
          <w:color w:val="000000" w:themeColor="text1"/>
          <w:szCs w:val="24"/>
          <w:lang w:val="hr-HR"/>
        </w:rPr>
        <w:t>Potencijalni scenarij dijeljenja: licencirani dijeljeni pristup</w:t>
      </w:r>
    </w:p>
    <w:p w14:paraId="76C552B0" w14:textId="77777777" w:rsidR="00EA6D51" w:rsidRPr="00CA6EB3" w:rsidRDefault="00EA6D51" w:rsidP="00EA6D51">
      <w:pPr>
        <w:pStyle w:val="ListParagraph"/>
        <w:numPr>
          <w:ilvl w:val="1"/>
          <w:numId w:val="40"/>
        </w:numPr>
        <w:rPr>
          <w:rFonts w:cs="Times New Roman"/>
          <w:color w:val="000000" w:themeColor="text1"/>
          <w:szCs w:val="24"/>
          <w:lang w:val="hr-HR"/>
        </w:rPr>
      </w:pPr>
      <w:r w:rsidRPr="00CA6EB3">
        <w:rPr>
          <w:rFonts w:cs="Times New Roman"/>
          <w:color w:val="000000" w:themeColor="text1"/>
          <w:szCs w:val="24"/>
          <w:lang w:val="hr-HR"/>
        </w:rPr>
        <w:t>3400 – 3480 MHz</w:t>
      </w:r>
    </w:p>
    <w:p w14:paraId="0B021610" w14:textId="77777777" w:rsidR="00EA6D51" w:rsidRPr="00CA6EB3" w:rsidRDefault="00EA6D51" w:rsidP="00EA6D51">
      <w:pPr>
        <w:pStyle w:val="ListParagraph"/>
        <w:numPr>
          <w:ilvl w:val="2"/>
          <w:numId w:val="43"/>
        </w:numPr>
        <w:rPr>
          <w:rFonts w:cs="Times New Roman"/>
          <w:color w:val="000000" w:themeColor="text1"/>
          <w:szCs w:val="24"/>
          <w:lang w:val="hr-HR"/>
        </w:rPr>
      </w:pPr>
      <w:r w:rsidRPr="00CA6EB3">
        <w:rPr>
          <w:rFonts w:cs="Times New Roman"/>
          <w:color w:val="000000" w:themeColor="text1"/>
          <w:szCs w:val="24"/>
          <w:lang w:val="hr-HR"/>
        </w:rPr>
        <w:t>Trenutna namjena za pokretne i nepokretne komunikacijske mreže na regionalnoj razini u skladu s Planom dodjele za frekvencijski pojas 3400 – 3800 MHz</w:t>
      </w:r>
    </w:p>
    <w:p w14:paraId="6A151B7B" w14:textId="77777777" w:rsidR="00EA6D51" w:rsidRPr="00CA6EB3" w:rsidRDefault="00EA6D51" w:rsidP="00EA6D51">
      <w:pPr>
        <w:pStyle w:val="ListParagraph"/>
        <w:numPr>
          <w:ilvl w:val="2"/>
          <w:numId w:val="43"/>
        </w:numPr>
        <w:rPr>
          <w:rFonts w:cs="Times New Roman"/>
          <w:color w:val="000000" w:themeColor="text1"/>
          <w:szCs w:val="24"/>
          <w:lang w:val="hr-HR"/>
        </w:rPr>
      </w:pPr>
      <w:r w:rsidRPr="00CA6EB3">
        <w:rPr>
          <w:rFonts w:cs="Times New Roman"/>
          <w:color w:val="000000" w:themeColor="text1"/>
          <w:szCs w:val="24"/>
          <w:lang w:val="hr-HR"/>
        </w:rPr>
        <w:t>Potencijalni scenarij dijeljenja: licencirani dijeljeni pristup ili licencirani lokalni pristup</w:t>
      </w:r>
    </w:p>
    <w:p w14:paraId="46CC3C50" w14:textId="77777777" w:rsidR="00EA6D51" w:rsidRPr="00CA6EB3" w:rsidRDefault="00EA6D51" w:rsidP="00EA6D51">
      <w:pPr>
        <w:pStyle w:val="ListParagraph"/>
        <w:numPr>
          <w:ilvl w:val="1"/>
          <w:numId w:val="40"/>
        </w:numPr>
        <w:rPr>
          <w:rFonts w:cs="Times New Roman"/>
          <w:color w:val="000000" w:themeColor="text1"/>
          <w:szCs w:val="24"/>
          <w:lang w:val="hr-HR"/>
        </w:rPr>
      </w:pPr>
      <w:r w:rsidRPr="00CA6EB3">
        <w:rPr>
          <w:rFonts w:cs="Times New Roman"/>
          <w:color w:val="000000" w:themeColor="text1"/>
          <w:szCs w:val="24"/>
          <w:lang w:val="hr-HR"/>
        </w:rPr>
        <w:t>3800 – 4200 MHz</w:t>
      </w:r>
    </w:p>
    <w:p w14:paraId="2432A1DB" w14:textId="77CE156C" w:rsidR="00EA6D51" w:rsidRPr="00CA6EB3" w:rsidRDefault="00EA6D51" w:rsidP="2AB74EC5">
      <w:pPr>
        <w:pStyle w:val="ListParagraph"/>
        <w:numPr>
          <w:ilvl w:val="2"/>
          <w:numId w:val="43"/>
        </w:numPr>
        <w:rPr>
          <w:lang w:val="hr-HR"/>
        </w:rPr>
      </w:pPr>
      <w:r w:rsidRPr="2AB74EC5">
        <w:rPr>
          <w:rFonts w:cs="Times New Roman"/>
          <w:color w:val="000000" w:themeColor="text1"/>
          <w:lang w:val="hr-HR"/>
        </w:rPr>
        <w:t>Trenutna namjena za mikrovalne veze velikog kapaciteta u skladu s Planom dodjele za frekvencijske pojaseve koji se koriste za mikrovalne veze</w:t>
      </w:r>
      <w:r w:rsidR="13C783C0" w:rsidRPr="2AB74EC5">
        <w:rPr>
          <w:rFonts w:eastAsia="Times New Roman" w:cs="Times New Roman"/>
          <w:color w:val="000000" w:themeColor="text1"/>
          <w:szCs w:val="24"/>
          <w:lang w:val="hr-HR"/>
        </w:rPr>
        <w:t>, iako u pojasu više nema aktivnih mikrovalnih veza.</w:t>
      </w:r>
    </w:p>
    <w:p w14:paraId="04A77F47" w14:textId="2BDA0AD6" w:rsidR="00EA6D51" w:rsidRPr="00A24302" w:rsidRDefault="00EA6D51" w:rsidP="005E360B">
      <w:pPr>
        <w:pStyle w:val="ListParagraph"/>
        <w:numPr>
          <w:ilvl w:val="2"/>
          <w:numId w:val="43"/>
        </w:numPr>
        <w:rPr>
          <w:lang w:val="hr-HR"/>
        </w:rPr>
      </w:pPr>
      <w:r w:rsidRPr="00CA6EB3">
        <w:rPr>
          <w:rFonts w:cs="Times New Roman"/>
          <w:color w:val="000000" w:themeColor="text1"/>
          <w:szCs w:val="24"/>
          <w:lang w:val="hr-HR"/>
        </w:rPr>
        <w:t xml:space="preserve">Potencijalni scenarij dijeljenja: kombinacija licenciranog dijeljenog pristupa i </w:t>
      </w:r>
      <w:r w:rsidRPr="00CA6EB3">
        <w:rPr>
          <w:rFonts w:cs="Times New Roman"/>
          <w:color w:val="000000" w:themeColor="text1"/>
          <w:szCs w:val="24"/>
          <w:shd w:val="clear" w:color="auto" w:fill="FFFFFF"/>
          <w:lang w:val="hr-HR"/>
        </w:rPr>
        <w:t>klupske uporabe licenci</w:t>
      </w:r>
    </w:p>
    <w:p w14:paraId="28CA7720" w14:textId="77777777" w:rsidR="00EA6D51" w:rsidRPr="00CA6EB3" w:rsidRDefault="00EA6D51" w:rsidP="00EA6D51">
      <w:pPr>
        <w:pStyle w:val="ListParagraph"/>
        <w:numPr>
          <w:ilvl w:val="1"/>
          <w:numId w:val="40"/>
        </w:numPr>
        <w:rPr>
          <w:rFonts w:cs="Times New Roman"/>
          <w:color w:val="000000" w:themeColor="text1"/>
          <w:szCs w:val="24"/>
          <w:lang w:val="hr-HR"/>
        </w:rPr>
      </w:pPr>
      <w:r w:rsidRPr="00CA6EB3">
        <w:rPr>
          <w:rFonts w:cs="Times New Roman"/>
          <w:color w:val="000000" w:themeColor="text1"/>
          <w:szCs w:val="24"/>
          <w:lang w:val="hr-HR"/>
        </w:rPr>
        <w:t xml:space="preserve">24,25-26,5 GHz </w:t>
      </w:r>
    </w:p>
    <w:p w14:paraId="7A48C02B" w14:textId="66DE747A" w:rsidR="00EA6D51" w:rsidRPr="00CA6EB3" w:rsidRDefault="00EA6D51" w:rsidP="2AB74EC5">
      <w:pPr>
        <w:pStyle w:val="ListParagraph"/>
        <w:numPr>
          <w:ilvl w:val="2"/>
          <w:numId w:val="43"/>
        </w:numPr>
        <w:rPr>
          <w:rFonts w:cs="Times New Roman"/>
          <w:color w:val="000000" w:themeColor="text1"/>
          <w:lang w:val="hr-HR"/>
        </w:rPr>
      </w:pPr>
      <w:r w:rsidRPr="2AB74EC5">
        <w:rPr>
          <w:rFonts w:cs="Times New Roman"/>
          <w:color w:val="000000" w:themeColor="text1"/>
          <w:lang w:val="hr-HR"/>
        </w:rPr>
        <w:t xml:space="preserve">Trenutna namjena nije propisana s odgovarajućim </w:t>
      </w:r>
      <w:r w:rsidR="1C2D1715" w:rsidRPr="2AB74EC5">
        <w:rPr>
          <w:rFonts w:cs="Times New Roman"/>
          <w:color w:val="000000" w:themeColor="text1"/>
          <w:lang w:val="hr-HR"/>
        </w:rPr>
        <w:t>p</w:t>
      </w:r>
      <w:r w:rsidRPr="2AB74EC5">
        <w:rPr>
          <w:rFonts w:cs="Times New Roman"/>
          <w:color w:val="000000" w:themeColor="text1"/>
          <w:lang w:val="hr-HR"/>
        </w:rPr>
        <w:t xml:space="preserve">lanom dodjele za </w:t>
      </w:r>
      <w:r w:rsidR="131230FB" w:rsidRPr="2AB74EC5">
        <w:rPr>
          <w:rFonts w:cs="Times New Roman"/>
          <w:color w:val="000000" w:themeColor="text1"/>
          <w:lang w:val="hr-HR"/>
        </w:rPr>
        <w:t xml:space="preserve">taj </w:t>
      </w:r>
      <w:r w:rsidRPr="2AB74EC5">
        <w:rPr>
          <w:rFonts w:cs="Times New Roman"/>
          <w:color w:val="000000" w:themeColor="text1"/>
          <w:lang w:val="hr-HR"/>
        </w:rPr>
        <w:t>frekvencijski pojas</w:t>
      </w:r>
    </w:p>
    <w:p w14:paraId="54011EA4" w14:textId="77777777" w:rsidR="00EA6D51" w:rsidRPr="00CA6EB3" w:rsidRDefault="00EA6D51" w:rsidP="00EA6D51">
      <w:pPr>
        <w:pStyle w:val="ListParagraph"/>
        <w:numPr>
          <w:ilvl w:val="2"/>
          <w:numId w:val="43"/>
        </w:numPr>
        <w:rPr>
          <w:rFonts w:cs="Times New Roman"/>
          <w:color w:val="000000" w:themeColor="text1"/>
          <w:szCs w:val="24"/>
          <w:lang w:val="hr-HR"/>
        </w:rPr>
      </w:pPr>
      <w:r w:rsidRPr="00CA6EB3">
        <w:rPr>
          <w:rFonts w:cs="Times New Roman"/>
          <w:color w:val="000000" w:themeColor="text1"/>
          <w:szCs w:val="24"/>
          <w:lang w:val="hr-HR"/>
        </w:rPr>
        <w:t xml:space="preserve">Potencijalni scenarij dijeljenja: kombinacija izuzeća od izdavanja dozvole i </w:t>
      </w:r>
      <w:r w:rsidRPr="00D417FF">
        <w:rPr>
          <w:rFonts w:cs="Times New Roman"/>
          <w:color w:val="000000" w:themeColor="text1"/>
          <w:szCs w:val="24"/>
          <w:lang w:val="hr-HR"/>
        </w:rPr>
        <w:t>klupske uporabe licenci</w:t>
      </w:r>
    </w:p>
    <w:p w14:paraId="5F7CF588" w14:textId="77777777" w:rsidR="00A80BCE" w:rsidRDefault="00A80BCE" w:rsidP="00FE1D09">
      <w:pPr>
        <w:pStyle w:val="Heading2"/>
      </w:pPr>
    </w:p>
    <w:p w14:paraId="31936E67" w14:textId="07A1A67E" w:rsidR="00EA6D51" w:rsidRDefault="00FE1D09" w:rsidP="00FE1D09">
      <w:pPr>
        <w:pStyle w:val="Heading2"/>
      </w:pPr>
      <w:bookmarkStart w:id="42" w:name="_Toc212712675"/>
      <w:r>
        <w:t>6</w:t>
      </w:r>
      <w:r w:rsidR="00286B85">
        <w:t xml:space="preserve">.3. </w:t>
      </w:r>
      <w:r w:rsidR="00EA6D51" w:rsidRPr="00CA6EB3">
        <w:t>6 GHz</w:t>
      </w:r>
      <w:bookmarkEnd w:id="42"/>
    </w:p>
    <w:p w14:paraId="28239249" w14:textId="77777777" w:rsidR="004862DA" w:rsidRPr="00E708F3" w:rsidRDefault="004862DA" w:rsidP="005E360B">
      <w:pPr>
        <w:rPr>
          <w:lang w:val="hr-HR"/>
        </w:rPr>
      </w:pPr>
    </w:p>
    <w:p w14:paraId="7FFF42B3" w14:textId="541BAD1C" w:rsidR="00EA6D51" w:rsidRPr="00CA6EB3" w:rsidRDefault="00EA6D51" w:rsidP="00EA6D51">
      <w:pPr>
        <w:rPr>
          <w:rFonts w:cs="Times New Roman"/>
          <w:lang w:val="hr-HR"/>
        </w:rPr>
      </w:pPr>
      <w:r w:rsidRPr="6DBADC74">
        <w:rPr>
          <w:rFonts w:cs="Times New Roman"/>
          <w:lang w:val="hr-HR"/>
        </w:rPr>
        <w:t>Frekvencijski pojas 6 GHz su u Hrvatskoj i Europi dijeli na donji (5945-6425 MHz) – L6 i gornji dio (6425-7125 MHz) – 6U. Pitanje buduće uporabe 6 GHz frekvencijskog pojasa pitanje je vezano uz gornji dio pojasa - 6U. Gornjih 6 GHz predmet je potreba konkurentskih bežičnih industrija - s jedne strane industrije pokretnih/nepokretnih komunikacijskih mreža (MFCN</w:t>
      </w:r>
      <w:r w:rsidR="00361472">
        <w:rPr>
          <w:rFonts w:cs="Times New Roman"/>
          <w:lang w:val="hr-HR"/>
        </w:rPr>
        <w:t xml:space="preserve"> – </w:t>
      </w:r>
      <w:r w:rsidR="00361472">
        <w:rPr>
          <w:rFonts w:cs="Times New Roman"/>
          <w:i/>
          <w:lang w:val="hr-HR"/>
        </w:rPr>
        <w:t>Mobile/Fixed Communication Network</w:t>
      </w:r>
      <w:r w:rsidRPr="6DBADC74">
        <w:rPr>
          <w:rFonts w:cs="Times New Roman"/>
          <w:lang w:val="hr-HR"/>
        </w:rPr>
        <w:t>) odnosno mobilnih operatora koji na velikim javnim dražbama kupuju prava uporabe RF spektra, te s druge strane WAS/RLAN (WiFi) bežičnih mreža male snage koje u velikim brojevima koriste RF spektar bez pojedinačnih dozvola. Pri tome treba uzeti u obzir i postojeće korisnike gornjih 6 GHz te njihove buduće potrebe (u slučaju Hrvatske – prije svega mikrovalne veze).</w:t>
      </w:r>
    </w:p>
    <w:p w14:paraId="7EAED2B2" w14:textId="77777777" w:rsidR="00EA6D51" w:rsidRPr="00CA6EB3" w:rsidRDefault="00EA6D51" w:rsidP="00EA6D51">
      <w:pPr>
        <w:rPr>
          <w:rFonts w:cs="Times New Roman"/>
          <w:szCs w:val="24"/>
          <w:lang w:val="hr-HR"/>
        </w:rPr>
      </w:pPr>
    </w:p>
    <w:p w14:paraId="13D5F8AB" w14:textId="2BC06814" w:rsidR="00EA6D51" w:rsidRPr="00CA6EB3" w:rsidRDefault="00EA6D51" w:rsidP="00EA6D51">
      <w:pPr>
        <w:rPr>
          <w:rFonts w:cs="Times New Roman"/>
          <w:lang w:val="hr-HR"/>
        </w:rPr>
      </w:pPr>
      <w:r w:rsidRPr="6DBADC74">
        <w:rPr>
          <w:rFonts w:cs="Times New Roman"/>
          <w:lang w:val="hr-HR"/>
        </w:rPr>
        <w:t>Za tržišni uspjeh komunikacijskih sustava namijenjenih velikom broju korisnika (</w:t>
      </w:r>
      <w:r w:rsidR="00361472">
        <w:rPr>
          <w:rFonts w:cs="Times New Roman"/>
          <w:i/>
          <w:iCs/>
          <w:lang w:val="hr-HR"/>
        </w:rPr>
        <w:t>M</w:t>
      </w:r>
      <w:r w:rsidR="00361472" w:rsidRPr="6DBADC74">
        <w:rPr>
          <w:rFonts w:cs="Times New Roman"/>
          <w:i/>
          <w:iCs/>
          <w:lang w:val="hr-HR"/>
        </w:rPr>
        <w:t xml:space="preserve">ass </w:t>
      </w:r>
      <w:r w:rsidR="00361472">
        <w:rPr>
          <w:rFonts w:cs="Times New Roman"/>
          <w:i/>
          <w:iCs/>
          <w:lang w:val="hr-HR"/>
        </w:rPr>
        <w:t>M</w:t>
      </w:r>
      <w:r w:rsidR="00361472" w:rsidRPr="6DBADC74">
        <w:rPr>
          <w:rFonts w:cs="Times New Roman"/>
          <w:i/>
          <w:iCs/>
          <w:lang w:val="hr-HR"/>
        </w:rPr>
        <w:t>arket</w:t>
      </w:r>
      <w:r w:rsidRPr="6DBADC74">
        <w:rPr>
          <w:rFonts w:cs="Times New Roman"/>
          <w:lang w:val="hr-HR"/>
        </w:rPr>
        <w:t>) ključan je gospodarski aspekt ekonomije razmjera (</w:t>
      </w:r>
      <w:r w:rsidR="00361472">
        <w:rPr>
          <w:rFonts w:cs="Times New Roman"/>
          <w:i/>
          <w:iCs/>
          <w:lang w:val="hr-HR"/>
        </w:rPr>
        <w:t>E</w:t>
      </w:r>
      <w:r w:rsidR="00361472" w:rsidRPr="6DBADC74">
        <w:rPr>
          <w:rFonts w:cs="Times New Roman"/>
          <w:i/>
          <w:iCs/>
          <w:lang w:val="hr-HR"/>
        </w:rPr>
        <w:t xml:space="preserve">conomies </w:t>
      </w:r>
      <w:r w:rsidRPr="6DBADC74">
        <w:rPr>
          <w:rFonts w:cs="Times New Roman"/>
          <w:i/>
          <w:iCs/>
          <w:lang w:val="hr-HR"/>
        </w:rPr>
        <w:t xml:space="preserve">of </w:t>
      </w:r>
      <w:r w:rsidR="00361472">
        <w:rPr>
          <w:rFonts w:cs="Times New Roman"/>
          <w:i/>
          <w:iCs/>
          <w:lang w:val="hr-HR"/>
        </w:rPr>
        <w:t>S</w:t>
      </w:r>
      <w:r w:rsidR="00361472" w:rsidRPr="6DBADC74">
        <w:rPr>
          <w:rFonts w:cs="Times New Roman"/>
          <w:i/>
          <w:iCs/>
          <w:lang w:val="hr-HR"/>
        </w:rPr>
        <w:t>cale</w:t>
      </w:r>
      <w:r w:rsidRPr="6DBADC74">
        <w:rPr>
          <w:rFonts w:cs="Times New Roman"/>
          <w:lang w:val="hr-HR"/>
        </w:rPr>
        <w:t>), pa je harmonizacija korištenja radijskih frekvencija za takve sustave jedan od prioriteta. Takav slučaj je i kod MFCN sustava kao i kod WAS/RLAN uređaja.</w:t>
      </w:r>
    </w:p>
    <w:p w14:paraId="12B1714B" w14:textId="77777777" w:rsidR="00EA6D51" w:rsidRPr="00CA6EB3" w:rsidRDefault="00EA6D51" w:rsidP="00EA6D51">
      <w:pPr>
        <w:rPr>
          <w:rFonts w:cs="Times New Roman"/>
          <w:szCs w:val="24"/>
          <w:lang w:val="hr-HR"/>
        </w:rPr>
      </w:pPr>
    </w:p>
    <w:p w14:paraId="3C54146D" w14:textId="0FB9DFE8" w:rsidR="00EA6D51" w:rsidRDefault="00EA6D51" w:rsidP="00EA6D51">
      <w:pPr>
        <w:rPr>
          <w:rFonts w:cs="Times New Roman"/>
          <w:szCs w:val="24"/>
          <w:lang w:val="hr-HR"/>
        </w:rPr>
      </w:pPr>
      <w:r w:rsidRPr="00CA6EB3">
        <w:rPr>
          <w:rFonts w:cs="Times New Roman"/>
          <w:szCs w:val="24"/>
          <w:lang w:val="hr-HR"/>
        </w:rPr>
        <w:t>Kod WAS/RLAN uređaja u zadnjih dvadesetak godina harmonizacija korištenja spektra na svjetskoj razini postignuta je korištenjem 5 GHz frekvencijskih pojaseva (5150-5250, 5250-5350 i 5470-5725 MHz, uz manje varijacije u ovisnosti o regiji), a prirodni nastavak</w:t>
      </w:r>
      <w:r>
        <w:rPr>
          <w:rFonts w:cs="Times New Roman"/>
          <w:szCs w:val="24"/>
          <w:lang w:val="hr-HR"/>
        </w:rPr>
        <w:t>,</w:t>
      </w:r>
      <w:r w:rsidRPr="00CA6EB3">
        <w:rPr>
          <w:rFonts w:cs="Times New Roman"/>
          <w:szCs w:val="24"/>
          <w:lang w:val="hr-HR"/>
        </w:rPr>
        <w:t xml:space="preserve"> odnosno proširenje navedenih pojaseva zbog niza tehničkih razloga predstavljaju frekvencijski pojasevi na 6 GHz. U novije vrijeme (od 2021.), pojavom WAS/RLAN opreme koja nosi komercijalnu oznaku WiFi 6E (prema IEEE standardu 802.11ax), na tržištu su dostupni uređaji koji za komunikaciju koriste i navedene pojaseve na 6 GHz. Na američkom kontinentu (SAD, Kanada i dobar dio južne Amerike) cjelokupni pojas 6 GHz dozvoljen je za uporabu od strane WAS/RLAN uređaja. </w:t>
      </w:r>
    </w:p>
    <w:p w14:paraId="68CF6F97" w14:textId="77777777" w:rsidR="001015F3" w:rsidRDefault="001015F3" w:rsidP="00EA6D51">
      <w:pPr>
        <w:rPr>
          <w:rFonts w:cs="Times New Roman"/>
          <w:szCs w:val="24"/>
          <w:lang w:val="hr-HR"/>
        </w:rPr>
      </w:pPr>
    </w:p>
    <w:tbl>
      <w:tblPr>
        <w:tblW w:w="8660" w:type="dxa"/>
        <w:jc w:val="center"/>
        <w:tblLook w:val="04A0" w:firstRow="1" w:lastRow="0" w:firstColumn="1" w:lastColumn="0" w:noHBand="0" w:noVBand="1"/>
      </w:tblPr>
      <w:tblGrid>
        <w:gridCol w:w="2260"/>
        <w:gridCol w:w="1720"/>
        <w:gridCol w:w="977"/>
        <w:gridCol w:w="2080"/>
        <w:gridCol w:w="1780"/>
      </w:tblGrid>
      <w:tr w:rsidR="001015F3" w:rsidRPr="001015F3" w14:paraId="4490FE85" w14:textId="77777777" w:rsidTr="005E360B">
        <w:trPr>
          <w:trHeight w:val="315"/>
          <w:jc w:val="center"/>
        </w:trPr>
        <w:tc>
          <w:tcPr>
            <w:tcW w:w="22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4B2FE7F" w14:textId="77777777" w:rsidR="001015F3" w:rsidRPr="001015F3" w:rsidRDefault="001015F3" w:rsidP="001015F3">
            <w:pPr>
              <w:rPr>
                <w:rFonts w:eastAsia="Times New Roman" w:cs="Times New Roman"/>
                <w:b/>
                <w:bCs/>
                <w:color w:val="000000"/>
                <w:szCs w:val="24"/>
                <w:lang w:val="hr-HR" w:eastAsia="hr-HR"/>
              </w:rPr>
            </w:pPr>
            <w:r w:rsidRPr="001015F3">
              <w:rPr>
                <w:rFonts w:eastAsia="Times New Roman" w:cs="Times New Roman"/>
                <w:b/>
                <w:bCs/>
                <w:color w:val="000000"/>
                <w:szCs w:val="24"/>
                <w:lang w:val="hr-HR" w:eastAsia="hr-HR"/>
              </w:rPr>
              <w:t>IEEE standard</w:t>
            </w:r>
          </w:p>
        </w:tc>
        <w:tc>
          <w:tcPr>
            <w:tcW w:w="17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1DA3757" w14:textId="77777777" w:rsidR="001015F3" w:rsidRPr="001015F3" w:rsidRDefault="001015F3" w:rsidP="001015F3">
            <w:pPr>
              <w:rPr>
                <w:rFonts w:eastAsia="Times New Roman" w:cs="Times New Roman"/>
                <w:b/>
                <w:bCs/>
                <w:color w:val="000000"/>
                <w:szCs w:val="24"/>
                <w:lang w:val="hr-HR" w:eastAsia="hr-HR"/>
              </w:rPr>
            </w:pPr>
            <w:r w:rsidRPr="001015F3">
              <w:rPr>
                <w:rFonts w:eastAsia="Times New Roman" w:cs="Times New Roman"/>
                <w:b/>
                <w:bCs/>
                <w:color w:val="000000"/>
                <w:szCs w:val="24"/>
                <w:lang w:val="hr-HR" w:eastAsia="hr-HR"/>
              </w:rPr>
              <w:t>WiFI generacija</w:t>
            </w:r>
          </w:p>
        </w:tc>
        <w:tc>
          <w:tcPr>
            <w:tcW w:w="8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B89B8FB" w14:textId="77777777" w:rsidR="001015F3" w:rsidRPr="001015F3" w:rsidRDefault="001015F3" w:rsidP="001015F3">
            <w:pPr>
              <w:rPr>
                <w:rFonts w:eastAsia="Times New Roman" w:cs="Times New Roman"/>
                <w:b/>
                <w:bCs/>
                <w:color w:val="000000"/>
                <w:szCs w:val="24"/>
                <w:lang w:val="hr-HR" w:eastAsia="hr-HR"/>
              </w:rPr>
            </w:pPr>
            <w:r w:rsidRPr="001015F3">
              <w:rPr>
                <w:rFonts w:eastAsia="Times New Roman" w:cs="Times New Roman"/>
                <w:b/>
                <w:bCs/>
                <w:color w:val="000000"/>
                <w:szCs w:val="24"/>
                <w:lang w:val="hr-HR" w:eastAsia="hr-HR"/>
              </w:rPr>
              <w:t>Godina</w:t>
            </w:r>
          </w:p>
        </w:tc>
        <w:tc>
          <w:tcPr>
            <w:tcW w:w="2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D8A4DBF" w14:textId="77777777" w:rsidR="001015F3" w:rsidRPr="001015F3" w:rsidRDefault="001015F3" w:rsidP="001015F3">
            <w:pPr>
              <w:rPr>
                <w:rFonts w:eastAsia="Times New Roman" w:cs="Times New Roman"/>
                <w:b/>
                <w:bCs/>
                <w:color w:val="000000"/>
                <w:szCs w:val="24"/>
                <w:lang w:val="hr-HR" w:eastAsia="hr-HR"/>
              </w:rPr>
            </w:pPr>
            <w:r w:rsidRPr="001015F3">
              <w:rPr>
                <w:rFonts w:eastAsia="Times New Roman" w:cs="Times New Roman"/>
                <w:b/>
                <w:bCs/>
                <w:color w:val="000000"/>
                <w:szCs w:val="24"/>
                <w:lang w:val="hr-HR" w:eastAsia="hr-HR"/>
              </w:rPr>
              <w:t>Frekvencijski pojas</w:t>
            </w:r>
          </w:p>
        </w:tc>
        <w:tc>
          <w:tcPr>
            <w:tcW w:w="17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DD58D0D" w14:textId="77777777" w:rsidR="001015F3" w:rsidRPr="001015F3" w:rsidRDefault="001015F3" w:rsidP="001015F3">
            <w:pPr>
              <w:jc w:val="center"/>
              <w:rPr>
                <w:rFonts w:eastAsia="Times New Roman" w:cs="Times New Roman"/>
                <w:b/>
                <w:bCs/>
                <w:color w:val="000000"/>
                <w:szCs w:val="24"/>
                <w:lang w:val="hr-HR" w:eastAsia="hr-HR"/>
              </w:rPr>
            </w:pPr>
            <w:r w:rsidRPr="001015F3">
              <w:rPr>
                <w:rFonts w:eastAsia="Times New Roman" w:cs="Times New Roman"/>
                <w:b/>
                <w:bCs/>
                <w:color w:val="000000"/>
                <w:szCs w:val="24"/>
                <w:lang w:val="hr-HR" w:eastAsia="hr-HR"/>
              </w:rPr>
              <w:t>Max. brzina na fizičkom sloju</w:t>
            </w:r>
          </w:p>
        </w:tc>
      </w:tr>
      <w:tr w:rsidR="001015F3" w:rsidRPr="001015F3" w14:paraId="24B304CB" w14:textId="77777777" w:rsidTr="005E360B">
        <w:trPr>
          <w:trHeight w:val="458"/>
          <w:jc w:val="center"/>
        </w:trPr>
        <w:tc>
          <w:tcPr>
            <w:tcW w:w="2260" w:type="dxa"/>
            <w:vMerge/>
            <w:tcBorders>
              <w:top w:val="single" w:sz="8" w:space="0" w:color="auto"/>
              <w:left w:val="single" w:sz="8" w:space="0" w:color="auto"/>
              <w:bottom w:val="single" w:sz="8" w:space="0" w:color="000000"/>
              <w:right w:val="single" w:sz="8" w:space="0" w:color="auto"/>
            </w:tcBorders>
            <w:vAlign w:val="center"/>
            <w:hideMark/>
          </w:tcPr>
          <w:p w14:paraId="09810325" w14:textId="77777777" w:rsidR="001015F3" w:rsidRPr="001015F3" w:rsidRDefault="001015F3" w:rsidP="001015F3">
            <w:pPr>
              <w:jc w:val="left"/>
              <w:rPr>
                <w:rFonts w:eastAsia="Times New Roman" w:cs="Times New Roman"/>
                <w:b/>
                <w:bCs/>
                <w:color w:val="000000"/>
                <w:szCs w:val="24"/>
                <w:lang w:val="hr-HR" w:eastAsia="hr-HR"/>
              </w:rPr>
            </w:pPr>
          </w:p>
        </w:tc>
        <w:tc>
          <w:tcPr>
            <w:tcW w:w="1720" w:type="dxa"/>
            <w:vMerge/>
            <w:tcBorders>
              <w:top w:val="single" w:sz="8" w:space="0" w:color="auto"/>
              <w:left w:val="single" w:sz="8" w:space="0" w:color="auto"/>
              <w:bottom w:val="single" w:sz="8" w:space="0" w:color="000000"/>
              <w:right w:val="single" w:sz="8" w:space="0" w:color="auto"/>
            </w:tcBorders>
            <w:vAlign w:val="center"/>
            <w:hideMark/>
          </w:tcPr>
          <w:p w14:paraId="35625937" w14:textId="77777777" w:rsidR="001015F3" w:rsidRPr="001015F3" w:rsidRDefault="001015F3" w:rsidP="001015F3">
            <w:pPr>
              <w:jc w:val="left"/>
              <w:rPr>
                <w:rFonts w:eastAsia="Times New Roman" w:cs="Times New Roman"/>
                <w:b/>
                <w:bCs/>
                <w:color w:val="000000"/>
                <w:szCs w:val="24"/>
                <w:lang w:val="hr-HR" w:eastAsia="hr-HR"/>
              </w:rPr>
            </w:pPr>
          </w:p>
        </w:tc>
        <w:tc>
          <w:tcPr>
            <w:tcW w:w="820" w:type="dxa"/>
            <w:vMerge/>
            <w:tcBorders>
              <w:top w:val="single" w:sz="8" w:space="0" w:color="auto"/>
              <w:left w:val="single" w:sz="8" w:space="0" w:color="auto"/>
              <w:bottom w:val="single" w:sz="8" w:space="0" w:color="000000"/>
              <w:right w:val="single" w:sz="8" w:space="0" w:color="auto"/>
            </w:tcBorders>
            <w:vAlign w:val="center"/>
            <w:hideMark/>
          </w:tcPr>
          <w:p w14:paraId="1905645B" w14:textId="77777777" w:rsidR="001015F3" w:rsidRPr="001015F3" w:rsidRDefault="001015F3" w:rsidP="001015F3">
            <w:pPr>
              <w:jc w:val="left"/>
              <w:rPr>
                <w:rFonts w:eastAsia="Times New Roman" w:cs="Times New Roman"/>
                <w:b/>
                <w:bCs/>
                <w:color w:val="000000"/>
                <w:szCs w:val="24"/>
                <w:lang w:val="hr-HR" w:eastAsia="hr-HR"/>
              </w:rPr>
            </w:pPr>
          </w:p>
        </w:tc>
        <w:tc>
          <w:tcPr>
            <w:tcW w:w="2080" w:type="dxa"/>
            <w:vMerge/>
            <w:tcBorders>
              <w:top w:val="single" w:sz="8" w:space="0" w:color="auto"/>
              <w:left w:val="single" w:sz="8" w:space="0" w:color="auto"/>
              <w:bottom w:val="single" w:sz="8" w:space="0" w:color="000000"/>
              <w:right w:val="single" w:sz="8" w:space="0" w:color="auto"/>
            </w:tcBorders>
            <w:vAlign w:val="center"/>
            <w:hideMark/>
          </w:tcPr>
          <w:p w14:paraId="7EE7B492" w14:textId="77777777" w:rsidR="001015F3" w:rsidRPr="001015F3" w:rsidRDefault="001015F3" w:rsidP="001015F3">
            <w:pPr>
              <w:jc w:val="left"/>
              <w:rPr>
                <w:rFonts w:eastAsia="Times New Roman" w:cs="Times New Roman"/>
                <w:b/>
                <w:bCs/>
                <w:color w:val="000000"/>
                <w:szCs w:val="24"/>
                <w:lang w:val="hr-HR" w:eastAsia="hr-HR"/>
              </w:rPr>
            </w:pPr>
          </w:p>
        </w:tc>
        <w:tc>
          <w:tcPr>
            <w:tcW w:w="1780" w:type="dxa"/>
            <w:vMerge/>
            <w:tcBorders>
              <w:top w:val="single" w:sz="8" w:space="0" w:color="auto"/>
              <w:left w:val="single" w:sz="8" w:space="0" w:color="auto"/>
              <w:bottom w:val="single" w:sz="8" w:space="0" w:color="000000"/>
              <w:right w:val="single" w:sz="8" w:space="0" w:color="auto"/>
            </w:tcBorders>
            <w:vAlign w:val="center"/>
            <w:hideMark/>
          </w:tcPr>
          <w:p w14:paraId="1A074A1D" w14:textId="77777777" w:rsidR="001015F3" w:rsidRPr="001015F3" w:rsidRDefault="001015F3" w:rsidP="001015F3">
            <w:pPr>
              <w:jc w:val="left"/>
              <w:rPr>
                <w:rFonts w:eastAsia="Times New Roman" w:cs="Times New Roman"/>
                <w:b/>
                <w:bCs/>
                <w:color w:val="000000"/>
                <w:szCs w:val="24"/>
                <w:lang w:val="hr-HR" w:eastAsia="hr-HR"/>
              </w:rPr>
            </w:pPr>
          </w:p>
        </w:tc>
      </w:tr>
      <w:tr w:rsidR="001015F3" w:rsidRPr="001015F3" w14:paraId="1552E201" w14:textId="77777777" w:rsidTr="005E360B">
        <w:trPr>
          <w:trHeight w:val="330"/>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02CB937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w:t>
            </w:r>
          </w:p>
        </w:tc>
        <w:tc>
          <w:tcPr>
            <w:tcW w:w="1720" w:type="dxa"/>
            <w:tcBorders>
              <w:top w:val="nil"/>
              <w:left w:val="nil"/>
              <w:bottom w:val="single" w:sz="4" w:space="0" w:color="auto"/>
              <w:right w:val="single" w:sz="4" w:space="0" w:color="auto"/>
            </w:tcBorders>
            <w:shd w:val="clear" w:color="auto" w:fill="auto"/>
            <w:noWrap/>
            <w:vAlign w:val="center"/>
            <w:hideMark/>
          </w:tcPr>
          <w:p w14:paraId="56E462FD"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12B6774E"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1997</w:t>
            </w:r>
          </w:p>
        </w:tc>
        <w:tc>
          <w:tcPr>
            <w:tcW w:w="2080" w:type="dxa"/>
            <w:tcBorders>
              <w:top w:val="nil"/>
              <w:left w:val="nil"/>
              <w:bottom w:val="single" w:sz="4" w:space="0" w:color="auto"/>
              <w:right w:val="single" w:sz="4" w:space="0" w:color="auto"/>
            </w:tcBorders>
            <w:shd w:val="clear" w:color="auto" w:fill="auto"/>
            <w:noWrap/>
            <w:vAlign w:val="center"/>
            <w:hideMark/>
          </w:tcPr>
          <w:p w14:paraId="7D0BAB52"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GHz</w:t>
            </w:r>
          </w:p>
        </w:tc>
        <w:tc>
          <w:tcPr>
            <w:tcW w:w="1780" w:type="dxa"/>
            <w:tcBorders>
              <w:top w:val="nil"/>
              <w:left w:val="nil"/>
              <w:bottom w:val="single" w:sz="4" w:space="0" w:color="auto"/>
              <w:right w:val="single" w:sz="8" w:space="0" w:color="auto"/>
            </w:tcBorders>
            <w:shd w:val="clear" w:color="auto" w:fill="auto"/>
            <w:noWrap/>
            <w:vAlign w:val="center"/>
            <w:hideMark/>
          </w:tcPr>
          <w:p w14:paraId="43B86DA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 Mbit/s</w:t>
            </w:r>
          </w:p>
        </w:tc>
      </w:tr>
      <w:tr w:rsidR="001015F3" w:rsidRPr="001015F3" w14:paraId="2657CDA1" w14:textId="77777777" w:rsidTr="005E360B">
        <w:trPr>
          <w:trHeight w:val="315"/>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27B50766"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w:t>
            </w:r>
          </w:p>
        </w:tc>
        <w:tc>
          <w:tcPr>
            <w:tcW w:w="1720" w:type="dxa"/>
            <w:tcBorders>
              <w:top w:val="nil"/>
              <w:left w:val="nil"/>
              <w:bottom w:val="single" w:sz="4" w:space="0" w:color="auto"/>
              <w:right w:val="single" w:sz="4" w:space="0" w:color="auto"/>
            </w:tcBorders>
            <w:shd w:val="clear" w:color="auto" w:fill="auto"/>
            <w:noWrap/>
            <w:vAlign w:val="center"/>
            <w:hideMark/>
          </w:tcPr>
          <w:p w14:paraId="66E98F05"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2920B126"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1999</w:t>
            </w:r>
          </w:p>
        </w:tc>
        <w:tc>
          <w:tcPr>
            <w:tcW w:w="2080" w:type="dxa"/>
            <w:tcBorders>
              <w:top w:val="nil"/>
              <w:left w:val="nil"/>
              <w:bottom w:val="single" w:sz="4" w:space="0" w:color="auto"/>
              <w:right w:val="single" w:sz="4" w:space="0" w:color="auto"/>
            </w:tcBorders>
            <w:shd w:val="clear" w:color="auto" w:fill="auto"/>
            <w:noWrap/>
            <w:vAlign w:val="center"/>
            <w:hideMark/>
          </w:tcPr>
          <w:p w14:paraId="6638BBB8"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5 GHz</w:t>
            </w:r>
          </w:p>
        </w:tc>
        <w:tc>
          <w:tcPr>
            <w:tcW w:w="1780" w:type="dxa"/>
            <w:tcBorders>
              <w:top w:val="nil"/>
              <w:left w:val="nil"/>
              <w:bottom w:val="single" w:sz="4" w:space="0" w:color="auto"/>
              <w:right w:val="single" w:sz="8" w:space="0" w:color="auto"/>
            </w:tcBorders>
            <w:shd w:val="clear" w:color="auto" w:fill="auto"/>
            <w:noWrap/>
            <w:vAlign w:val="center"/>
            <w:hideMark/>
          </w:tcPr>
          <w:p w14:paraId="29867589"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54 Mbit/s</w:t>
            </w:r>
          </w:p>
        </w:tc>
      </w:tr>
      <w:tr w:rsidR="001015F3" w:rsidRPr="001015F3" w14:paraId="3EE0BE3B" w14:textId="77777777" w:rsidTr="005E360B">
        <w:trPr>
          <w:trHeight w:val="330"/>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1178708F"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b</w:t>
            </w:r>
          </w:p>
        </w:tc>
        <w:tc>
          <w:tcPr>
            <w:tcW w:w="1720" w:type="dxa"/>
            <w:tcBorders>
              <w:top w:val="nil"/>
              <w:left w:val="nil"/>
              <w:bottom w:val="single" w:sz="4" w:space="0" w:color="auto"/>
              <w:right w:val="single" w:sz="4" w:space="0" w:color="auto"/>
            </w:tcBorders>
            <w:shd w:val="clear" w:color="auto" w:fill="auto"/>
            <w:noWrap/>
            <w:vAlign w:val="center"/>
            <w:hideMark/>
          </w:tcPr>
          <w:p w14:paraId="5482D3F9"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3A0ACFE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1999</w:t>
            </w:r>
          </w:p>
        </w:tc>
        <w:tc>
          <w:tcPr>
            <w:tcW w:w="2080" w:type="dxa"/>
            <w:tcBorders>
              <w:top w:val="nil"/>
              <w:left w:val="nil"/>
              <w:bottom w:val="single" w:sz="4" w:space="0" w:color="auto"/>
              <w:right w:val="single" w:sz="4" w:space="0" w:color="auto"/>
            </w:tcBorders>
            <w:shd w:val="clear" w:color="auto" w:fill="auto"/>
            <w:noWrap/>
            <w:vAlign w:val="center"/>
            <w:hideMark/>
          </w:tcPr>
          <w:p w14:paraId="4BD584BD"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GHz</w:t>
            </w:r>
          </w:p>
        </w:tc>
        <w:tc>
          <w:tcPr>
            <w:tcW w:w="1780" w:type="dxa"/>
            <w:tcBorders>
              <w:top w:val="nil"/>
              <w:left w:val="nil"/>
              <w:bottom w:val="single" w:sz="4" w:space="0" w:color="auto"/>
              <w:right w:val="single" w:sz="8" w:space="0" w:color="auto"/>
            </w:tcBorders>
            <w:shd w:val="clear" w:color="auto" w:fill="auto"/>
            <w:noWrap/>
            <w:vAlign w:val="center"/>
            <w:hideMark/>
          </w:tcPr>
          <w:p w14:paraId="5952219F"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11 Mbit/s</w:t>
            </w:r>
          </w:p>
        </w:tc>
      </w:tr>
      <w:tr w:rsidR="001015F3" w:rsidRPr="001015F3" w14:paraId="2B9F79C1" w14:textId="77777777" w:rsidTr="005E360B">
        <w:trPr>
          <w:trHeight w:val="315"/>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4EEEC5B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g</w:t>
            </w:r>
          </w:p>
        </w:tc>
        <w:tc>
          <w:tcPr>
            <w:tcW w:w="1720" w:type="dxa"/>
            <w:tcBorders>
              <w:top w:val="nil"/>
              <w:left w:val="nil"/>
              <w:bottom w:val="single" w:sz="4" w:space="0" w:color="auto"/>
              <w:right w:val="single" w:sz="4" w:space="0" w:color="auto"/>
            </w:tcBorders>
            <w:shd w:val="clear" w:color="auto" w:fill="auto"/>
            <w:noWrap/>
            <w:vAlign w:val="center"/>
            <w:hideMark/>
          </w:tcPr>
          <w:p w14:paraId="39249124"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4AE0F5BB"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2003</w:t>
            </w:r>
          </w:p>
        </w:tc>
        <w:tc>
          <w:tcPr>
            <w:tcW w:w="2080" w:type="dxa"/>
            <w:tcBorders>
              <w:top w:val="nil"/>
              <w:left w:val="nil"/>
              <w:bottom w:val="single" w:sz="4" w:space="0" w:color="auto"/>
              <w:right w:val="single" w:sz="4" w:space="0" w:color="auto"/>
            </w:tcBorders>
            <w:shd w:val="clear" w:color="auto" w:fill="auto"/>
            <w:noWrap/>
            <w:vAlign w:val="center"/>
            <w:hideMark/>
          </w:tcPr>
          <w:p w14:paraId="333FF71A"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GHz</w:t>
            </w:r>
          </w:p>
        </w:tc>
        <w:tc>
          <w:tcPr>
            <w:tcW w:w="1780" w:type="dxa"/>
            <w:tcBorders>
              <w:top w:val="nil"/>
              <w:left w:val="nil"/>
              <w:bottom w:val="single" w:sz="4" w:space="0" w:color="auto"/>
              <w:right w:val="single" w:sz="8" w:space="0" w:color="auto"/>
            </w:tcBorders>
            <w:shd w:val="clear" w:color="auto" w:fill="auto"/>
            <w:noWrap/>
            <w:vAlign w:val="center"/>
            <w:hideMark/>
          </w:tcPr>
          <w:p w14:paraId="37F7771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54 Mbit/s</w:t>
            </w:r>
          </w:p>
        </w:tc>
      </w:tr>
      <w:tr w:rsidR="001015F3" w:rsidRPr="001015F3" w14:paraId="09D7B0B4" w14:textId="77777777" w:rsidTr="005E360B">
        <w:trPr>
          <w:trHeight w:val="330"/>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200EABE5"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n</w:t>
            </w:r>
          </w:p>
        </w:tc>
        <w:tc>
          <w:tcPr>
            <w:tcW w:w="1720" w:type="dxa"/>
            <w:tcBorders>
              <w:top w:val="nil"/>
              <w:left w:val="nil"/>
              <w:bottom w:val="single" w:sz="4" w:space="0" w:color="auto"/>
              <w:right w:val="single" w:sz="4" w:space="0" w:color="auto"/>
            </w:tcBorders>
            <w:shd w:val="clear" w:color="auto" w:fill="auto"/>
            <w:noWrap/>
            <w:vAlign w:val="center"/>
            <w:hideMark/>
          </w:tcPr>
          <w:p w14:paraId="6DE52E4E"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WiFi 4</w:t>
            </w:r>
          </w:p>
        </w:tc>
        <w:tc>
          <w:tcPr>
            <w:tcW w:w="820" w:type="dxa"/>
            <w:tcBorders>
              <w:top w:val="nil"/>
              <w:left w:val="nil"/>
              <w:bottom w:val="single" w:sz="4" w:space="0" w:color="auto"/>
              <w:right w:val="single" w:sz="4" w:space="0" w:color="auto"/>
            </w:tcBorders>
            <w:shd w:val="clear" w:color="auto" w:fill="auto"/>
            <w:noWrap/>
            <w:vAlign w:val="center"/>
            <w:hideMark/>
          </w:tcPr>
          <w:p w14:paraId="0C2E566F"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2009</w:t>
            </w:r>
          </w:p>
        </w:tc>
        <w:tc>
          <w:tcPr>
            <w:tcW w:w="2080" w:type="dxa"/>
            <w:tcBorders>
              <w:top w:val="nil"/>
              <w:left w:val="nil"/>
              <w:bottom w:val="single" w:sz="4" w:space="0" w:color="auto"/>
              <w:right w:val="single" w:sz="4" w:space="0" w:color="auto"/>
            </w:tcBorders>
            <w:shd w:val="clear" w:color="auto" w:fill="auto"/>
            <w:noWrap/>
            <w:vAlign w:val="center"/>
            <w:hideMark/>
          </w:tcPr>
          <w:p w14:paraId="68B6899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5 GHz</w:t>
            </w:r>
          </w:p>
        </w:tc>
        <w:tc>
          <w:tcPr>
            <w:tcW w:w="1780" w:type="dxa"/>
            <w:tcBorders>
              <w:top w:val="nil"/>
              <w:left w:val="nil"/>
              <w:bottom w:val="single" w:sz="4" w:space="0" w:color="auto"/>
              <w:right w:val="single" w:sz="8" w:space="0" w:color="auto"/>
            </w:tcBorders>
            <w:shd w:val="clear" w:color="auto" w:fill="auto"/>
            <w:noWrap/>
            <w:vAlign w:val="center"/>
            <w:hideMark/>
          </w:tcPr>
          <w:p w14:paraId="3DCA02B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600 Mbit/s</w:t>
            </w:r>
          </w:p>
        </w:tc>
      </w:tr>
      <w:tr w:rsidR="001015F3" w:rsidRPr="001015F3" w14:paraId="19807BB8" w14:textId="77777777" w:rsidTr="005E360B">
        <w:trPr>
          <w:trHeight w:val="315"/>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32A2AB07"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ac</w:t>
            </w:r>
          </w:p>
        </w:tc>
        <w:tc>
          <w:tcPr>
            <w:tcW w:w="1720" w:type="dxa"/>
            <w:tcBorders>
              <w:top w:val="nil"/>
              <w:left w:val="nil"/>
              <w:bottom w:val="single" w:sz="4" w:space="0" w:color="auto"/>
              <w:right w:val="single" w:sz="4" w:space="0" w:color="auto"/>
            </w:tcBorders>
            <w:shd w:val="clear" w:color="auto" w:fill="auto"/>
            <w:noWrap/>
            <w:vAlign w:val="center"/>
            <w:hideMark/>
          </w:tcPr>
          <w:p w14:paraId="258809E1"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6EEFCA8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2013</w:t>
            </w:r>
          </w:p>
        </w:tc>
        <w:tc>
          <w:tcPr>
            <w:tcW w:w="2080" w:type="dxa"/>
            <w:tcBorders>
              <w:top w:val="nil"/>
              <w:left w:val="nil"/>
              <w:bottom w:val="single" w:sz="4" w:space="0" w:color="auto"/>
              <w:right w:val="single" w:sz="4" w:space="0" w:color="auto"/>
            </w:tcBorders>
            <w:shd w:val="clear" w:color="auto" w:fill="auto"/>
            <w:noWrap/>
            <w:vAlign w:val="center"/>
            <w:hideMark/>
          </w:tcPr>
          <w:p w14:paraId="0038F24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5 GHz</w:t>
            </w:r>
          </w:p>
        </w:tc>
        <w:tc>
          <w:tcPr>
            <w:tcW w:w="1780" w:type="dxa"/>
            <w:tcBorders>
              <w:top w:val="nil"/>
              <w:left w:val="nil"/>
              <w:bottom w:val="single" w:sz="4" w:space="0" w:color="auto"/>
              <w:right w:val="single" w:sz="8" w:space="0" w:color="auto"/>
            </w:tcBorders>
            <w:shd w:val="clear" w:color="auto" w:fill="auto"/>
            <w:noWrap/>
            <w:vAlign w:val="center"/>
            <w:hideMark/>
          </w:tcPr>
          <w:p w14:paraId="23B2B2C2"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6,9 Gbit/s</w:t>
            </w:r>
          </w:p>
        </w:tc>
      </w:tr>
      <w:tr w:rsidR="001015F3" w:rsidRPr="001015F3" w14:paraId="6D1CDDC4" w14:textId="77777777" w:rsidTr="005E360B">
        <w:trPr>
          <w:trHeight w:val="330"/>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71170F64"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ad</w:t>
            </w:r>
          </w:p>
        </w:tc>
        <w:tc>
          <w:tcPr>
            <w:tcW w:w="1720" w:type="dxa"/>
            <w:tcBorders>
              <w:top w:val="nil"/>
              <w:left w:val="nil"/>
              <w:bottom w:val="single" w:sz="4" w:space="0" w:color="auto"/>
              <w:right w:val="single" w:sz="4" w:space="0" w:color="auto"/>
            </w:tcBorders>
            <w:shd w:val="clear" w:color="auto" w:fill="auto"/>
            <w:noWrap/>
            <w:vAlign w:val="center"/>
            <w:hideMark/>
          </w:tcPr>
          <w:p w14:paraId="1CB66F75"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1DDEA65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2012</w:t>
            </w:r>
          </w:p>
        </w:tc>
        <w:tc>
          <w:tcPr>
            <w:tcW w:w="2080" w:type="dxa"/>
            <w:tcBorders>
              <w:top w:val="nil"/>
              <w:left w:val="nil"/>
              <w:bottom w:val="single" w:sz="4" w:space="0" w:color="auto"/>
              <w:right w:val="single" w:sz="4" w:space="0" w:color="auto"/>
            </w:tcBorders>
            <w:shd w:val="clear" w:color="auto" w:fill="auto"/>
            <w:noWrap/>
            <w:vAlign w:val="center"/>
            <w:hideMark/>
          </w:tcPr>
          <w:p w14:paraId="01A0DC8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60 GHz</w:t>
            </w:r>
          </w:p>
        </w:tc>
        <w:tc>
          <w:tcPr>
            <w:tcW w:w="1780" w:type="dxa"/>
            <w:tcBorders>
              <w:top w:val="nil"/>
              <w:left w:val="nil"/>
              <w:bottom w:val="single" w:sz="4" w:space="0" w:color="auto"/>
              <w:right w:val="single" w:sz="8" w:space="0" w:color="auto"/>
            </w:tcBorders>
            <w:shd w:val="clear" w:color="auto" w:fill="auto"/>
            <w:noWrap/>
            <w:vAlign w:val="center"/>
            <w:hideMark/>
          </w:tcPr>
          <w:p w14:paraId="13382CD7"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8,1 Mbit/s</w:t>
            </w:r>
          </w:p>
        </w:tc>
      </w:tr>
      <w:tr w:rsidR="001015F3" w:rsidRPr="001015F3" w14:paraId="53DBC2C1" w14:textId="77777777" w:rsidTr="005E360B">
        <w:trPr>
          <w:trHeight w:val="315"/>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07748D3F"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ah</w:t>
            </w:r>
          </w:p>
        </w:tc>
        <w:tc>
          <w:tcPr>
            <w:tcW w:w="1720" w:type="dxa"/>
            <w:tcBorders>
              <w:top w:val="nil"/>
              <w:left w:val="nil"/>
              <w:bottom w:val="single" w:sz="4" w:space="0" w:color="auto"/>
              <w:right w:val="single" w:sz="4" w:space="0" w:color="auto"/>
            </w:tcBorders>
            <w:shd w:val="clear" w:color="auto" w:fill="auto"/>
            <w:noWrap/>
            <w:vAlign w:val="center"/>
            <w:hideMark/>
          </w:tcPr>
          <w:p w14:paraId="1D5B6E7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57A8ECF8"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2017</w:t>
            </w:r>
          </w:p>
        </w:tc>
        <w:tc>
          <w:tcPr>
            <w:tcW w:w="2080" w:type="dxa"/>
            <w:tcBorders>
              <w:top w:val="nil"/>
              <w:left w:val="nil"/>
              <w:bottom w:val="single" w:sz="4" w:space="0" w:color="auto"/>
              <w:right w:val="single" w:sz="4" w:space="0" w:color="auto"/>
            </w:tcBorders>
            <w:shd w:val="clear" w:color="auto" w:fill="auto"/>
            <w:noWrap/>
            <w:vAlign w:val="center"/>
            <w:hideMark/>
          </w:tcPr>
          <w:p w14:paraId="0697D2F8"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&lt; 1 GHz</w:t>
            </w:r>
          </w:p>
        </w:tc>
        <w:tc>
          <w:tcPr>
            <w:tcW w:w="1780" w:type="dxa"/>
            <w:tcBorders>
              <w:top w:val="nil"/>
              <w:left w:val="nil"/>
              <w:bottom w:val="single" w:sz="4" w:space="0" w:color="auto"/>
              <w:right w:val="single" w:sz="8" w:space="0" w:color="auto"/>
            </w:tcBorders>
            <w:shd w:val="clear" w:color="auto" w:fill="auto"/>
            <w:noWrap/>
            <w:vAlign w:val="center"/>
            <w:hideMark/>
          </w:tcPr>
          <w:p w14:paraId="098524A7"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347 Mbit/s</w:t>
            </w:r>
          </w:p>
        </w:tc>
      </w:tr>
      <w:tr w:rsidR="001015F3" w:rsidRPr="001015F3" w14:paraId="7666EE97" w14:textId="77777777" w:rsidTr="005E360B">
        <w:trPr>
          <w:trHeight w:val="330"/>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30CB46C6"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ax</w:t>
            </w:r>
          </w:p>
        </w:tc>
        <w:tc>
          <w:tcPr>
            <w:tcW w:w="1720" w:type="dxa"/>
            <w:tcBorders>
              <w:top w:val="nil"/>
              <w:left w:val="nil"/>
              <w:bottom w:val="single" w:sz="4" w:space="0" w:color="auto"/>
              <w:right w:val="single" w:sz="4" w:space="0" w:color="auto"/>
            </w:tcBorders>
            <w:shd w:val="clear" w:color="auto" w:fill="auto"/>
            <w:noWrap/>
            <w:vAlign w:val="center"/>
            <w:hideMark/>
          </w:tcPr>
          <w:p w14:paraId="0166D98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WiFi 6</w:t>
            </w:r>
          </w:p>
        </w:tc>
        <w:tc>
          <w:tcPr>
            <w:tcW w:w="820" w:type="dxa"/>
            <w:tcBorders>
              <w:top w:val="nil"/>
              <w:left w:val="nil"/>
              <w:bottom w:val="single" w:sz="4" w:space="0" w:color="auto"/>
              <w:right w:val="single" w:sz="4" w:space="0" w:color="auto"/>
            </w:tcBorders>
            <w:shd w:val="clear" w:color="auto" w:fill="auto"/>
            <w:noWrap/>
            <w:vAlign w:val="center"/>
            <w:hideMark/>
          </w:tcPr>
          <w:p w14:paraId="61B48B8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2021</w:t>
            </w:r>
          </w:p>
        </w:tc>
        <w:tc>
          <w:tcPr>
            <w:tcW w:w="2080" w:type="dxa"/>
            <w:tcBorders>
              <w:top w:val="nil"/>
              <w:left w:val="nil"/>
              <w:bottom w:val="single" w:sz="4" w:space="0" w:color="auto"/>
              <w:right w:val="single" w:sz="4" w:space="0" w:color="auto"/>
            </w:tcBorders>
            <w:shd w:val="clear" w:color="auto" w:fill="auto"/>
            <w:noWrap/>
            <w:vAlign w:val="center"/>
            <w:hideMark/>
          </w:tcPr>
          <w:p w14:paraId="66589DD1"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5/ 6 GHz</w:t>
            </w:r>
          </w:p>
        </w:tc>
        <w:tc>
          <w:tcPr>
            <w:tcW w:w="1780" w:type="dxa"/>
            <w:tcBorders>
              <w:top w:val="nil"/>
              <w:left w:val="nil"/>
              <w:bottom w:val="single" w:sz="4" w:space="0" w:color="auto"/>
              <w:right w:val="single" w:sz="8" w:space="0" w:color="auto"/>
            </w:tcBorders>
            <w:shd w:val="clear" w:color="auto" w:fill="auto"/>
            <w:noWrap/>
            <w:vAlign w:val="center"/>
            <w:hideMark/>
          </w:tcPr>
          <w:p w14:paraId="70AB4AF1"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9,6 Gbit/s</w:t>
            </w:r>
          </w:p>
        </w:tc>
      </w:tr>
      <w:tr w:rsidR="001015F3" w:rsidRPr="001015F3" w14:paraId="14D14BE8" w14:textId="77777777" w:rsidTr="005E360B">
        <w:trPr>
          <w:trHeight w:val="315"/>
          <w:jc w:val="center"/>
        </w:trPr>
        <w:tc>
          <w:tcPr>
            <w:tcW w:w="2260" w:type="dxa"/>
            <w:tcBorders>
              <w:top w:val="nil"/>
              <w:left w:val="single" w:sz="8" w:space="0" w:color="auto"/>
              <w:bottom w:val="single" w:sz="4" w:space="0" w:color="auto"/>
              <w:right w:val="single" w:sz="8" w:space="0" w:color="auto"/>
            </w:tcBorders>
            <w:shd w:val="clear" w:color="auto" w:fill="auto"/>
            <w:noWrap/>
            <w:vAlign w:val="center"/>
            <w:hideMark/>
          </w:tcPr>
          <w:p w14:paraId="65DC1E8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ay</w:t>
            </w:r>
          </w:p>
        </w:tc>
        <w:tc>
          <w:tcPr>
            <w:tcW w:w="1720" w:type="dxa"/>
            <w:tcBorders>
              <w:top w:val="nil"/>
              <w:left w:val="nil"/>
              <w:bottom w:val="single" w:sz="4" w:space="0" w:color="auto"/>
              <w:right w:val="single" w:sz="4" w:space="0" w:color="auto"/>
            </w:tcBorders>
            <w:shd w:val="clear" w:color="auto" w:fill="auto"/>
            <w:noWrap/>
            <w:vAlign w:val="center"/>
            <w:hideMark/>
          </w:tcPr>
          <w:p w14:paraId="488CDF4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t>
            </w:r>
          </w:p>
        </w:tc>
        <w:tc>
          <w:tcPr>
            <w:tcW w:w="820" w:type="dxa"/>
            <w:tcBorders>
              <w:top w:val="nil"/>
              <w:left w:val="nil"/>
              <w:bottom w:val="single" w:sz="4" w:space="0" w:color="auto"/>
              <w:right w:val="single" w:sz="4" w:space="0" w:color="auto"/>
            </w:tcBorders>
            <w:shd w:val="clear" w:color="auto" w:fill="auto"/>
            <w:noWrap/>
            <w:vAlign w:val="center"/>
            <w:hideMark/>
          </w:tcPr>
          <w:p w14:paraId="5F5DF796"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2021</w:t>
            </w:r>
          </w:p>
        </w:tc>
        <w:tc>
          <w:tcPr>
            <w:tcW w:w="2080" w:type="dxa"/>
            <w:tcBorders>
              <w:top w:val="nil"/>
              <w:left w:val="nil"/>
              <w:bottom w:val="single" w:sz="4" w:space="0" w:color="auto"/>
              <w:right w:val="single" w:sz="4" w:space="0" w:color="auto"/>
            </w:tcBorders>
            <w:shd w:val="clear" w:color="auto" w:fill="auto"/>
            <w:noWrap/>
            <w:vAlign w:val="center"/>
            <w:hideMark/>
          </w:tcPr>
          <w:p w14:paraId="32F0251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60 GHz</w:t>
            </w:r>
          </w:p>
        </w:tc>
        <w:tc>
          <w:tcPr>
            <w:tcW w:w="1780" w:type="dxa"/>
            <w:tcBorders>
              <w:top w:val="nil"/>
              <w:left w:val="nil"/>
              <w:bottom w:val="single" w:sz="4" w:space="0" w:color="auto"/>
              <w:right w:val="single" w:sz="8" w:space="0" w:color="auto"/>
            </w:tcBorders>
            <w:shd w:val="clear" w:color="auto" w:fill="auto"/>
            <w:noWrap/>
            <w:vAlign w:val="center"/>
            <w:hideMark/>
          </w:tcPr>
          <w:p w14:paraId="41CA9C0C"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303 Gbit/s</w:t>
            </w:r>
          </w:p>
        </w:tc>
      </w:tr>
      <w:tr w:rsidR="001015F3" w:rsidRPr="001015F3" w14:paraId="3CBD7241" w14:textId="77777777" w:rsidTr="005E360B">
        <w:trPr>
          <w:trHeight w:val="330"/>
          <w:jc w:val="center"/>
        </w:trPr>
        <w:tc>
          <w:tcPr>
            <w:tcW w:w="2260" w:type="dxa"/>
            <w:tcBorders>
              <w:top w:val="nil"/>
              <w:left w:val="single" w:sz="8" w:space="0" w:color="auto"/>
              <w:bottom w:val="single" w:sz="8" w:space="0" w:color="auto"/>
              <w:right w:val="single" w:sz="8" w:space="0" w:color="auto"/>
            </w:tcBorders>
            <w:shd w:val="clear" w:color="auto" w:fill="auto"/>
            <w:noWrap/>
            <w:vAlign w:val="center"/>
            <w:hideMark/>
          </w:tcPr>
          <w:p w14:paraId="3C59CB1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802.11 be</w:t>
            </w:r>
          </w:p>
        </w:tc>
        <w:tc>
          <w:tcPr>
            <w:tcW w:w="1720" w:type="dxa"/>
            <w:tcBorders>
              <w:top w:val="nil"/>
              <w:left w:val="nil"/>
              <w:bottom w:val="single" w:sz="8" w:space="0" w:color="auto"/>
              <w:right w:val="single" w:sz="4" w:space="0" w:color="auto"/>
            </w:tcBorders>
            <w:shd w:val="clear" w:color="auto" w:fill="auto"/>
            <w:noWrap/>
            <w:vAlign w:val="center"/>
            <w:hideMark/>
          </w:tcPr>
          <w:p w14:paraId="5BCFFF1A"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WiFi 7</w:t>
            </w:r>
          </w:p>
        </w:tc>
        <w:tc>
          <w:tcPr>
            <w:tcW w:w="820" w:type="dxa"/>
            <w:tcBorders>
              <w:top w:val="nil"/>
              <w:left w:val="nil"/>
              <w:bottom w:val="single" w:sz="8" w:space="0" w:color="auto"/>
              <w:right w:val="single" w:sz="4" w:space="0" w:color="auto"/>
            </w:tcBorders>
            <w:shd w:val="clear" w:color="auto" w:fill="auto"/>
            <w:noWrap/>
            <w:vAlign w:val="center"/>
            <w:hideMark/>
          </w:tcPr>
          <w:p w14:paraId="557A5D90"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2024</w:t>
            </w:r>
          </w:p>
        </w:tc>
        <w:tc>
          <w:tcPr>
            <w:tcW w:w="2080" w:type="dxa"/>
            <w:tcBorders>
              <w:top w:val="nil"/>
              <w:left w:val="nil"/>
              <w:bottom w:val="single" w:sz="8" w:space="0" w:color="auto"/>
              <w:right w:val="single" w:sz="4" w:space="0" w:color="auto"/>
            </w:tcBorders>
            <w:shd w:val="clear" w:color="auto" w:fill="auto"/>
            <w:noWrap/>
            <w:vAlign w:val="center"/>
            <w:hideMark/>
          </w:tcPr>
          <w:p w14:paraId="52644457"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2,4/ 5/ 6 GHz</w:t>
            </w:r>
          </w:p>
        </w:tc>
        <w:tc>
          <w:tcPr>
            <w:tcW w:w="1780" w:type="dxa"/>
            <w:tcBorders>
              <w:top w:val="nil"/>
              <w:left w:val="nil"/>
              <w:bottom w:val="single" w:sz="8" w:space="0" w:color="auto"/>
              <w:right w:val="single" w:sz="8" w:space="0" w:color="auto"/>
            </w:tcBorders>
            <w:shd w:val="clear" w:color="auto" w:fill="auto"/>
            <w:noWrap/>
            <w:vAlign w:val="center"/>
            <w:hideMark/>
          </w:tcPr>
          <w:p w14:paraId="6B9E8E13" w14:textId="77777777" w:rsidR="001015F3" w:rsidRPr="001015F3" w:rsidRDefault="001015F3" w:rsidP="001015F3">
            <w:pPr>
              <w:rPr>
                <w:rFonts w:eastAsia="Times New Roman" w:cs="Times New Roman"/>
                <w:color w:val="000000"/>
                <w:szCs w:val="24"/>
                <w:lang w:val="hr-HR" w:eastAsia="hr-HR"/>
              </w:rPr>
            </w:pPr>
            <w:r w:rsidRPr="001015F3">
              <w:rPr>
                <w:rFonts w:eastAsia="Times New Roman" w:cs="Times New Roman"/>
                <w:color w:val="000000"/>
                <w:szCs w:val="24"/>
                <w:lang w:val="hr-HR" w:eastAsia="hr-HR"/>
              </w:rPr>
              <w:t>46,1 Gbit/s</w:t>
            </w:r>
          </w:p>
        </w:tc>
      </w:tr>
    </w:tbl>
    <w:p w14:paraId="72AC7E2E" w14:textId="446D2DD3" w:rsidR="00EA6D51" w:rsidRDefault="00094206" w:rsidP="00EA6D51">
      <w:pPr>
        <w:rPr>
          <w:rFonts w:cs="Times New Roman"/>
          <w:lang w:val="hr-HR"/>
        </w:rPr>
      </w:pPr>
      <w:r>
        <w:rPr>
          <w:rFonts w:cs="Times New Roman"/>
          <w:i/>
          <w:lang w:val="hr-HR"/>
        </w:rPr>
        <w:t>Tablica</w:t>
      </w:r>
      <w:r w:rsidRPr="005E360B">
        <w:rPr>
          <w:rFonts w:cs="Times New Roman"/>
          <w:i/>
          <w:lang w:val="hr-HR"/>
        </w:rPr>
        <w:t xml:space="preserve"> </w:t>
      </w:r>
      <w:r w:rsidR="001015F3" w:rsidRPr="005E360B">
        <w:rPr>
          <w:rFonts w:cs="Times New Roman"/>
          <w:i/>
          <w:lang w:val="hr-HR"/>
        </w:rPr>
        <w:t>6</w:t>
      </w:r>
      <w:r w:rsidR="00EA6D51" w:rsidRPr="005E360B">
        <w:rPr>
          <w:rFonts w:cs="Times New Roman"/>
          <w:i/>
          <w:lang w:val="hr-HR"/>
        </w:rPr>
        <w:t>.</w:t>
      </w:r>
      <w:r w:rsidR="00EA6D51" w:rsidRPr="6DBADC74">
        <w:rPr>
          <w:rFonts w:cs="Times New Roman"/>
          <w:lang w:val="hr-HR"/>
        </w:rPr>
        <w:t xml:space="preserve"> Razvoj WAS/RLAN (WiFi) standarda</w:t>
      </w:r>
    </w:p>
    <w:p w14:paraId="5E718EE3" w14:textId="77777777" w:rsidR="00EA6D51" w:rsidRPr="00CA6EB3" w:rsidRDefault="00EA6D51" w:rsidP="00EA6D51">
      <w:pPr>
        <w:rPr>
          <w:rFonts w:cs="Times New Roman"/>
          <w:szCs w:val="24"/>
          <w:lang w:val="hr-HR"/>
        </w:rPr>
      </w:pPr>
    </w:p>
    <w:p w14:paraId="4583951F" w14:textId="2B83C37B" w:rsidR="00EA6D51" w:rsidRDefault="00EA6D51" w:rsidP="00EA6D51">
      <w:pPr>
        <w:rPr>
          <w:rFonts w:cs="Times New Roman"/>
          <w:lang w:val="hr-HR"/>
        </w:rPr>
      </w:pPr>
      <w:r w:rsidRPr="6DBADC74">
        <w:rPr>
          <w:rFonts w:cs="Times New Roman"/>
          <w:lang w:val="hr-HR"/>
        </w:rPr>
        <w:lastRenderedPageBreak/>
        <w:t xml:space="preserve">S druge strane, na razini </w:t>
      </w:r>
      <w:r w:rsidR="00361472">
        <w:rPr>
          <w:rFonts w:cs="Times New Roman"/>
          <w:lang w:val="hr-HR"/>
        </w:rPr>
        <w:t>EU</w:t>
      </w:r>
      <w:r w:rsidRPr="6DBADC74">
        <w:rPr>
          <w:rFonts w:cs="Times New Roman"/>
          <w:lang w:val="hr-HR"/>
        </w:rPr>
        <w:t>, samo je donji dio 6 GHz pojasa – L6 harmoniziran za WAS/RLAN uređaje koji rade u zatvorenim prostorima (LPI</w:t>
      </w:r>
      <w:r w:rsidR="00361472">
        <w:rPr>
          <w:rFonts w:cs="Times New Roman"/>
          <w:lang w:val="hr-HR"/>
        </w:rPr>
        <w:t xml:space="preserve"> – </w:t>
      </w:r>
      <w:r w:rsidR="00361472">
        <w:rPr>
          <w:rFonts w:cs="Times New Roman"/>
          <w:i/>
          <w:lang w:val="hr-HR"/>
        </w:rPr>
        <w:t>Low Power Indoor</w:t>
      </w:r>
      <w:r w:rsidRPr="6DBADC74">
        <w:rPr>
          <w:rFonts w:cs="Times New Roman"/>
          <w:lang w:val="hr-HR"/>
        </w:rPr>
        <w:t>) ili integrirane uređaje koji rade vrlo malom snagom (VLP</w:t>
      </w:r>
      <w:r w:rsidR="00361472">
        <w:rPr>
          <w:rFonts w:cs="Times New Roman"/>
          <w:lang w:val="hr-HR"/>
        </w:rPr>
        <w:t xml:space="preserve"> – </w:t>
      </w:r>
      <w:r w:rsidR="00361472">
        <w:rPr>
          <w:rFonts w:cs="Times New Roman"/>
          <w:i/>
          <w:lang w:val="hr-HR"/>
        </w:rPr>
        <w:t>Very Low Power</w:t>
      </w:r>
      <w:r w:rsidRPr="6DBADC74">
        <w:rPr>
          <w:rFonts w:cs="Times New Roman"/>
          <w:lang w:val="hr-HR"/>
        </w:rPr>
        <w:t xml:space="preserve">), temeljem odluke Europske komisije 2021/1067/EU. To u našem slučaju znači da se RF spektar koristi temeljem općih dozvola (bez pojedinačnih dozvola i bez naknade za korištenje RF spektra; sinonimi: </w:t>
      </w:r>
      <w:r w:rsidRPr="6DBADC74">
        <w:rPr>
          <w:rFonts w:cs="Times New Roman"/>
          <w:i/>
          <w:iCs/>
          <w:lang w:val="hr-HR"/>
        </w:rPr>
        <w:t>free spektar</w:t>
      </w:r>
      <w:r w:rsidRPr="6DBADC74">
        <w:rPr>
          <w:rFonts w:cs="Times New Roman"/>
          <w:lang w:val="hr-HR"/>
        </w:rPr>
        <w:t xml:space="preserve"> ili </w:t>
      </w:r>
      <w:r w:rsidRPr="6DBADC74">
        <w:rPr>
          <w:rFonts w:cs="Times New Roman"/>
          <w:i/>
          <w:iCs/>
          <w:lang w:val="hr-HR"/>
        </w:rPr>
        <w:t>nelicencirani spektar</w:t>
      </w:r>
      <w:r w:rsidRPr="6DBADC74">
        <w:rPr>
          <w:rFonts w:cs="Times New Roman"/>
          <w:lang w:val="hr-HR"/>
        </w:rPr>
        <w:t>).</w:t>
      </w:r>
    </w:p>
    <w:p w14:paraId="0ACFDD97" w14:textId="77777777" w:rsidR="00544325" w:rsidRPr="00CA6EB3" w:rsidRDefault="00544325" w:rsidP="00EA6D51">
      <w:pPr>
        <w:rPr>
          <w:rFonts w:cs="Times New Roman"/>
          <w:lang w:val="hr-HR"/>
        </w:rPr>
      </w:pPr>
    </w:p>
    <w:p w14:paraId="63FCAD5C" w14:textId="6374ADD0" w:rsidR="00EA6D51" w:rsidRDefault="00EA6D51" w:rsidP="00EA6D51">
      <w:pPr>
        <w:rPr>
          <w:rFonts w:cs="Times New Roman"/>
          <w:szCs w:val="24"/>
          <w:lang w:val="hr-HR"/>
        </w:rPr>
      </w:pPr>
      <w:r w:rsidRPr="00CA6EB3">
        <w:rPr>
          <w:rFonts w:cs="Times New Roman"/>
          <w:szCs w:val="24"/>
          <w:lang w:val="hr-HR"/>
        </w:rPr>
        <w:t>Potreba za dodatnim spektrom za WAS/RLAN proizlazi iz činjenice da se većina prometa unutar pojedinog kućanstva do krajnjih korisničkih uređaja distribuira kroz WAS/RLAN komunikacijske mreže. Povećanjem brzina pristupnih mreža tj. dostupnošću optike do krajnjih korisnika, potreba za dodatnim spektrom za WAS/RLAN se na smanjuje nego upravo suprotno.</w:t>
      </w:r>
    </w:p>
    <w:p w14:paraId="0E3CFB1A" w14:textId="77777777" w:rsidR="00544325" w:rsidRPr="00CA6EB3" w:rsidRDefault="00544325" w:rsidP="00EA6D51">
      <w:pPr>
        <w:rPr>
          <w:rFonts w:cs="Times New Roman"/>
          <w:szCs w:val="24"/>
          <w:lang w:val="hr-HR"/>
        </w:rPr>
      </w:pPr>
    </w:p>
    <w:p w14:paraId="6F93A039" w14:textId="78EF18A0" w:rsidR="00EA6D51" w:rsidRPr="00CA6EB3" w:rsidRDefault="00EA6D51" w:rsidP="00EA6D51">
      <w:pPr>
        <w:rPr>
          <w:rFonts w:cs="Times New Roman"/>
          <w:lang w:val="hr-HR"/>
        </w:rPr>
      </w:pPr>
      <w:r w:rsidRPr="6DBADC74">
        <w:rPr>
          <w:rFonts w:cs="Times New Roman"/>
          <w:lang w:val="hr-HR"/>
        </w:rPr>
        <w:t xml:space="preserve">Kod MFCN mreža u pravilu je svaka nova generacija na neki način bila vezana uz novi harmonizirani blok frekvencija namijenjen za pokretnu službu. Fokus je isprva bio na nižim frekvencijskim pojasevima, međutim razvojem tehnoloških rješenja, te većom dostupnošću spektra u višim frekvencijskim pojasevima taj fokus se seli na više frekvencijske pojaseve iznad 3 GHz. </w:t>
      </w:r>
    </w:p>
    <w:p w14:paraId="139B0388" w14:textId="3EB4AB9A" w:rsidR="00A80BCE" w:rsidRDefault="00A80BCE" w:rsidP="00EA6D51">
      <w:pPr>
        <w:rPr>
          <w:rFonts w:cs="Times New Roman"/>
          <w:lang w:val="hr-HR"/>
        </w:rPr>
      </w:pPr>
    </w:p>
    <w:tbl>
      <w:tblPr>
        <w:tblW w:w="9771" w:type="dxa"/>
        <w:jc w:val="center"/>
        <w:tblLook w:val="04A0" w:firstRow="1" w:lastRow="0" w:firstColumn="1" w:lastColumn="0" w:noHBand="0" w:noVBand="1"/>
      </w:tblPr>
      <w:tblGrid>
        <w:gridCol w:w="2718"/>
        <w:gridCol w:w="950"/>
        <w:gridCol w:w="2276"/>
        <w:gridCol w:w="1926"/>
        <w:gridCol w:w="1901"/>
      </w:tblGrid>
      <w:tr w:rsidR="00A80BCE" w:rsidRPr="00A80BCE" w14:paraId="2B7CB2F5" w14:textId="77777777" w:rsidTr="00A80BCE">
        <w:trPr>
          <w:trHeight w:val="645"/>
          <w:jc w:val="center"/>
        </w:trPr>
        <w:tc>
          <w:tcPr>
            <w:tcW w:w="271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CE32E81" w14:textId="77777777" w:rsidR="00A80BCE" w:rsidRPr="00A80BCE" w:rsidRDefault="00A80BCE" w:rsidP="00A80BCE">
            <w:pPr>
              <w:jc w:val="center"/>
              <w:rPr>
                <w:rFonts w:eastAsia="Times New Roman" w:cs="Times New Roman"/>
                <w:b/>
                <w:bCs/>
                <w:color w:val="000000"/>
                <w:szCs w:val="24"/>
                <w:lang w:val="hr-HR" w:eastAsia="hr-HR"/>
              </w:rPr>
            </w:pPr>
            <w:r w:rsidRPr="00A80BCE">
              <w:rPr>
                <w:rFonts w:eastAsia="Times New Roman" w:cs="Times New Roman"/>
                <w:b/>
                <w:bCs/>
                <w:color w:val="000000"/>
                <w:szCs w:val="24"/>
                <w:lang w:val="hr-HR" w:eastAsia="hr-HR"/>
              </w:rPr>
              <w:t>Frekvencijski pojasevi</w:t>
            </w:r>
          </w:p>
        </w:tc>
        <w:tc>
          <w:tcPr>
            <w:tcW w:w="950" w:type="dxa"/>
            <w:tcBorders>
              <w:top w:val="single" w:sz="8" w:space="0" w:color="auto"/>
              <w:left w:val="nil"/>
              <w:bottom w:val="single" w:sz="8" w:space="0" w:color="auto"/>
              <w:right w:val="single" w:sz="8" w:space="0" w:color="auto"/>
            </w:tcBorders>
            <w:shd w:val="clear" w:color="auto" w:fill="auto"/>
            <w:vAlign w:val="center"/>
            <w:hideMark/>
          </w:tcPr>
          <w:p w14:paraId="727BEA3F" w14:textId="77777777" w:rsidR="00A80BCE" w:rsidRPr="00A80BCE" w:rsidRDefault="00A80BCE" w:rsidP="00A80BCE">
            <w:pPr>
              <w:jc w:val="center"/>
              <w:rPr>
                <w:rFonts w:eastAsia="Times New Roman" w:cs="Times New Roman"/>
                <w:b/>
                <w:bCs/>
                <w:color w:val="000000"/>
                <w:szCs w:val="24"/>
                <w:lang w:val="hr-HR" w:eastAsia="hr-HR"/>
              </w:rPr>
            </w:pPr>
            <w:r w:rsidRPr="00A80BCE">
              <w:rPr>
                <w:rFonts w:eastAsia="Times New Roman" w:cs="Times New Roman"/>
                <w:b/>
                <w:bCs/>
                <w:color w:val="000000"/>
                <w:szCs w:val="24"/>
                <w:lang w:val="hr-HR" w:eastAsia="hr-HR"/>
              </w:rPr>
              <w:t>3GPP oznaka</w:t>
            </w:r>
          </w:p>
        </w:tc>
        <w:tc>
          <w:tcPr>
            <w:tcW w:w="2276" w:type="dxa"/>
            <w:tcBorders>
              <w:top w:val="single" w:sz="8" w:space="0" w:color="auto"/>
              <w:left w:val="nil"/>
              <w:bottom w:val="single" w:sz="8" w:space="0" w:color="auto"/>
              <w:right w:val="single" w:sz="8" w:space="0" w:color="auto"/>
            </w:tcBorders>
            <w:shd w:val="clear" w:color="auto" w:fill="auto"/>
            <w:vAlign w:val="center"/>
            <w:hideMark/>
          </w:tcPr>
          <w:p w14:paraId="16D6557F" w14:textId="77777777" w:rsidR="00A80BCE" w:rsidRPr="00A80BCE" w:rsidRDefault="00A80BCE" w:rsidP="00A80BCE">
            <w:pPr>
              <w:jc w:val="center"/>
              <w:rPr>
                <w:rFonts w:eastAsia="Times New Roman" w:cs="Times New Roman"/>
                <w:b/>
                <w:bCs/>
                <w:color w:val="000000"/>
                <w:szCs w:val="24"/>
                <w:lang w:val="hr-HR" w:eastAsia="hr-HR"/>
              </w:rPr>
            </w:pPr>
            <w:r w:rsidRPr="00A80BCE">
              <w:rPr>
                <w:rFonts w:eastAsia="Times New Roman" w:cs="Times New Roman"/>
                <w:b/>
                <w:bCs/>
                <w:color w:val="000000"/>
                <w:szCs w:val="24"/>
                <w:lang w:val="hr-HR" w:eastAsia="hr-HR"/>
              </w:rPr>
              <w:t>Tehnologija</w:t>
            </w:r>
          </w:p>
        </w:tc>
        <w:tc>
          <w:tcPr>
            <w:tcW w:w="1926" w:type="dxa"/>
            <w:tcBorders>
              <w:top w:val="single" w:sz="8" w:space="0" w:color="auto"/>
              <w:left w:val="nil"/>
              <w:bottom w:val="single" w:sz="8" w:space="0" w:color="auto"/>
              <w:right w:val="single" w:sz="8" w:space="0" w:color="auto"/>
            </w:tcBorders>
            <w:shd w:val="clear" w:color="auto" w:fill="auto"/>
            <w:vAlign w:val="center"/>
            <w:hideMark/>
          </w:tcPr>
          <w:p w14:paraId="379A9E1D" w14:textId="77777777" w:rsidR="00A80BCE" w:rsidRPr="00A80BCE" w:rsidRDefault="00A80BCE" w:rsidP="00A80BCE">
            <w:pPr>
              <w:jc w:val="center"/>
              <w:rPr>
                <w:rFonts w:eastAsia="Times New Roman" w:cs="Times New Roman"/>
                <w:b/>
                <w:bCs/>
                <w:color w:val="000000"/>
                <w:szCs w:val="24"/>
                <w:lang w:val="hr-HR" w:eastAsia="hr-HR"/>
              </w:rPr>
            </w:pPr>
            <w:r w:rsidRPr="00A80BCE">
              <w:rPr>
                <w:rFonts w:eastAsia="Times New Roman" w:cs="Times New Roman"/>
                <w:b/>
                <w:bCs/>
                <w:color w:val="000000"/>
                <w:szCs w:val="24"/>
                <w:lang w:val="hr-HR" w:eastAsia="hr-HR"/>
              </w:rPr>
              <w:t>Oznaka tehnologije</w:t>
            </w:r>
          </w:p>
        </w:tc>
        <w:tc>
          <w:tcPr>
            <w:tcW w:w="1901" w:type="dxa"/>
            <w:tcBorders>
              <w:top w:val="single" w:sz="8" w:space="0" w:color="auto"/>
              <w:left w:val="nil"/>
              <w:bottom w:val="single" w:sz="8" w:space="0" w:color="auto"/>
              <w:right w:val="single" w:sz="8" w:space="0" w:color="auto"/>
            </w:tcBorders>
            <w:shd w:val="clear" w:color="auto" w:fill="auto"/>
            <w:vAlign w:val="center"/>
            <w:hideMark/>
          </w:tcPr>
          <w:p w14:paraId="41B0821F" w14:textId="77777777" w:rsidR="00A80BCE" w:rsidRPr="00A80BCE" w:rsidRDefault="00A80BCE" w:rsidP="00A80BCE">
            <w:pPr>
              <w:jc w:val="center"/>
              <w:rPr>
                <w:rFonts w:eastAsia="Times New Roman" w:cs="Times New Roman"/>
                <w:b/>
                <w:bCs/>
                <w:color w:val="000000"/>
                <w:szCs w:val="24"/>
                <w:lang w:val="hr-HR" w:eastAsia="hr-HR"/>
              </w:rPr>
            </w:pPr>
            <w:r w:rsidRPr="00A80BCE">
              <w:rPr>
                <w:rFonts w:eastAsia="Times New Roman" w:cs="Times New Roman"/>
                <w:b/>
                <w:bCs/>
                <w:color w:val="000000"/>
                <w:szCs w:val="24"/>
                <w:lang w:val="hr-HR" w:eastAsia="hr-HR"/>
              </w:rPr>
              <w:t>Napomena</w:t>
            </w:r>
          </w:p>
        </w:tc>
      </w:tr>
      <w:tr w:rsidR="00A80BCE" w:rsidRPr="00A80BCE" w14:paraId="3742AF1F"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69EA36B8"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900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59422941"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8, n8</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35787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GSM/UMTS&gt; LTE&gt; 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5BE6A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2G/3G&gt; 4G&gt; 5G</w:t>
            </w:r>
          </w:p>
        </w:tc>
        <w:tc>
          <w:tcPr>
            <w:tcW w:w="1901" w:type="dxa"/>
            <w:vMerge w:val="restart"/>
            <w:tcBorders>
              <w:top w:val="nil"/>
              <w:left w:val="single" w:sz="4" w:space="0" w:color="auto"/>
              <w:bottom w:val="single" w:sz="4" w:space="0" w:color="auto"/>
              <w:right w:val="single" w:sz="8" w:space="0" w:color="auto"/>
            </w:tcBorders>
            <w:shd w:val="clear" w:color="auto" w:fill="auto"/>
            <w:noWrap/>
            <w:vAlign w:val="center"/>
            <w:hideMark/>
          </w:tcPr>
          <w:p w14:paraId="70ACFBBF"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r w:rsidR="00A80BCE" w:rsidRPr="00A80BCE" w14:paraId="5C01E706"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1444FEEC"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(925-960/880-915 MHz)</w:t>
            </w:r>
          </w:p>
        </w:tc>
        <w:tc>
          <w:tcPr>
            <w:tcW w:w="950" w:type="dxa"/>
            <w:vMerge/>
            <w:tcBorders>
              <w:top w:val="nil"/>
              <w:left w:val="nil"/>
              <w:bottom w:val="single" w:sz="4" w:space="0" w:color="auto"/>
              <w:right w:val="single" w:sz="4" w:space="0" w:color="auto"/>
            </w:tcBorders>
            <w:vAlign w:val="center"/>
            <w:hideMark/>
          </w:tcPr>
          <w:p w14:paraId="35F4623A"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7B691146"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08C8B234"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16692D77" w14:textId="77777777" w:rsidR="00A80BCE" w:rsidRPr="00A80BCE" w:rsidRDefault="00A80BCE" w:rsidP="00A80BCE">
            <w:pPr>
              <w:jc w:val="left"/>
              <w:rPr>
                <w:rFonts w:eastAsia="Times New Roman" w:cs="Times New Roman"/>
                <w:color w:val="000000"/>
                <w:szCs w:val="24"/>
                <w:lang w:val="hr-HR" w:eastAsia="hr-HR"/>
              </w:rPr>
            </w:pPr>
          </w:p>
        </w:tc>
      </w:tr>
      <w:tr w:rsidR="00A80BCE" w:rsidRPr="00A80BCE" w14:paraId="3F75D7C7"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5008C53E"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1800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7B83C339"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3, n3</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E54A89"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GSM/UMTS&gt; LTE&gt; 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6921BD"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2G/3G&gt; 4G&gt; 5G</w:t>
            </w:r>
          </w:p>
        </w:tc>
        <w:tc>
          <w:tcPr>
            <w:tcW w:w="1901" w:type="dxa"/>
            <w:vMerge w:val="restart"/>
            <w:tcBorders>
              <w:top w:val="nil"/>
              <w:left w:val="single" w:sz="4" w:space="0" w:color="auto"/>
              <w:bottom w:val="single" w:sz="4" w:space="0" w:color="auto"/>
              <w:right w:val="single" w:sz="8" w:space="0" w:color="auto"/>
            </w:tcBorders>
            <w:shd w:val="clear" w:color="auto" w:fill="auto"/>
            <w:noWrap/>
            <w:vAlign w:val="center"/>
            <w:hideMark/>
          </w:tcPr>
          <w:p w14:paraId="5F4043CC"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r w:rsidR="00A80BCE" w:rsidRPr="00A80BCE" w14:paraId="21802CEB"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26E3D200"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(1805-1880/1710-1785 MHz)</w:t>
            </w:r>
          </w:p>
        </w:tc>
        <w:tc>
          <w:tcPr>
            <w:tcW w:w="950" w:type="dxa"/>
            <w:vMerge/>
            <w:tcBorders>
              <w:top w:val="nil"/>
              <w:left w:val="nil"/>
              <w:bottom w:val="single" w:sz="4" w:space="0" w:color="auto"/>
              <w:right w:val="single" w:sz="4" w:space="0" w:color="auto"/>
            </w:tcBorders>
            <w:vAlign w:val="center"/>
            <w:hideMark/>
          </w:tcPr>
          <w:p w14:paraId="0CFC0246"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3AEFFAB7"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23721CAB"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6BC28BF5" w14:textId="77777777" w:rsidR="00A80BCE" w:rsidRPr="00A80BCE" w:rsidRDefault="00A80BCE" w:rsidP="00A80BCE">
            <w:pPr>
              <w:jc w:val="left"/>
              <w:rPr>
                <w:rFonts w:eastAsia="Times New Roman" w:cs="Times New Roman"/>
                <w:color w:val="000000"/>
                <w:szCs w:val="24"/>
                <w:lang w:val="hr-HR" w:eastAsia="hr-HR"/>
              </w:rPr>
            </w:pPr>
          </w:p>
        </w:tc>
      </w:tr>
      <w:tr w:rsidR="00A80BCE" w:rsidRPr="00A80BCE" w14:paraId="2D45932D"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4D47F109"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2100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5BF6D2EA"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1, n1</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064363"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UMTS &gt; LTE &gt; 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53E16A"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2G/3G&gt; 4G&gt; 5G</w:t>
            </w:r>
          </w:p>
        </w:tc>
        <w:tc>
          <w:tcPr>
            <w:tcW w:w="1901" w:type="dxa"/>
            <w:vMerge w:val="restart"/>
            <w:tcBorders>
              <w:top w:val="nil"/>
              <w:left w:val="single" w:sz="4" w:space="0" w:color="auto"/>
              <w:bottom w:val="single" w:sz="4" w:space="0" w:color="auto"/>
              <w:right w:val="single" w:sz="8" w:space="0" w:color="auto"/>
            </w:tcBorders>
            <w:shd w:val="clear" w:color="auto" w:fill="auto"/>
            <w:noWrap/>
            <w:vAlign w:val="center"/>
            <w:hideMark/>
          </w:tcPr>
          <w:p w14:paraId="4AFB7F0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r w:rsidR="00A80BCE" w:rsidRPr="00A80BCE" w14:paraId="3F7158C1"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612BF871"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(2110-2170/1920-1980 MHz)</w:t>
            </w:r>
          </w:p>
        </w:tc>
        <w:tc>
          <w:tcPr>
            <w:tcW w:w="950" w:type="dxa"/>
            <w:vMerge/>
            <w:tcBorders>
              <w:top w:val="nil"/>
              <w:left w:val="nil"/>
              <w:bottom w:val="single" w:sz="4" w:space="0" w:color="auto"/>
              <w:right w:val="single" w:sz="4" w:space="0" w:color="auto"/>
            </w:tcBorders>
            <w:vAlign w:val="center"/>
            <w:hideMark/>
          </w:tcPr>
          <w:p w14:paraId="6EE6F1BF"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2CD51F67"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0722855E"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52631D8C" w14:textId="77777777" w:rsidR="00A80BCE" w:rsidRPr="00A80BCE" w:rsidRDefault="00A80BCE" w:rsidP="00A80BCE">
            <w:pPr>
              <w:jc w:val="left"/>
              <w:rPr>
                <w:rFonts w:eastAsia="Times New Roman" w:cs="Times New Roman"/>
                <w:color w:val="000000"/>
                <w:szCs w:val="24"/>
                <w:lang w:val="hr-HR" w:eastAsia="hr-HR"/>
              </w:rPr>
            </w:pPr>
          </w:p>
        </w:tc>
      </w:tr>
      <w:tr w:rsidR="00A80BCE" w:rsidRPr="002B1901" w14:paraId="13F864BD"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7A66B63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800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5169F8A2"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20, n20</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743AC9"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LTE &gt; 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002C5A"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4G &gt; 5G</w:t>
            </w:r>
          </w:p>
        </w:tc>
        <w:tc>
          <w:tcPr>
            <w:tcW w:w="1901" w:type="dxa"/>
            <w:vMerge w:val="restart"/>
            <w:tcBorders>
              <w:top w:val="nil"/>
              <w:left w:val="single" w:sz="4" w:space="0" w:color="auto"/>
              <w:bottom w:val="single" w:sz="4" w:space="0" w:color="auto"/>
              <w:right w:val="single" w:sz="8" w:space="0" w:color="auto"/>
            </w:tcBorders>
            <w:shd w:val="clear" w:color="auto" w:fill="auto"/>
            <w:vAlign w:val="center"/>
            <w:hideMark/>
          </w:tcPr>
          <w:p w14:paraId="40B251C9" w14:textId="77777777" w:rsidR="00A80BCE" w:rsidRPr="00A80BCE" w:rsidRDefault="00A80BCE" w:rsidP="00A80BCE">
            <w:pPr>
              <w:jc w:val="left"/>
              <w:rPr>
                <w:rFonts w:eastAsia="Times New Roman" w:cs="Times New Roman"/>
                <w:color w:val="000000"/>
                <w:szCs w:val="24"/>
                <w:lang w:val="hr-HR" w:eastAsia="hr-HR"/>
              </w:rPr>
            </w:pPr>
            <w:r w:rsidRPr="00A80BCE">
              <w:rPr>
                <w:rFonts w:eastAsia="Times New Roman" w:cs="Times New Roman"/>
                <w:color w:val="000000"/>
                <w:szCs w:val="24"/>
                <w:lang w:val="hr-HR" w:eastAsia="hr-HR"/>
              </w:rPr>
              <w:t>1. digitalna dividenda  (bivši radiodifuzijski pojas)</w:t>
            </w:r>
          </w:p>
        </w:tc>
      </w:tr>
      <w:tr w:rsidR="00A80BCE" w:rsidRPr="00A80BCE" w14:paraId="76EC7869" w14:textId="77777777" w:rsidTr="00A80BCE">
        <w:trPr>
          <w:trHeight w:val="780"/>
          <w:jc w:val="center"/>
        </w:trPr>
        <w:tc>
          <w:tcPr>
            <w:tcW w:w="2718" w:type="dxa"/>
            <w:tcBorders>
              <w:top w:val="nil"/>
              <w:left w:val="single" w:sz="8" w:space="0" w:color="auto"/>
              <w:bottom w:val="single" w:sz="8" w:space="0" w:color="auto"/>
              <w:right w:val="single" w:sz="8" w:space="0" w:color="auto"/>
            </w:tcBorders>
            <w:shd w:val="clear" w:color="auto" w:fill="auto"/>
            <w:noWrap/>
            <w:hideMark/>
          </w:tcPr>
          <w:p w14:paraId="3B3D5C89"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(791-821/832-862 MHz)</w:t>
            </w:r>
          </w:p>
        </w:tc>
        <w:tc>
          <w:tcPr>
            <w:tcW w:w="950" w:type="dxa"/>
            <w:vMerge/>
            <w:tcBorders>
              <w:top w:val="nil"/>
              <w:left w:val="nil"/>
              <w:bottom w:val="single" w:sz="4" w:space="0" w:color="auto"/>
              <w:right w:val="single" w:sz="4" w:space="0" w:color="auto"/>
            </w:tcBorders>
            <w:vAlign w:val="center"/>
            <w:hideMark/>
          </w:tcPr>
          <w:p w14:paraId="3C13BE40"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5C7665DB"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452E5CC6"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1EA9E615" w14:textId="77777777" w:rsidR="00A80BCE" w:rsidRPr="00A80BCE" w:rsidRDefault="00A80BCE" w:rsidP="00A80BCE">
            <w:pPr>
              <w:jc w:val="left"/>
              <w:rPr>
                <w:rFonts w:eastAsia="Times New Roman" w:cs="Times New Roman"/>
                <w:color w:val="000000"/>
                <w:szCs w:val="24"/>
                <w:lang w:val="hr-HR" w:eastAsia="hr-HR"/>
              </w:rPr>
            </w:pPr>
          </w:p>
        </w:tc>
      </w:tr>
      <w:tr w:rsidR="00A80BCE" w:rsidRPr="00A80BCE" w14:paraId="081044EF"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68D44A9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2600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333EFCE4"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7, n7</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7895D7"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LTE &gt; 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1918DF"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4G &gt; 5G</w:t>
            </w:r>
          </w:p>
        </w:tc>
        <w:tc>
          <w:tcPr>
            <w:tcW w:w="1901" w:type="dxa"/>
            <w:vMerge w:val="restart"/>
            <w:tcBorders>
              <w:top w:val="nil"/>
              <w:left w:val="single" w:sz="4" w:space="0" w:color="auto"/>
              <w:bottom w:val="single" w:sz="4" w:space="0" w:color="auto"/>
              <w:right w:val="single" w:sz="8" w:space="0" w:color="auto"/>
            </w:tcBorders>
            <w:shd w:val="clear" w:color="auto" w:fill="auto"/>
            <w:noWrap/>
            <w:vAlign w:val="center"/>
            <w:hideMark/>
          </w:tcPr>
          <w:p w14:paraId="58DBEC97"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r w:rsidR="00A80BCE" w:rsidRPr="00A80BCE" w14:paraId="4105ED2E"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733143C3"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(2620-2690/2500-2570 MHz)</w:t>
            </w:r>
          </w:p>
        </w:tc>
        <w:tc>
          <w:tcPr>
            <w:tcW w:w="950" w:type="dxa"/>
            <w:vMerge/>
            <w:tcBorders>
              <w:top w:val="nil"/>
              <w:left w:val="nil"/>
              <w:bottom w:val="single" w:sz="4" w:space="0" w:color="auto"/>
              <w:right w:val="single" w:sz="4" w:space="0" w:color="auto"/>
            </w:tcBorders>
            <w:vAlign w:val="center"/>
            <w:hideMark/>
          </w:tcPr>
          <w:p w14:paraId="44017FDC"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0892E3AE"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06354C00"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45B161E8" w14:textId="77777777" w:rsidR="00A80BCE" w:rsidRPr="00A80BCE" w:rsidRDefault="00A80BCE" w:rsidP="00A80BCE">
            <w:pPr>
              <w:jc w:val="left"/>
              <w:rPr>
                <w:rFonts w:eastAsia="Times New Roman" w:cs="Times New Roman"/>
                <w:color w:val="000000"/>
                <w:szCs w:val="24"/>
                <w:lang w:val="hr-HR" w:eastAsia="hr-HR"/>
              </w:rPr>
            </w:pPr>
          </w:p>
        </w:tc>
      </w:tr>
      <w:tr w:rsidR="00A80BCE" w:rsidRPr="002B1901" w14:paraId="31128380"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1B68C6C5"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700 MHz </w:t>
            </w:r>
          </w:p>
        </w:tc>
        <w:tc>
          <w:tcPr>
            <w:tcW w:w="950" w:type="dxa"/>
            <w:vMerge w:val="restart"/>
            <w:tcBorders>
              <w:top w:val="nil"/>
              <w:left w:val="nil"/>
              <w:bottom w:val="single" w:sz="4" w:space="0" w:color="auto"/>
              <w:right w:val="single" w:sz="4" w:space="0" w:color="auto"/>
            </w:tcBorders>
            <w:shd w:val="clear" w:color="auto" w:fill="auto"/>
            <w:noWrap/>
            <w:vAlign w:val="center"/>
            <w:hideMark/>
          </w:tcPr>
          <w:p w14:paraId="1D9E2ADE"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n28</w:t>
            </w:r>
          </w:p>
        </w:tc>
        <w:tc>
          <w:tcPr>
            <w:tcW w:w="2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DF3C12"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5G NR</w:t>
            </w:r>
          </w:p>
        </w:tc>
        <w:tc>
          <w:tcPr>
            <w:tcW w:w="19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106BF0"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5G</w:t>
            </w:r>
          </w:p>
        </w:tc>
        <w:tc>
          <w:tcPr>
            <w:tcW w:w="1901" w:type="dxa"/>
            <w:vMerge w:val="restart"/>
            <w:tcBorders>
              <w:top w:val="nil"/>
              <w:left w:val="single" w:sz="4" w:space="0" w:color="auto"/>
              <w:bottom w:val="single" w:sz="4" w:space="0" w:color="auto"/>
              <w:right w:val="single" w:sz="8" w:space="0" w:color="auto"/>
            </w:tcBorders>
            <w:shd w:val="clear" w:color="auto" w:fill="auto"/>
            <w:vAlign w:val="center"/>
            <w:hideMark/>
          </w:tcPr>
          <w:p w14:paraId="53099128" w14:textId="77777777" w:rsidR="00A80BCE" w:rsidRPr="00A80BCE" w:rsidRDefault="00A80BCE" w:rsidP="00A80BCE">
            <w:pPr>
              <w:jc w:val="left"/>
              <w:rPr>
                <w:rFonts w:eastAsia="Times New Roman" w:cs="Times New Roman"/>
                <w:color w:val="000000"/>
                <w:szCs w:val="24"/>
                <w:lang w:val="hr-HR" w:eastAsia="hr-HR"/>
              </w:rPr>
            </w:pPr>
            <w:r w:rsidRPr="00A80BCE">
              <w:rPr>
                <w:rFonts w:eastAsia="Times New Roman" w:cs="Times New Roman"/>
                <w:color w:val="000000"/>
                <w:szCs w:val="24"/>
                <w:lang w:val="hr-HR" w:eastAsia="hr-HR"/>
              </w:rPr>
              <w:t>2. digitalna dividenda (bivši radiodifuzijski pojas)</w:t>
            </w:r>
          </w:p>
        </w:tc>
      </w:tr>
      <w:tr w:rsidR="00A80BCE" w:rsidRPr="00A80BCE" w14:paraId="7C537AA8" w14:textId="77777777" w:rsidTr="00A80BCE">
        <w:trPr>
          <w:trHeight w:val="750"/>
          <w:jc w:val="center"/>
        </w:trPr>
        <w:tc>
          <w:tcPr>
            <w:tcW w:w="2718" w:type="dxa"/>
            <w:tcBorders>
              <w:top w:val="nil"/>
              <w:left w:val="single" w:sz="8" w:space="0" w:color="auto"/>
              <w:bottom w:val="single" w:sz="8" w:space="0" w:color="auto"/>
              <w:right w:val="single" w:sz="8" w:space="0" w:color="auto"/>
            </w:tcBorders>
            <w:shd w:val="clear" w:color="auto" w:fill="auto"/>
            <w:noWrap/>
            <w:hideMark/>
          </w:tcPr>
          <w:p w14:paraId="2E4B826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(758-788/703-733 MHz)</w:t>
            </w:r>
          </w:p>
        </w:tc>
        <w:tc>
          <w:tcPr>
            <w:tcW w:w="950" w:type="dxa"/>
            <w:vMerge/>
            <w:tcBorders>
              <w:top w:val="nil"/>
              <w:left w:val="nil"/>
              <w:bottom w:val="single" w:sz="4" w:space="0" w:color="auto"/>
              <w:right w:val="single" w:sz="4" w:space="0" w:color="auto"/>
            </w:tcBorders>
            <w:vAlign w:val="center"/>
            <w:hideMark/>
          </w:tcPr>
          <w:p w14:paraId="21D71033"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auto"/>
              <w:right w:val="single" w:sz="4" w:space="0" w:color="auto"/>
            </w:tcBorders>
            <w:vAlign w:val="center"/>
            <w:hideMark/>
          </w:tcPr>
          <w:p w14:paraId="52953963"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auto"/>
              <w:right w:val="single" w:sz="4" w:space="0" w:color="auto"/>
            </w:tcBorders>
            <w:vAlign w:val="center"/>
            <w:hideMark/>
          </w:tcPr>
          <w:p w14:paraId="41C76208"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auto"/>
              <w:right w:val="single" w:sz="8" w:space="0" w:color="auto"/>
            </w:tcBorders>
            <w:vAlign w:val="center"/>
            <w:hideMark/>
          </w:tcPr>
          <w:p w14:paraId="1908A94C" w14:textId="77777777" w:rsidR="00A80BCE" w:rsidRPr="00A80BCE" w:rsidRDefault="00A80BCE" w:rsidP="00A80BCE">
            <w:pPr>
              <w:jc w:val="left"/>
              <w:rPr>
                <w:rFonts w:eastAsia="Times New Roman" w:cs="Times New Roman"/>
                <w:color w:val="000000"/>
                <w:szCs w:val="24"/>
                <w:lang w:val="hr-HR" w:eastAsia="hr-HR"/>
              </w:rPr>
            </w:pPr>
          </w:p>
        </w:tc>
      </w:tr>
      <w:tr w:rsidR="00A80BCE" w:rsidRPr="00A80BCE" w14:paraId="08509AD5" w14:textId="77777777" w:rsidTr="00A80BCE">
        <w:trPr>
          <w:trHeight w:val="315"/>
          <w:jc w:val="center"/>
        </w:trPr>
        <w:tc>
          <w:tcPr>
            <w:tcW w:w="2718" w:type="dxa"/>
            <w:tcBorders>
              <w:top w:val="nil"/>
              <w:left w:val="single" w:sz="8" w:space="0" w:color="auto"/>
              <w:bottom w:val="nil"/>
              <w:right w:val="single" w:sz="8" w:space="0" w:color="auto"/>
            </w:tcBorders>
            <w:shd w:val="clear" w:color="auto" w:fill="auto"/>
            <w:noWrap/>
            <w:vAlign w:val="center"/>
            <w:hideMark/>
          </w:tcPr>
          <w:p w14:paraId="29958C1F"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xml:space="preserve">3500 MHz </w:t>
            </w:r>
          </w:p>
        </w:tc>
        <w:tc>
          <w:tcPr>
            <w:tcW w:w="950"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692D5C4C"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n78</w:t>
            </w:r>
          </w:p>
        </w:tc>
        <w:tc>
          <w:tcPr>
            <w:tcW w:w="2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3AC40D" w14:textId="77777777" w:rsidR="00A80BCE" w:rsidRPr="00A80BCE" w:rsidRDefault="00A80BCE" w:rsidP="00A80BCE">
            <w:pPr>
              <w:jc w:val="left"/>
              <w:rPr>
                <w:rFonts w:eastAsia="Times New Roman" w:cs="Times New Roman"/>
                <w:color w:val="000000"/>
                <w:szCs w:val="24"/>
                <w:lang w:val="hr-HR" w:eastAsia="hr-HR"/>
              </w:rPr>
            </w:pPr>
            <w:r w:rsidRPr="00A80BCE">
              <w:rPr>
                <w:rFonts w:eastAsia="Times New Roman" w:cs="Times New Roman"/>
                <w:color w:val="000000"/>
                <w:szCs w:val="24"/>
                <w:lang w:val="hr-HR" w:eastAsia="hr-HR"/>
              </w:rPr>
              <w:t>5G NR</w:t>
            </w:r>
          </w:p>
        </w:tc>
        <w:tc>
          <w:tcPr>
            <w:tcW w:w="192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7FE48A" w14:textId="77777777" w:rsidR="00A80BCE" w:rsidRPr="00A80BCE" w:rsidRDefault="00A80BCE" w:rsidP="00A80BCE">
            <w:pPr>
              <w:jc w:val="left"/>
              <w:rPr>
                <w:rFonts w:eastAsia="Times New Roman" w:cs="Times New Roman"/>
                <w:color w:val="000000"/>
                <w:szCs w:val="24"/>
                <w:lang w:val="hr-HR" w:eastAsia="hr-HR"/>
              </w:rPr>
            </w:pPr>
            <w:r w:rsidRPr="00A80BCE">
              <w:rPr>
                <w:rFonts w:eastAsia="Times New Roman" w:cs="Times New Roman"/>
                <w:color w:val="000000"/>
                <w:szCs w:val="24"/>
                <w:lang w:val="hr-HR" w:eastAsia="hr-HR"/>
              </w:rPr>
              <w:t>5G</w:t>
            </w:r>
          </w:p>
        </w:tc>
        <w:tc>
          <w:tcPr>
            <w:tcW w:w="1901" w:type="dxa"/>
            <w:vMerge w:val="restart"/>
            <w:tcBorders>
              <w:top w:val="nil"/>
              <w:left w:val="single" w:sz="4" w:space="0" w:color="auto"/>
              <w:bottom w:val="single" w:sz="4" w:space="0" w:color="000000"/>
              <w:right w:val="single" w:sz="8" w:space="0" w:color="auto"/>
            </w:tcBorders>
            <w:shd w:val="clear" w:color="auto" w:fill="auto"/>
            <w:noWrap/>
            <w:vAlign w:val="center"/>
            <w:hideMark/>
          </w:tcPr>
          <w:p w14:paraId="566F565A"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r w:rsidR="00A80BCE" w:rsidRPr="00A80BCE" w14:paraId="2E5CE69A"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17509295"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((3410-)3480-3800 MHz)</w:t>
            </w:r>
          </w:p>
        </w:tc>
        <w:tc>
          <w:tcPr>
            <w:tcW w:w="950" w:type="dxa"/>
            <w:vMerge/>
            <w:tcBorders>
              <w:top w:val="nil"/>
              <w:left w:val="single" w:sz="8" w:space="0" w:color="auto"/>
              <w:bottom w:val="single" w:sz="4" w:space="0" w:color="000000"/>
              <w:right w:val="single" w:sz="4" w:space="0" w:color="auto"/>
            </w:tcBorders>
            <w:vAlign w:val="center"/>
            <w:hideMark/>
          </w:tcPr>
          <w:p w14:paraId="09141042" w14:textId="77777777" w:rsidR="00A80BCE" w:rsidRPr="00A80BCE" w:rsidRDefault="00A80BCE" w:rsidP="00A80BCE">
            <w:pPr>
              <w:jc w:val="left"/>
              <w:rPr>
                <w:rFonts w:eastAsia="Times New Roman" w:cs="Times New Roman"/>
                <w:color w:val="000000"/>
                <w:szCs w:val="24"/>
                <w:lang w:val="hr-HR" w:eastAsia="hr-HR"/>
              </w:rPr>
            </w:pPr>
          </w:p>
        </w:tc>
        <w:tc>
          <w:tcPr>
            <w:tcW w:w="2276" w:type="dxa"/>
            <w:vMerge/>
            <w:tcBorders>
              <w:top w:val="nil"/>
              <w:left w:val="single" w:sz="4" w:space="0" w:color="auto"/>
              <w:bottom w:val="single" w:sz="4" w:space="0" w:color="000000"/>
              <w:right w:val="single" w:sz="4" w:space="0" w:color="auto"/>
            </w:tcBorders>
            <w:vAlign w:val="center"/>
            <w:hideMark/>
          </w:tcPr>
          <w:p w14:paraId="61C07B4E" w14:textId="77777777" w:rsidR="00A80BCE" w:rsidRPr="00A80BCE" w:rsidRDefault="00A80BCE" w:rsidP="00A80BCE">
            <w:pPr>
              <w:jc w:val="left"/>
              <w:rPr>
                <w:rFonts w:eastAsia="Times New Roman" w:cs="Times New Roman"/>
                <w:color w:val="000000"/>
                <w:szCs w:val="24"/>
                <w:lang w:val="hr-HR" w:eastAsia="hr-HR"/>
              </w:rPr>
            </w:pPr>
          </w:p>
        </w:tc>
        <w:tc>
          <w:tcPr>
            <w:tcW w:w="1926" w:type="dxa"/>
            <w:vMerge/>
            <w:tcBorders>
              <w:top w:val="nil"/>
              <w:left w:val="single" w:sz="4" w:space="0" w:color="auto"/>
              <w:bottom w:val="single" w:sz="4" w:space="0" w:color="000000"/>
              <w:right w:val="single" w:sz="4" w:space="0" w:color="auto"/>
            </w:tcBorders>
            <w:vAlign w:val="center"/>
            <w:hideMark/>
          </w:tcPr>
          <w:p w14:paraId="30475C8B" w14:textId="77777777" w:rsidR="00A80BCE" w:rsidRPr="00A80BCE" w:rsidRDefault="00A80BCE" w:rsidP="00A80BCE">
            <w:pPr>
              <w:jc w:val="left"/>
              <w:rPr>
                <w:rFonts w:eastAsia="Times New Roman" w:cs="Times New Roman"/>
                <w:color w:val="000000"/>
                <w:szCs w:val="24"/>
                <w:lang w:val="hr-HR" w:eastAsia="hr-HR"/>
              </w:rPr>
            </w:pPr>
          </w:p>
        </w:tc>
        <w:tc>
          <w:tcPr>
            <w:tcW w:w="1901" w:type="dxa"/>
            <w:vMerge/>
            <w:tcBorders>
              <w:top w:val="nil"/>
              <w:left w:val="single" w:sz="4" w:space="0" w:color="auto"/>
              <w:bottom w:val="single" w:sz="4" w:space="0" w:color="000000"/>
              <w:right w:val="single" w:sz="8" w:space="0" w:color="auto"/>
            </w:tcBorders>
            <w:vAlign w:val="center"/>
            <w:hideMark/>
          </w:tcPr>
          <w:p w14:paraId="3CB607FA" w14:textId="77777777" w:rsidR="00A80BCE" w:rsidRPr="00A80BCE" w:rsidRDefault="00A80BCE" w:rsidP="00A80BCE">
            <w:pPr>
              <w:jc w:val="left"/>
              <w:rPr>
                <w:rFonts w:eastAsia="Times New Roman" w:cs="Times New Roman"/>
                <w:color w:val="000000"/>
                <w:szCs w:val="24"/>
                <w:lang w:val="hr-HR" w:eastAsia="hr-HR"/>
              </w:rPr>
            </w:pPr>
          </w:p>
        </w:tc>
      </w:tr>
      <w:tr w:rsidR="00A80BCE" w:rsidRPr="00A80BCE" w14:paraId="2200624D" w14:textId="77777777" w:rsidTr="00A80BCE">
        <w:trPr>
          <w:trHeight w:val="330"/>
          <w:jc w:val="center"/>
        </w:trPr>
        <w:tc>
          <w:tcPr>
            <w:tcW w:w="2718" w:type="dxa"/>
            <w:tcBorders>
              <w:top w:val="nil"/>
              <w:left w:val="single" w:sz="8" w:space="0" w:color="auto"/>
              <w:bottom w:val="single" w:sz="8" w:space="0" w:color="auto"/>
              <w:right w:val="single" w:sz="8" w:space="0" w:color="auto"/>
            </w:tcBorders>
            <w:shd w:val="clear" w:color="auto" w:fill="auto"/>
            <w:noWrap/>
            <w:vAlign w:val="center"/>
            <w:hideMark/>
          </w:tcPr>
          <w:p w14:paraId="3D07612F"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26 GHz (26500-27500 MHz)</w:t>
            </w:r>
          </w:p>
        </w:tc>
        <w:tc>
          <w:tcPr>
            <w:tcW w:w="950" w:type="dxa"/>
            <w:tcBorders>
              <w:top w:val="nil"/>
              <w:left w:val="nil"/>
              <w:bottom w:val="single" w:sz="8" w:space="0" w:color="auto"/>
              <w:right w:val="single" w:sz="4" w:space="0" w:color="auto"/>
            </w:tcBorders>
            <w:shd w:val="clear" w:color="auto" w:fill="auto"/>
            <w:noWrap/>
            <w:vAlign w:val="center"/>
            <w:hideMark/>
          </w:tcPr>
          <w:p w14:paraId="5F282D9A" w14:textId="77777777" w:rsidR="00A80BCE" w:rsidRPr="00A80BCE" w:rsidRDefault="00A80BCE" w:rsidP="00A80BCE">
            <w:pPr>
              <w:jc w:val="center"/>
              <w:rPr>
                <w:rFonts w:eastAsia="Times New Roman" w:cs="Times New Roman"/>
                <w:color w:val="000000"/>
                <w:szCs w:val="24"/>
                <w:lang w:val="hr-HR" w:eastAsia="hr-HR"/>
              </w:rPr>
            </w:pPr>
            <w:r w:rsidRPr="00A80BCE">
              <w:rPr>
                <w:rFonts w:eastAsia="Times New Roman" w:cs="Times New Roman"/>
                <w:color w:val="000000"/>
                <w:szCs w:val="24"/>
                <w:lang w:val="hr-HR" w:eastAsia="hr-HR"/>
              </w:rPr>
              <w:t>n258</w:t>
            </w:r>
          </w:p>
        </w:tc>
        <w:tc>
          <w:tcPr>
            <w:tcW w:w="2276" w:type="dxa"/>
            <w:tcBorders>
              <w:top w:val="nil"/>
              <w:left w:val="nil"/>
              <w:bottom w:val="single" w:sz="8" w:space="0" w:color="auto"/>
              <w:right w:val="single" w:sz="4" w:space="0" w:color="auto"/>
            </w:tcBorders>
            <w:shd w:val="clear" w:color="auto" w:fill="auto"/>
            <w:noWrap/>
            <w:vAlign w:val="center"/>
            <w:hideMark/>
          </w:tcPr>
          <w:p w14:paraId="236A4B82"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5G mmW</w:t>
            </w:r>
          </w:p>
        </w:tc>
        <w:tc>
          <w:tcPr>
            <w:tcW w:w="1926" w:type="dxa"/>
            <w:tcBorders>
              <w:top w:val="nil"/>
              <w:left w:val="nil"/>
              <w:bottom w:val="single" w:sz="8" w:space="0" w:color="auto"/>
              <w:right w:val="single" w:sz="4" w:space="0" w:color="auto"/>
            </w:tcBorders>
            <w:shd w:val="clear" w:color="auto" w:fill="auto"/>
            <w:noWrap/>
            <w:vAlign w:val="center"/>
            <w:hideMark/>
          </w:tcPr>
          <w:p w14:paraId="3FDF768B"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5G</w:t>
            </w:r>
          </w:p>
        </w:tc>
        <w:tc>
          <w:tcPr>
            <w:tcW w:w="1901" w:type="dxa"/>
            <w:tcBorders>
              <w:top w:val="nil"/>
              <w:left w:val="nil"/>
              <w:bottom w:val="single" w:sz="8" w:space="0" w:color="auto"/>
              <w:right w:val="single" w:sz="8" w:space="0" w:color="auto"/>
            </w:tcBorders>
            <w:shd w:val="clear" w:color="auto" w:fill="auto"/>
            <w:noWrap/>
            <w:vAlign w:val="center"/>
            <w:hideMark/>
          </w:tcPr>
          <w:p w14:paraId="7AD394CC" w14:textId="77777777" w:rsidR="00A80BCE" w:rsidRPr="00A80BCE" w:rsidRDefault="00A80BCE" w:rsidP="00A80BCE">
            <w:pPr>
              <w:rPr>
                <w:rFonts w:eastAsia="Times New Roman" w:cs="Times New Roman"/>
                <w:color w:val="000000"/>
                <w:szCs w:val="24"/>
                <w:lang w:val="hr-HR" w:eastAsia="hr-HR"/>
              </w:rPr>
            </w:pPr>
            <w:r w:rsidRPr="00A80BCE">
              <w:rPr>
                <w:rFonts w:eastAsia="Times New Roman" w:cs="Times New Roman"/>
                <w:color w:val="000000"/>
                <w:szCs w:val="24"/>
                <w:lang w:val="hr-HR" w:eastAsia="hr-HR"/>
              </w:rPr>
              <w:t> </w:t>
            </w:r>
          </w:p>
        </w:tc>
      </w:tr>
    </w:tbl>
    <w:p w14:paraId="35CC3295" w14:textId="55862D4B" w:rsidR="00EA6D51" w:rsidRDefault="00094206" w:rsidP="00EA6D51">
      <w:pPr>
        <w:rPr>
          <w:rFonts w:cs="Times New Roman"/>
          <w:lang w:val="hr-HR"/>
        </w:rPr>
      </w:pPr>
      <w:r w:rsidRPr="005E360B">
        <w:rPr>
          <w:rFonts w:cs="Times New Roman"/>
          <w:i/>
          <w:lang w:val="hr-HR"/>
        </w:rPr>
        <w:t>Tablica 7</w:t>
      </w:r>
      <w:r w:rsidR="00EA6D51" w:rsidRPr="005E360B">
        <w:rPr>
          <w:rFonts w:cs="Times New Roman"/>
          <w:i/>
          <w:lang w:val="hr-HR"/>
        </w:rPr>
        <w:t>.</w:t>
      </w:r>
      <w:r w:rsidR="00EA6D51" w:rsidRPr="6DBADC74">
        <w:rPr>
          <w:rFonts w:cs="Times New Roman"/>
          <w:lang w:val="hr-HR"/>
        </w:rPr>
        <w:t xml:space="preserve"> Razvoj MFCN mreža i uporaba RF spektra</w:t>
      </w:r>
    </w:p>
    <w:p w14:paraId="75BD3CD7" w14:textId="77777777" w:rsidR="00EA6D51" w:rsidRDefault="00EA6D51" w:rsidP="00EA6D51">
      <w:pPr>
        <w:rPr>
          <w:rFonts w:cs="Times New Roman"/>
          <w:szCs w:val="24"/>
          <w:lang w:val="hr-HR"/>
        </w:rPr>
      </w:pPr>
    </w:p>
    <w:p w14:paraId="77D40594" w14:textId="62CF2112" w:rsidR="00EA6D51" w:rsidRDefault="00EA6D51" w:rsidP="00EA6D51">
      <w:pPr>
        <w:rPr>
          <w:rFonts w:cs="Times New Roman"/>
          <w:szCs w:val="24"/>
          <w:lang w:val="hr-HR"/>
        </w:rPr>
      </w:pPr>
      <w:r w:rsidRPr="00CA6EB3">
        <w:rPr>
          <w:rFonts w:cs="Times New Roman"/>
          <w:szCs w:val="24"/>
          <w:lang w:val="hr-HR"/>
        </w:rPr>
        <w:lastRenderedPageBreak/>
        <w:t xml:space="preserve">Tako je u 5G dražbi koju je HAKOM proveo tijekom 2021. jedan od pionirskih frekvencijskih pojasa bio 3410-3800 MHz. U tom kontekstu otvoreno je pitanje daljnjeg razvoja novih generacija </w:t>
      </w:r>
      <w:r w:rsidR="00361472">
        <w:rPr>
          <w:rFonts w:cs="Times New Roman"/>
          <w:szCs w:val="24"/>
          <w:lang w:val="hr-HR"/>
        </w:rPr>
        <w:t>MFCN</w:t>
      </w:r>
      <w:r w:rsidRPr="00CA6EB3">
        <w:rPr>
          <w:rFonts w:cs="Times New Roman"/>
          <w:szCs w:val="24"/>
          <w:lang w:val="hr-HR"/>
        </w:rPr>
        <w:t xml:space="preserve"> mreža (npr. 6G) i potrebe za dodjelom novih frekvencijskih pojaseva u budućnosti. </w:t>
      </w:r>
    </w:p>
    <w:p w14:paraId="6102A2DE" w14:textId="77777777" w:rsidR="00544325" w:rsidRPr="00CA6EB3" w:rsidRDefault="00544325" w:rsidP="00EA6D51">
      <w:pPr>
        <w:rPr>
          <w:rFonts w:cs="Times New Roman"/>
          <w:szCs w:val="24"/>
          <w:lang w:val="hr-HR"/>
        </w:rPr>
      </w:pPr>
    </w:p>
    <w:p w14:paraId="1BE6FA2D" w14:textId="3F349CDC" w:rsidR="00EA6D51" w:rsidRPr="00CA6EB3" w:rsidRDefault="00EA6D51">
      <w:pPr>
        <w:rPr>
          <w:rFonts w:cs="Times New Roman"/>
          <w:lang w:val="hr-HR"/>
        </w:rPr>
      </w:pPr>
      <w:r w:rsidRPr="21AAF1BD">
        <w:rPr>
          <w:rFonts w:cs="Times New Roman"/>
          <w:lang w:val="hr-HR"/>
        </w:rPr>
        <w:t xml:space="preserve">Zbog ograničenosti </w:t>
      </w:r>
      <w:r w:rsidR="502CCA8C" w:rsidRPr="21AAF1BD">
        <w:rPr>
          <w:rFonts w:cs="Times New Roman"/>
          <w:lang w:val="hr-HR"/>
        </w:rPr>
        <w:t>RF</w:t>
      </w:r>
      <w:r w:rsidRPr="21AAF1BD">
        <w:rPr>
          <w:rFonts w:cs="Times New Roman"/>
          <w:lang w:val="hr-HR"/>
        </w:rPr>
        <w:t xml:space="preserve"> spektra jasno je da je sve manje prostora za MFCN u pojasevima ispod 10 GHz te se u tom kontekstu frekvencijski pojas 6425-7125 MHz (gornjih 6 GHz tj. 6U) promatra kao jedini preostali pojas ispod 10 GHz koji će biti dostupan za 6G, a koji je po karakteristikama širenja radijskog signala sličan pojasu na 3,5 GHz (posljedično omogućavajući slične scenarije smještaja i rasporeda baznih postaja u prostoru).</w:t>
      </w:r>
    </w:p>
    <w:p w14:paraId="07184A1F" w14:textId="60727E49" w:rsidR="00EA6D51" w:rsidRPr="00CA6EB3" w:rsidRDefault="00EA6D51" w:rsidP="00EA6D51">
      <w:pPr>
        <w:rPr>
          <w:rFonts w:cs="Times New Roman"/>
          <w:lang w:val="hr-HR"/>
        </w:rPr>
      </w:pPr>
    </w:p>
    <w:p w14:paraId="49E03C76" w14:textId="2363929C" w:rsidR="00EA6D51" w:rsidRPr="00CA6EB3" w:rsidRDefault="00EA6D51" w:rsidP="21AAF1BD">
      <w:pPr>
        <w:rPr>
          <w:rFonts w:cs="Times New Roman"/>
          <w:lang w:val="hr-HR"/>
        </w:rPr>
      </w:pPr>
      <w:r w:rsidRPr="21AAF1BD">
        <w:rPr>
          <w:rFonts w:cs="Times New Roman"/>
          <w:lang w:val="hr-HR"/>
        </w:rPr>
        <w:t xml:space="preserve">Harmonizacija </w:t>
      </w:r>
      <w:r w:rsidR="70F339C7" w:rsidRPr="21AAF1BD">
        <w:rPr>
          <w:rFonts w:cs="Times New Roman"/>
          <w:lang w:val="hr-HR"/>
        </w:rPr>
        <w:t xml:space="preserve">pojasa </w:t>
      </w:r>
      <w:r w:rsidRPr="21AAF1BD">
        <w:rPr>
          <w:rFonts w:cs="Times New Roman"/>
          <w:lang w:val="hr-HR"/>
        </w:rPr>
        <w:t>gornjih 6 GHz je za MFCN mreže bitna i zbog razvoja opreme jer se industriji daje jasna indikacija o namjeri budućeg korištenja ovog pojasa potičući tako ulaganja u razvoj opreme koja je opet preduvjet za ulaganje operatora i planiranje buduće izgradnje MFCN mreža.</w:t>
      </w:r>
    </w:p>
    <w:p w14:paraId="3A7C535C" w14:textId="77777777" w:rsidR="00EA6D51" w:rsidRPr="00CA6EB3" w:rsidRDefault="00EA6D51" w:rsidP="00EA6D51">
      <w:pPr>
        <w:rPr>
          <w:rFonts w:cs="Times New Roman"/>
          <w:szCs w:val="24"/>
          <w:lang w:val="hr-HR"/>
        </w:rPr>
      </w:pPr>
    </w:p>
    <w:p w14:paraId="4E96B7C1" w14:textId="77777777" w:rsidR="00EA6D51" w:rsidRPr="00CA6EB3" w:rsidRDefault="00EA6D51" w:rsidP="00EA6D51">
      <w:pPr>
        <w:rPr>
          <w:rFonts w:cs="Times New Roman"/>
          <w:szCs w:val="24"/>
          <w:lang w:val="hr-HR"/>
        </w:rPr>
      </w:pPr>
      <w:r w:rsidRPr="00CA6EB3">
        <w:rPr>
          <w:rFonts w:cs="Times New Roman"/>
          <w:szCs w:val="24"/>
          <w:lang w:val="hr-HR"/>
        </w:rPr>
        <w:t>U međunarodnom kontekstu, o gornjih 6 GHz se odlučivalo na Svjetskoj radiokomunikacijskoj konferenciji 2023 (WRC23) na kojoj je zaključeno sljedeće:</w:t>
      </w:r>
    </w:p>
    <w:p w14:paraId="07143DF5" w14:textId="77777777" w:rsidR="00EA6D51" w:rsidRPr="00CA6EB3" w:rsidRDefault="00EA6D51" w:rsidP="00EA6D51">
      <w:pPr>
        <w:pStyle w:val="ListParagraph"/>
        <w:numPr>
          <w:ilvl w:val="0"/>
          <w:numId w:val="53"/>
        </w:numPr>
        <w:rPr>
          <w:rFonts w:cs="Times New Roman"/>
          <w:szCs w:val="24"/>
          <w:lang w:val="hr-HR"/>
        </w:rPr>
      </w:pPr>
      <w:r w:rsidRPr="00CA6EB3">
        <w:rPr>
          <w:rFonts w:cs="Times New Roman"/>
          <w:szCs w:val="24"/>
          <w:lang w:val="hr-HR"/>
        </w:rPr>
        <w:t>Identifikacija za IMT: U ITU Regiji 1 (Europa, Bliski Istok i Afrika), frekvencijski pojas 6425–7125 MHz identificiran je za Međunarodne mobilne telekomunikacije (IMT), što omogućava njegovu uporabu za pokretne širokopojasne usluge. ​</w:t>
      </w:r>
    </w:p>
    <w:p w14:paraId="2E99A77D" w14:textId="77777777" w:rsidR="00EA6D51" w:rsidRPr="00CA6EB3" w:rsidRDefault="00EA6D51" w:rsidP="00EA6D51">
      <w:pPr>
        <w:pStyle w:val="ListParagraph"/>
        <w:numPr>
          <w:ilvl w:val="0"/>
          <w:numId w:val="53"/>
        </w:numPr>
        <w:ind w:left="714" w:hanging="357"/>
        <w:rPr>
          <w:rFonts w:cs="Times New Roman"/>
          <w:lang w:val="hr-HR"/>
        </w:rPr>
      </w:pPr>
      <w:r w:rsidRPr="6DBADC74">
        <w:rPr>
          <w:rFonts w:cs="Times New Roman"/>
          <w:lang w:val="hr-HR"/>
        </w:rPr>
        <w:t xml:space="preserve">Koegzistencija s WAS/RLAN: Unatoč identifikaciji za IMT, isti frekvencijski pojas nastavlja se koristiti za bežične pristupne sustave, uključujući WAS/RLAN </w:t>
      </w:r>
    </w:p>
    <w:p w14:paraId="57BB24D3" w14:textId="77777777" w:rsidR="00EA6D51" w:rsidRDefault="00EA6D51" w:rsidP="00EA6D51">
      <w:pPr>
        <w:rPr>
          <w:rFonts w:cs="Times New Roman"/>
          <w:szCs w:val="24"/>
          <w:lang w:val="hr-HR"/>
        </w:rPr>
      </w:pPr>
    </w:p>
    <w:p w14:paraId="41809841" w14:textId="3D2F0946" w:rsidR="00EA6D51" w:rsidRDefault="00EA6D51" w:rsidP="00EA6D51">
      <w:pPr>
        <w:rPr>
          <w:rFonts w:cs="Times New Roman"/>
          <w:szCs w:val="24"/>
          <w:lang w:val="hr-HR"/>
        </w:rPr>
      </w:pPr>
      <w:r w:rsidRPr="00CA6EB3">
        <w:rPr>
          <w:rFonts w:cs="Times New Roman"/>
          <w:szCs w:val="24"/>
          <w:lang w:val="hr-HR"/>
        </w:rPr>
        <w:t>Ove odluke odražavaju nastojanja za globalnom harmonizacijom spektra, omogućujući fleksibilnost u korištenju gornjih 6 GHz za različite tehnologije, a uzimajući u obzir regionalne i nacionalne potrebe te postojeće korisnike spektra.</w:t>
      </w:r>
    </w:p>
    <w:p w14:paraId="5083881D" w14:textId="77777777" w:rsidR="00544325" w:rsidRPr="00CA6EB3" w:rsidRDefault="00544325" w:rsidP="00EA6D51">
      <w:pPr>
        <w:rPr>
          <w:rFonts w:cs="Times New Roman"/>
          <w:szCs w:val="24"/>
          <w:lang w:val="hr-HR"/>
        </w:rPr>
      </w:pPr>
    </w:p>
    <w:p w14:paraId="7D5DDB23" w14:textId="421445BC" w:rsidR="00EA6D51" w:rsidRDefault="1506DB99" w:rsidP="00EA6D51">
      <w:pPr>
        <w:rPr>
          <w:rFonts w:cs="Times New Roman"/>
          <w:lang w:val="hr-HR"/>
        </w:rPr>
      </w:pPr>
      <w:r w:rsidRPr="6DBADC74">
        <w:rPr>
          <w:rFonts w:cs="Times New Roman"/>
          <w:lang w:val="hr-HR"/>
        </w:rPr>
        <w:t xml:space="preserve">U tom kontekstu, na razini Europe (odnosno EU) nakon WRC23 nastavljeno je s radom čiji je cilj odlučiti kako bi se ovaj pojas koristio u budućnosti. Pitanjem gornjih 6 GHz se u trenutku pisanja </w:t>
      </w:r>
      <w:r w:rsidR="00930A74" w:rsidRPr="25124E4E">
        <w:rPr>
          <w:rFonts w:cs="Times New Roman"/>
          <w:lang w:val="hr-HR"/>
        </w:rPr>
        <w:t xml:space="preserve">ovog strateškog plana </w:t>
      </w:r>
      <w:r w:rsidRPr="6DBADC74">
        <w:rPr>
          <w:rFonts w:cs="Times New Roman"/>
          <w:lang w:val="hr-HR"/>
        </w:rPr>
        <w:t>bavi RSPG, u čijem radu sudjeluju države članice EU. RSPG radi na izradi mišljenja koja će E</w:t>
      </w:r>
      <w:r w:rsidR="00EA6D51" w:rsidRPr="4316DD20">
        <w:rPr>
          <w:rFonts w:cs="Times New Roman"/>
          <w:lang w:val="hr-HR"/>
        </w:rPr>
        <w:t>uropskoj komisiji</w:t>
      </w:r>
      <w:r w:rsidRPr="6DBADC74">
        <w:rPr>
          <w:rFonts w:cs="Times New Roman"/>
          <w:lang w:val="hr-HR"/>
        </w:rPr>
        <w:t xml:space="preserve"> dati smjernice o daljnjoj uporabi ovog pojasa i na taj način pomoći u donošenju politika i ostvarivanju političkih programa poput </w:t>
      </w:r>
      <w:r w:rsidRPr="25124E4E">
        <w:rPr>
          <w:rFonts w:cs="Times New Roman"/>
          <w:i/>
          <w:iCs/>
          <w:lang w:val="hr-HR"/>
        </w:rPr>
        <w:t>Digital Decade Policy Programme</w:t>
      </w:r>
      <w:r w:rsidRPr="6DBADC74">
        <w:rPr>
          <w:rFonts w:cs="Times New Roman"/>
          <w:lang w:val="hr-HR"/>
        </w:rPr>
        <w:t xml:space="preserve"> 2030 (DDPP)</w:t>
      </w:r>
      <w:r w:rsidR="00EA6D51" w:rsidRPr="6DBADC74">
        <w:rPr>
          <w:rStyle w:val="FootnoteReference"/>
          <w:rFonts w:cs="Times New Roman"/>
          <w:lang w:val="hr-HR"/>
        </w:rPr>
        <w:footnoteReference w:id="36"/>
      </w:r>
      <w:r w:rsidRPr="6DBADC74">
        <w:rPr>
          <w:rFonts w:cs="Times New Roman"/>
          <w:lang w:val="hr-HR"/>
        </w:rPr>
        <w:t xml:space="preserve"> koja govori o važnosti uspostave gigabitnih mreža i njihove dostupnosti u svim nastanjenim područjima EU do 2030. Također, istovremeno je </w:t>
      </w:r>
      <w:r w:rsidR="00EA6D51" w:rsidRPr="4316DD20">
        <w:rPr>
          <w:rFonts w:cs="Times New Roman"/>
          <w:lang w:val="hr-HR"/>
        </w:rPr>
        <w:t>Europska komisija je</w:t>
      </w:r>
      <w:r w:rsidRPr="6DBADC74">
        <w:rPr>
          <w:rFonts w:cs="Times New Roman"/>
          <w:lang w:val="hr-HR"/>
        </w:rPr>
        <w:t xml:space="preserve"> krajem 2024. dala mandat</w:t>
      </w:r>
      <w:r w:rsidR="00EA6D51" w:rsidRPr="6DBADC74">
        <w:rPr>
          <w:rStyle w:val="FootnoteReference"/>
          <w:rFonts w:cs="Times New Roman"/>
          <w:lang w:val="hr-HR"/>
        </w:rPr>
        <w:footnoteReference w:id="37"/>
      </w:r>
      <w:r w:rsidRPr="6DBADC74">
        <w:rPr>
          <w:rFonts w:cs="Times New Roman"/>
          <w:lang w:val="hr-HR"/>
        </w:rPr>
        <w:t xml:space="preserve"> CEPT-u u kojem se traži izrada tehničkih uvjeta dijeljenja gornjih 6 GHz, s krajnjim rokom do srpnja 2027. Sam mandat ima tri zadatka gdje je prvi izrada studija dijeljenja spektra s postojećim korisnicima u frekvencijskom pojasu gornjih 6 GHz (s krajnjim rokom zadatka do ožujka 2026.); drugi je studija izvodivosti i načina potencijalnog zajedničkog korištenja gornjih 6 GHz između MFCN i WAS/RLAN (s krajnjim rokom zadatka do studenog 2026.) te treći zaključni zadatak izrade harmoniziranih tehničkih uvjeta korištenja ovog pojasa. Prethodno spomenuto mišljenje RSPG-a prethodi drugom zadatku mandata </w:t>
      </w:r>
      <w:r w:rsidR="00361472" w:rsidRPr="25124E4E">
        <w:rPr>
          <w:rFonts w:cs="Times New Roman"/>
          <w:lang w:val="hr-HR"/>
        </w:rPr>
        <w:t xml:space="preserve">Europske </w:t>
      </w:r>
      <w:r w:rsidR="00361472" w:rsidRPr="25124E4E">
        <w:rPr>
          <w:rFonts w:cs="Times New Roman"/>
          <w:lang w:val="hr-HR"/>
        </w:rPr>
        <w:lastRenderedPageBreak/>
        <w:t xml:space="preserve">komisije </w:t>
      </w:r>
      <w:r w:rsidRPr="6DBADC74">
        <w:rPr>
          <w:rFonts w:cs="Times New Roman"/>
          <w:lang w:val="hr-HR"/>
        </w:rPr>
        <w:t xml:space="preserve">CEPT-u, te treba dati smjernice o planiranom načinu korištenja pojasa kako bi se mogle izraditi studije dijeljenja spektra. </w:t>
      </w:r>
    </w:p>
    <w:p w14:paraId="2E4AD093" w14:textId="77777777" w:rsidR="004862DA" w:rsidRPr="00CA6EB3" w:rsidRDefault="004862DA" w:rsidP="00EA6D51">
      <w:pPr>
        <w:rPr>
          <w:rFonts w:cs="Times New Roman"/>
          <w:lang w:val="hr-HR"/>
        </w:rPr>
      </w:pPr>
    </w:p>
    <w:p w14:paraId="14ACD2A4" w14:textId="1F0B6F53" w:rsidR="00EA6D51" w:rsidRDefault="00EA6D51" w:rsidP="00EA6D51">
      <w:pPr>
        <w:rPr>
          <w:rFonts w:cs="Times New Roman"/>
          <w:lang w:val="hr-HR"/>
        </w:rPr>
      </w:pPr>
      <w:r w:rsidRPr="6DBADC74">
        <w:rPr>
          <w:rFonts w:cs="Times New Roman"/>
          <w:lang w:val="hr-HR"/>
        </w:rPr>
        <w:t xml:space="preserve">U tom kontekstu, razmatra se više opcija na koji bi se način koristio ili podijelio pojas gornjih 6 GHz. Izgledno je da niti jednu od tehnologija (MFCN ili WAS/RLAN) neće biti rezerviran cjelokupni frekvencijski pojas nego je vjerojatnija podjela na dio u kojem će prednost biti dana WAS/RLAN sustavima (dio koji se nastavlja na frekvencijski pojas donjih 6 GHz, tj. neposredno iznad 6425 MHz), te dio u kojem će prednost imati MFCN (ispod 7125 MHz). Dosadašnji rad unutar spomenutih europskih tijela je pokazao da je opcija u kojem WAS/RLAN i MFCN dijele cjelokupnih gornjih 6 GHz bilo uz geografsko razmicanje, bilo uz ograničenje WAS/RLAN-a na zatvorena područja (a iz čega proizlazi i osnovna potreba za ovom tehnologijom), a MFCN na otvorena područja (uz ograničenje snage baznih stanica kako bi se izbjegle smetnje prema WAS/RLAN)- također malo vjerojatno rješenje. Umjesto toga izgledan </w:t>
      </w:r>
      <w:r w:rsidR="00544325">
        <w:rPr>
          <w:rFonts w:cs="Times New Roman"/>
          <w:lang w:val="hr-HR"/>
        </w:rPr>
        <w:t xml:space="preserve">je </w:t>
      </w:r>
      <w:r w:rsidRPr="6DBADC74">
        <w:rPr>
          <w:rFonts w:cs="Times New Roman"/>
          <w:lang w:val="hr-HR"/>
        </w:rPr>
        <w:t>kompromis na tragu sljedećih opcija:</w:t>
      </w:r>
    </w:p>
    <w:p w14:paraId="1A282F94" w14:textId="46B3218A" w:rsidR="00094206" w:rsidRDefault="00094206" w:rsidP="00EA6D51">
      <w:pPr>
        <w:rPr>
          <w:rFonts w:cs="Times New Roman"/>
          <w:lang w:val="hr-HR"/>
        </w:rPr>
      </w:pPr>
    </w:p>
    <w:p w14:paraId="611A8CD6" w14:textId="718058C2" w:rsidR="00EF6365" w:rsidRPr="00EF6365" w:rsidRDefault="00EF6365" w:rsidP="00EF6365">
      <w:pPr>
        <w:spacing w:before="100" w:beforeAutospacing="1" w:after="100" w:afterAutospacing="1"/>
        <w:jc w:val="center"/>
        <w:rPr>
          <w:rFonts w:eastAsia="Times New Roman" w:cs="Times New Roman"/>
          <w:szCs w:val="24"/>
          <w:lang w:val="hr-HR" w:eastAsia="hr-HR"/>
        </w:rPr>
      </w:pPr>
      <w:r w:rsidRPr="00EF6365">
        <w:rPr>
          <w:rFonts w:eastAsia="Times New Roman" w:cs="Times New Roman"/>
          <w:noProof/>
          <w:szCs w:val="24"/>
          <w:lang w:val="hr-HR" w:eastAsia="hr-HR"/>
        </w:rPr>
        <w:lastRenderedPageBreak/>
        <w:drawing>
          <wp:inline distT="0" distB="0" distL="0" distR="0" wp14:anchorId="4636952A" wp14:editId="041AECDF">
            <wp:extent cx="5591175" cy="5838825"/>
            <wp:effectExtent l="0" t="0" r="9525" b="9525"/>
            <wp:docPr id="2" name="Picture 2" descr="C:\Users\isakal\AppData\Local\Microsoft\Windows\INetCache\Content.Outlook\EMXENMXW\Slika_6U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sakal\AppData\Local\Microsoft\Windows\INetCache\Content.Outlook\EMXENMXW\Slika_6U (00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91175" cy="5838825"/>
                    </a:xfrm>
                    <a:prstGeom prst="rect">
                      <a:avLst/>
                    </a:prstGeom>
                    <a:noFill/>
                    <a:ln>
                      <a:noFill/>
                    </a:ln>
                  </pic:spPr>
                </pic:pic>
              </a:graphicData>
            </a:graphic>
          </wp:inline>
        </w:drawing>
      </w:r>
    </w:p>
    <w:p w14:paraId="3A7E9E61" w14:textId="464208F9" w:rsidR="00EF6365" w:rsidRDefault="00EF6365" w:rsidP="00EA6D51">
      <w:pPr>
        <w:rPr>
          <w:rFonts w:cs="Times New Roman"/>
          <w:lang w:val="hr-HR"/>
        </w:rPr>
      </w:pPr>
      <w:r>
        <w:rPr>
          <w:rFonts w:cs="Times New Roman"/>
          <w:i/>
          <w:lang w:val="hr-HR"/>
        </w:rPr>
        <w:t xml:space="preserve">Slika 2. </w:t>
      </w:r>
      <w:r>
        <w:rPr>
          <w:rFonts w:cs="Times New Roman"/>
          <w:lang w:val="hr-HR"/>
        </w:rPr>
        <w:t>Opcije podjele gornjih 6 GHz</w:t>
      </w:r>
    </w:p>
    <w:p w14:paraId="6E5F04BB" w14:textId="77777777" w:rsidR="00EF6365" w:rsidRPr="00EF6365" w:rsidRDefault="00EF6365" w:rsidP="00EA6D51">
      <w:pPr>
        <w:rPr>
          <w:rFonts w:cs="Times New Roman"/>
          <w:lang w:val="hr-HR"/>
        </w:rPr>
      </w:pPr>
    </w:p>
    <w:p w14:paraId="7A676CA7" w14:textId="135C1F96" w:rsidR="00EA6D51" w:rsidRPr="00CA6EB3" w:rsidRDefault="1506DB99" w:rsidP="00EA6D51">
      <w:pPr>
        <w:rPr>
          <w:rFonts w:cs="Times New Roman"/>
          <w:lang w:val="hr-HR"/>
        </w:rPr>
      </w:pPr>
      <w:r w:rsidRPr="6DBADC74">
        <w:rPr>
          <w:rFonts w:cs="Times New Roman"/>
          <w:lang w:val="hr-HR"/>
        </w:rPr>
        <w:t>Prilikom određivanja točne granice između pojedinih opcija valja imati na umu da zagovornici MFCN uporabe gornjih 6 GHz traže dostupnost 200 MHz po operatoru</w:t>
      </w:r>
      <w:r w:rsidR="00361472" w:rsidRPr="25124E4E">
        <w:rPr>
          <w:rFonts w:cs="Times New Roman"/>
          <w:lang w:val="hr-HR"/>
        </w:rPr>
        <w:t>,</w:t>
      </w:r>
      <w:r w:rsidRPr="6DBADC74">
        <w:rPr>
          <w:rFonts w:cs="Times New Roman"/>
          <w:lang w:val="hr-HR"/>
        </w:rPr>
        <w:t xml:space="preserve"> što u našem primjeru kao i u većini drugih zemalja znači 600 MHz spektra. S druge strane, zagovornici WAS/RLAN uporabe traže dostupnost čim većeg broja 320 MHz kanala (u kontinuitetu s frekvencijskim pojasom donjih 6 GHz), tj. 2 ili 3 kanala</w:t>
      </w:r>
      <w:r w:rsidR="00EA6D51" w:rsidRPr="6DBADC74">
        <w:rPr>
          <w:rStyle w:val="FootnoteReference"/>
          <w:rFonts w:cs="Times New Roman"/>
          <w:lang w:val="hr-HR"/>
        </w:rPr>
        <w:footnoteReference w:id="38"/>
      </w:r>
      <w:r w:rsidRPr="6DBADC74">
        <w:rPr>
          <w:rFonts w:cs="Times New Roman"/>
          <w:lang w:val="hr-HR"/>
        </w:rPr>
        <w:t>.</w:t>
      </w:r>
    </w:p>
    <w:p w14:paraId="6CC03C93" w14:textId="77777777" w:rsidR="00EA6D51" w:rsidRPr="00775DB7" w:rsidRDefault="00EA6D51" w:rsidP="00EA6D51">
      <w:pPr>
        <w:rPr>
          <w:rFonts w:cs="Times New Roman"/>
          <w:lang w:val="hr-HR"/>
        </w:rPr>
      </w:pPr>
    </w:p>
    <w:p w14:paraId="25E0C1A0" w14:textId="1EC4168A" w:rsidR="00EA6D51" w:rsidRPr="00CA6EB3" w:rsidRDefault="00EA6D51" w:rsidP="00EA6D51">
      <w:pPr>
        <w:rPr>
          <w:rFonts w:cs="Times New Roman"/>
          <w:lang w:val="hr-HR"/>
        </w:rPr>
      </w:pPr>
      <w:r w:rsidRPr="21AAF1BD">
        <w:rPr>
          <w:rFonts w:cs="Times New Roman"/>
          <w:lang w:val="hr-HR"/>
        </w:rPr>
        <w:t xml:space="preserve">Frekvencijski pojas gornjih 6 GHz se trenutno u Republici Hrvatskoj koristi za mikrovalne veze s više od 220 aktivnih dozvola za veze geografski raspoređene po čitavom teritoriju države, a koje </w:t>
      </w:r>
      <w:r w:rsidRPr="21AAF1BD">
        <w:rPr>
          <w:rFonts w:cs="Times New Roman"/>
          <w:lang w:val="hr-HR"/>
        </w:rPr>
        <w:lastRenderedPageBreak/>
        <w:t>služe za povezivanje velikim kapacitetima uglavnom u ruralnim dijelovima (veze prema čvornim/ agregacijskim lokacijama, te povezivanje otoka)</w:t>
      </w:r>
      <w:r w:rsidR="00361472">
        <w:rPr>
          <w:rFonts w:cs="Times New Roman"/>
          <w:lang w:val="hr-HR"/>
        </w:rPr>
        <w:t>,</w:t>
      </w:r>
      <w:r w:rsidRPr="21AAF1BD">
        <w:rPr>
          <w:rFonts w:cs="Times New Roman"/>
          <w:lang w:val="hr-HR"/>
        </w:rPr>
        <w:t xml:space="preserve"> iako određeni broj veza početak ili kraj ima na području gradova (gusto urbano područje). Broj veza u ovom pojasu je prethodnih godina pokazivao tendenciju rasta dok se njihov broj u zadnje vrijeme ustalio te se ne očekuje više njihov značajniji porast. Navedene mikrovalne veze velikom su većinom u vlasništvu operatora pokretnih elektroničkih komunikacijskih mreža. Također gornjih 6 GHz se koristi i za nepokretne satelitske veze (FSS), koje ovaj pojas koriste za zemaljsko odašiljanje (veze Zemlja- svemir). Broj navedenih FSS veza je vrlo malen, ali ovdje treba spomenuti i da Republika Hrvatska u sklopu ITU-R RR AP30B Plana dio resursa ima dodijeljenih i u gornjih 6 GHz (tzv. C pojas). U </w:t>
      </w:r>
      <w:r w:rsidR="3E4F85C1" w:rsidRPr="21AAF1BD">
        <w:rPr>
          <w:rFonts w:cs="Times New Roman"/>
          <w:lang w:val="hr-HR"/>
        </w:rPr>
        <w:t>RH</w:t>
      </w:r>
      <w:r w:rsidRPr="21AAF1BD">
        <w:rPr>
          <w:rFonts w:cs="Times New Roman"/>
          <w:lang w:val="hr-HR"/>
        </w:rPr>
        <w:t xml:space="preserve"> nema aktivnih radioastronomskih opservatorija (RAS</w:t>
      </w:r>
      <w:r w:rsidR="00C263CB">
        <w:rPr>
          <w:rFonts w:cs="Times New Roman"/>
          <w:lang w:val="hr-HR"/>
        </w:rPr>
        <w:t xml:space="preserve"> – </w:t>
      </w:r>
      <w:r w:rsidR="00C263CB">
        <w:rPr>
          <w:rFonts w:cs="Times New Roman"/>
          <w:i/>
          <w:lang w:val="hr-HR"/>
        </w:rPr>
        <w:t>Radio Astronomy Service</w:t>
      </w:r>
      <w:r w:rsidRPr="21AAF1BD">
        <w:rPr>
          <w:rFonts w:cs="Times New Roman"/>
          <w:lang w:val="hr-HR"/>
        </w:rPr>
        <w:t>), dok u EESS (</w:t>
      </w:r>
      <w:r w:rsidRPr="21AAF1BD">
        <w:rPr>
          <w:rFonts w:cs="Times New Roman"/>
          <w:i/>
          <w:iCs/>
          <w:lang w:val="hr-HR"/>
        </w:rPr>
        <w:t>Earth Exploration Satellite Service</w:t>
      </w:r>
      <w:r w:rsidRPr="21AAF1BD">
        <w:rPr>
          <w:rFonts w:cs="Times New Roman"/>
          <w:lang w:val="hr-HR"/>
        </w:rPr>
        <w:t>)  istraživanjima sudjeluje kroz programe ESA-e (</w:t>
      </w:r>
      <w:r w:rsidRPr="21AAF1BD">
        <w:rPr>
          <w:rFonts w:cs="Times New Roman"/>
          <w:i/>
          <w:iCs/>
          <w:lang w:val="hr-HR"/>
        </w:rPr>
        <w:t>European Space Agency</w:t>
      </w:r>
      <w:r w:rsidRPr="21AAF1BD">
        <w:rPr>
          <w:rFonts w:cs="Times New Roman"/>
          <w:lang w:val="hr-HR"/>
        </w:rPr>
        <w:t>).</w:t>
      </w:r>
    </w:p>
    <w:p w14:paraId="3A70D218" w14:textId="77777777" w:rsidR="00EA6D51" w:rsidRDefault="00EA6D51" w:rsidP="00EA6D51">
      <w:pPr>
        <w:rPr>
          <w:rFonts w:cs="Times New Roman"/>
          <w:lang w:val="hr-HR"/>
        </w:rPr>
      </w:pPr>
    </w:p>
    <w:p w14:paraId="1538BAB0" w14:textId="77777777" w:rsidR="00EA6D51" w:rsidRDefault="00EA6D51" w:rsidP="00EA6D51">
      <w:pPr>
        <w:rPr>
          <w:rFonts w:cs="Times New Roman"/>
          <w:szCs w:val="24"/>
          <w:lang w:val="hr-HR"/>
        </w:rPr>
      </w:pPr>
      <w:r w:rsidRPr="00CA6EB3">
        <w:rPr>
          <w:rFonts w:cs="Times New Roman"/>
          <w:szCs w:val="24"/>
          <w:lang w:val="hr-HR"/>
        </w:rPr>
        <w:t>U skladu s navedenim može se zaključiti da su u smislu postojećih korisnika za nas najvažnije mikrovalne veze. U sklopu priprema za WRC23 HAKOM je prikupljao stavove većih sadašnjih korisnika ovog pojasa- operatora pokretnih elektroničkih komunikacijskih mreža, koji s druge strane predstavljaju i dionike koji bi u budućnosti ulagali u izgradnju MFCN mreža u ovom frekvencijskom pojasu. Zaključak je da bi postojeće korištenje pojasa za mikrovalne veze trebalo biti omogućeno barem do kraja desetljeća tj. 2030  što okvirno predstavlja i vrijeme kada bi se mogla javiti potreba za dodatnim spektrom za MFCN mreže.</w:t>
      </w:r>
    </w:p>
    <w:p w14:paraId="3C5EAEDB" w14:textId="77777777" w:rsidR="00EA6D51" w:rsidRPr="00C352B7" w:rsidRDefault="00EA6D51" w:rsidP="00EA6D51">
      <w:pPr>
        <w:rPr>
          <w:rFonts w:cs="Times New Roman"/>
          <w:szCs w:val="24"/>
          <w:u w:val="single"/>
          <w:lang w:val="hr-HR"/>
        </w:rPr>
      </w:pPr>
    </w:p>
    <w:p w14:paraId="1766D4E3" w14:textId="63A16C6B" w:rsidR="00EA6D51" w:rsidRDefault="00EA6D51" w:rsidP="00EA6D51">
      <w:pPr>
        <w:rPr>
          <w:rFonts w:cs="Times New Roman"/>
          <w:szCs w:val="24"/>
          <w:u w:val="single"/>
          <w:lang w:val="hr-HR"/>
        </w:rPr>
      </w:pPr>
      <w:r w:rsidRPr="00223B43">
        <w:rPr>
          <w:rFonts w:cs="Times New Roman"/>
          <w:szCs w:val="24"/>
          <w:u w:val="single"/>
          <w:lang w:val="hr-HR"/>
        </w:rPr>
        <w:t>Slijedom navedenog</w:t>
      </w:r>
      <w:r w:rsidR="00641692">
        <w:rPr>
          <w:rFonts w:cs="Times New Roman"/>
          <w:szCs w:val="24"/>
          <w:u w:val="single"/>
          <w:lang w:val="hr-HR"/>
        </w:rPr>
        <w:t>,</w:t>
      </w:r>
      <w:r w:rsidRPr="00223B43">
        <w:rPr>
          <w:rFonts w:cs="Times New Roman"/>
          <w:szCs w:val="24"/>
          <w:u w:val="single"/>
          <w:lang w:val="hr-HR"/>
        </w:rPr>
        <w:t xml:space="preserve"> vezano uz frekvencijski pojas gornjih 6 GHz </w:t>
      </w:r>
      <w:r w:rsidR="00337283" w:rsidRPr="00223B43">
        <w:rPr>
          <w:rFonts w:cs="Times New Roman"/>
          <w:szCs w:val="24"/>
          <w:u w:val="single"/>
          <w:lang w:val="hr-HR"/>
        </w:rPr>
        <w:t xml:space="preserve">HAKOM </w:t>
      </w:r>
      <w:r w:rsidRPr="00223B43">
        <w:rPr>
          <w:rFonts w:cs="Times New Roman"/>
          <w:szCs w:val="24"/>
          <w:u w:val="single"/>
          <w:lang w:val="hr-HR"/>
        </w:rPr>
        <w:t>planira:</w:t>
      </w:r>
    </w:p>
    <w:p w14:paraId="2CD6B808" w14:textId="77777777" w:rsidR="00337283" w:rsidRPr="00223B43" w:rsidRDefault="00337283" w:rsidP="00EA6D51">
      <w:pPr>
        <w:rPr>
          <w:rFonts w:cs="Times New Roman"/>
          <w:szCs w:val="24"/>
          <w:u w:val="single"/>
          <w:lang w:val="hr-HR"/>
        </w:rPr>
      </w:pPr>
    </w:p>
    <w:p w14:paraId="5F01CD53" w14:textId="3D8B85A9" w:rsidR="00EA6D51" w:rsidRPr="00CA6EB3" w:rsidRDefault="00EA6D51" w:rsidP="00EA6D51">
      <w:pPr>
        <w:pStyle w:val="ListParagraph"/>
        <w:numPr>
          <w:ilvl w:val="0"/>
          <w:numId w:val="54"/>
        </w:numPr>
        <w:spacing w:after="160" w:line="259" w:lineRule="auto"/>
        <w:rPr>
          <w:rFonts w:cs="Times New Roman"/>
          <w:szCs w:val="24"/>
          <w:lang w:val="hr-HR"/>
        </w:rPr>
      </w:pPr>
      <w:r w:rsidRPr="00CA6EB3">
        <w:rPr>
          <w:rFonts w:cs="Times New Roman"/>
          <w:szCs w:val="24"/>
          <w:lang w:val="hr-HR"/>
        </w:rPr>
        <w:t xml:space="preserve">U tijelima CEPT-a i EU se zalagati za zaštitu postojećih korisnika pojasa </w:t>
      </w:r>
      <w:r w:rsidR="00C263CB">
        <w:rPr>
          <w:rFonts w:cs="Times New Roman"/>
          <w:szCs w:val="24"/>
          <w:lang w:val="hr-HR"/>
        </w:rPr>
        <w:t>barem</w:t>
      </w:r>
      <w:r w:rsidR="00C263CB" w:rsidRPr="00CA6EB3">
        <w:rPr>
          <w:rFonts w:cs="Times New Roman"/>
          <w:szCs w:val="24"/>
          <w:lang w:val="hr-HR"/>
        </w:rPr>
        <w:t xml:space="preserve"> </w:t>
      </w:r>
      <w:r w:rsidRPr="00CA6EB3">
        <w:rPr>
          <w:rFonts w:cs="Times New Roman"/>
          <w:szCs w:val="24"/>
          <w:lang w:val="hr-HR"/>
        </w:rPr>
        <w:t>do 2030.</w:t>
      </w:r>
    </w:p>
    <w:p w14:paraId="632EC038" w14:textId="77777777" w:rsidR="00EA6D51" w:rsidRPr="00CA6EB3" w:rsidRDefault="00EA6D51" w:rsidP="00EA6D51">
      <w:pPr>
        <w:pStyle w:val="ListParagraph"/>
        <w:numPr>
          <w:ilvl w:val="0"/>
          <w:numId w:val="54"/>
        </w:numPr>
        <w:spacing w:after="160" w:line="259" w:lineRule="auto"/>
        <w:rPr>
          <w:rFonts w:cs="Times New Roman"/>
          <w:lang w:val="hr-HR"/>
        </w:rPr>
      </w:pPr>
      <w:r w:rsidRPr="6DBADC74">
        <w:rPr>
          <w:rFonts w:cs="Times New Roman"/>
          <w:lang w:val="hr-HR"/>
        </w:rPr>
        <w:t>U slučaju donošenja harmonizacijskog okvira na razini EU, pravovremeno informirati postojeće i buduće korisnike ovog pojasa o daljnjim koracima koje taj okvir predviđa</w:t>
      </w:r>
    </w:p>
    <w:p w14:paraId="139100BC" w14:textId="77777777" w:rsidR="00EA6D51" w:rsidRPr="00CA6EB3" w:rsidRDefault="00EA6D51" w:rsidP="00EA6D51">
      <w:pPr>
        <w:pStyle w:val="ListParagraph"/>
        <w:numPr>
          <w:ilvl w:val="0"/>
          <w:numId w:val="54"/>
        </w:numPr>
        <w:spacing w:after="160" w:line="259" w:lineRule="auto"/>
        <w:rPr>
          <w:rFonts w:cs="Times New Roman"/>
          <w:szCs w:val="24"/>
          <w:lang w:val="hr-HR"/>
        </w:rPr>
      </w:pPr>
      <w:r w:rsidRPr="00CA6EB3">
        <w:rPr>
          <w:rFonts w:cs="Times New Roman"/>
          <w:szCs w:val="24"/>
          <w:lang w:val="hr-HR"/>
        </w:rPr>
        <w:t xml:space="preserve">S obzirom da je oprema za WAS/RLAN već dostupna na tržištu, </w:t>
      </w:r>
      <w:r>
        <w:rPr>
          <w:rFonts w:cs="Times New Roman"/>
          <w:szCs w:val="24"/>
          <w:lang w:val="hr-HR"/>
        </w:rPr>
        <w:t>ukoliko dio frekvencijskog pojasa bude određen za navedenu tehnologiju, osigurati</w:t>
      </w:r>
      <w:r w:rsidRPr="00CA6EB3">
        <w:rPr>
          <w:rFonts w:cs="Times New Roman"/>
          <w:szCs w:val="24"/>
          <w:lang w:val="hr-HR"/>
        </w:rPr>
        <w:t xml:space="preserve"> čim prije mogućnost korištenja tog dijela spektra za WAS/RLAN sustave u zatvorenim prostorima, a po uzoru na sličnu regulativu koja postoji u donjih 6 GHz.</w:t>
      </w:r>
    </w:p>
    <w:p w14:paraId="3CD5DE59" w14:textId="77777777" w:rsidR="00EA6D51" w:rsidRPr="00CA6EB3" w:rsidRDefault="00EA6D51" w:rsidP="00EA6D51">
      <w:pPr>
        <w:pStyle w:val="ListParagraph"/>
        <w:numPr>
          <w:ilvl w:val="0"/>
          <w:numId w:val="54"/>
        </w:numPr>
        <w:spacing w:after="160" w:line="259" w:lineRule="auto"/>
        <w:rPr>
          <w:rFonts w:cs="Times New Roman"/>
          <w:lang w:val="hr-HR"/>
        </w:rPr>
      </w:pPr>
      <w:r w:rsidRPr="6DBADC74">
        <w:rPr>
          <w:rFonts w:cs="Times New Roman"/>
          <w:lang w:val="hr-HR"/>
        </w:rPr>
        <w:t>Po donošenju harmonizacijskog okvira s jasnim rokovima dostupnosti spektra za MFCN, planirati prenamjenu frekvencijskog pojasa i migraciju postojećih korisnika u alternativne pojaseve sukladno rokovima definiranim harmonizacijskim okvirom, te tako omogućiti dodjelu spektra za MFCN.</w:t>
      </w:r>
    </w:p>
    <w:p w14:paraId="73BFE30E" w14:textId="2C938C52" w:rsidR="00EA6D51" w:rsidRPr="00CA6EB3" w:rsidRDefault="00EA6D51" w:rsidP="00EA6D51">
      <w:pPr>
        <w:pStyle w:val="ListParagraph"/>
        <w:numPr>
          <w:ilvl w:val="0"/>
          <w:numId w:val="54"/>
        </w:numPr>
        <w:spacing w:after="160" w:line="259" w:lineRule="auto"/>
        <w:rPr>
          <w:rFonts w:cs="Times New Roman"/>
          <w:lang w:val="hr-HR"/>
        </w:rPr>
      </w:pPr>
      <w:r w:rsidRPr="6DBADC74">
        <w:rPr>
          <w:rFonts w:cs="Times New Roman"/>
          <w:lang w:val="hr-HR"/>
        </w:rPr>
        <w:t xml:space="preserve">Prikupiti nove podatke o potrebama za RF spektrom unutar ovog pojasa i planovima na tržištu. Sukladno iskazanom interesu pravovremeno planirati eventualno gašenje mikrovalnih veza, te migraciju korisnika nakon 2030. u alternativne pojaseve te prenamjenu frekvencijskog pojasa (ili njegovog dijela). Također, vodeći se dinamikom harmonizacije pojasa na EU razini i interesom tržišta, planirati dodjelu spektra za MFCN. </w:t>
      </w:r>
    </w:p>
    <w:p w14:paraId="2376916A" w14:textId="5ADCD8F1" w:rsidR="00EA6D51" w:rsidRDefault="00EA6D51" w:rsidP="00EA6D51">
      <w:pPr>
        <w:pStyle w:val="ListParagraph"/>
        <w:numPr>
          <w:ilvl w:val="0"/>
          <w:numId w:val="54"/>
        </w:numPr>
        <w:spacing w:after="160" w:line="259" w:lineRule="auto"/>
        <w:rPr>
          <w:rFonts w:cs="Times New Roman"/>
          <w:lang w:val="hr-HR"/>
        </w:rPr>
      </w:pPr>
      <w:r w:rsidRPr="6DBADC74">
        <w:rPr>
          <w:rFonts w:cs="Times New Roman"/>
          <w:lang w:val="hr-HR"/>
        </w:rPr>
        <w:t>Pravovremeno informirati postojeće korisnike spektra o eventualnim promjenama u načinu korištenja frekvencijskog pojasa 6U, te buduće korisnike pojasa za MFCN o rokovima dostupnosti spektra</w:t>
      </w:r>
    </w:p>
    <w:p w14:paraId="657B6ABE" w14:textId="77777777" w:rsidR="00337283" w:rsidRDefault="00337283" w:rsidP="005E360B">
      <w:pPr>
        <w:pStyle w:val="ListParagraph"/>
        <w:spacing w:after="160" w:line="259" w:lineRule="auto"/>
        <w:rPr>
          <w:rFonts w:cs="Times New Roman"/>
          <w:lang w:val="hr-HR"/>
        </w:rPr>
      </w:pPr>
    </w:p>
    <w:p w14:paraId="45CE6D14" w14:textId="104EB96E" w:rsidR="00EA6D51" w:rsidRPr="00CA6EB3" w:rsidRDefault="00FE1D09" w:rsidP="25124E4E">
      <w:pPr>
        <w:pStyle w:val="Heading2"/>
        <w:rPr>
          <w:rFonts w:eastAsiaTheme="minorEastAsia"/>
        </w:rPr>
      </w:pPr>
      <w:bookmarkStart w:id="43" w:name="_Toc212712676"/>
      <w:r w:rsidRPr="25124E4E">
        <w:rPr>
          <w:rFonts w:eastAsiaTheme="minorEastAsia"/>
        </w:rPr>
        <w:lastRenderedPageBreak/>
        <w:t>6</w:t>
      </w:r>
      <w:r w:rsidR="00286B85" w:rsidRPr="25124E4E">
        <w:rPr>
          <w:rFonts w:eastAsiaTheme="minorEastAsia"/>
        </w:rPr>
        <w:t xml:space="preserve">.4. </w:t>
      </w:r>
      <w:r w:rsidR="00EA6D51" w:rsidRPr="25124E4E">
        <w:rPr>
          <w:rFonts w:eastAsiaTheme="minorEastAsia"/>
        </w:rPr>
        <w:t>Budućnost frekvencijskog pojasa</w:t>
      </w:r>
      <w:r w:rsidR="7FF985B1" w:rsidRPr="25124E4E">
        <w:rPr>
          <w:rFonts w:eastAsiaTheme="minorEastAsia"/>
        </w:rPr>
        <w:t xml:space="preserve"> UHF</w:t>
      </w:r>
      <w:r w:rsidR="00EA6D51" w:rsidRPr="25124E4E">
        <w:rPr>
          <w:rFonts w:eastAsiaTheme="minorEastAsia"/>
        </w:rPr>
        <w:t xml:space="preserve"> (470 – 694 MHz)</w:t>
      </w:r>
      <w:bookmarkEnd w:id="43"/>
    </w:p>
    <w:p w14:paraId="1B3B63DF" w14:textId="77777777" w:rsidR="00EA6D51" w:rsidRPr="00CA6EB3" w:rsidRDefault="00EA6D51" w:rsidP="00EA6D51">
      <w:pPr>
        <w:autoSpaceDE w:val="0"/>
        <w:autoSpaceDN w:val="0"/>
        <w:adjustRightInd w:val="0"/>
        <w:rPr>
          <w:rFonts w:cs="Times New Roman"/>
          <w:b/>
          <w:color w:val="000000" w:themeColor="text1"/>
          <w:szCs w:val="24"/>
          <w:lang w:val="hr-HR"/>
        </w:rPr>
      </w:pPr>
    </w:p>
    <w:p w14:paraId="5073200D" w14:textId="76FA799F" w:rsidR="00EA6D51" w:rsidRPr="00CA6EB3" w:rsidRDefault="00EA6D51" w:rsidP="00EA6D51">
      <w:pPr>
        <w:rPr>
          <w:rFonts w:cs="Times New Roman"/>
          <w:lang w:val="hr-HR"/>
        </w:rPr>
      </w:pPr>
      <w:r w:rsidRPr="6DBADC74">
        <w:rPr>
          <w:rFonts w:cs="Times New Roman"/>
          <w:shd w:val="clear" w:color="auto" w:fill="FFFFFF"/>
          <w:lang w:val="hr-HR"/>
        </w:rPr>
        <w:t xml:space="preserve">Donji dio frekvencijskog pojasa </w:t>
      </w:r>
      <w:r w:rsidR="2C564A06" w:rsidRPr="6DBADC74">
        <w:rPr>
          <w:rFonts w:cs="Times New Roman"/>
          <w:shd w:val="clear" w:color="auto" w:fill="FFFFFF"/>
          <w:lang w:val="hr-HR"/>
        </w:rPr>
        <w:t xml:space="preserve">UHF </w:t>
      </w:r>
      <w:r w:rsidRPr="6DBADC74">
        <w:rPr>
          <w:rFonts w:cs="Times New Roman"/>
          <w:shd w:val="clear" w:color="auto" w:fill="FFFFFF"/>
          <w:lang w:val="hr-HR"/>
        </w:rPr>
        <w:t xml:space="preserve">(tzv. pojas ispod 700 MHz, 470 – 694 MHz) predstavlja dio radiofrekvencijskog spektra koji je u Republici Hrvatskoj rezerviran i primarno se koristi za odašiljanje digitalne zemaljske televizije (DTV, DTT – </w:t>
      </w:r>
      <w:r w:rsidRPr="005E360B">
        <w:rPr>
          <w:rFonts w:cs="Times New Roman"/>
          <w:i/>
          <w:iCs/>
          <w:shd w:val="clear" w:color="auto" w:fill="FFFFFF"/>
          <w:lang w:val="hr-HR"/>
        </w:rPr>
        <w:t>Digital Terrestrial Television</w:t>
      </w:r>
      <w:r w:rsidRPr="6DBADC74">
        <w:rPr>
          <w:rFonts w:cs="Times New Roman"/>
          <w:shd w:val="clear" w:color="auto" w:fill="FFFFFF"/>
          <w:lang w:val="hr-HR"/>
        </w:rPr>
        <w:t xml:space="preserve">) i profesionalnu </w:t>
      </w:r>
      <w:r w:rsidRPr="6DBADC74">
        <w:rPr>
          <w:rFonts w:cs="Times New Roman"/>
          <w:lang w:val="hr-HR"/>
        </w:rPr>
        <w:t>bežičnu audio opremu za snimanje i proizvodnju programa i posebnih događaja (PMSE).</w:t>
      </w:r>
    </w:p>
    <w:p w14:paraId="34457BC8" w14:textId="77777777" w:rsidR="00EA6D51" w:rsidRPr="00CA6EB3" w:rsidRDefault="00EA6D51" w:rsidP="00EA6D51">
      <w:pPr>
        <w:rPr>
          <w:rFonts w:cs="Times New Roman"/>
          <w:color w:val="000000" w:themeColor="text1"/>
          <w:szCs w:val="24"/>
          <w:shd w:val="clear" w:color="auto" w:fill="FFFFFF"/>
          <w:lang w:val="hr-HR"/>
        </w:rPr>
      </w:pPr>
    </w:p>
    <w:p w14:paraId="68AA8384" w14:textId="6A4DF3C0" w:rsidR="00EA6D51" w:rsidRPr="00CA6EB3" w:rsidRDefault="00EA6D51" w:rsidP="25124E4E">
      <w:pPr>
        <w:rPr>
          <w:rFonts w:cs="Times New Roman"/>
          <w:color w:val="000000" w:themeColor="text1"/>
          <w:lang w:val="hr-HR"/>
        </w:rPr>
      </w:pPr>
      <w:r w:rsidRPr="25124E4E">
        <w:rPr>
          <w:rFonts w:cs="Times New Roman"/>
          <w:color w:val="000000" w:themeColor="text1"/>
          <w:shd w:val="clear" w:color="auto" w:fill="FFFFFF"/>
          <w:lang w:val="hr-HR"/>
        </w:rPr>
        <w:t xml:space="preserve">Tehnologija digitalne zemaljske televizije kontinuirano se razvija pri čemu </w:t>
      </w:r>
      <w:r w:rsidR="587DFF11" w:rsidRPr="25124E4E">
        <w:rPr>
          <w:rFonts w:cs="Times New Roman"/>
          <w:color w:val="000000" w:themeColor="text1"/>
          <w:lang w:val="hr-HR"/>
        </w:rPr>
        <w:t>su</w:t>
      </w:r>
      <w:r w:rsidRPr="25124E4E">
        <w:rPr>
          <w:rFonts w:cs="Times New Roman"/>
          <w:color w:val="000000" w:themeColor="text1"/>
          <w:shd w:val="clear" w:color="auto" w:fill="FFFFFF"/>
          <w:lang w:val="hr-HR"/>
        </w:rPr>
        <w:t xml:space="preserve"> najnoviji standard odašiljanja DVB-T2 </w:t>
      </w:r>
      <w:r w:rsidR="2C50C1A8" w:rsidRPr="25124E4E">
        <w:rPr>
          <w:rFonts w:cs="Times New Roman"/>
          <w:color w:val="000000" w:themeColor="text1"/>
          <w:shd w:val="clear" w:color="auto" w:fill="FFFFFF"/>
          <w:lang w:val="hr-HR"/>
        </w:rPr>
        <w:t>i tehnike kodiranja (</w:t>
      </w:r>
      <w:r w:rsidR="2C50C1A8" w:rsidRPr="25124E4E">
        <w:rPr>
          <w:rFonts w:cs="Times New Roman"/>
          <w:color w:val="000000" w:themeColor="text1"/>
          <w:lang w:val="hr-HR"/>
        </w:rPr>
        <w:t>H.265/HEVC i H.264/AVC</w:t>
      </w:r>
      <w:r w:rsidR="2C50C1A8" w:rsidRPr="25124E4E">
        <w:rPr>
          <w:rFonts w:cs="Times New Roman"/>
          <w:color w:val="000000" w:themeColor="text1"/>
          <w:shd w:val="clear" w:color="auto" w:fill="FFFFFF"/>
          <w:lang w:val="hr-HR"/>
        </w:rPr>
        <w:t xml:space="preserve">) </w:t>
      </w:r>
      <w:r w:rsidRPr="25124E4E">
        <w:rPr>
          <w:rFonts w:cs="Times New Roman"/>
          <w:color w:val="000000" w:themeColor="text1"/>
          <w:lang w:val="hr-HR"/>
        </w:rPr>
        <w:t>omogući</w:t>
      </w:r>
      <w:r w:rsidR="551BAE26" w:rsidRPr="25124E4E">
        <w:rPr>
          <w:rFonts w:cs="Times New Roman"/>
          <w:color w:val="000000" w:themeColor="text1"/>
          <w:lang w:val="hr-HR"/>
        </w:rPr>
        <w:t>li</w:t>
      </w:r>
      <w:r w:rsidRPr="25124E4E" w:rsidDel="00C263CB">
        <w:rPr>
          <w:rFonts w:cs="Times New Roman"/>
          <w:color w:val="000000" w:themeColor="text1"/>
          <w:shd w:val="clear" w:color="auto" w:fill="FFFFFF"/>
          <w:lang w:val="hr-HR"/>
        </w:rPr>
        <w:t xml:space="preserve"> dodatni kapacitet za televizijski sadržaj u istoj količini </w:t>
      </w:r>
      <w:r w:rsidR="00C263CB" w:rsidRPr="25124E4E">
        <w:rPr>
          <w:rFonts w:cs="Times New Roman"/>
          <w:color w:val="000000" w:themeColor="text1"/>
          <w:lang w:val="hr-HR"/>
        </w:rPr>
        <w:t>RF</w:t>
      </w:r>
      <w:r w:rsidR="00C263CB" w:rsidRPr="25124E4E">
        <w:rPr>
          <w:rFonts w:cs="Times New Roman"/>
          <w:color w:val="000000" w:themeColor="text1"/>
          <w:shd w:val="clear" w:color="auto" w:fill="FFFFFF"/>
          <w:lang w:val="hr-HR"/>
        </w:rPr>
        <w:t xml:space="preserve"> </w:t>
      </w:r>
      <w:r w:rsidRPr="25124E4E">
        <w:rPr>
          <w:rFonts w:cs="Times New Roman"/>
          <w:color w:val="000000" w:themeColor="text1"/>
          <w:shd w:val="clear" w:color="auto" w:fill="FFFFFF"/>
          <w:lang w:val="hr-HR"/>
        </w:rPr>
        <w:t>spektra. Prelazak na najnoviji sustav DVB-T2</w:t>
      </w:r>
      <w:r w:rsidR="1AB1E640" w:rsidRPr="25124E4E">
        <w:rPr>
          <w:rFonts w:cs="Times New Roman"/>
          <w:color w:val="000000" w:themeColor="text1"/>
          <w:shd w:val="clear" w:color="auto" w:fill="FFFFFF"/>
          <w:lang w:val="hr-HR"/>
        </w:rPr>
        <w:t xml:space="preserve"> </w:t>
      </w:r>
      <w:r w:rsidRPr="25124E4E">
        <w:rPr>
          <w:rFonts w:cs="Times New Roman"/>
          <w:color w:val="000000" w:themeColor="text1"/>
          <w:shd w:val="clear" w:color="auto" w:fill="FFFFFF"/>
          <w:lang w:val="hr-HR"/>
        </w:rPr>
        <w:t xml:space="preserve">u </w:t>
      </w:r>
      <w:r w:rsidR="54C18E67" w:rsidRPr="25124E4E">
        <w:rPr>
          <w:rFonts w:cs="Times New Roman"/>
          <w:color w:val="000000" w:themeColor="text1"/>
          <w:shd w:val="clear" w:color="auto" w:fill="FFFFFF"/>
          <w:lang w:val="hr-HR"/>
        </w:rPr>
        <w:t>RH</w:t>
      </w:r>
      <w:r w:rsidRPr="25124E4E">
        <w:rPr>
          <w:rFonts w:cs="Times New Roman"/>
          <w:color w:val="000000" w:themeColor="text1"/>
          <w:shd w:val="clear" w:color="auto" w:fill="FFFFFF"/>
          <w:lang w:val="hr-HR"/>
        </w:rPr>
        <w:t xml:space="preserve"> izvršen je krajem 2020. godine, čime je kompletno </w:t>
      </w:r>
      <w:r w:rsidR="466F0B3B" w:rsidRPr="25124E4E">
        <w:rPr>
          <w:rFonts w:cs="Times New Roman"/>
          <w:color w:val="000000" w:themeColor="text1"/>
          <w:shd w:val="clear" w:color="auto" w:fill="FFFFFF"/>
          <w:lang w:val="hr-HR"/>
        </w:rPr>
        <w:t>odašiljanje</w:t>
      </w:r>
      <w:r w:rsidRPr="25124E4E">
        <w:rPr>
          <w:rFonts w:cs="Times New Roman"/>
          <w:color w:val="000000" w:themeColor="text1"/>
          <w:shd w:val="clear" w:color="auto" w:fill="FFFFFF"/>
          <w:lang w:val="hr-HR"/>
        </w:rPr>
        <w:t xml:space="preserve"> digitalne zemaljske televizije preseljeno u donji dio frekvencijskog pojasa </w:t>
      </w:r>
      <w:r w:rsidR="5F63DA9A" w:rsidRPr="25124E4E">
        <w:rPr>
          <w:rFonts w:cs="Times New Roman"/>
          <w:color w:val="000000" w:themeColor="text1"/>
          <w:shd w:val="clear" w:color="auto" w:fill="FFFFFF"/>
          <w:lang w:val="hr-HR"/>
        </w:rPr>
        <w:t>UHF (</w:t>
      </w:r>
      <w:r w:rsidRPr="25124E4E">
        <w:rPr>
          <w:rFonts w:cs="Times New Roman"/>
          <w:color w:val="000000" w:themeColor="text1"/>
          <w:shd w:val="clear" w:color="auto" w:fill="FFFFFF"/>
          <w:lang w:val="hr-HR"/>
        </w:rPr>
        <w:t>470 – 694 MHz</w:t>
      </w:r>
      <w:r w:rsidR="223970F0" w:rsidRPr="25124E4E">
        <w:rPr>
          <w:rFonts w:cs="Times New Roman"/>
          <w:color w:val="000000" w:themeColor="text1"/>
          <w:shd w:val="clear" w:color="auto" w:fill="FFFFFF"/>
          <w:lang w:val="hr-HR"/>
        </w:rPr>
        <w:t>)</w:t>
      </w:r>
      <w:r w:rsidRPr="25124E4E">
        <w:rPr>
          <w:rFonts w:cs="Times New Roman"/>
          <w:color w:val="000000" w:themeColor="text1"/>
          <w:shd w:val="clear" w:color="auto" w:fill="FFFFFF"/>
          <w:lang w:val="hr-HR"/>
        </w:rPr>
        <w:t>, a istovremeno je oslobođen pojas 700 MHz za potrebe širokopojasnih bežičnih</w:t>
      </w:r>
      <w:r w:rsidR="3965CB1C" w:rsidRPr="25124E4E">
        <w:rPr>
          <w:rFonts w:cs="Times New Roman"/>
          <w:color w:val="000000" w:themeColor="text1"/>
          <w:shd w:val="clear" w:color="auto" w:fill="FFFFFF"/>
          <w:lang w:val="hr-HR"/>
        </w:rPr>
        <w:t xml:space="preserve"> komunikacijskih</w:t>
      </w:r>
      <w:r w:rsidRPr="25124E4E">
        <w:rPr>
          <w:rFonts w:cs="Times New Roman"/>
          <w:color w:val="000000" w:themeColor="text1"/>
          <w:shd w:val="clear" w:color="auto" w:fill="FFFFFF"/>
          <w:lang w:val="hr-HR"/>
        </w:rPr>
        <w:t xml:space="preserve"> mreža</w:t>
      </w:r>
      <w:r w:rsidRPr="25124E4E">
        <w:rPr>
          <w:rFonts w:cs="Times New Roman"/>
          <w:color w:val="000000" w:themeColor="text1"/>
          <w:lang w:val="hr-HR"/>
        </w:rPr>
        <w:t xml:space="preserve"> pete generacije (5G).</w:t>
      </w:r>
    </w:p>
    <w:p w14:paraId="70845350" w14:textId="77777777" w:rsidR="00EA6D51" w:rsidRPr="00CA6EB3" w:rsidRDefault="00EA6D51" w:rsidP="00EA6D51">
      <w:pPr>
        <w:rPr>
          <w:rFonts w:cs="Times New Roman"/>
          <w:color w:val="000000" w:themeColor="text1"/>
          <w:szCs w:val="24"/>
          <w:shd w:val="clear" w:color="auto" w:fill="FFFFFF"/>
          <w:lang w:val="hr-HR"/>
        </w:rPr>
      </w:pPr>
    </w:p>
    <w:p w14:paraId="37F8D758" w14:textId="39D62C31" w:rsidR="00EA6D51" w:rsidRPr="00CA6EB3" w:rsidRDefault="00EA6D51">
      <w:pPr>
        <w:rPr>
          <w:rFonts w:cs="Times New Roman"/>
          <w:lang w:val="hr-HR"/>
        </w:rPr>
      </w:pPr>
      <w:r w:rsidRPr="25124E4E">
        <w:rPr>
          <w:rFonts w:cs="Times New Roman"/>
          <w:shd w:val="clear" w:color="auto" w:fill="FFFFFF"/>
          <w:lang w:val="hr-HR"/>
        </w:rPr>
        <w:t xml:space="preserve">Trenutno su u </w:t>
      </w:r>
      <w:r w:rsidR="179AB87A" w:rsidRPr="25124E4E">
        <w:rPr>
          <w:rFonts w:cs="Times New Roman"/>
          <w:lang w:val="hr-HR"/>
        </w:rPr>
        <w:t>RH</w:t>
      </w:r>
      <w:r w:rsidRPr="25124E4E">
        <w:rPr>
          <w:rFonts w:cs="Times New Roman"/>
          <w:shd w:val="clear" w:color="auto" w:fill="FFFFFF"/>
          <w:lang w:val="hr-HR"/>
        </w:rPr>
        <w:t xml:space="preserve"> u radu 4 </w:t>
      </w:r>
      <w:r w:rsidR="1CC1CAC6" w:rsidRPr="25124E4E">
        <w:rPr>
          <w:rFonts w:cs="Times New Roman"/>
          <w:shd w:val="clear" w:color="auto" w:fill="FFFFFF"/>
          <w:lang w:val="hr-HR"/>
        </w:rPr>
        <w:t xml:space="preserve">DTV </w:t>
      </w:r>
      <w:r w:rsidRPr="25124E4E">
        <w:rPr>
          <w:rFonts w:cs="Times New Roman"/>
          <w:shd w:val="clear" w:color="auto" w:fill="FFFFFF"/>
          <w:lang w:val="hr-HR"/>
        </w:rPr>
        <w:t>multipleksa</w:t>
      </w:r>
      <w:r w:rsidR="7DBE4F8C" w:rsidRPr="25124E4E">
        <w:rPr>
          <w:rFonts w:cs="Times New Roman"/>
          <w:shd w:val="clear" w:color="auto" w:fill="FFFFFF"/>
          <w:lang w:val="hr-HR"/>
        </w:rPr>
        <w:t xml:space="preserve"> s nacionalnim pokrivanjem</w:t>
      </w:r>
      <w:r w:rsidRPr="25124E4E">
        <w:rPr>
          <w:rFonts w:cs="Times New Roman"/>
          <w:shd w:val="clear" w:color="auto" w:fill="FFFFFF"/>
          <w:lang w:val="hr-HR"/>
        </w:rPr>
        <w:t xml:space="preserve"> i 2 multipleksa s regionalnim</w:t>
      </w:r>
      <w:r w:rsidR="648B593E" w:rsidRPr="25124E4E">
        <w:rPr>
          <w:rFonts w:cs="Times New Roman"/>
          <w:shd w:val="clear" w:color="auto" w:fill="FFFFFF"/>
          <w:lang w:val="hr-HR"/>
        </w:rPr>
        <w:t>/lokalnim</w:t>
      </w:r>
      <w:r w:rsidRPr="25124E4E">
        <w:rPr>
          <w:rFonts w:cs="Times New Roman"/>
          <w:shd w:val="clear" w:color="auto" w:fill="FFFFFF"/>
          <w:lang w:val="hr-HR"/>
        </w:rPr>
        <w:t xml:space="preserve"> pokrivanjem. Važeće dozvole za uporabu radiofrekvencijskog spektra za svih 6 multipleksa izdane su za razdoblje do 31. prosinca 2030.</w:t>
      </w:r>
    </w:p>
    <w:p w14:paraId="606A2A0D" w14:textId="77777777" w:rsidR="00EA6D51" w:rsidRPr="00CA6EB3" w:rsidRDefault="00EA6D51" w:rsidP="00EA6D51">
      <w:pPr>
        <w:rPr>
          <w:rFonts w:cs="Times New Roman"/>
          <w:szCs w:val="24"/>
          <w:shd w:val="clear" w:color="auto" w:fill="FFFFFF"/>
          <w:lang w:val="hr-HR"/>
        </w:rPr>
      </w:pPr>
    </w:p>
    <w:p w14:paraId="63DC21D1" w14:textId="5E688CB0" w:rsidR="00EA6D51" w:rsidRPr="00CA6EB3" w:rsidRDefault="00EA6D51">
      <w:pPr>
        <w:rPr>
          <w:rFonts w:cs="Times New Roman"/>
          <w:lang w:val="hr-HR"/>
        </w:rPr>
      </w:pPr>
      <w:r w:rsidRPr="1215A5D0">
        <w:rPr>
          <w:rFonts w:cs="Times New Roman"/>
          <w:shd w:val="clear" w:color="auto" w:fill="FFFFFF"/>
          <w:lang w:val="hr-HR"/>
        </w:rPr>
        <w:t xml:space="preserve">S obzirom na povijesno nasljeđe, udio kućanstava u </w:t>
      </w:r>
      <w:r w:rsidR="0F5F4E9A" w:rsidRPr="25124E4E">
        <w:rPr>
          <w:rFonts w:cs="Times New Roman"/>
          <w:lang w:val="hr-HR"/>
        </w:rPr>
        <w:t>RH</w:t>
      </w:r>
      <w:r w:rsidRPr="1215A5D0">
        <w:rPr>
          <w:rFonts w:cs="Times New Roman"/>
          <w:shd w:val="clear" w:color="auto" w:fill="FFFFFF"/>
          <w:lang w:val="hr-HR"/>
        </w:rPr>
        <w:t xml:space="preserve">, koja za prijam televizijskog sadržaja koriste isključivo digitalnu zemaljsku televiziju, i dalje je vrlo visok i trenutno iznosi približno 45%. </w:t>
      </w:r>
      <w:r w:rsidRPr="6DBADC74">
        <w:rPr>
          <w:rFonts w:cs="Times New Roman"/>
          <w:lang w:val="hr-HR"/>
        </w:rPr>
        <w:t xml:space="preserve">Kada se tome pribroji drugi ili treći prijamnik u kućanstvima ili kućama za odmor, navedeni </w:t>
      </w:r>
      <w:r w:rsidRPr="005E360B">
        <w:rPr>
          <w:rFonts w:cs="Times New Roman"/>
          <w:lang w:val="hr-HR"/>
        </w:rPr>
        <w:t xml:space="preserve">udio raste </w:t>
      </w:r>
      <w:r w:rsidR="297B926D" w:rsidRPr="005E360B">
        <w:rPr>
          <w:rFonts w:cs="Times New Roman"/>
          <w:lang w:val="hr-HR"/>
        </w:rPr>
        <w:t>i preko</w:t>
      </w:r>
      <w:r w:rsidRPr="005E360B">
        <w:rPr>
          <w:rFonts w:cs="Times New Roman"/>
          <w:lang w:val="hr-HR"/>
        </w:rPr>
        <w:t xml:space="preserve"> 70%. </w:t>
      </w:r>
      <w:r w:rsidRPr="1215A5D0">
        <w:rPr>
          <w:rFonts w:cs="Times New Roman"/>
          <w:shd w:val="clear" w:color="auto" w:fill="FFFFFF"/>
          <w:lang w:val="hr-HR"/>
        </w:rPr>
        <w:t>Trenutni udio kućanstava koja koriste digitalnu zemaljsku televiziju</w:t>
      </w:r>
      <w:r w:rsidRPr="6DBADC74">
        <w:rPr>
          <w:rFonts w:cs="Times New Roman"/>
          <w:lang w:val="hr-HR"/>
        </w:rPr>
        <w:t xml:space="preserve"> (DTV)</w:t>
      </w:r>
      <w:r w:rsidRPr="1215A5D0">
        <w:rPr>
          <w:rFonts w:cs="Times New Roman"/>
          <w:shd w:val="clear" w:color="auto" w:fill="FFFFFF"/>
          <w:lang w:val="hr-HR"/>
        </w:rPr>
        <w:t xml:space="preserve"> </w:t>
      </w:r>
      <w:r w:rsidRPr="6DBADC74">
        <w:rPr>
          <w:rFonts w:cs="Times New Roman"/>
          <w:lang w:val="hr-HR"/>
        </w:rPr>
        <w:t xml:space="preserve">i </w:t>
      </w:r>
      <w:r w:rsidRPr="1215A5D0">
        <w:rPr>
          <w:rFonts w:cs="Times New Roman"/>
          <w:shd w:val="clear" w:color="auto" w:fill="FFFFFF"/>
          <w:lang w:val="hr-HR"/>
        </w:rPr>
        <w:t xml:space="preserve">ostale platforme za prijam televizijskog sadržaja prikazan je </w:t>
      </w:r>
      <w:r w:rsidRPr="00094206">
        <w:rPr>
          <w:rFonts w:cs="Times New Roman"/>
          <w:shd w:val="clear" w:color="auto" w:fill="FFFFFF"/>
          <w:lang w:val="hr-HR"/>
        </w:rPr>
        <w:t xml:space="preserve">u Tablici </w:t>
      </w:r>
      <w:r w:rsidR="00094206" w:rsidRPr="005E360B">
        <w:rPr>
          <w:rFonts w:cs="Times New Roman"/>
          <w:lang w:val="hr-HR"/>
        </w:rPr>
        <w:t>8</w:t>
      </w:r>
      <w:r w:rsidRPr="00094206">
        <w:rPr>
          <w:rFonts w:cs="Times New Roman"/>
          <w:shd w:val="clear" w:color="auto" w:fill="FFFFFF"/>
          <w:lang w:val="hr-HR"/>
        </w:rPr>
        <w:t>.</w:t>
      </w:r>
    </w:p>
    <w:p w14:paraId="0F0A3AC0" w14:textId="77777777" w:rsidR="00EA6D51" w:rsidRPr="00CA6EB3" w:rsidRDefault="00EA6D51" w:rsidP="00EA6D51">
      <w:pPr>
        <w:rPr>
          <w:rFonts w:cs="Times New Roman"/>
          <w:szCs w:val="24"/>
          <w:shd w:val="clear" w:color="auto" w:fill="FFFFFF"/>
          <w:lang w:val="hr-HR"/>
        </w:rPr>
      </w:pPr>
    </w:p>
    <w:tbl>
      <w:tblPr>
        <w:tblStyle w:val="TableGrid"/>
        <w:tblW w:w="8148" w:type="dxa"/>
        <w:tblLook w:val="04A0" w:firstRow="1" w:lastRow="0" w:firstColumn="1" w:lastColumn="0" w:noHBand="0" w:noVBand="1"/>
      </w:tblPr>
      <w:tblGrid>
        <w:gridCol w:w="4378"/>
        <w:gridCol w:w="3770"/>
      </w:tblGrid>
      <w:tr w:rsidR="00EA6D51" w:rsidRPr="00CA6EB3" w14:paraId="72505817" w14:textId="77777777" w:rsidTr="00EA7118">
        <w:trPr>
          <w:trHeight w:val="300"/>
        </w:trPr>
        <w:tc>
          <w:tcPr>
            <w:tcW w:w="4378" w:type="dxa"/>
          </w:tcPr>
          <w:p w14:paraId="167C99D7" w14:textId="77777777" w:rsidR="00EA6D51" w:rsidRPr="00CA6EB3" w:rsidRDefault="00EA6D51" w:rsidP="00EA7118">
            <w:pPr>
              <w:rPr>
                <w:rFonts w:cs="Times New Roman"/>
                <w:b/>
                <w:szCs w:val="24"/>
                <w:shd w:val="clear" w:color="auto" w:fill="FFFFFF"/>
                <w:lang w:val="hr-HR"/>
              </w:rPr>
            </w:pPr>
            <w:r w:rsidRPr="00CA6EB3">
              <w:rPr>
                <w:rFonts w:cs="Times New Roman"/>
                <w:b/>
                <w:szCs w:val="24"/>
                <w:shd w:val="clear" w:color="auto" w:fill="FFFFFF"/>
                <w:lang w:val="hr-HR"/>
              </w:rPr>
              <w:t>Platforma za prijam TV sadržaja</w:t>
            </w:r>
          </w:p>
        </w:tc>
        <w:tc>
          <w:tcPr>
            <w:tcW w:w="3770" w:type="dxa"/>
          </w:tcPr>
          <w:p w14:paraId="45268886" w14:textId="77777777" w:rsidR="00EA6D51" w:rsidRPr="00CA6EB3" w:rsidRDefault="00EA6D51" w:rsidP="00EA7118">
            <w:pPr>
              <w:rPr>
                <w:rFonts w:cs="Times New Roman"/>
                <w:b/>
                <w:szCs w:val="24"/>
                <w:shd w:val="clear" w:color="auto" w:fill="FFFFFF"/>
                <w:lang w:val="hr-HR"/>
              </w:rPr>
            </w:pPr>
            <w:r w:rsidRPr="00CA6EB3">
              <w:rPr>
                <w:rFonts w:cs="Times New Roman"/>
                <w:b/>
                <w:szCs w:val="24"/>
                <w:shd w:val="clear" w:color="auto" w:fill="FFFFFF"/>
                <w:lang w:val="hr-HR"/>
              </w:rPr>
              <w:t>Udio kućanstava u RH</w:t>
            </w:r>
          </w:p>
        </w:tc>
      </w:tr>
      <w:tr w:rsidR="00EA6D51" w:rsidRPr="00CA6EB3" w14:paraId="263B4854" w14:textId="77777777" w:rsidTr="00EA7118">
        <w:trPr>
          <w:trHeight w:val="300"/>
        </w:trPr>
        <w:tc>
          <w:tcPr>
            <w:tcW w:w="4378" w:type="dxa"/>
          </w:tcPr>
          <w:p w14:paraId="0F505B47" w14:textId="77777777" w:rsidR="00EA6D51" w:rsidRPr="00CA6EB3" w:rsidRDefault="00EA6D51" w:rsidP="00EA7118">
            <w:pPr>
              <w:rPr>
                <w:rFonts w:cs="Times New Roman"/>
                <w:shd w:val="clear" w:color="auto" w:fill="FFFFFF"/>
                <w:lang w:val="hr-HR"/>
              </w:rPr>
            </w:pPr>
            <w:r w:rsidRPr="6DBADC74">
              <w:rPr>
                <w:rFonts w:cs="Times New Roman"/>
                <w:shd w:val="clear" w:color="auto" w:fill="FFFFFF"/>
                <w:lang w:val="hr-HR"/>
              </w:rPr>
              <w:t>DTV</w:t>
            </w:r>
          </w:p>
        </w:tc>
        <w:tc>
          <w:tcPr>
            <w:tcW w:w="3770" w:type="dxa"/>
          </w:tcPr>
          <w:p w14:paraId="18CA5C15"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45% (FTA i Pay-TV)</w:t>
            </w:r>
          </w:p>
        </w:tc>
      </w:tr>
      <w:tr w:rsidR="00EA6D51" w:rsidRPr="00CA6EB3" w14:paraId="2A6525D9" w14:textId="77777777" w:rsidTr="00EA7118">
        <w:trPr>
          <w:trHeight w:val="300"/>
        </w:trPr>
        <w:tc>
          <w:tcPr>
            <w:tcW w:w="4378" w:type="dxa"/>
          </w:tcPr>
          <w:p w14:paraId="4B5288EB"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IPTV</w:t>
            </w:r>
          </w:p>
        </w:tc>
        <w:tc>
          <w:tcPr>
            <w:tcW w:w="3770" w:type="dxa"/>
          </w:tcPr>
          <w:p w14:paraId="385B875F"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33%</w:t>
            </w:r>
          </w:p>
        </w:tc>
      </w:tr>
      <w:tr w:rsidR="00EA6D51" w:rsidRPr="00CA6EB3" w14:paraId="2745FE87" w14:textId="77777777" w:rsidTr="00EA7118">
        <w:trPr>
          <w:trHeight w:val="300"/>
        </w:trPr>
        <w:tc>
          <w:tcPr>
            <w:tcW w:w="4378" w:type="dxa"/>
          </w:tcPr>
          <w:p w14:paraId="0569C39D"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Kabelska TV</w:t>
            </w:r>
          </w:p>
        </w:tc>
        <w:tc>
          <w:tcPr>
            <w:tcW w:w="3770" w:type="dxa"/>
          </w:tcPr>
          <w:p w14:paraId="4581FFFA"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10%</w:t>
            </w:r>
          </w:p>
        </w:tc>
      </w:tr>
      <w:tr w:rsidR="00EA6D51" w:rsidRPr="00CA6EB3" w14:paraId="5F6B734D" w14:textId="77777777" w:rsidTr="00EA7118">
        <w:trPr>
          <w:trHeight w:val="300"/>
        </w:trPr>
        <w:tc>
          <w:tcPr>
            <w:tcW w:w="4378" w:type="dxa"/>
          </w:tcPr>
          <w:p w14:paraId="43423950"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Satelit</w:t>
            </w:r>
          </w:p>
        </w:tc>
        <w:tc>
          <w:tcPr>
            <w:tcW w:w="3770" w:type="dxa"/>
          </w:tcPr>
          <w:p w14:paraId="5E9D9BB6"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8%</w:t>
            </w:r>
          </w:p>
        </w:tc>
      </w:tr>
      <w:tr w:rsidR="00EA6D51" w:rsidRPr="00CA6EB3" w14:paraId="512EFA25" w14:textId="77777777" w:rsidTr="00EA7118">
        <w:trPr>
          <w:trHeight w:val="300"/>
        </w:trPr>
        <w:tc>
          <w:tcPr>
            <w:tcW w:w="4378" w:type="dxa"/>
          </w:tcPr>
          <w:p w14:paraId="3833372D"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Ostalo (npr. OTT usluge)</w:t>
            </w:r>
          </w:p>
        </w:tc>
        <w:tc>
          <w:tcPr>
            <w:tcW w:w="3770" w:type="dxa"/>
          </w:tcPr>
          <w:p w14:paraId="1FD889E6" w14:textId="77777777" w:rsidR="00EA6D51" w:rsidRPr="00CA6EB3" w:rsidRDefault="00EA6D51" w:rsidP="00EA7118">
            <w:pPr>
              <w:rPr>
                <w:rFonts w:cs="Times New Roman"/>
                <w:szCs w:val="24"/>
                <w:shd w:val="clear" w:color="auto" w:fill="FFFFFF"/>
                <w:lang w:val="hr-HR"/>
              </w:rPr>
            </w:pPr>
            <w:r w:rsidRPr="00CA6EB3">
              <w:rPr>
                <w:rFonts w:cs="Times New Roman"/>
                <w:szCs w:val="24"/>
                <w:shd w:val="clear" w:color="auto" w:fill="FFFFFF"/>
                <w:lang w:val="hr-HR"/>
              </w:rPr>
              <w:t>4%</w:t>
            </w:r>
          </w:p>
        </w:tc>
      </w:tr>
    </w:tbl>
    <w:p w14:paraId="1FFEC266" w14:textId="6BEA1673" w:rsidR="00EA6D51" w:rsidRDefault="00EA6D51" w:rsidP="00EA6D51">
      <w:pPr>
        <w:rPr>
          <w:rFonts w:cs="Times New Roman"/>
          <w:shd w:val="clear" w:color="auto" w:fill="FFFFFF"/>
          <w:lang w:val="hr-HR"/>
        </w:rPr>
      </w:pPr>
      <w:r w:rsidRPr="005E360B">
        <w:rPr>
          <w:rFonts w:cs="Times New Roman"/>
          <w:i/>
          <w:lang w:val="hr-HR"/>
        </w:rPr>
        <w:t xml:space="preserve">Tablica </w:t>
      </w:r>
      <w:r w:rsidR="00094206" w:rsidRPr="005E360B">
        <w:rPr>
          <w:rFonts w:cs="Times New Roman"/>
          <w:i/>
          <w:lang w:val="hr-HR"/>
        </w:rPr>
        <w:t>8</w:t>
      </w:r>
      <w:r w:rsidRPr="005E360B">
        <w:rPr>
          <w:rFonts w:cs="Times New Roman"/>
          <w:i/>
          <w:lang w:val="hr-HR"/>
        </w:rPr>
        <w:t>.</w:t>
      </w:r>
      <w:r w:rsidRPr="6DBADC74">
        <w:rPr>
          <w:rFonts w:cs="Times New Roman"/>
          <w:lang w:val="hr-HR"/>
        </w:rPr>
        <w:t xml:space="preserve"> Udio kućanstava u RH po pojedinoj platformi za prijam TV sadržaja</w:t>
      </w:r>
    </w:p>
    <w:p w14:paraId="0B747722" w14:textId="77777777" w:rsidR="00EA6D51" w:rsidRPr="00CA6EB3" w:rsidRDefault="00EA6D51" w:rsidP="00EA6D51">
      <w:pPr>
        <w:rPr>
          <w:rFonts w:cs="Times New Roman"/>
          <w:szCs w:val="24"/>
          <w:shd w:val="clear" w:color="auto" w:fill="FFFFFF"/>
          <w:lang w:val="hr-HR"/>
        </w:rPr>
      </w:pPr>
    </w:p>
    <w:p w14:paraId="0E0B100C" w14:textId="0E6C23CE" w:rsidR="00EA6D51" w:rsidRPr="00CA6EB3" w:rsidRDefault="00EA6D51">
      <w:pPr>
        <w:rPr>
          <w:rFonts w:cs="Times New Roman"/>
          <w:lang w:val="hr-HR"/>
        </w:rPr>
      </w:pPr>
      <w:r w:rsidRPr="6DBADC74">
        <w:rPr>
          <w:rFonts w:cs="Times New Roman"/>
          <w:shd w:val="clear" w:color="auto" w:fill="FFFFFF"/>
          <w:lang w:val="hr-HR"/>
        </w:rPr>
        <w:t xml:space="preserve">U proteklom periodu od 5 godina udio digitalne zemaljske televizije smanjio se za približno 5%, a isti trend se može očekivati i u idućem razdoblju. Usprkos postojećem trendu i predviđenom smanjenju količine linearnog televizijskog sadržaja, digitalna zemaljska televizija i dalje će ostati dominantna platforma za prijam televizijskog sadržaja u </w:t>
      </w:r>
      <w:r w:rsidR="62C2ED6F" w:rsidRPr="25124E4E">
        <w:rPr>
          <w:rFonts w:cs="Times New Roman"/>
          <w:lang w:val="hr-HR"/>
        </w:rPr>
        <w:t>RH</w:t>
      </w:r>
      <w:r w:rsidRPr="6DBADC74">
        <w:rPr>
          <w:rFonts w:cs="Times New Roman"/>
          <w:shd w:val="clear" w:color="auto" w:fill="FFFFFF"/>
          <w:lang w:val="hr-HR"/>
        </w:rPr>
        <w:t>, prvenstveno zbog dosegnutog tehnološkog razvoja, a koji omogućuje poboljšanu kvalitetu usluge, proširenu pokrivenost stanovništva, povećanje interaktivnosti i dodatne sadržaje.</w:t>
      </w:r>
    </w:p>
    <w:p w14:paraId="597354C7" w14:textId="77777777" w:rsidR="00EA6D51" w:rsidRDefault="00EA6D51" w:rsidP="00EA6D51">
      <w:pPr>
        <w:rPr>
          <w:rFonts w:cs="Times New Roman"/>
          <w:lang w:val="hr-HR"/>
        </w:rPr>
      </w:pPr>
    </w:p>
    <w:p w14:paraId="38884DE1" w14:textId="7AA5254F" w:rsidR="00EA6D51" w:rsidRPr="00CA6EB3" w:rsidRDefault="00EA6D51">
      <w:pPr>
        <w:rPr>
          <w:rFonts w:eastAsia="Times New Roman" w:cs="Times New Roman"/>
          <w:lang w:val="hr-HR" w:eastAsia="hr-HR"/>
        </w:rPr>
      </w:pPr>
      <w:r w:rsidRPr="1215A5D0">
        <w:rPr>
          <w:rFonts w:cs="Times New Roman"/>
          <w:shd w:val="clear" w:color="auto" w:fill="FFFFFF"/>
          <w:lang w:val="hr-HR"/>
        </w:rPr>
        <w:t xml:space="preserve">Također, digitalna zemaljska televizija ima izuzetno </w:t>
      </w:r>
      <w:r w:rsidRPr="6DBADC74">
        <w:rPr>
          <w:rFonts w:cs="Times New Roman"/>
          <w:lang w:val="hr-HR"/>
        </w:rPr>
        <w:t xml:space="preserve">važnu </w:t>
      </w:r>
      <w:r w:rsidRPr="1215A5D0">
        <w:rPr>
          <w:rFonts w:cs="Times New Roman"/>
          <w:shd w:val="clear" w:color="auto" w:fill="FFFFFF"/>
          <w:lang w:val="hr-HR"/>
        </w:rPr>
        <w:t xml:space="preserve">ulogu u omogućavanju dostupnosti javnih medija (PSM – </w:t>
      </w:r>
      <w:r w:rsidRPr="005E360B">
        <w:rPr>
          <w:rFonts w:cs="Times New Roman"/>
          <w:i/>
          <w:iCs/>
          <w:shd w:val="clear" w:color="auto" w:fill="FFFFFF"/>
          <w:lang w:val="hr-HR"/>
        </w:rPr>
        <w:t>Public Service Media</w:t>
      </w:r>
      <w:r w:rsidRPr="1215A5D0">
        <w:rPr>
          <w:rFonts w:cs="Times New Roman"/>
          <w:shd w:val="clear" w:color="auto" w:fill="FFFFFF"/>
          <w:lang w:val="hr-HR"/>
        </w:rPr>
        <w:t xml:space="preserve">), a posebno javnih televizijskih sadržaja, čija je </w:t>
      </w:r>
      <w:r w:rsidRPr="1215A5D0">
        <w:rPr>
          <w:rFonts w:cs="Times New Roman"/>
          <w:lang w:val="hr-HR"/>
        </w:rPr>
        <w:t xml:space="preserve">uloga i važnost višestruka i obuhvaća različite aspekte društvenog, kulturnog i političkog života (informiranje, obrazovanje, promocija i očuvanje hrvatske kulture, demokratska funkcija, neovisnost, objektivnost, inovacije i dr.). U tom smislu, prednosti tehnologije digitalne zemaljske </w:t>
      </w:r>
      <w:r w:rsidRPr="1215A5D0">
        <w:rPr>
          <w:rFonts w:cs="Times New Roman"/>
          <w:lang w:val="hr-HR"/>
        </w:rPr>
        <w:lastRenderedPageBreak/>
        <w:t xml:space="preserve">televizije u </w:t>
      </w:r>
      <w:r w:rsidR="115FB1B3" w:rsidRPr="25124E4E">
        <w:rPr>
          <w:rFonts w:cs="Times New Roman"/>
          <w:lang w:val="hr-HR"/>
        </w:rPr>
        <w:t>RH</w:t>
      </w:r>
      <w:r w:rsidRPr="1215A5D0">
        <w:rPr>
          <w:rFonts w:cs="Times New Roman"/>
          <w:lang w:val="hr-HR"/>
        </w:rPr>
        <w:t xml:space="preserve"> su relativno niski troškovi za krajnje korisnike i veliki postotak pokrivenosti ukupnog stanovništva. Čak i uz trend smanjenja udjela, </w:t>
      </w:r>
      <w:r w:rsidRPr="1215A5D0">
        <w:rPr>
          <w:rFonts w:eastAsia="Times New Roman" w:cs="Times New Roman"/>
          <w:lang w:val="hr-HR" w:eastAsia="hr-HR"/>
        </w:rPr>
        <w:t>određeni</w:t>
      </w:r>
      <w:r w:rsidR="5B20FD59" w:rsidRPr="25124E4E">
        <w:rPr>
          <w:rFonts w:eastAsia="Times New Roman" w:cs="Times New Roman"/>
          <w:lang w:val="hr-HR" w:eastAsia="hr-HR"/>
        </w:rPr>
        <w:t>m</w:t>
      </w:r>
      <w:r w:rsidRPr="1215A5D0">
        <w:rPr>
          <w:rFonts w:eastAsia="Times New Roman" w:cs="Times New Roman"/>
          <w:lang w:val="hr-HR" w:eastAsia="hr-HR"/>
        </w:rPr>
        <w:t xml:space="preserve"> segmenti</w:t>
      </w:r>
      <w:r w:rsidR="3E8D1D0C" w:rsidRPr="25124E4E">
        <w:rPr>
          <w:rFonts w:eastAsia="Times New Roman" w:cs="Times New Roman"/>
          <w:lang w:val="hr-HR" w:eastAsia="hr-HR"/>
        </w:rPr>
        <w:t>ma</w:t>
      </w:r>
      <w:r w:rsidRPr="1215A5D0">
        <w:rPr>
          <w:rFonts w:eastAsia="Times New Roman" w:cs="Times New Roman"/>
          <w:lang w:val="hr-HR" w:eastAsia="hr-HR"/>
        </w:rPr>
        <w:t xml:space="preserve"> publike, poput starijih gledatelja i kućanstava s niskim prihodima, </w:t>
      </w:r>
      <w:r w:rsidR="15A76C3A" w:rsidRPr="1215A5D0">
        <w:rPr>
          <w:rFonts w:eastAsia="Times New Roman" w:cs="Times New Roman"/>
          <w:lang w:val="hr-HR" w:eastAsia="hr-HR"/>
        </w:rPr>
        <w:t>DTV</w:t>
      </w:r>
      <w:r w:rsidR="085536CA" w:rsidRPr="25124E4E">
        <w:rPr>
          <w:rFonts w:eastAsia="Times New Roman" w:cs="Times New Roman"/>
          <w:lang w:val="hr-HR" w:eastAsia="hr-HR"/>
        </w:rPr>
        <w:t xml:space="preserve"> </w:t>
      </w:r>
      <w:r w:rsidR="12A89460" w:rsidRPr="25124E4E">
        <w:rPr>
          <w:rFonts w:eastAsia="Times New Roman" w:cs="Times New Roman"/>
          <w:lang w:val="hr-HR" w:eastAsia="hr-HR"/>
        </w:rPr>
        <w:t>i nadalje ostaje jedini način</w:t>
      </w:r>
      <w:r w:rsidR="4A263C39" w:rsidRPr="25124E4E">
        <w:rPr>
          <w:rFonts w:eastAsia="Times New Roman" w:cs="Times New Roman"/>
          <w:lang w:val="hr-HR" w:eastAsia="hr-HR"/>
        </w:rPr>
        <w:t xml:space="preserve"> prijama TV sadržaja</w:t>
      </w:r>
      <w:r w:rsidRPr="1215A5D0">
        <w:rPr>
          <w:rFonts w:eastAsia="Times New Roman" w:cs="Times New Roman"/>
          <w:lang w:val="hr-HR" w:eastAsia="hr-HR"/>
        </w:rPr>
        <w:t>.</w:t>
      </w:r>
      <w:r w:rsidRPr="6DBADC74">
        <w:rPr>
          <w:rFonts w:eastAsia="Times New Roman" w:cs="Times New Roman"/>
          <w:lang w:val="hr-HR" w:eastAsia="hr-HR"/>
        </w:rPr>
        <w:t xml:space="preserve"> Značaj široko dostupne usluge digitalne zemaljske televizije došao je do izražaja i tijekom pandemije COVID-19, kada je putem javnog servisa prenošen program nastave za učenike nižih razreda osnovne škole.</w:t>
      </w:r>
    </w:p>
    <w:p w14:paraId="602086AE" w14:textId="77777777" w:rsidR="00EA6D51" w:rsidRPr="00CA6EB3" w:rsidRDefault="00EA6D51" w:rsidP="00EA6D51">
      <w:pPr>
        <w:rPr>
          <w:rFonts w:cs="Times New Roman"/>
          <w:szCs w:val="24"/>
          <w:shd w:val="clear" w:color="auto" w:fill="FFFFFF"/>
          <w:lang w:val="hr-HR"/>
        </w:rPr>
      </w:pPr>
    </w:p>
    <w:p w14:paraId="5ADBA829" w14:textId="2C92D658" w:rsidR="00EA6D51" w:rsidRDefault="00EA6D51">
      <w:pPr>
        <w:rPr>
          <w:rFonts w:cs="Times New Roman"/>
          <w:lang w:val="hr-HR"/>
        </w:rPr>
      </w:pPr>
      <w:r w:rsidRPr="6DBADC74">
        <w:rPr>
          <w:rFonts w:cs="Times New Roman"/>
          <w:shd w:val="clear" w:color="auto" w:fill="FFFFFF"/>
          <w:lang w:val="hr-HR"/>
        </w:rPr>
        <w:t xml:space="preserve">Osim mreža digitalne zemaljske televizije, u donjem dijelu frekvencijskog pojasa </w:t>
      </w:r>
      <w:r w:rsidR="7645A85B" w:rsidRPr="6DBADC74">
        <w:rPr>
          <w:rFonts w:cs="Times New Roman"/>
          <w:shd w:val="clear" w:color="auto" w:fill="FFFFFF"/>
          <w:lang w:val="hr-HR"/>
        </w:rPr>
        <w:t>UHF (</w:t>
      </w:r>
      <w:r w:rsidRPr="6DBADC74">
        <w:rPr>
          <w:rFonts w:cs="Times New Roman"/>
          <w:shd w:val="clear" w:color="auto" w:fill="FFFFFF"/>
          <w:lang w:val="hr-HR"/>
        </w:rPr>
        <w:t>470 – 694 MHz</w:t>
      </w:r>
      <w:r w:rsidR="3C996710" w:rsidRPr="6DBADC74">
        <w:rPr>
          <w:rFonts w:cs="Times New Roman"/>
          <w:shd w:val="clear" w:color="auto" w:fill="FFFFFF"/>
          <w:lang w:val="hr-HR"/>
        </w:rPr>
        <w:t>)</w:t>
      </w:r>
      <w:r w:rsidRPr="6DBADC74">
        <w:rPr>
          <w:rFonts w:cs="Times New Roman"/>
          <w:shd w:val="clear" w:color="auto" w:fill="FFFFFF"/>
          <w:lang w:val="hr-HR"/>
        </w:rPr>
        <w:t xml:space="preserve">, dio spektra se u </w:t>
      </w:r>
      <w:r w:rsidR="373E078B" w:rsidRPr="25124E4E">
        <w:rPr>
          <w:rFonts w:cs="Times New Roman"/>
          <w:lang w:val="hr-HR"/>
        </w:rPr>
        <w:t>RH</w:t>
      </w:r>
      <w:r w:rsidRPr="6DBADC74">
        <w:rPr>
          <w:rFonts w:cs="Times New Roman"/>
          <w:shd w:val="clear" w:color="auto" w:fill="FFFFFF"/>
          <w:lang w:val="hr-HR"/>
        </w:rPr>
        <w:t xml:space="preserve"> trenutno koristi i za testiranje tehnologije za 5G radiodifuziju (</w:t>
      </w:r>
      <w:r w:rsidRPr="005E360B">
        <w:rPr>
          <w:rFonts w:cs="Times New Roman"/>
          <w:i/>
          <w:iCs/>
          <w:shd w:val="clear" w:color="auto" w:fill="FFFFFF"/>
          <w:lang w:val="hr-HR"/>
        </w:rPr>
        <w:t>5G Broadcast</w:t>
      </w:r>
      <w:r w:rsidRPr="6DBADC74">
        <w:rPr>
          <w:rFonts w:cs="Times New Roman"/>
          <w:shd w:val="clear" w:color="auto" w:fill="FFFFFF"/>
          <w:lang w:val="hr-HR"/>
        </w:rPr>
        <w:t>). 5G radiodifuzija je još u ranoj fazi razvoja i primjene, a kao tehnologija</w:t>
      </w:r>
      <w:r w:rsidRPr="6DBADC74">
        <w:rPr>
          <w:rFonts w:cs="Times New Roman"/>
          <w:lang w:val="hr-HR"/>
        </w:rPr>
        <w:t xml:space="preserve"> omogućava učinkovito </w:t>
      </w:r>
      <w:r w:rsidR="182EB436" w:rsidRPr="25124E4E">
        <w:rPr>
          <w:rFonts w:cs="Times New Roman"/>
          <w:lang w:val="hr-HR"/>
        </w:rPr>
        <w:t>odašiljanje</w:t>
      </w:r>
      <w:r w:rsidRPr="6DBADC74">
        <w:rPr>
          <w:rFonts w:cs="Times New Roman"/>
          <w:lang w:val="hr-HR"/>
        </w:rPr>
        <w:t xml:space="preserve"> audiovizualnog sadržaja </w:t>
      </w:r>
      <w:r w:rsidR="25AE2A32" w:rsidRPr="25124E4E">
        <w:rPr>
          <w:rFonts w:cs="Times New Roman"/>
          <w:lang w:val="hr-HR"/>
        </w:rPr>
        <w:t>prema</w:t>
      </w:r>
      <w:r w:rsidRPr="6DBADC74">
        <w:rPr>
          <w:rFonts w:cs="Times New Roman"/>
          <w:lang w:val="hr-HR"/>
        </w:rPr>
        <w:t xml:space="preserve"> velikom broju uređaja s niskom latencijom i visokom propusnošću. Moguća buduća upotreba uključuje širok</w:t>
      </w:r>
      <w:r w:rsidR="44BF1A3A" w:rsidRPr="25124E4E">
        <w:rPr>
          <w:rFonts w:cs="Times New Roman"/>
          <w:lang w:val="hr-HR"/>
        </w:rPr>
        <w:t>u dostupnost prilikom</w:t>
      </w:r>
      <w:r w:rsidRPr="6DBADC74">
        <w:rPr>
          <w:rFonts w:cs="Times New Roman"/>
          <w:lang w:val="hr-HR"/>
        </w:rPr>
        <w:t xml:space="preserve"> </w:t>
      </w:r>
      <w:r w:rsidR="1BF32B68" w:rsidRPr="25124E4E">
        <w:rPr>
          <w:rFonts w:cs="Times New Roman"/>
          <w:lang w:val="hr-HR"/>
        </w:rPr>
        <w:t>odašiljanja</w:t>
      </w:r>
      <w:r w:rsidRPr="6DBADC74">
        <w:rPr>
          <w:rFonts w:cs="Times New Roman"/>
          <w:lang w:val="hr-HR"/>
        </w:rPr>
        <w:t xml:space="preserve"> javnih informacija, sportskih događaja, multimedijskih sadržaja i interaktivnih usluga na mobilnim uređajima, čime se povećava dostupnost i kvaliteta usluge za korisnike. Testiranja i pilot projekti pokazuju da 5G radiodifuzija može biti odgovarajuća alternativa mrežama </w:t>
      </w:r>
      <w:r w:rsidRPr="6DBADC74">
        <w:rPr>
          <w:rFonts w:cs="Times New Roman"/>
          <w:shd w:val="clear" w:color="auto" w:fill="FFFFFF"/>
          <w:lang w:val="hr-HR"/>
        </w:rPr>
        <w:t>digitalne zemaljske televizije, no trenutno postoji još dosta otvorenih pitanja kao što su npr. daljnja standardizacija i interoperabilnost, razvoj i implementacija infrastrukture, dostupnost kompatibilnih uređaja, razvoj sadržaja i usluga prilagođenih 5G radiodifuziji, definiranje poslovnih modela i dr.</w:t>
      </w:r>
    </w:p>
    <w:p w14:paraId="37CF1CC3" w14:textId="77777777" w:rsidR="00EA6D51" w:rsidRDefault="00EA6D51" w:rsidP="00EA6D51">
      <w:pPr>
        <w:rPr>
          <w:rFonts w:cs="Times New Roman"/>
          <w:szCs w:val="24"/>
          <w:shd w:val="clear" w:color="auto" w:fill="FFFFFF"/>
          <w:lang w:val="hr-HR"/>
        </w:rPr>
      </w:pPr>
    </w:p>
    <w:p w14:paraId="37EFF508" w14:textId="1835B048" w:rsidR="00EA6D51" w:rsidRDefault="1689835D" w:rsidP="25124E4E">
      <w:pPr>
        <w:rPr>
          <w:rFonts w:cs="Times New Roman"/>
          <w:lang w:val="hr-HR"/>
        </w:rPr>
      </w:pPr>
      <w:r w:rsidRPr="25124E4E">
        <w:rPr>
          <w:rFonts w:cs="Times New Roman"/>
          <w:lang w:val="hr-HR"/>
        </w:rPr>
        <w:t xml:space="preserve">Trenutno se na razini EU vodi intenzivna rasprava o budućnosti </w:t>
      </w:r>
      <w:r w:rsidR="3E972ED6" w:rsidRPr="25124E4E">
        <w:rPr>
          <w:rFonts w:cs="Times New Roman"/>
          <w:lang w:val="hr-HR"/>
        </w:rPr>
        <w:t xml:space="preserve">donjeg dijela </w:t>
      </w:r>
      <w:r w:rsidRPr="25124E4E">
        <w:rPr>
          <w:rFonts w:cs="Times New Roman"/>
          <w:lang w:val="hr-HR"/>
        </w:rPr>
        <w:t xml:space="preserve">frekvencijskog pojasa </w:t>
      </w:r>
      <w:r w:rsidR="07D0E947" w:rsidRPr="25124E4E">
        <w:rPr>
          <w:rFonts w:cs="Times New Roman"/>
          <w:lang w:val="hr-HR"/>
        </w:rPr>
        <w:t xml:space="preserve">UHF </w:t>
      </w:r>
      <w:r w:rsidRPr="25124E4E">
        <w:rPr>
          <w:rFonts w:cs="Times New Roman"/>
          <w:lang w:val="hr-HR"/>
        </w:rPr>
        <w:t>(470 – 694 MHz) nakon 2030., a s obzirom na različite potrebe i interese zemalja EU za sada ne postoji jedinstveni stav, a vjerojatno ni jedinstveni model koji bi definirao buduću upotrebu tog frekvencijskog pojasa</w:t>
      </w:r>
      <w:r w:rsidR="141DD15B" w:rsidRPr="25124E4E">
        <w:rPr>
          <w:rFonts w:cs="Times New Roman"/>
          <w:lang w:val="hr-HR"/>
        </w:rPr>
        <w:t xml:space="preserve"> na području čitave EU</w:t>
      </w:r>
      <w:r w:rsidRPr="25124E4E">
        <w:rPr>
          <w:rFonts w:cs="Times New Roman"/>
          <w:lang w:val="hr-HR"/>
        </w:rPr>
        <w:t>. Dio zemalja poput Španjolske, Italije, Grčke, Francuske i Hrvatske, sa značajnim udjelom i potrebom za digitalnom zemaljskom televizijom, predviđaju značajnu potrebu za istom tehnologijom i nakon 2030. S druge strane, dio zemalja poput Švedske, Danske, Nizozemske i Slovenije sve manje koriste digitalnu zemaljsku televiziju te nakon 2030. vide potrebu za uvođenjem javnih mreža pokretnih komunikacija u tom frekvencijskom pojasu.</w:t>
      </w:r>
    </w:p>
    <w:p w14:paraId="1AF85A64" w14:textId="58A31147" w:rsidR="00EA6D51" w:rsidRDefault="00EA6D51" w:rsidP="2C787E6A">
      <w:pPr>
        <w:rPr>
          <w:rFonts w:cs="Times New Roman"/>
          <w:lang w:val="hr-HR"/>
        </w:rPr>
      </w:pPr>
    </w:p>
    <w:p w14:paraId="1F8F45F3" w14:textId="4ECDE466" w:rsidR="00EA6D51" w:rsidRDefault="1689835D">
      <w:pPr>
        <w:rPr>
          <w:rFonts w:eastAsia="Times New Roman" w:cs="Times New Roman"/>
          <w:lang w:val="hr-HR"/>
        </w:rPr>
      </w:pPr>
      <w:r w:rsidRPr="6DBADC74">
        <w:rPr>
          <w:rFonts w:cs="Times New Roman"/>
          <w:lang w:val="hr-HR"/>
        </w:rPr>
        <w:t>U tom kontekstu RSPG grupa je do sada izradila dva dokumenta, mišljenje</w:t>
      </w:r>
      <w:r w:rsidR="00EA6D51" w:rsidRPr="16AC27C0">
        <w:rPr>
          <w:rStyle w:val="FootnoteReference"/>
          <w:rFonts w:cs="Times New Roman"/>
          <w:shd w:val="clear" w:color="auto" w:fill="FFFFFF"/>
          <w:lang w:val="hr-HR"/>
        </w:rPr>
        <w:footnoteReference w:id="39"/>
      </w:r>
      <w:r w:rsidRPr="6DBADC74">
        <w:rPr>
          <w:rFonts w:cs="Times New Roman"/>
          <w:lang w:val="hr-HR"/>
        </w:rPr>
        <w:t xml:space="preserve"> </w:t>
      </w:r>
      <w:r w:rsidR="1B7FA844" w:rsidRPr="25124E4E">
        <w:rPr>
          <w:rFonts w:cs="Times New Roman"/>
          <w:lang w:val="hr-HR"/>
        </w:rPr>
        <w:t xml:space="preserve">(RSPG UHF Mišljenje) </w:t>
      </w:r>
      <w:r w:rsidRPr="6DBADC74">
        <w:rPr>
          <w:rFonts w:cs="Times New Roman"/>
          <w:lang w:val="hr-HR"/>
        </w:rPr>
        <w:t>i nacrt izvješća</w:t>
      </w:r>
      <w:r w:rsidR="00EA6D51" w:rsidRPr="16AC27C0">
        <w:rPr>
          <w:rStyle w:val="FootnoteReference"/>
          <w:rFonts w:cs="Times New Roman"/>
          <w:shd w:val="clear" w:color="auto" w:fill="FFFFFF"/>
          <w:lang w:val="hr-HR"/>
        </w:rPr>
        <w:footnoteReference w:id="40"/>
      </w:r>
      <w:r w:rsidRPr="6DBADC74">
        <w:rPr>
          <w:rStyle w:val="FootnoteReference"/>
          <w:rFonts w:cs="Times New Roman"/>
          <w:lang w:val="hr-HR"/>
        </w:rPr>
        <w:t xml:space="preserve"> </w:t>
      </w:r>
      <w:r w:rsidRPr="6DBADC74">
        <w:rPr>
          <w:rFonts w:cs="Times New Roman"/>
          <w:lang w:val="hr-HR"/>
        </w:rPr>
        <w:t>(</w:t>
      </w:r>
      <w:r w:rsidR="77C36231" w:rsidRPr="25124E4E">
        <w:rPr>
          <w:rFonts w:cs="Times New Roman"/>
          <w:lang w:val="hr-HR"/>
        </w:rPr>
        <w:t xml:space="preserve">RSPG UHF </w:t>
      </w:r>
      <w:r w:rsidR="067A41A8" w:rsidRPr="25124E4E">
        <w:rPr>
          <w:rFonts w:cs="Times New Roman"/>
          <w:lang w:val="hr-HR"/>
        </w:rPr>
        <w:t>I</w:t>
      </w:r>
      <w:r w:rsidR="77C36231" w:rsidRPr="25124E4E">
        <w:rPr>
          <w:rFonts w:cs="Times New Roman"/>
          <w:lang w:val="hr-HR"/>
        </w:rPr>
        <w:t xml:space="preserve">zvješće, </w:t>
      </w:r>
      <w:r w:rsidRPr="25124E4E">
        <w:rPr>
          <w:rFonts w:cs="Times New Roman"/>
          <w:lang w:val="hr-HR"/>
        </w:rPr>
        <w:t xml:space="preserve">u trenutku pisanja ovog dokumenta </w:t>
      </w:r>
      <w:r w:rsidR="4B88D3CF" w:rsidRPr="25124E4E">
        <w:rPr>
          <w:rFonts w:cs="Times New Roman"/>
          <w:lang w:val="hr-HR"/>
        </w:rPr>
        <w:t>završeno</w:t>
      </w:r>
      <w:r w:rsidRPr="25124E4E">
        <w:rPr>
          <w:rFonts w:cs="Times New Roman"/>
          <w:lang w:val="hr-HR"/>
        </w:rPr>
        <w:t xml:space="preserve"> </w:t>
      </w:r>
      <w:r w:rsidR="70C4C874" w:rsidRPr="25124E4E">
        <w:rPr>
          <w:rFonts w:cs="Times New Roman"/>
          <w:lang w:val="hr-HR"/>
        </w:rPr>
        <w:t xml:space="preserve">je </w:t>
      </w:r>
      <w:r w:rsidRPr="25124E4E">
        <w:rPr>
          <w:rFonts w:cs="Times New Roman"/>
          <w:lang w:val="hr-HR"/>
        </w:rPr>
        <w:t>javno savjetovanj</w:t>
      </w:r>
      <w:r w:rsidR="5A5AF30A" w:rsidRPr="25124E4E">
        <w:rPr>
          <w:rFonts w:cs="Times New Roman"/>
          <w:lang w:val="hr-HR"/>
        </w:rPr>
        <w:t>e</w:t>
      </w:r>
      <w:r w:rsidRPr="6DBADC74">
        <w:rPr>
          <w:rFonts w:cs="Times New Roman"/>
          <w:lang w:val="hr-HR"/>
        </w:rPr>
        <w:t>), a koji bi trebali pomoći E</w:t>
      </w:r>
      <w:r w:rsidR="533724F0" w:rsidRPr="6DBADC74">
        <w:rPr>
          <w:rFonts w:cs="Times New Roman"/>
          <w:lang w:val="hr-HR"/>
        </w:rPr>
        <w:t>uropskoj komisiji</w:t>
      </w:r>
      <w:r w:rsidRPr="6DBADC74">
        <w:rPr>
          <w:rFonts w:cs="Times New Roman"/>
          <w:lang w:val="hr-HR"/>
        </w:rPr>
        <w:t xml:space="preserve"> u definiranju strateške odluke za uporabu frekvencijskog pojasa </w:t>
      </w:r>
      <w:r w:rsidR="11DF1C5F" w:rsidRPr="6DBADC74">
        <w:rPr>
          <w:rFonts w:cs="Times New Roman"/>
          <w:lang w:val="hr-HR"/>
        </w:rPr>
        <w:t xml:space="preserve">UHF </w:t>
      </w:r>
      <w:r w:rsidRPr="6DBADC74">
        <w:rPr>
          <w:rFonts w:cs="Times New Roman"/>
          <w:lang w:val="hr-HR"/>
        </w:rPr>
        <w:t>nakon 2030.</w:t>
      </w:r>
      <w:r w:rsidR="4390A969" w:rsidRPr="25124E4E">
        <w:rPr>
          <w:rFonts w:cs="Times New Roman"/>
          <w:lang w:val="hr-HR"/>
        </w:rPr>
        <w:t xml:space="preserve"> </w:t>
      </w:r>
      <w:r w:rsidR="4390A969" w:rsidRPr="25124E4E">
        <w:rPr>
          <w:rFonts w:eastAsia="Times New Roman" w:cs="Times New Roman"/>
          <w:lang w:val="hr"/>
        </w:rPr>
        <w:t>U RSPG UHF Mišljenju analizirani su mogući, tehnički izvedivi scenariji za razdoblje nakon 2030. Navedeno mišljenje prepoznaje da je zajednički put za sve države članice vrlo malo izgledan čak i nakon 2030., zbog različitih nacionalnih potreba za spektrom i prekograničnih izazova. Stoga se preporučuju regulatorne EU mjer</w:t>
      </w:r>
      <w:r w:rsidR="6D6A3FAC" w:rsidRPr="25124E4E">
        <w:rPr>
          <w:rFonts w:eastAsia="Times New Roman" w:cs="Times New Roman"/>
          <w:lang w:val="hr"/>
        </w:rPr>
        <w:t>e</w:t>
      </w:r>
      <w:r w:rsidR="4390A969" w:rsidRPr="25124E4E">
        <w:rPr>
          <w:rFonts w:eastAsia="Times New Roman" w:cs="Times New Roman"/>
          <w:lang w:val="hr"/>
        </w:rPr>
        <w:t xml:space="preserve"> za olakšavanje provedbe različitih scenarija među državama članicama, s naglaskom na kompatibilnu uporabu i usredotočenost na sredstva za njihovo postizanje. Nadalje, RSPG UHF Izvješće potvrdilo je veliku raznolikost između država članica u pogledu budućih potreba za spektrom za </w:t>
      </w:r>
      <w:r w:rsidR="5F1641C2" w:rsidRPr="25124E4E">
        <w:rPr>
          <w:rFonts w:cs="Times New Roman"/>
          <w:lang w:val="hr-HR"/>
        </w:rPr>
        <w:t>odašiljanje</w:t>
      </w:r>
      <w:r w:rsidR="4390A969" w:rsidRPr="25124E4E">
        <w:rPr>
          <w:rFonts w:eastAsia="Times New Roman" w:cs="Times New Roman"/>
          <w:lang w:val="hr"/>
        </w:rPr>
        <w:t xml:space="preserve"> i dugoročnom tržišnom ulogom DTV-a. U nekim državama članicama</w:t>
      </w:r>
      <w:r w:rsidR="6AFE55A8" w:rsidRPr="25124E4E">
        <w:rPr>
          <w:rFonts w:eastAsia="Times New Roman" w:cs="Times New Roman"/>
          <w:lang w:val="hr"/>
        </w:rPr>
        <w:t xml:space="preserve"> frekvencijski</w:t>
      </w:r>
      <w:r w:rsidR="4390A969" w:rsidRPr="25124E4E">
        <w:rPr>
          <w:rFonts w:eastAsia="Times New Roman" w:cs="Times New Roman"/>
          <w:lang w:val="hr"/>
        </w:rPr>
        <w:t xml:space="preserve"> pojas 470</w:t>
      </w:r>
      <w:r w:rsidR="709B10B7" w:rsidRPr="25124E4E">
        <w:rPr>
          <w:rFonts w:eastAsia="Times New Roman" w:cs="Times New Roman"/>
          <w:lang w:val="hr"/>
        </w:rPr>
        <w:t xml:space="preserve"> - </w:t>
      </w:r>
      <w:r w:rsidR="4390A969" w:rsidRPr="25124E4E">
        <w:rPr>
          <w:rFonts w:eastAsia="Times New Roman" w:cs="Times New Roman"/>
          <w:lang w:val="hr"/>
        </w:rPr>
        <w:t xml:space="preserve">694 MHz ostaje važan za pružanje DTV usluga, dok se u nekim drugim državama članicama značajna količina spektra ispod 700 MHz trenutno ne koristi ili se predviđa </w:t>
      </w:r>
      <w:r w:rsidR="4390A969" w:rsidRPr="25124E4E">
        <w:rPr>
          <w:rFonts w:eastAsia="Times New Roman" w:cs="Times New Roman"/>
          <w:lang w:val="hr"/>
        </w:rPr>
        <w:lastRenderedPageBreak/>
        <w:t xml:space="preserve">da će biti oslobođena prije 2030. godine. Izvješće posebno ističe da regulatorni okvir EU mora u obzir uzeti značajne uloge DTV-a i PMSE-a u mnogim zemljama EU-a, a istovremeno odgovoriti i na različite druge potrebe uporabe </w:t>
      </w:r>
      <w:r w:rsidR="4170A047" w:rsidRPr="25124E4E">
        <w:rPr>
          <w:rFonts w:eastAsia="Times New Roman" w:cs="Times New Roman"/>
          <w:lang w:val="hr"/>
        </w:rPr>
        <w:t xml:space="preserve">RF </w:t>
      </w:r>
      <w:r w:rsidR="4390A969" w:rsidRPr="25124E4E">
        <w:rPr>
          <w:rFonts w:eastAsia="Times New Roman" w:cs="Times New Roman"/>
          <w:lang w:val="hr"/>
        </w:rPr>
        <w:t>spektra</w:t>
      </w:r>
      <w:r w:rsidR="7B9A659A" w:rsidRPr="25124E4E">
        <w:rPr>
          <w:rFonts w:eastAsia="Times New Roman" w:cs="Times New Roman"/>
          <w:lang w:val="hr"/>
        </w:rPr>
        <w:t>,</w:t>
      </w:r>
      <w:r w:rsidR="4390A969" w:rsidRPr="25124E4E">
        <w:rPr>
          <w:rFonts w:eastAsia="Times New Roman" w:cs="Times New Roman"/>
          <w:lang w:val="hr"/>
        </w:rPr>
        <w:t xml:space="preserve"> poput </w:t>
      </w:r>
      <w:r w:rsidR="051A501B" w:rsidRPr="25124E4E">
        <w:rPr>
          <w:rFonts w:cs="Times New Roman"/>
          <w:lang w:val="hr-HR"/>
        </w:rPr>
        <w:t>pokretnih</w:t>
      </w:r>
      <w:r w:rsidR="4390A969" w:rsidRPr="25124E4E">
        <w:rPr>
          <w:rFonts w:eastAsia="Times New Roman" w:cs="Times New Roman"/>
          <w:lang w:val="hr"/>
        </w:rPr>
        <w:t xml:space="preserve"> i širokopojasnih usluga, u drugim zemljama</w:t>
      </w:r>
      <w:r w:rsidR="202CCAAE" w:rsidRPr="25124E4E">
        <w:rPr>
          <w:rFonts w:eastAsia="Times New Roman" w:cs="Times New Roman"/>
          <w:lang w:val="hr"/>
        </w:rPr>
        <w:t xml:space="preserve"> EU</w:t>
      </w:r>
      <w:r w:rsidR="4390A969" w:rsidRPr="25124E4E">
        <w:rPr>
          <w:rFonts w:eastAsia="Times New Roman" w:cs="Times New Roman"/>
          <w:lang w:val="hr"/>
        </w:rPr>
        <w:t>.</w:t>
      </w:r>
    </w:p>
    <w:p w14:paraId="567B3E56" w14:textId="77777777" w:rsidR="00EA6D51" w:rsidRDefault="00EA6D51" w:rsidP="00EA6D51">
      <w:pPr>
        <w:rPr>
          <w:rFonts w:cs="Times New Roman"/>
          <w:lang w:val="hr-HR"/>
        </w:rPr>
      </w:pPr>
    </w:p>
    <w:p w14:paraId="511358E2" w14:textId="031FB34F" w:rsidR="00EA6D51" w:rsidRDefault="1689835D">
      <w:pPr>
        <w:rPr>
          <w:rFonts w:cs="Times New Roman"/>
          <w:lang w:val="hr-HR"/>
        </w:rPr>
      </w:pPr>
      <w:r w:rsidRPr="6DBADC74">
        <w:rPr>
          <w:rFonts w:cs="Times New Roman"/>
          <w:lang w:val="hr-HR"/>
        </w:rPr>
        <w:t xml:space="preserve">Paralelno s ovim aktivnostima, EU i CEPT pripremaju se za nadolazeće svjetske radiokomunikacijske konferencije koje će se održat 2027. (WRC-27) i 2031. (WRC-31), pa je i u tom slučaju potrebno formirati zajednički stav s obzirom na zaključke konferencije iz 2023. (WRC-23) o budućnosti frekvencijskog pojasa </w:t>
      </w:r>
      <w:r w:rsidR="440CAF5A" w:rsidRPr="6DBADC74">
        <w:rPr>
          <w:rFonts w:cs="Times New Roman"/>
          <w:lang w:val="hr-HR"/>
        </w:rPr>
        <w:t xml:space="preserve">UHF </w:t>
      </w:r>
      <w:r w:rsidRPr="6DBADC74">
        <w:rPr>
          <w:rFonts w:cs="Times New Roman"/>
          <w:lang w:val="hr-HR"/>
        </w:rPr>
        <w:t xml:space="preserve">nakon 2030. </w:t>
      </w:r>
      <w:r w:rsidR="6F7F374F" w:rsidRPr="25124E4E">
        <w:rPr>
          <w:rFonts w:eastAsia="Times New Roman" w:cs="Times New Roman"/>
          <w:lang w:val="hr"/>
        </w:rPr>
        <w:t xml:space="preserve">Naime, fusnota br. 5.295A (WRC-23) ITU </w:t>
      </w:r>
      <w:r w:rsidR="00C263CB" w:rsidRPr="25124E4E">
        <w:rPr>
          <w:rFonts w:eastAsia="Times New Roman" w:cs="Times New Roman"/>
          <w:lang w:val="hr"/>
        </w:rPr>
        <w:t>Radijskih propisa</w:t>
      </w:r>
      <w:r w:rsidR="6F7F374F" w:rsidRPr="25124E4E">
        <w:rPr>
          <w:rFonts w:eastAsia="Times New Roman" w:cs="Times New Roman"/>
          <w:lang w:val="hr"/>
        </w:rPr>
        <w:t xml:space="preserve"> dodijelila je navedenim zemljama, uključujući sve zemlje EU osim Španjolske i Italije, pojas 470</w:t>
      </w:r>
      <w:r w:rsidR="39E54F50" w:rsidRPr="25124E4E">
        <w:rPr>
          <w:rFonts w:eastAsia="Times New Roman" w:cs="Times New Roman"/>
          <w:lang w:val="hr"/>
        </w:rPr>
        <w:t xml:space="preserve"> </w:t>
      </w:r>
      <w:r w:rsidR="6F7F374F" w:rsidRPr="25124E4E">
        <w:rPr>
          <w:rFonts w:eastAsia="Times New Roman" w:cs="Times New Roman"/>
          <w:lang w:val="hr"/>
        </w:rPr>
        <w:t>-</w:t>
      </w:r>
      <w:r w:rsidR="39E54F50" w:rsidRPr="25124E4E">
        <w:rPr>
          <w:rFonts w:eastAsia="Times New Roman" w:cs="Times New Roman"/>
          <w:lang w:val="hr"/>
        </w:rPr>
        <w:t xml:space="preserve"> </w:t>
      </w:r>
      <w:r w:rsidR="6F7F374F" w:rsidRPr="25124E4E">
        <w:rPr>
          <w:rFonts w:eastAsia="Times New Roman" w:cs="Times New Roman"/>
          <w:lang w:val="hr"/>
        </w:rPr>
        <w:t xml:space="preserve">694 MHz </w:t>
      </w:r>
      <w:r w:rsidR="79DCBDEA" w:rsidRPr="25124E4E">
        <w:rPr>
          <w:rFonts w:cs="Times New Roman"/>
          <w:lang w:val="hr-HR"/>
        </w:rPr>
        <w:t>pokretnoj</w:t>
      </w:r>
      <w:r w:rsidR="6F7F374F" w:rsidRPr="25124E4E">
        <w:rPr>
          <w:rFonts w:eastAsia="Times New Roman" w:cs="Times New Roman"/>
          <w:lang w:val="hr"/>
        </w:rPr>
        <w:t xml:space="preserve"> službi na sekundarnoj osnovi. Tijekom WRC-23, </w:t>
      </w:r>
      <w:r w:rsidRPr="6DBADC74">
        <w:rPr>
          <w:rFonts w:cs="Times New Roman"/>
          <w:lang w:val="hr-HR"/>
        </w:rPr>
        <w:t>Rezolucij</w:t>
      </w:r>
      <w:r w:rsidR="2D44840F" w:rsidRPr="25124E4E">
        <w:rPr>
          <w:rFonts w:cs="Times New Roman"/>
          <w:lang w:val="hr-HR"/>
        </w:rPr>
        <w:t>a</w:t>
      </w:r>
      <w:r w:rsidRPr="6DBADC74">
        <w:rPr>
          <w:rFonts w:cs="Times New Roman"/>
          <w:lang w:val="hr-HR"/>
        </w:rPr>
        <w:t xml:space="preserve"> 235</w:t>
      </w:r>
      <w:r w:rsidR="00EA6D51" w:rsidRPr="6DBADC74">
        <w:rPr>
          <w:rStyle w:val="FootnoteReference"/>
          <w:rFonts w:cs="Times New Roman"/>
          <w:lang w:val="hr-HR"/>
        </w:rPr>
        <w:footnoteReference w:id="41"/>
      </w:r>
      <w:r w:rsidR="21D01CFE" w:rsidRPr="25124E4E">
        <w:rPr>
          <w:rFonts w:eastAsia="Times New Roman" w:cs="Times New Roman"/>
          <w:lang w:val="hr"/>
        </w:rPr>
        <w:t>je revidirana</w:t>
      </w:r>
      <w:r w:rsidR="191DEC07" w:rsidRPr="25124E4E">
        <w:rPr>
          <w:rFonts w:eastAsia="Times New Roman" w:cs="Times New Roman"/>
          <w:lang w:val="hr"/>
        </w:rPr>
        <w:t>,</w:t>
      </w:r>
      <w:r w:rsidR="21D01CFE" w:rsidRPr="25124E4E">
        <w:rPr>
          <w:rFonts w:eastAsia="Times New Roman" w:cs="Times New Roman"/>
          <w:lang w:val="hr"/>
        </w:rPr>
        <w:t xml:space="preserve"> pozivajući ITU-R i administracije da za WRC-31 razmotre uporabu </w:t>
      </w:r>
      <w:r w:rsidR="39EDA644" w:rsidRPr="25124E4E">
        <w:rPr>
          <w:rFonts w:eastAsia="Times New Roman" w:cs="Times New Roman"/>
          <w:lang w:val="hr"/>
        </w:rPr>
        <w:t xml:space="preserve">RF </w:t>
      </w:r>
      <w:r w:rsidR="21D01CFE" w:rsidRPr="25124E4E">
        <w:rPr>
          <w:rFonts w:eastAsia="Times New Roman" w:cs="Times New Roman"/>
          <w:lang w:val="hr"/>
        </w:rPr>
        <w:t xml:space="preserve">spektra </w:t>
      </w:r>
      <w:r w:rsidR="053B138B" w:rsidRPr="25124E4E">
        <w:rPr>
          <w:rFonts w:eastAsia="Times New Roman" w:cs="Times New Roman"/>
          <w:lang w:val="hr"/>
        </w:rPr>
        <w:t>za</w:t>
      </w:r>
      <w:r w:rsidR="21D01CFE" w:rsidRPr="25124E4E">
        <w:rPr>
          <w:rFonts w:eastAsia="Times New Roman" w:cs="Times New Roman"/>
          <w:lang w:val="hr"/>
        </w:rPr>
        <w:t xml:space="preserve"> potrebe radiodifuzije i </w:t>
      </w:r>
      <w:r w:rsidR="79DE4CA3" w:rsidRPr="25124E4E">
        <w:rPr>
          <w:rFonts w:cs="Times New Roman"/>
          <w:lang w:val="hr-HR"/>
        </w:rPr>
        <w:t>pokretnih</w:t>
      </w:r>
      <w:r w:rsidR="21D01CFE" w:rsidRPr="25124E4E">
        <w:rPr>
          <w:rFonts w:eastAsia="Times New Roman" w:cs="Times New Roman"/>
          <w:lang w:val="hr"/>
        </w:rPr>
        <w:t xml:space="preserve"> usluga za zemlje navedene u fusnoti, uzimajući u obzir potrebe PMSE službe.</w:t>
      </w:r>
      <w:r w:rsidRPr="6DBADC74">
        <w:rPr>
          <w:rFonts w:cs="Times New Roman"/>
          <w:lang w:val="hr-HR"/>
        </w:rPr>
        <w:t xml:space="preserve"> Nadalje, temeljem Odluke (EU) 217/899 Europskog parlamenta i Vijeća </w:t>
      </w:r>
      <w:r w:rsidRPr="16AC27C0">
        <w:rPr>
          <w:rFonts w:eastAsia="Times New Roman" w:cs="Times New Roman"/>
          <w:lang w:val="hr-HR"/>
        </w:rPr>
        <w:t>od 17. svibnja 2017. o uporabi frekvencijskog pojasa 470</w:t>
      </w:r>
      <w:r w:rsidR="1637E4B4" w:rsidRPr="16AC27C0">
        <w:rPr>
          <w:rFonts w:eastAsia="Times New Roman" w:cs="Times New Roman"/>
          <w:lang w:val="hr-HR"/>
        </w:rPr>
        <w:t xml:space="preserve"> </w:t>
      </w:r>
      <w:r w:rsidRPr="16AC27C0">
        <w:rPr>
          <w:rFonts w:eastAsia="Times New Roman" w:cs="Times New Roman"/>
          <w:lang w:val="hr-HR"/>
        </w:rPr>
        <w:t>-</w:t>
      </w:r>
      <w:r w:rsidR="1637E4B4" w:rsidRPr="16AC27C0">
        <w:rPr>
          <w:rFonts w:eastAsia="Times New Roman" w:cs="Times New Roman"/>
          <w:lang w:val="hr-HR"/>
        </w:rPr>
        <w:t xml:space="preserve"> </w:t>
      </w:r>
      <w:r w:rsidRPr="16AC27C0">
        <w:rPr>
          <w:rFonts w:eastAsia="Times New Roman" w:cs="Times New Roman"/>
          <w:lang w:val="hr-HR"/>
        </w:rPr>
        <w:t>790 MHz u Uniji</w:t>
      </w:r>
      <w:r w:rsidR="00EA6D51" w:rsidRPr="16AC27C0">
        <w:rPr>
          <w:rStyle w:val="FootnoteReference"/>
          <w:rFonts w:eastAsia="Times New Roman" w:cs="Times New Roman"/>
          <w:lang w:val="hr-HR"/>
        </w:rPr>
        <w:footnoteReference w:id="42"/>
      </w:r>
      <w:r w:rsidRPr="16AC27C0">
        <w:rPr>
          <w:rFonts w:eastAsia="Times New Roman" w:cs="Times New Roman"/>
          <w:lang w:val="hr-HR"/>
        </w:rPr>
        <w:t xml:space="preserve"> </w:t>
      </w:r>
      <w:r w:rsidRPr="6DBADC74">
        <w:rPr>
          <w:rFonts w:cs="Times New Roman"/>
          <w:lang w:val="hr-HR"/>
        </w:rPr>
        <w:t xml:space="preserve">i navedene rezolucije, državama članicama EU omogućuje se uporaba navedenog frekvencijskog pojasa i za druge radiokomunikacijske službe, npr. javne pokretne mreže, na način da ne uzrokuju štetne smetnje niti iziskuje zaštitu od DTV-a i PMSE-a. Više informacija o PMSE-u i njegovoj uporabi u frekvencijskom pojasu 470 - 694 MHz opisano </w:t>
      </w:r>
      <w:r w:rsidR="1C53010F" w:rsidRPr="6DBADC74">
        <w:rPr>
          <w:rFonts w:cs="Times New Roman"/>
          <w:lang w:val="hr-HR"/>
        </w:rPr>
        <w:t xml:space="preserve">je </w:t>
      </w:r>
      <w:r w:rsidRPr="6DBADC74">
        <w:rPr>
          <w:rFonts w:cs="Times New Roman"/>
          <w:lang w:val="hr-HR"/>
        </w:rPr>
        <w:t xml:space="preserve">u okviru </w:t>
      </w:r>
      <w:r w:rsidRPr="003D3CC2">
        <w:rPr>
          <w:rFonts w:cs="Times New Roman"/>
          <w:lang w:val="hr-HR"/>
        </w:rPr>
        <w:t>poglavlja</w:t>
      </w:r>
      <w:r w:rsidRPr="6DBADC74">
        <w:rPr>
          <w:rFonts w:cs="Times New Roman"/>
          <w:lang w:val="hr-HR"/>
        </w:rPr>
        <w:t xml:space="preserve"> </w:t>
      </w:r>
      <w:r w:rsidR="750B70D5" w:rsidRPr="25124E4E">
        <w:rPr>
          <w:rFonts w:cs="Times New Roman"/>
          <w:lang w:val="hr-HR"/>
        </w:rPr>
        <w:t>5</w:t>
      </w:r>
      <w:r w:rsidR="003D3CC2" w:rsidRPr="25124E4E">
        <w:rPr>
          <w:rFonts w:cs="Times New Roman"/>
          <w:lang w:val="hr-HR"/>
        </w:rPr>
        <w:t xml:space="preserve">.4. </w:t>
      </w:r>
    </w:p>
    <w:p w14:paraId="6E45C8AA" w14:textId="77777777" w:rsidR="00EA6D51" w:rsidRPr="00CA6EB3" w:rsidRDefault="00EA6D51" w:rsidP="00EA6D51">
      <w:pPr>
        <w:rPr>
          <w:rFonts w:cs="Times New Roman"/>
          <w:szCs w:val="24"/>
          <w:shd w:val="clear" w:color="auto" w:fill="FFFFFF"/>
          <w:lang w:val="hr-HR"/>
        </w:rPr>
      </w:pPr>
    </w:p>
    <w:p w14:paraId="0630178D" w14:textId="3B27C1E5" w:rsidR="00EA6D51" w:rsidRDefault="00641692" w:rsidP="00EA6D51">
      <w:pPr>
        <w:rPr>
          <w:rFonts w:cs="Times New Roman"/>
          <w:u w:val="single"/>
          <w:shd w:val="clear" w:color="auto" w:fill="FFFFFF"/>
          <w:lang w:val="hr-HR"/>
        </w:rPr>
      </w:pPr>
      <w:r w:rsidRPr="25124E4E">
        <w:rPr>
          <w:rFonts w:cs="Times New Roman"/>
          <w:u w:val="single"/>
          <w:lang w:val="hr-HR"/>
        </w:rPr>
        <w:t>Slijedom navedenog</w:t>
      </w:r>
      <w:r w:rsidR="00EA6D51" w:rsidRPr="005E360B">
        <w:rPr>
          <w:rFonts w:cs="Times New Roman"/>
          <w:u w:val="single"/>
          <w:shd w:val="clear" w:color="auto" w:fill="FFFFFF"/>
          <w:lang w:val="hr-HR"/>
        </w:rPr>
        <w:t>, vezano za buduću upotrebu digitalne zemaljske televizije</w:t>
      </w:r>
      <w:r w:rsidR="6A40091E" w:rsidRPr="00641692">
        <w:rPr>
          <w:rFonts w:cs="Times New Roman"/>
          <w:u w:val="single"/>
          <w:shd w:val="clear" w:color="auto" w:fill="FFFFFF"/>
          <w:lang w:val="hr-HR"/>
        </w:rPr>
        <w:t xml:space="preserve"> </w:t>
      </w:r>
      <w:r w:rsidR="5BDAEC24" w:rsidRPr="00641692">
        <w:rPr>
          <w:rFonts w:cs="Times New Roman"/>
          <w:u w:val="single"/>
          <w:shd w:val="clear" w:color="auto" w:fill="FFFFFF"/>
          <w:lang w:val="hr-HR"/>
        </w:rPr>
        <w:t>i PMSE-a</w:t>
      </w:r>
      <w:r w:rsidR="00EA6D51" w:rsidRPr="005E360B">
        <w:rPr>
          <w:rFonts w:cs="Times New Roman"/>
          <w:u w:val="single"/>
          <w:shd w:val="clear" w:color="auto" w:fill="FFFFFF"/>
          <w:lang w:val="hr-HR"/>
        </w:rPr>
        <w:t xml:space="preserve"> u frekvencijskom pojasu </w:t>
      </w:r>
      <w:r w:rsidR="1119E9BC" w:rsidRPr="00641692">
        <w:rPr>
          <w:rFonts w:cs="Times New Roman"/>
          <w:u w:val="single"/>
          <w:shd w:val="clear" w:color="auto" w:fill="FFFFFF"/>
          <w:lang w:val="hr-HR"/>
        </w:rPr>
        <w:t>UHF (</w:t>
      </w:r>
      <w:r w:rsidR="00EA6D51" w:rsidRPr="005E360B">
        <w:rPr>
          <w:rFonts w:cs="Times New Roman"/>
          <w:u w:val="single"/>
          <w:shd w:val="clear" w:color="auto" w:fill="FFFFFF"/>
          <w:lang w:val="hr-HR"/>
        </w:rPr>
        <w:t>470 – 694 MHz</w:t>
      </w:r>
      <w:r w:rsidR="04FF8E99" w:rsidRPr="00641692">
        <w:rPr>
          <w:rFonts w:cs="Times New Roman"/>
          <w:u w:val="single"/>
          <w:shd w:val="clear" w:color="auto" w:fill="FFFFFF"/>
          <w:lang w:val="hr-HR"/>
        </w:rPr>
        <w:t>)</w:t>
      </w:r>
      <w:r w:rsidR="00EA6D51" w:rsidRPr="005E360B">
        <w:rPr>
          <w:rFonts w:cs="Times New Roman"/>
          <w:u w:val="single"/>
          <w:shd w:val="clear" w:color="auto" w:fill="FFFFFF"/>
          <w:lang w:val="hr-HR"/>
        </w:rPr>
        <w:t xml:space="preserve"> </w:t>
      </w:r>
      <w:r w:rsidR="007C7566" w:rsidRPr="25124E4E">
        <w:rPr>
          <w:rFonts w:cs="Times New Roman"/>
          <w:u w:val="single"/>
          <w:lang w:val="hr-HR"/>
        </w:rPr>
        <w:t xml:space="preserve">HAKOM </w:t>
      </w:r>
      <w:r w:rsidR="00EA6D51" w:rsidRPr="005E360B">
        <w:rPr>
          <w:rFonts w:cs="Times New Roman"/>
          <w:u w:val="single"/>
          <w:shd w:val="clear" w:color="auto" w:fill="FFFFFF"/>
          <w:lang w:val="hr-HR"/>
        </w:rPr>
        <w:t>planira:</w:t>
      </w:r>
    </w:p>
    <w:p w14:paraId="15501CB0" w14:textId="77777777" w:rsidR="007C7566" w:rsidRPr="005E360B" w:rsidRDefault="007C7566" w:rsidP="00EA6D51">
      <w:pPr>
        <w:rPr>
          <w:rFonts w:cs="Times New Roman"/>
          <w:u w:val="single"/>
          <w:shd w:val="clear" w:color="auto" w:fill="FFFFFF"/>
          <w:lang w:val="hr-HR"/>
        </w:rPr>
      </w:pPr>
    </w:p>
    <w:p w14:paraId="15EAA62F" w14:textId="297ACE31" w:rsidR="00EA6D51" w:rsidRPr="00CA6EB3" w:rsidRDefault="57C1556C" w:rsidP="25124E4E">
      <w:pPr>
        <w:pStyle w:val="ListParagraph"/>
        <w:numPr>
          <w:ilvl w:val="0"/>
          <w:numId w:val="47"/>
        </w:numPr>
        <w:rPr>
          <w:rFonts w:eastAsia="Times New Roman" w:cs="Times New Roman"/>
          <w:shd w:val="clear" w:color="auto" w:fill="FFFFFF"/>
          <w:lang w:val="hr"/>
        </w:rPr>
      </w:pPr>
      <w:r w:rsidRPr="25124E4E">
        <w:rPr>
          <w:rFonts w:eastAsia="Times New Roman" w:cs="Times New Roman"/>
          <w:lang w:val="hr"/>
        </w:rPr>
        <w:t>Štititi interes RH, pri tijelima EU-a i CEPT-a, za nastavak uporabe frekvencijskog pojasa UHF (470 - 694 MHz) za DTV i PMSE te osiguravanje njihove zaštite u tom pojasu i nakon 2030.</w:t>
      </w:r>
    </w:p>
    <w:p w14:paraId="7E041E03" w14:textId="785A4DE4" w:rsidR="00EA6D51" w:rsidRPr="00CA6EB3" w:rsidRDefault="165E2D49" w:rsidP="00EA6D51">
      <w:pPr>
        <w:pStyle w:val="ListParagraph"/>
        <w:numPr>
          <w:ilvl w:val="0"/>
          <w:numId w:val="47"/>
        </w:numPr>
        <w:rPr>
          <w:rFonts w:cs="Times New Roman"/>
          <w:shd w:val="clear" w:color="auto" w:fill="FFFFFF"/>
          <w:lang w:val="hr-HR"/>
        </w:rPr>
      </w:pPr>
      <w:r w:rsidRPr="25124E4E">
        <w:rPr>
          <w:rFonts w:cs="Times New Roman"/>
          <w:lang w:val="hr-HR"/>
        </w:rPr>
        <w:t>Uskladiti buduću uporabu RF spektra sukladno odlukama Europske komisije i CEPT/ECC-a, uz primjenu odgovarajućih EU i CEPT preporuka i mišljenja te ETSI standarda.</w:t>
      </w:r>
      <w:r w:rsidR="00EA6D51" w:rsidRPr="6DBADC74">
        <w:rPr>
          <w:rFonts w:cs="Times New Roman"/>
          <w:lang w:val="hr-HR"/>
        </w:rPr>
        <w:t xml:space="preserve"> </w:t>
      </w:r>
    </w:p>
    <w:p w14:paraId="7F005637" w14:textId="3B6B2921" w:rsidR="00EA6D51" w:rsidRPr="00CA6EB3" w:rsidRDefault="6DAB21C6" w:rsidP="25124E4E">
      <w:pPr>
        <w:pStyle w:val="ListParagraph"/>
        <w:numPr>
          <w:ilvl w:val="0"/>
          <w:numId w:val="47"/>
        </w:numPr>
        <w:rPr>
          <w:rFonts w:eastAsia="Times New Roman" w:cs="Times New Roman"/>
          <w:shd w:val="clear" w:color="auto" w:fill="FFFFFF"/>
          <w:lang w:val="hr-HR" w:eastAsia="hr-HR"/>
        </w:rPr>
      </w:pPr>
      <w:r w:rsidRPr="25124E4E">
        <w:rPr>
          <w:rFonts w:eastAsia="Times New Roman" w:cs="Times New Roman"/>
          <w:lang w:val="hr-HR" w:eastAsia="hr-HR"/>
        </w:rPr>
        <w:t>Omogućiti daljnje testiranje novih tehnika kodiranja (npr. UHD (4K)) i odašiljanja (npr. 5G radiodifuzija), kao pripremu za moguću buduću komercijalnu upotrebu.</w:t>
      </w:r>
    </w:p>
    <w:p w14:paraId="4AF8895F" w14:textId="64B979FA" w:rsidR="00EA6D51" w:rsidRPr="00CA6EB3" w:rsidRDefault="282A86D7" w:rsidP="25124E4E">
      <w:pPr>
        <w:pStyle w:val="ListParagraph"/>
        <w:numPr>
          <w:ilvl w:val="0"/>
          <w:numId w:val="47"/>
        </w:numPr>
        <w:rPr>
          <w:rFonts w:cs="Times New Roman"/>
          <w:shd w:val="clear" w:color="auto" w:fill="FFFFFF"/>
          <w:lang w:val="hr-HR"/>
        </w:rPr>
      </w:pPr>
      <w:r w:rsidRPr="25124E4E">
        <w:rPr>
          <w:rFonts w:cs="Times New Roman"/>
          <w:lang w:val="hr-HR"/>
        </w:rPr>
        <w:t>Omogućiti zadržavanje široke dostupnosti javnih i značajnijih komercijalnih televizijskih sadržaja i kritičnih informacija kroz platformu digitalne zemaljske televizije i tijekom tranzicije na ostale platforme za prijam televizijskog sadržaja.</w:t>
      </w:r>
    </w:p>
    <w:p w14:paraId="09196D68" w14:textId="77777777" w:rsidR="00EA6D51" w:rsidRPr="00CA6EB3" w:rsidRDefault="00EA6D51" w:rsidP="00EA6D51">
      <w:pPr>
        <w:autoSpaceDE w:val="0"/>
        <w:autoSpaceDN w:val="0"/>
        <w:adjustRightInd w:val="0"/>
        <w:rPr>
          <w:rFonts w:cs="Times New Roman"/>
          <w:szCs w:val="24"/>
          <w:lang w:val="hr-HR"/>
        </w:rPr>
      </w:pPr>
    </w:p>
    <w:p w14:paraId="2F86EE19" w14:textId="6103D745" w:rsidR="00EA6D51" w:rsidRDefault="00FE1D09" w:rsidP="00FE1D09">
      <w:pPr>
        <w:pStyle w:val="Heading2"/>
      </w:pPr>
      <w:bookmarkStart w:id="44" w:name="_Toc212712677"/>
      <w:r>
        <w:t>6</w:t>
      </w:r>
      <w:r w:rsidR="00286B85">
        <w:t xml:space="preserve">.5. </w:t>
      </w:r>
      <w:r w:rsidR="00EA6D51" w:rsidRPr="00223B43">
        <w:t>ENG/OB</w:t>
      </w:r>
      <w:bookmarkEnd w:id="44"/>
    </w:p>
    <w:p w14:paraId="6668FB37" w14:textId="77777777" w:rsidR="00EA6D51" w:rsidRPr="00223B43" w:rsidRDefault="00EA6D51" w:rsidP="00EA6D51">
      <w:pPr>
        <w:rPr>
          <w:lang w:val="hr-HR"/>
        </w:rPr>
      </w:pPr>
    </w:p>
    <w:p w14:paraId="647A476B" w14:textId="578A3162" w:rsidR="00EA6D51" w:rsidRDefault="00EA6D51" w:rsidP="2AB74EC5">
      <w:pPr>
        <w:rPr>
          <w:rFonts w:cs="Times New Roman"/>
          <w:lang w:val="hr-HR"/>
        </w:rPr>
      </w:pPr>
      <w:r w:rsidRPr="16AC27C0">
        <w:rPr>
          <w:rFonts w:cs="Times New Roman"/>
          <w:lang w:val="hr-HR"/>
        </w:rPr>
        <w:t>Elektroničko prikupljanje vijesti i vanjski prijenos (</w:t>
      </w:r>
      <w:r w:rsidR="00C263CB">
        <w:rPr>
          <w:rFonts w:cs="Times New Roman"/>
          <w:lang w:val="hr-HR"/>
        </w:rPr>
        <w:t xml:space="preserve">ENG/OB – </w:t>
      </w:r>
      <w:r w:rsidRPr="16AC27C0">
        <w:rPr>
          <w:rFonts w:cs="Times New Roman"/>
          <w:i/>
          <w:iCs/>
          <w:lang w:val="hr-HR"/>
        </w:rPr>
        <w:t>Electronic News Gathering/Outside Broadcast</w:t>
      </w:r>
      <w:r w:rsidRPr="16AC27C0">
        <w:rPr>
          <w:rFonts w:cs="Times New Roman"/>
          <w:lang w:val="hr-HR"/>
        </w:rPr>
        <w:t xml:space="preserve">) zajednički je naziv za skup različitih radijskih uređaja i veza koje se koriste kako bi se ostvarilo medijsko (najčešće televizijsko) pokrivanje i izvještavanje s nekog događaja. Najčešće je riječ o produkciji sportskog događanja odnosno prijenosu 'uživo' s neke utrke ili utakmice. Čak i ako se prijenos obavlja s lokacije u kojoj postoji komunikacijska infrastruktura, kao npr. sportska dvorana, za potrebe prijenosa često se koriste bežične kamere na samom terenu pa je i u tom slučaju potrebno osigurati komunikacijske kanale za prijenos slike s kamere do prijamnika u dvorani. S </w:t>
      </w:r>
      <w:r w:rsidRPr="16AC27C0">
        <w:rPr>
          <w:rFonts w:cs="Times New Roman"/>
          <w:lang w:val="hr-HR"/>
        </w:rPr>
        <w:lastRenderedPageBreak/>
        <w:t>druge strane, komunikacijske potrebe za događanja van uređenih objekata kao što su npr. etapne biciklističke utrke, zahtijevaju čitav niz različitih radijskih kanala za prijenos slike i govora (za potrebe same produkcije</w:t>
      </w:r>
      <w:r w:rsidR="1DFA42F0" w:rsidRPr="16AC27C0">
        <w:rPr>
          <w:rFonts w:cs="Times New Roman"/>
          <w:lang w:val="hr-HR"/>
        </w:rPr>
        <w:t>,</w:t>
      </w:r>
      <w:r w:rsidRPr="16AC27C0">
        <w:rPr>
          <w:rFonts w:cs="Times New Roman"/>
          <w:lang w:val="hr-HR"/>
        </w:rPr>
        <w:t xml:space="preserve"> ali i za potrebe održavanja samog događanja</w:t>
      </w:r>
      <w:r w:rsidR="7466CC12" w:rsidRPr="16AC27C0">
        <w:rPr>
          <w:rFonts w:cs="Times New Roman"/>
          <w:lang w:val="hr-HR"/>
        </w:rPr>
        <w:t xml:space="preserve"> </w:t>
      </w:r>
      <w:r w:rsidRPr="16AC27C0">
        <w:rPr>
          <w:rFonts w:cs="Times New Roman"/>
          <w:lang w:val="hr-HR"/>
        </w:rPr>
        <w:t>/ utrke).</w:t>
      </w:r>
    </w:p>
    <w:p w14:paraId="166F6ACA" w14:textId="77777777" w:rsidR="00094206" w:rsidRPr="00696AF4" w:rsidRDefault="00094206" w:rsidP="2AB74EC5">
      <w:pPr>
        <w:rPr>
          <w:rFonts w:cs="Times New Roman"/>
          <w:lang w:val="hr-HR"/>
        </w:rPr>
      </w:pPr>
    </w:p>
    <w:p w14:paraId="4212B6ED" w14:textId="6FF437E4" w:rsidR="00EA6D51" w:rsidRDefault="794DD038" w:rsidP="16AC27C0">
      <w:pPr>
        <w:jc w:val="center"/>
      </w:pPr>
      <w:r>
        <w:rPr>
          <w:noProof/>
          <w:lang w:val="hr-HR" w:eastAsia="hr-HR"/>
        </w:rPr>
        <w:drawing>
          <wp:inline distT="0" distB="0" distL="0" distR="0" wp14:anchorId="0243747E" wp14:editId="35B3CE47">
            <wp:extent cx="4695825" cy="4144330"/>
            <wp:effectExtent l="0" t="0" r="0" b="0"/>
            <wp:docPr id="14519714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971481" name=""/>
                    <pic:cNvPicPr/>
                  </pic:nvPicPr>
                  <pic:blipFill>
                    <a:blip r:embed="rId40">
                      <a:extLst>
                        <a:ext uri="{28A0092B-C50C-407E-A947-70E740481C1C}">
                          <a14:useLocalDpi xmlns:a14="http://schemas.microsoft.com/office/drawing/2010/main"/>
                        </a:ext>
                      </a:extLst>
                    </a:blip>
                    <a:stretch>
                      <a:fillRect/>
                    </a:stretch>
                  </pic:blipFill>
                  <pic:spPr>
                    <a:xfrm>
                      <a:off x="0" y="0"/>
                      <a:ext cx="4695825" cy="4144330"/>
                    </a:xfrm>
                    <a:prstGeom prst="rect">
                      <a:avLst/>
                    </a:prstGeom>
                  </pic:spPr>
                </pic:pic>
              </a:graphicData>
            </a:graphic>
          </wp:inline>
        </w:drawing>
      </w:r>
    </w:p>
    <w:p w14:paraId="630080E1" w14:textId="77777777" w:rsidR="00EA6D51" w:rsidRDefault="00EA6D51" w:rsidP="00EA6D51">
      <w:pPr>
        <w:jc w:val="center"/>
        <w:rPr>
          <w:rFonts w:cs="Times New Roman"/>
          <w:szCs w:val="24"/>
          <w:lang w:val="hr-HR"/>
        </w:rPr>
      </w:pPr>
    </w:p>
    <w:p w14:paraId="255D2F53" w14:textId="6B9567BF" w:rsidR="00EA6D51" w:rsidRDefault="00EA6D51" w:rsidP="00EA6D51">
      <w:pPr>
        <w:jc w:val="left"/>
        <w:rPr>
          <w:rFonts w:cs="Times New Roman"/>
          <w:lang w:val="hr-HR"/>
        </w:rPr>
      </w:pPr>
      <w:r w:rsidRPr="005E360B">
        <w:rPr>
          <w:rFonts w:cs="Times New Roman"/>
          <w:i/>
          <w:lang w:val="hr-HR"/>
        </w:rPr>
        <w:t xml:space="preserve">Slika </w:t>
      </w:r>
      <w:r w:rsidR="00094206" w:rsidRPr="005E360B">
        <w:rPr>
          <w:rFonts w:cs="Times New Roman"/>
          <w:i/>
          <w:lang w:val="hr-HR"/>
        </w:rPr>
        <w:t>3</w:t>
      </w:r>
      <w:r w:rsidRPr="005E360B">
        <w:rPr>
          <w:rFonts w:cs="Times New Roman"/>
          <w:i/>
          <w:lang w:val="hr-HR"/>
        </w:rPr>
        <w:t>.</w:t>
      </w:r>
      <w:r w:rsidRPr="6DBADC74">
        <w:rPr>
          <w:rFonts w:cs="Times New Roman"/>
          <w:lang w:val="hr-HR"/>
        </w:rPr>
        <w:t xml:space="preserve"> Primjer konfiguracije ENG/OB prijenosnih veza</w:t>
      </w:r>
    </w:p>
    <w:p w14:paraId="02ED5919" w14:textId="77777777" w:rsidR="00EA6D51" w:rsidRPr="00696AF4" w:rsidRDefault="00EA6D51" w:rsidP="00EA6D51">
      <w:pPr>
        <w:jc w:val="center"/>
        <w:rPr>
          <w:rFonts w:cs="Times New Roman"/>
          <w:szCs w:val="24"/>
          <w:lang w:val="hr-HR"/>
        </w:rPr>
      </w:pPr>
    </w:p>
    <w:p w14:paraId="667FD4AB" w14:textId="20A27285" w:rsidR="00EA6D51" w:rsidRDefault="00EA6D51" w:rsidP="16AC27C0">
      <w:pPr>
        <w:rPr>
          <w:rFonts w:cs="Times New Roman"/>
          <w:lang w:val="hr-HR"/>
        </w:rPr>
      </w:pPr>
      <w:r w:rsidRPr="16AC27C0">
        <w:rPr>
          <w:rFonts w:cs="Times New Roman"/>
          <w:lang w:val="hr-HR"/>
        </w:rPr>
        <w:t xml:space="preserve">Kao što je prikazano na </w:t>
      </w:r>
      <w:r w:rsidR="00094206" w:rsidRPr="005E360B">
        <w:rPr>
          <w:rFonts w:cs="Times New Roman"/>
          <w:lang w:val="hr-HR"/>
        </w:rPr>
        <w:t>S</w:t>
      </w:r>
      <w:r w:rsidR="00094206" w:rsidRPr="00094206">
        <w:rPr>
          <w:rFonts w:cs="Times New Roman"/>
          <w:lang w:val="hr-HR"/>
        </w:rPr>
        <w:t>lici</w:t>
      </w:r>
      <w:r w:rsidR="00094206">
        <w:rPr>
          <w:rFonts w:cs="Times New Roman"/>
          <w:lang w:val="hr-HR"/>
        </w:rPr>
        <w:t xml:space="preserve"> 3.</w:t>
      </w:r>
      <w:r w:rsidRPr="16AC27C0">
        <w:rPr>
          <w:rFonts w:cs="Times New Roman"/>
          <w:lang w:val="hr-HR"/>
        </w:rPr>
        <w:t>, broj potrebnih komunikacijskih kanala brzo raste s veličinom produkcijskih potreba. Tome u prilog ide i činjenica da se moderni sportski događaji prenose i putem interaktivnih internetskih platformi te se prenose vid</w:t>
      </w:r>
      <w:r w:rsidR="0A83AC0E" w:rsidRPr="16AC27C0">
        <w:rPr>
          <w:rFonts w:cs="Times New Roman"/>
          <w:lang w:val="hr-HR"/>
        </w:rPr>
        <w:t>e</w:t>
      </w:r>
      <w:r w:rsidRPr="16AC27C0">
        <w:rPr>
          <w:rFonts w:cs="Times New Roman"/>
          <w:lang w:val="hr-HR"/>
        </w:rPr>
        <w:t xml:space="preserve">o slike svakog natjecatelja zasebno ili se prenose pogledi iz niza bespilotnih letjelica koje prate utrku. Ako se radi o sportskom događaju koji stalno mijenja svoju lokaciju ili su vodstva timova prostorno udaljena od natjecatelja (npr. biciklistička utrka), komunikacijskim potrebama treba pribrojiti i glasovnu komunikaciju za potrebe pojedinih natjecateljskih timova. </w:t>
      </w:r>
    </w:p>
    <w:p w14:paraId="3667FF0D" w14:textId="77777777" w:rsidR="00544325" w:rsidRPr="00696AF4" w:rsidRDefault="00544325" w:rsidP="16AC27C0">
      <w:pPr>
        <w:rPr>
          <w:rFonts w:cs="Times New Roman"/>
          <w:lang w:val="hr-HR"/>
        </w:rPr>
      </w:pPr>
    </w:p>
    <w:p w14:paraId="510E93FE" w14:textId="6B78A735" w:rsidR="00EA6D51" w:rsidRDefault="00EA6D51" w:rsidP="00EA6D51">
      <w:pPr>
        <w:rPr>
          <w:rFonts w:cs="Times New Roman"/>
          <w:lang w:val="hr-HR"/>
        </w:rPr>
      </w:pPr>
      <w:r w:rsidRPr="2AB74EC5">
        <w:rPr>
          <w:rFonts w:cs="Times New Roman"/>
          <w:lang w:val="hr-HR"/>
        </w:rPr>
        <w:t>Iz navedenoga jasno je da komunikacijske potrebe modernih (sportskih) događanja zaht</w:t>
      </w:r>
      <w:r w:rsidR="6ED38F62" w:rsidRPr="2AB74EC5">
        <w:rPr>
          <w:rFonts w:cs="Times New Roman"/>
          <w:lang w:val="hr-HR"/>
        </w:rPr>
        <w:t>i</w:t>
      </w:r>
      <w:r w:rsidRPr="2AB74EC5">
        <w:rPr>
          <w:rFonts w:cs="Times New Roman"/>
          <w:lang w:val="hr-HR"/>
        </w:rPr>
        <w:t xml:space="preserve">jevaju značajne frekvencijske resurse koji se dodjeljuju na privremenoj, ad-hoc bazi. Pri tome se za glasovnu komunikaciju uglavnom koristi PMR pojas 440 – 470 MHz, te za mikrofone standardna područja o kojima je riječ u poglavlju </w:t>
      </w:r>
      <w:r w:rsidR="003D3CC2">
        <w:rPr>
          <w:rFonts w:cs="Times New Roman"/>
          <w:lang w:val="hr-HR"/>
        </w:rPr>
        <w:t xml:space="preserve">4.3.4. </w:t>
      </w:r>
      <w:r w:rsidRPr="2AB74EC5">
        <w:rPr>
          <w:rFonts w:cs="Times New Roman"/>
          <w:lang w:val="hr-HR"/>
        </w:rPr>
        <w:t>(PMSE).</w:t>
      </w:r>
    </w:p>
    <w:p w14:paraId="61FF759F" w14:textId="77777777" w:rsidR="00544325" w:rsidRPr="00696AF4" w:rsidRDefault="00544325" w:rsidP="00EA6D51">
      <w:pPr>
        <w:rPr>
          <w:rFonts w:cs="Times New Roman"/>
          <w:lang w:val="hr-HR"/>
        </w:rPr>
      </w:pPr>
    </w:p>
    <w:p w14:paraId="37504905" w14:textId="20503619" w:rsidR="00EA6D51" w:rsidRDefault="00EA6D51" w:rsidP="16AC27C0">
      <w:pPr>
        <w:rPr>
          <w:rFonts w:cs="Times New Roman"/>
          <w:lang w:val="hr-HR"/>
        </w:rPr>
      </w:pPr>
      <w:r w:rsidRPr="16AC27C0">
        <w:rPr>
          <w:rFonts w:cs="Times New Roman"/>
          <w:lang w:val="hr-HR"/>
        </w:rPr>
        <w:t>S druge strane, prijenos videa zaht</w:t>
      </w:r>
      <w:r w:rsidR="21365E8D" w:rsidRPr="16AC27C0">
        <w:rPr>
          <w:rFonts w:cs="Times New Roman"/>
          <w:lang w:val="hr-HR"/>
        </w:rPr>
        <w:t>i</w:t>
      </w:r>
      <w:r w:rsidRPr="16AC27C0">
        <w:rPr>
          <w:rFonts w:cs="Times New Roman"/>
          <w:lang w:val="hr-HR"/>
        </w:rPr>
        <w:t xml:space="preserve">jeva puno veću širinu pojasa, te broj potrebnih radijskih kanala i frekvencijskih pojaseva se bitno mijenja u ovisnosti u vrsti događaja, te korištenim uređajima kojima raspolaže produkcijska kompanija zadužena za prijenos. Od standardnih pojaseva ističe se </w:t>
      </w:r>
      <w:r w:rsidRPr="16AC27C0">
        <w:rPr>
          <w:rFonts w:cs="Times New Roman"/>
          <w:lang w:val="hr-HR"/>
        </w:rPr>
        <w:lastRenderedPageBreak/>
        <w:t>frekvencijski pojas 2245 – 2400 MHz koji u pravilu koriste sve TV kuće s nacionalnim pokrivanjem i veće produkcijske kompanije. Frekvencijski resursi unutar navedenog frekvencijskog pojasa dodjeljuju se na zahtjev, a dozvola se izdaje za čitav frekvencijski pojas. Pri tome se razmjenjuju kontaktni podaci svih nositelja dozvola unutar pojasa kako bi na terenu prema potrebi koordinirali korištenje pojedinih radijskih kanala unutar pojasa.</w:t>
      </w:r>
    </w:p>
    <w:p w14:paraId="40380EAF" w14:textId="77777777" w:rsidR="00544325" w:rsidRPr="00696AF4" w:rsidRDefault="00544325" w:rsidP="16AC27C0">
      <w:pPr>
        <w:rPr>
          <w:rFonts w:cs="Times New Roman"/>
          <w:lang w:val="hr-HR"/>
        </w:rPr>
      </w:pPr>
    </w:p>
    <w:p w14:paraId="1E0E252D" w14:textId="4B1974D0" w:rsidR="00EA6D51" w:rsidRDefault="00EA6D51" w:rsidP="16AC27C0">
      <w:pPr>
        <w:rPr>
          <w:rFonts w:cs="Times New Roman"/>
          <w:lang w:val="hr-HR"/>
        </w:rPr>
      </w:pPr>
      <w:r w:rsidRPr="16AC27C0">
        <w:rPr>
          <w:rFonts w:cs="Times New Roman"/>
          <w:lang w:val="hr-HR"/>
        </w:rPr>
        <w:t>Osim navedenog frekvencijskog pojasa, za prijenos video sadržaja i drugih podataka često se koriste i sljedeći frekvencijski pojasevi: 2010 – 2090 MHz (dio je vojni pojas), 7100 – 7400 MHz, 5725 – 5910 MHz, zatim pojasevi za koje su izdane opće dozvole: 1880 – 1900 MHz (DECT), 2400 – 2500 MHz, 5150 – 5725 MHz, te u novije vrijeme i viši frekvencijski pojasevi poput 14,5 – 14,62 / 15,23 – 15,35 GHz. Spomenuti frekvencijski pojasevi, kao i eventualni zahtjevi unutar nekih drugih pojaseva razmatraju se i koordiniraju s postojećim korisnicima u ovisnosti o lokaciji događanja koje se prenosi, mogućnostima opreme, trenutnoj uporabi spektra itd. Redovito se korištenje spektra koordinira i s vojskom</w:t>
      </w:r>
      <w:r w:rsidR="0E2C87B5" w:rsidRPr="16AC27C0">
        <w:rPr>
          <w:rFonts w:cs="Times New Roman"/>
          <w:lang w:val="hr-HR"/>
        </w:rPr>
        <w:t>,</w:t>
      </w:r>
      <w:r w:rsidRPr="16AC27C0">
        <w:rPr>
          <w:rFonts w:cs="Times New Roman"/>
          <w:lang w:val="hr-HR"/>
        </w:rPr>
        <w:t xml:space="preserve"> ukoliko tražene frekvencije ulaze u vojni pojas. Prema potrebi HAKOM prije dodjele pojedinih frekvencija za potrebe ENG/OB prijenosa izlazi na teren s ciljem mjerenja dostupnosti i čistoće RF spektra na nekom području.</w:t>
      </w:r>
    </w:p>
    <w:p w14:paraId="1FB4F974" w14:textId="77777777" w:rsidR="00EA6D51" w:rsidRPr="00696AF4" w:rsidRDefault="00EA6D51" w:rsidP="00EA6D51">
      <w:pPr>
        <w:rPr>
          <w:rFonts w:cs="Times New Roman"/>
          <w:szCs w:val="24"/>
          <w:lang w:val="hr-HR"/>
        </w:rPr>
      </w:pPr>
    </w:p>
    <w:p w14:paraId="7CD2A344" w14:textId="631068D0" w:rsidR="00EA6D51" w:rsidRDefault="00EA6D51" w:rsidP="21AAF1BD">
      <w:pPr>
        <w:rPr>
          <w:rFonts w:cs="Times New Roman"/>
          <w:lang w:val="hr-HR"/>
        </w:rPr>
      </w:pPr>
      <w:r w:rsidRPr="21AAF1BD">
        <w:rPr>
          <w:rFonts w:cs="Times New Roman"/>
          <w:lang w:val="hr-HR"/>
        </w:rPr>
        <w:t xml:space="preserve">ENG/OB koristi </w:t>
      </w:r>
      <w:r w:rsidR="03B9289E" w:rsidRPr="21AAF1BD">
        <w:rPr>
          <w:rFonts w:cs="Times New Roman"/>
          <w:lang w:val="hr-HR"/>
        </w:rPr>
        <w:t>RF</w:t>
      </w:r>
      <w:r w:rsidRPr="21AAF1BD">
        <w:rPr>
          <w:rFonts w:cs="Times New Roman"/>
          <w:lang w:val="hr-HR"/>
        </w:rPr>
        <w:t xml:space="preserve"> spektar povremeno te rezervacij</w:t>
      </w:r>
      <w:r w:rsidR="606A5210" w:rsidRPr="21AAF1BD">
        <w:rPr>
          <w:rFonts w:cs="Times New Roman"/>
          <w:lang w:val="hr-HR"/>
        </w:rPr>
        <w:t>e</w:t>
      </w:r>
      <w:r w:rsidRPr="21AAF1BD">
        <w:rPr>
          <w:rFonts w:cs="Times New Roman"/>
          <w:lang w:val="hr-HR"/>
        </w:rPr>
        <w:t xml:space="preserve"> većih pojaseva za tu svrhu nisu učinkovit način upravljanja RF spektrom. </w:t>
      </w:r>
      <w:r w:rsidR="00EC2011">
        <w:rPr>
          <w:rFonts w:cs="Times New Roman"/>
          <w:lang w:val="hr-HR"/>
        </w:rPr>
        <w:t>Međutim</w:t>
      </w:r>
      <w:r w:rsidRPr="21AAF1BD">
        <w:rPr>
          <w:rFonts w:cs="Times New Roman"/>
          <w:lang w:val="hr-HR"/>
        </w:rPr>
        <w:t>, kada se javi potreba za prijenosom događanja, zahtjevi često mogu prelaziti 100 i više MHz spektra, te zahtijevaju visoki prioritet.</w:t>
      </w:r>
    </w:p>
    <w:p w14:paraId="06E3C8E3" w14:textId="77777777" w:rsidR="00544325" w:rsidRPr="00696AF4" w:rsidRDefault="00544325" w:rsidP="21AAF1BD">
      <w:pPr>
        <w:rPr>
          <w:rFonts w:cs="Times New Roman"/>
          <w:lang w:val="hr-HR"/>
        </w:rPr>
      </w:pPr>
    </w:p>
    <w:p w14:paraId="37CE5686" w14:textId="04D15CEC" w:rsidR="00EA6D51" w:rsidRDefault="00EA6D51" w:rsidP="16AC27C0">
      <w:pPr>
        <w:rPr>
          <w:rFonts w:cs="Times New Roman"/>
          <w:lang w:val="hr-HR"/>
        </w:rPr>
      </w:pPr>
      <w:r w:rsidRPr="16AC27C0">
        <w:rPr>
          <w:rFonts w:cs="Times New Roman"/>
          <w:u w:val="single"/>
          <w:lang w:val="hr-HR"/>
        </w:rPr>
        <w:t>Slijedom navedenog</w:t>
      </w:r>
      <w:r w:rsidR="1C38C532" w:rsidRPr="16AC27C0">
        <w:rPr>
          <w:rFonts w:cs="Times New Roman"/>
          <w:u w:val="single"/>
          <w:lang w:val="hr-HR"/>
        </w:rPr>
        <w:t>,</w:t>
      </w:r>
      <w:r w:rsidRPr="16AC27C0">
        <w:rPr>
          <w:rFonts w:cs="Times New Roman"/>
          <w:u w:val="single"/>
          <w:lang w:val="hr-HR"/>
        </w:rPr>
        <w:t xml:space="preserve"> vezano uz ENG/OB</w:t>
      </w:r>
      <w:r w:rsidR="007C7566" w:rsidRPr="007C7566">
        <w:rPr>
          <w:rFonts w:cs="Times New Roman"/>
          <w:u w:val="single"/>
          <w:lang w:val="hr-HR"/>
        </w:rPr>
        <w:t xml:space="preserve"> </w:t>
      </w:r>
      <w:r w:rsidR="007C7566" w:rsidRPr="16AC27C0">
        <w:rPr>
          <w:rFonts w:cs="Times New Roman"/>
          <w:u w:val="single"/>
          <w:lang w:val="hr-HR"/>
        </w:rPr>
        <w:t>HAKOM</w:t>
      </w:r>
      <w:r w:rsidRPr="16AC27C0">
        <w:rPr>
          <w:rFonts w:cs="Times New Roman"/>
          <w:u w:val="single"/>
          <w:lang w:val="hr-HR"/>
        </w:rPr>
        <w:t xml:space="preserve"> planira</w:t>
      </w:r>
      <w:r w:rsidRPr="16AC27C0">
        <w:rPr>
          <w:rFonts w:cs="Times New Roman"/>
          <w:lang w:val="hr-HR"/>
        </w:rPr>
        <w:t>:</w:t>
      </w:r>
    </w:p>
    <w:p w14:paraId="031C77B3" w14:textId="77777777" w:rsidR="007C7566" w:rsidRPr="00696AF4" w:rsidRDefault="007C7566" w:rsidP="16AC27C0">
      <w:pPr>
        <w:rPr>
          <w:rFonts w:cs="Times New Roman"/>
          <w:lang w:val="hr-HR"/>
        </w:rPr>
      </w:pPr>
    </w:p>
    <w:p w14:paraId="01DA1F09" w14:textId="77777777" w:rsidR="00EA6D51" w:rsidRPr="00696AF4" w:rsidRDefault="00EA6D51" w:rsidP="00EA6D51">
      <w:pPr>
        <w:pStyle w:val="ListParagraph"/>
        <w:numPr>
          <w:ilvl w:val="0"/>
          <w:numId w:val="59"/>
        </w:numPr>
        <w:rPr>
          <w:rFonts w:cs="Times New Roman"/>
          <w:szCs w:val="24"/>
          <w:lang w:val="hr-HR"/>
        </w:rPr>
      </w:pPr>
      <w:r w:rsidRPr="00696AF4">
        <w:rPr>
          <w:rFonts w:cs="Times New Roman"/>
          <w:szCs w:val="24"/>
          <w:lang w:val="hr-HR"/>
        </w:rPr>
        <w:t>Aktivno s korisnicima ENG/OB frekvencijskog spektra prilagođavati Tablicu namjene RF spektra kao i planove dodjele.</w:t>
      </w:r>
    </w:p>
    <w:p w14:paraId="27E55345" w14:textId="77777777" w:rsidR="00EA6D51" w:rsidRPr="00696AF4" w:rsidRDefault="00EA6D51" w:rsidP="00EA6D51">
      <w:pPr>
        <w:pStyle w:val="ListParagraph"/>
        <w:numPr>
          <w:ilvl w:val="0"/>
          <w:numId w:val="59"/>
        </w:numPr>
        <w:rPr>
          <w:rFonts w:cs="Times New Roman"/>
          <w:szCs w:val="24"/>
          <w:lang w:val="hr-HR"/>
        </w:rPr>
      </w:pPr>
      <w:r w:rsidRPr="00696AF4">
        <w:rPr>
          <w:rFonts w:cs="Times New Roman"/>
          <w:szCs w:val="24"/>
          <w:lang w:val="hr-HR"/>
        </w:rPr>
        <w:t xml:space="preserve">Usko surađivati s vojskom i ostalim korisnicima ENG/OB spektra kako bi se na čim jednostavniji </w:t>
      </w:r>
      <w:r>
        <w:rPr>
          <w:rFonts w:cs="Times New Roman"/>
          <w:szCs w:val="24"/>
          <w:lang w:val="hr-HR"/>
        </w:rPr>
        <w:t xml:space="preserve">i učinkovitiji </w:t>
      </w:r>
      <w:r w:rsidRPr="00696AF4">
        <w:rPr>
          <w:rFonts w:cs="Times New Roman"/>
          <w:szCs w:val="24"/>
          <w:lang w:val="hr-HR"/>
        </w:rPr>
        <w:t>način omogućila uporaba frekvencijskih pojaseva za potrebe ENG/OB prijenosa</w:t>
      </w:r>
    </w:p>
    <w:p w14:paraId="23B83DFC" w14:textId="77777777" w:rsidR="00EA6D51" w:rsidRPr="00696AF4" w:rsidRDefault="00EA6D51" w:rsidP="00EA6D51">
      <w:pPr>
        <w:pStyle w:val="ListParagraph"/>
        <w:numPr>
          <w:ilvl w:val="0"/>
          <w:numId w:val="59"/>
        </w:numPr>
        <w:rPr>
          <w:rFonts w:cs="Times New Roman"/>
          <w:szCs w:val="24"/>
          <w:lang w:val="hr-HR"/>
        </w:rPr>
      </w:pPr>
      <w:r w:rsidRPr="00696AF4">
        <w:rPr>
          <w:rFonts w:cs="Times New Roman"/>
          <w:szCs w:val="24"/>
          <w:lang w:val="hr-HR"/>
        </w:rPr>
        <w:t>Štititi uporabu frekvencijskog pojasa 2245-2400 MHz za potrebe ENG/OB prijenosa</w:t>
      </w:r>
    </w:p>
    <w:p w14:paraId="10D73429" w14:textId="14D28145" w:rsidR="00EA6D51" w:rsidRPr="00CA6EB3" w:rsidRDefault="00EA6D51" w:rsidP="00EA6D51">
      <w:pPr>
        <w:autoSpaceDE w:val="0"/>
        <w:autoSpaceDN w:val="0"/>
        <w:adjustRightInd w:val="0"/>
        <w:rPr>
          <w:rFonts w:cs="Times New Roman"/>
          <w:szCs w:val="24"/>
          <w:lang w:val="hr-HR"/>
        </w:rPr>
      </w:pPr>
    </w:p>
    <w:p w14:paraId="2AF8C98F" w14:textId="47EE6B9F" w:rsidR="00EA6D51" w:rsidRDefault="00FE1D09" w:rsidP="00FE1D09">
      <w:pPr>
        <w:pStyle w:val="Heading2"/>
      </w:pPr>
      <w:bookmarkStart w:id="45" w:name="_Toc212712678"/>
      <w:r>
        <w:t>6</w:t>
      </w:r>
      <w:r w:rsidR="00286B85">
        <w:t xml:space="preserve">.6. </w:t>
      </w:r>
      <w:r w:rsidR="00EA6D51" w:rsidRPr="6DBADC74">
        <w:t>Bespilotne letjelice i sustavi zaštite od bespilotnih letjelica</w:t>
      </w:r>
      <w:bookmarkEnd w:id="45"/>
    </w:p>
    <w:p w14:paraId="56DB6E45" w14:textId="77777777" w:rsidR="00665403" w:rsidRPr="00665403" w:rsidRDefault="00665403" w:rsidP="005E360B"/>
    <w:p w14:paraId="2559436D" w14:textId="5D49579D" w:rsidR="00EA6D51" w:rsidRDefault="00FE1D09" w:rsidP="005E360B">
      <w:pPr>
        <w:pStyle w:val="Heading3"/>
      </w:pPr>
      <w:bookmarkStart w:id="46" w:name="_Toc212712679"/>
      <w:r>
        <w:t>6</w:t>
      </w:r>
      <w:r w:rsidR="00286B85">
        <w:t xml:space="preserve">.6.1. </w:t>
      </w:r>
      <w:r w:rsidR="00A13688">
        <w:t>Bespilotne letjelice</w:t>
      </w:r>
      <w:bookmarkEnd w:id="46"/>
    </w:p>
    <w:p w14:paraId="103BF8C3" w14:textId="77777777" w:rsidR="00A13688" w:rsidRPr="00CA6EB3" w:rsidRDefault="00A13688" w:rsidP="00EA6D51">
      <w:pPr>
        <w:autoSpaceDE w:val="0"/>
        <w:autoSpaceDN w:val="0"/>
        <w:adjustRightInd w:val="0"/>
        <w:rPr>
          <w:rFonts w:cs="Times New Roman"/>
          <w:szCs w:val="24"/>
          <w:lang w:val="hr-HR"/>
        </w:rPr>
      </w:pPr>
    </w:p>
    <w:p w14:paraId="6C7C6338" w14:textId="48CF7D83" w:rsidR="00EA6D51" w:rsidRPr="00CA6EB3" w:rsidRDefault="00EA6D51" w:rsidP="16AC27C0">
      <w:pPr>
        <w:autoSpaceDE w:val="0"/>
        <w:autoSpaceDN w:val="0"/>
        <w:adjustRightInd w:val="0"/>
        <w:rPr>
          <w:rFonts w:cs="Times New Roman"/>
          <w:lang w:val="hr-HR"/>
        </w:rPr>
      </w:pPr>
      <w:r w:rsidRPr="002B1901">
        <w:rPr>
          <w:lang w:val="hr-HR"/>
        </w:rPr>
        <w:t xml:space="preserve">Bespilotne letjelice (UAV – </w:t>
      </w:r>
      <w:r w:rsidRPr="002B1901">
        <w:rPr>
          <w:i/>
          <w:lang w:val="hr-HR"/>
        </w:rPr>
        <w:t>Unmanned Aerial Vehicles</w:t>
      </w:r>
      <w:r w:rsidRPr="002B1901">
        <w:rPr>
          <w:lang w:val="hr-HR"/>
        </w:rPr>
        <w:t xml:space="preserve">, „dronovi“) </w:t>
      </w:r>
      <w:r w:rsidR="00FC4105" w:rsidRPr="002B1901">
        <w:rPr>
          <w:lang w:val="hr-HR"/>
        </w:rPr>
        <w:t>su dio sustava bespilotnih letjelica (UAS –</w:t>
      </w:r>
      <w:r w:rsidR="006A4204">
        <w:rPr>
          <w:lang w:val="hr-HR"/>
        </w:rPr>
        <w:t xml:space="preserve"> </w:t>
      </w:r>
      <w:r w:rsidR="006A4204" w:rsidRPr="00E708F3">
        <w:rPr>
          <w:i/>
          <w:lang w:val="hr-HR"/>
        </w:rPr>
        <w:t>Unmanned Aircraft System</w:t>
      </w:r>
      <w:r w:rsidR="00FC4105" w:rsidRPr="002B1901">
        <w:rPr>
          <w:lang w:val="hr-HR"/>
        </w:rPr>
        <w:t>) te</w:t>
      </w:r>
      <w:r w:rsidR="00FC4105" w:rsidRPr="3DA009BF">
        <w:rPr>
          <w:rFonts w:cs="Times New Roman"/>
          <w:i/>
          <w:iCs/>
          <w:lang w:val="hr-HR"/>
        </w:rPr>
        <w:t xml:space="preserve"> </w:t>
      </w:r>
      <w:r w:rsidR="14BC1790" w:rsidRPr="3DA009BF">
        <w:rPr>
          <w:rFonts w:cs="Times New Roman"/>
          <w:lang w:val="hr-HR"/>
        </w:rPr>
        <w:t xml:space="preserve">u današnje vrijeme </w:t>
      </w:r>
      <w:r w:rsidRPr="3DA009BF">
        <w:rPr>
          <w:rFonts w:cs="Times New Roman"/>
          <w:lang w:val="hr-HR"/>
        </w:rPr>
        <w:t xml:space="preserve">imaju </w:t>
      </w:r>
      <w:r w:rsidR="31E1EDAB" w:rsidRPr="3DA009BF">
        <w:rPr>
          <w:rFonts w:cs="Times New Roman"/>
          <w:lang w:val="hr-HR"/>
        </w:rPr>
        <w:t>široku primjenu i</w:t>
      </w:r>
      <w:r w:rsidRPr="3DA009BF">
        <w:rPr>
          <w:rFonts w:cs="Times New Roman"/>
          <w:lang w:val="hr-HR"/>
        </w:rPr>
        <w:t xml:space="preserve"> ve</w:t>
      </w:r>
      <w:r w:rsidR="06DE8D77" w:rsidRPr="3DA009BF">
        <w:rPr>
          <w:rFonts w:cs="Times New Roman"/>
          <w:lang w:val="hr-HR"/>
        </w:rPr>
        <w:t>liku</w:t>
      </w:r>
      <w:r w:rsidRPr="3DA009BF">
        <w:rPr>
          <w:rFonts w:cs="Times New Roman"/>
          <w:lang w:val="hr-HR"/>
        </w:rPr>
        <w:t xml:space="preserve"> važnost  jer </w:t>
      </w:r>
      <w:r w:rsidR="1E013D34" w:rsidRPr="3DA009BF">
        <w:rPr>
          <w:rFonts w:cs="Times New Roman"/>
          <w:lang w:val="hr-HR"/>
        </w:rPr>
        <w:t>su cjenovno vrlo</w:t>
      </w:r>
      <w:r w:rsidR="7B04E40B" w:rsidRPr="3DA009BF">
        <w:rPr>
          <w:rFonts w:cs="Times New Roman"/>
          <w:lang w:val="hr-HR"/>
        </w:rPr>
        <w:t xml:space="preserve"> </w:t>
      </w:r>
      <w:r w:rsidR="1E013D34" w:rsidRPr="3DA009BF">
        <w:rPr>
          <w:rFonts w:cs="Times New Roman"/>
          <w:lang w:val="hr-HR"/>
        </w:rPr>
        <w:t xml:space="preserve">prihvatljivi i vrlo primjenjivi </w:t>
      </w:r>
      <w:r w:rsidRPr="3DA009BF">
        <w:rPr>
          <w:rFonts w:cs="Times New Roman"/>
          <w:lang w:val="hr-HR"/>
        </w:rPr>
        <w:t>– od vojne industrije do civiln</w:t>
      </w:r>
      <w:r w:rsidR="2BF389B1" w:rsidRPr="3DA009BF">
        <w:rPr>
          <w:rFonts w:cs="Times New Roman"/>
          <w:lang w:val="hr-HR"/>
        </w:rPr>
        <w:t>lnih</w:t>
      </w:r>
      <w:r w:rsidRPr="3DA009BF">
        <w:rPr>
          <w:rFonts w:cs="Times New Roman"/>
          <w:lang w:val="hr-HR"/>
        </w:rPr>
        <w:t xml:space="preserve"> primjen</w:t>
      </w:r>
      <w:r w:rsidR="5997B4D7" w:rsidRPr="3DA009BF">
        <w:rPr>
          <w:rFonts w:cs="Times New Roman"/>
          <w:lang w:val="hr-HR"/>
        </w:rPr>
        <w:t>a</w:t>
      </w:r>
      <w:r w:rsidRPr="3DA009BF">
        <w:rPr>
          <w:rFonts w:cs="Times New Roman"/>
          <w:lang w:val="hr-HR"/>
        </w:rPr>
        <w:t xml:space="preserve">. Njihova sposobnost da brzo i precizno snimaju iz zraka omogućava kvalitetnije praćenje poljoprivrednih površina, nadzor prometa i pomoć u spašavanju ljudi u kriznim situacijama. U poslovnom svijetu koriste se za dostavu, inspekciju infrastrukture i snimanje događaja, dok u znanosti olakšavaju istraživanja teško dostupnih područja. Prednost bespilotnih letjelica je u </w:t>
      </w:r>
      <w:r w:rsidR="7665163F" w:rsidRPr="3DA009BF">
        <w:rPr>
          <w:rFonts w:cs="Times New Roman"/>
          <w:lang w:val="hr-HR"/>
        </w:rPr>
        <w:t>smanjenju</w:t>
      </w:r>
      <w:r w:rsidRPr="3DA009BF">
        <w:rPr>
          <w:rFonts w:cs="Times New Roman"/>
          <w:lang w:val="hr-HR"/>
        </w:rPr>
        <w:t xml:space="preserve"> rizik</w:t>
      </w:r>
      <w:r w:rsidR="564C7953" w:rsidRPr="3DA009BF">
        <w:rPr>
          <w:rFonts w:cs="Times New Roman"/>
          <w:lang w:val="hr-HR"/>
        </w:rPr>
        <w:t>a</w:t>
      </w:r>
      <w:r w:rsidRPr="3DA009BF">
        <w:rPr>
          <w:rFonts w:cs="Times New Roman"/>
          <w:lang w:val="hr-HR"/>
        </w:rPr>
        <w:t xml:space="preserve"> za ljude, </w:t>
      </w:r>
      <w:r w:rsidR="7E2571C8" w:rsidRPr="3DA009BF">
        <w:rPr>
          <w:rFonts w:cs="Times New Roman"/>
          <w:lang w:val="hr-HR"/>
        </w:rPr>
        <w:t>u</w:t>
      </w:r>
      <w:r w:rsidRPr="3DA009BF">
        <w:rPr>
          <w:rFonts w:cs="Times New Roman"/>
          <w:lang w:val="hr-HR"/>
        </w:rPr>
        <w:t>šted</w:t>
      </w:r>
      <w:r w:rsidR="7F8C2205" w:rsidRPr="3DA009BF">
        <w:rPr>
          <w:rFonts w:cs="Times New Roman"/>
          <w:lang w:val="hr-HR"/>
        </w:rPr>
        <w:t>i</w:t>
      </w:r>
      <w:r w:rsidRPr="3DA009BF">
        <w:rPr>
          <w:rFonts w:cs="Times New Roman"/>
          <w:lang w:val="hr-HR"/>
        </w:rPr>
        <w:t xml:space="preserve"> vreme</w:t>
      </w:r>
      <w:r w:rsidR="3AF01D79" w:rsidRPr="3DA009BF">
        <w:rPr>
          <w:rFonts w:cs="Times New Roman"/>
          <w:lang w:val="hr-HR"/>
        </w:rPr>
        <w:t>na</w:t>
      </w:r>
      <w:r w:rsidRPr="3DA009BF">
        <w:rPr>
          <w:rFonts w:cs="Times New Roman"/>
          <w:lang w:val="hr-HR"/>
        </w:rPr>
        <w:t xml:space="preserve"> i resurs</w:t>
      </w:r>
      <w:r w:rsidR="6CD8727D" w:rsidRPr="3DA009BF">
        <w:rPr>
          <w:rFonts w:cs="Times New Roman"/>
          <w:lang w:val="hr-HR"/>
        </w:rPr>
        <w:t>a</w:t>
      </w:r>
      <w:r w:rsidRPr="3DA009BF">
        <w:rPr>
          <w:rFonts w:cs="Times New Roman"/>
          <w:lang w:val="hr-HR"/>
        </w:rPr>
        <w:t xml:space="preserve"> te otvaraju nove mogućnosti u primjeni tehnologija i komunikacija. </w:t>
      </w:r>
    </w:p>
    <w:p w14:paraId="7AF74524" w14:textId="77777777" w:rsidR="00EA6D51" w:rsidRPr="00CA6EB3" w:rsidRDefault="00EA6D51" w:rsidP="00EA6D51">
      <w:pPr>
        <w:autoSpaceDE w:val="0"/>
        <w:autoSpaceDN w:val="0"/>
        <w:adjustRightInd w:val="0"/>
        <w:rPr>
          <w:rFonts w:cs="Times New Roman"/>
          <w:szCs w:val="24"/>
          <w:lang w:val="hr-HR"/>
        </w:rPr>
      </w:pPr>
    </w:p>
    <w:p w14:paraId="7B246232" w14:textId="076150AE" w:rsidR="00EA6D51" w:rsidRPr="00CA6EB3" w:rsidRDefault="00EA6D51" w:rsidP="00EA6D51">
      <w:pPr>
        <w:autoSpaceDE w:val="0"/>
        <w:autoSpaceDN w:val="0"/>
        <w:adjustRightInd w:val="0"/>
        <w:rPr>
          <w:rFonts w:cs="Times New Roman"/>
          <w:lang w:val="hr-HR"/>
        </w:rPr>
      </w:pPr>
      <w:r w:rsidRPr="16AC27C0">
        <w:rPr>
          <w:rFonts w:cs="Times New Roman"/>
          <w:lang w:val="hr-HR"/>
        </w:rPr>
        <w:lastRenderedPageBreak/>
        <w:t>Razvoj i širenje primjene bespilotnih letjelica donosi niz koristi za gospodarstvo, sigurnost, promet, poljoprivredu i civilnu zaštitu, ali istovremeno otvara nova regulatorna i tehnička pitanja vezana uz uporabu RF spektra. Također, s porastom broja bespilotnih letjelica raste i potreba za učinkovitim sustavima zaštite i neutralizacije bespilotnih letjelica („antidronovi“), od kojih  pojedini sustavi koriste RF spekt</w:t>
      </w:r>
      <w:r w:rsidR="46C4066F" w:rsidRPr="16AC27C0">
        <w:rPr>
          <w:rFonts w:cs="Times New Roman"/>
          <w:lang w:val="hr-HR"/>
        </w:rPr>
        <w:t>a</w:t>
      </w:r>
      <w:r w:rsidRPr="16AC27C0">
        <w:rPr>
          <w:rFonts w:cs="Times New Roman"/>
          <w:lang w:val="hr-HR"/>
        </w:rPr>
        <w:t>r kako bi ometali ili onemogućili bespilotnu letjelicu u svome djelovanju.</w:t>
      </w:r>
    </w:p>
    <w:p w14:paraId="3DD81C90" w14:textId="77777777" w:rsidR="00EA6D51" w:rsidRPr="00CA6EB3" w:rsidRDefault="00EA6D51" w:rsidP="00EA6D51">
      <w:pPr>
        <w:autoSpaceDE w:val="0"/>
        <w:autoSpaceDN w:val="0"/>
        <w:adjustRightInd w:val="0"/>
        <w:rPr>
          <w:rFonts w:cs="Times New Roman"/>
          <w:szCs w:val="24"/>
          <w:lang w:val="hr-HR"/>
        </w:rPr>
      </w:pPr>
    </w:p>
    <w:p w14:paraId="26CC98A8" w14:textId="77777777" w:rsidR="00EA6D51" w:rsidRPr="00CA6EB3" w:rsidRDefault="00EA6D51" w:rsidP="00EA6D51">
      <w:pPr>
        <w:autoSpaceDE w:val="0"/>
        <w:autoSpaceDN w:val="0"/>
        <w:adjustRightInd w:val="0"/>
        <w:rPr>
          <w:rFonts w:cs="Times New Roman"/>
          <w:szCs w:val="24"/>
          <w:lang w:val="hr-HR"/>
        </w:rPr>
      </w:pPr>
      <w:r w:rsidRPr="6DBADC74">
        <w:rPr>
          <w:rFonts w:cs="Times New Roman"/>
          <w:lang w:val="hr-HR"/>
        </w:rPr>
        <w:t>Za upravljanje komercijalnim i profesionalnim  bespilotnim letjelicama koriste se različiti dijelovi spektra, ovisno o vrsti i namjeni bespilotne letjelice:</w:t>
      </w:r>
    </w:p>
    <w:p w14:paraId="12091E6E" w14:textId="3B60DD48" w:rsidR="00EA6D51" w:rsidRPr="00962076" w:rsidRDefault="00EA6D51" w:rsidP="00EA6D51">
      <w:pPr>
        <w:pStyle w:val="ListParagraph"/>
        <w:numPr>
          <w:ilvl w:val="0"/>
          <w:numId w:val="26"/>
        </w:numPr>
        <w:autoSpaceDE w:val="0"/>
        <w:autoSpaceDN w:val="0"/>
        <w:adjustRightInd w:val="0"/>
        <w:rPr>
          <w:rFonts w:cs="Times New Roman"/>
          <w:szCs w:val="24"/>
          <w:lang w:val="hr-HR"/>
        </w:rPr>
      </w:pPr>
      <w:r w:rsidRPr="00962076">
        <w:rPr>
          <w:rFonts w:cs="Times New Roman"/>
          <w:lang w:val="hr-HR"/>
        </w:rPr>
        <w:t>Pojasevi koji se koriste na temelju opće dozvole: većina civilnih bespilotnih letjelica koristi ISM pojaseve (npr. 2,4 GHz i 5,8 GHz) za upravljanje, telemetriju i prijenos slike (</w:t>
      </w:r>
      <w:r w:rsidR="00FC4105">
        <w:rPr>
          <w:rFonts w:cs="Times New Roman"/>
          <w:lang w:val="hr-HR"/>
        </w:rPr>
        <w:t>FPV –</w:t>
      </w:r>
      <w:r w:rsidRPr="00962076">
        <w:rPr>
          <w:rFonts w:cs="Times New Roman"/>
          <w:i/>
          <w:iCs/>
          <w:lang w:val="hr-HR"/>
        </w:rPr>
        <w:t>First Person View</w:t>
      </w:r>
      <w:r w:rsidRPr="00962076">
        <w:rPr>
          <w:rFonts w:cs="Times New Roman"/>
          <w:lang w:val="hr-HR"/>
        </w:rPr>
        <w:t>).</w:t>
      </w:r>
    </w:p>
    <w:p w14:paraId="02E11AB0" w14:textId="77777777" w:rsidR="00EA6D51" w:rsidRPr="00CA6EB3" w:rsidRDefault="00EA6D51" w:rsidP="00EA6D51">
      <w:pPr>
        <w:pStyle w:val="ListParagraph"/>
        <w:numPr>
          <w:ilvl w:val="0"/>
          <w:numId w:val="26"/>
        </w:numPr>
        <w:autoSpaceDE w:val="0"/>
        <w:autoSpaceDN w:val="0"/>
        <w:adjustRightInd w:val="0"/>
        <w:rPr>
          <w:rFonts w:cs="Times New Roman"/>
          <w:szCs w:val="24"/>
          <w:lang w:val="hr-HR"/>
        </w:rPr>
      </w:pPr>
      <w:r w:rsidRPr="1215A5D0">
        <w:rPr>
          <w:rFonts w:cs="Times New Roman"/>
          <w:lang w:val="hr-HR"/>
        </w:rPr>
        <w:t>Mreže pokretnih komunikacija (LTE/5G): novije bespilotne letjelice sve više koriste mreže pokretnih komunikacija za daljinsko upravljanje i primanje podataka u realnom vremenu.</w:t>
      </w:r>
    </w:p>
    <w:p w14:paraId="10C9724F" w14:textId="77777777" w:rsidR="00EA6D51" w:rsidRPr="00CA6EB3" w:rsidRDefault="00EA6D51" w:rsidP="00EA6D51">
      <w:pPr>
        <w:pStyle w:val="ListParagraph"/>
        <w:numPr>
          <w:ilvl w:val="0"/>
          <w:numId w:val="26"/>
        </w:numPr>
        <w:autoSpaceDE w:val="0"/>
        <w:autoSpaceDN w:val="0"/>
        <w:adjustRightInd w:val="0"/>
        <w:rPr>
          <w:rFonts w:cs="Times New Roman"/>
          <w:szCs w:val="24"/>
          <w:lang w:val="hr-HR"/>
        </w:rPr>
      </w:pPr>
      <w:r w:rsidRPr="1215A5D0">
        <w:rPr>
          <w:rFonts w:cs="Times New Roman"/>
          <w:lang w:val="hr-HR"/>
        </w:rPr>
        <w:t>GNSS frekvencije: bespilotne letjelice se, između ostalog, oslanjaju na GPS i druge satelitske sustave za navigaciju, što ih čini osjetljivima na ometanja signala.</w:t>
      </w:r>
    </w:p>
    <w:p w14:paraId="1B33062A" w14:textId="77777777" w:rsidR="00EA6D51" w:rsidRPr="00CA6EB3" w:rsidRDefault="00EA6D51" w:rsidP="00EA6D51">
      <w:pPr>
        <w:autoSpaceDE w:val="0"/>
        <w:autoSpaceDN w:val="0"/>
        <w:adjustRightInd w:val="0"/>
        <w:rPr>
          <w:rFonts w:cs="Times New Roman"/>
          <w:szCs w:val="24"/>
          <w:lang w:val="hr-HR"/>
        </w:rPr>
      </w:pPr>
    </w:p>
    <w:p w14:paraId="0F802BFD" w14:textId="78E17370" w:rsidR="00EA6D51" w:rsidRDefault="00EA6D51" w:rsidP="16AC27C0">
      <w:pPr>
        <w:rPr>
          <w:rFonts w:cs="Times New Roman"/>
          <w:lang w:val="hr-HR"/>
        </w:rPr>
      </w:pPr>
      <w:r w:rsidRPr="3DA009BF">
        <w:rPr>
          <w:rFonts w:cs="Times New Roman"/>
          <w:u w:val="single"/>
          <w:lang w:val="hr-HR"/>
        </w:rPr>
        <w:t>Slijedom navedenog</w:t>
      </w:r>
      <w:r w:rsidR="0E0F124A" w:rsidRPr="3DA009BF">
        <w:rPr>
          <w:rFonts w:cs="Times New Roman"/>
          <w:u w:val="single"/>
          <w:lang w:val="hr-HR"/>
        </w:rPr>
        <w:t>,</w:t>
      </w:r>
      <w:r w:rsidRPr="3DA009BF">
        <w:rPr>
          <w:rFonts w:cs="Times New Roman"/>
          <w:u w:val="single"/>
          <w:lang w:val="hr-HR"/>
        </w:rPr>
        <w:t xml:space="preserve"> </w:t>
      </w:r>
      <w:r w:rsidR="695D51CA" w:rsidRPr="3DA009BF">
        <w:rPr>
          <w:rFonts w:cs="Times New Roman"/>
          <w:u w:val="single"/>
          <w:lang w:val="hr-HR"/>
        </w:rPr>
        <w:t xml:space="preserve">vezano uz bespilotne letjelice </w:t>
      </w:r>
      <w:r w:rsidR="007C7566">
        <w:rPr>
          <w:rFonts w:cs="Times New Roman"/>
          <w:u w:val="single"/>
          <w:lang w:val="hr-HR"/>
        </w:rPr>
        <w:t xml:space="preserve">HAKOM </w:t>
      </w:r>
      <w:r w:rsidRPr="3DA009BF">
        <w:rPr>
          <w:rFonts w:cs="Times New Roman"/>
          <w:u w:val="single"/>
          <w:lang w:val="hr-HR"/>
        </w:rPr>
        <w:t>planira</w:t>
      </w:r>
      <w:r w:rsidRPr="3DA009BF">
        <w:rPr>
          <w:rFonts w:cs="Times New Roman"/>
          <w:lang w:val="hr-HR"/>
        </w:rPr>
        <w:t>:</w:t>
      </w:r>
    </w:p>
    <w:p w14:paraId="322501A5" w14:textId="77777777" w:rsidR="007C7566" w:rsidRPr="00962076" w:rsidRDefault="007C7566" w:rsidP="16AC27C0">
      <w:pPr>
        <w:rPr>
          <w:rFonts w:cs="Times New Roman"/>
          <w:lang w:val="hr-HR"/>
        </w:rPr>
      </w:pPr>
    </w:p>
    <w:p w14:paraId="43243B43" w14:textId="7C167EE1" w:rsidR="00EA6D51" w:rsidRPr="00962076" w:rsidRDefault="00EA6D51" w:rsidP="16AC27C0">
      <w:pPr>
        <w:pStyle w:val="ListParagraph"/>
        <w:numPr>
          <w:ilvl w:val="0"/>
          <w:numId w:val="67"/>
        </w:numPr>
        <w:autoSpaceDE w:val="0"/>
        <w:autoSpaceDN w:val="0"/>
        <w:adjustRightInd w:val="0"/>
        <w:rPr>
          <w:rFonts w:cs="Times New Roman"/>
          <w:lang w:val="hr-HR"/>
        </w:rPr>
      </w:pPr>
      <w:r w:rsidRPr="16AC27C0">
        <w:rPr>
          <w:rFonts w:cs="Times New Roman"/>
          <w:lang w:val="hr-HR"/>
        </w:rPr>
        <w:t>Harmonizirati uporabu RF spektra s odlukama EU</w:t>
      </w:r>
      <w:r w:rsidR="6B3226C9" w:rsidRPr="16AC27C0">
        <w:rPr>
          <w:rFonts w:cs="Times New Roman"/>
          <w:lang w:val="hr-HR"/>
        </w:rPr>
        <w:t>-a</w:t>
      </w:r>
      <w:r w:rsidRPr="16AC27C0">
        <w:rPr>
          <w:rFonts w:cs="Times New Roman"/>
          <w:lang w:val="hr-HR"/>
        </w:rPr>
        <w:t xml:space="preserve"> i ECC-a te preporukama za korištenje spektra u </w:t>
      </w:r>
      <w:r w:rsidR="00FC4105" w:rsidRPr="16AC27C0">
        <w:rPr>
          <w:rFonts w:cs="Times New Roman"/>
          <w:lang w:val="hr-HR"/>
        </w:rPr>
        <w:t>UA</w:t>
      </w:r>
      <w:r w:rsidR="00FC4105">
        <w:rPr>
          <w:rFonts w:cs="Times New Roman"/>
          <w:lang w:val="hr-HR"/>
        </w:rPr>
        <w:t>S</w:t>
      </w:r>
      <w:r w:rsidR="00FC4105" w:rsidRPr="16AC27C0">
        <w:rPr>
          <w:rFonts w:cs="Times New Roman"/>
          <w:lang w:val="hr-HR"/>
        </w:rPr>
        <w:t xml:space="preserve"> </w:t>
      </w:r>
      <w:r w:rsidRPr="16AC27C0">
        <w:rPr>
          <w:rFonts w:cs="Times New Roman"/>
          <w:lang w:val="hr-HR"/>
        </w:rPr>
        <w:t>sustavima.</w:t>
      </w:r>
    </w:p>
    <w:p w14:paraId="60025593" w14:textId="77777777" w:rsidR="00EA6D51" w:rsidRPr="00962076" w:rsidRDefault="00EA6D51" w:rsidP="00EA6D51">
      <w:pPr>
        <w:pStyle w:val="ListParagraph"/>
        <w:numPr>
          <w:ilvl w:val="0"/>
          <w:numId w:val="67"/>
        </w:numPr>
        <w:autoSpaceDE w:val="0"/>
        <w:autoSpaceDN w:val="0"/>
        <w:adjustRightInd w:val="0"/>
        <w:jc w:val="left"/>
        <w:rPr>
          <w:rFonts w:cs="Times New Roman"/>
          <w:szCs w:val="24"/>
          <w:lang w:val="hr-HR"/>
        </w:rPr>
      </w:pPr>
      <w:r w:rsidRPr="00962076">
        <w:rPr>
          <w:rFonts w:cs="Times New Roman"/>
          <w:bCs/>
          <w:lang w:val="hr-HR"/>
        </w:rPr>
        <w:t>Definirati jasne tehničke zahtjeve</w:t>
      </w:r>
      <w:r w:rsidRPr="00962076">
        <w:rPr>
          <w:rFonts w:cs="Times New Roman"/>
          <w:lang w:val="hr-HR"/>
        </w:rPr>
        <w:t xml:space="preserve"> za suzbijanje smetnji, što doprinosi očuvanju sigurnosti zračnog prometa.</w:t>
      </w:r>
    </w:p>
    <w:p w14:paraId="5499D93E" w14:textId="060E6CDC" w:rsidR="00EA6D51" w:rsidRPr="00962076" w:rsidRDefault="00EA6D51" w:rsidP="00EA6D51">
      <w:pPr>
        <w:pStyle w:val="ListParagraph"/>
        <w:numPr>
          <w:ilvl w:val="0"/>
          <w:numId w:val="67"/>
        </w:numPr>
        <w:autoSpaceDE w:val="0"/>
        <w:autoSpaceDN w:val="0"/>
        <w:adjustRightInd w:val="0"/>
        <w:jc w:val="left"/>
        <w:rPr>
          <w:rFonts w:cs="Times New Roman"/>
          <w:szCs w:val="24"/>
          <w:lang w:val="hr-HR"/>
        </w:rPr>
      </w:pPr>
      <w:r w:rsidRPr="00962076">
        <w:rPr>
          <w:rFonts w:cs="Times New Roman"/>
          <w:szCs w:val="24"/>
          <w:lang w:val="hr-HR"/>
        </w:rPr>
        <w:t xml:space="preserve">Istražiti mogućnosti korištenja namjenskih frekvencija za profesionalne i sigurnosne </w:t>
      </w:r>
      <w:r w:rsidR="00FC4105" w:rsidRPr="00962076">
        <w:rPr>
          <w:rFonts w:cs="Times New Roman"/>
          <w:szCs w:val="24"/>
          <w:lang w:val="hr-HR"/>
        </w:rPr>
        <w:t>UA</w:t>
      </w:r>
      <w:r w:rsidR="00FC4105">
        <w:rPr>
          <w:rFonts w:cs="Times New Roman"/>
          <w:szCs w:val="24"/>
          <w:lang w:val="hr-HR"/>
        </w:rPr>
        <w:t>S</w:t>
      </w:r>
      <w:r w:rsidR="00FC4105" w:rsidRPr="00962076">
        <w:rPr>
          <w:rFonts w:cs="Times New Roman"/>
          <w:szCs w:val="24"/>
          <w:lang w:val="hr-HR"/>
        </w:rPr>
        <w:t xml:space="preserve"> </w:t>
      </w:r>
      <w:r w:rsidRPr="00962076">
        <w:rPr>
          <w:rFonts w:cs="Times New Roman"/>
          <w:szCs w:val="24"/>
          <w:lang w:val="hr-HR"/>
        </w:rPr>
        <w:t>misije (ovisno o CEPT i EU regulativi), što podrazumijeva:</w:t>
      </w:r>
    </w:p>
    <w:p w14:paraId="2D300E7E" w14:textId="77777777" w:rsidR="00EA6D51" w:rsidRPr="00962076" w:rsidRDefault="00EA6D51" w:rsidP="00EA6D51">
      <w:pPr>
        <w:pStyle w:val="ListParagraph"/>
        <w:numPr>
          <w:ilvl w:val="1"/>
          <w:numId w:val="27"/>
        </w:numPr>
        <w:autoSpaceDE w:val="0"/>
        <w:autoSpaceDN w:val="0"/>
        <w:adjustRightInd w:val="0"/>
        <w:rPr>
          <w:rFonts w:cs="Times New Roman"/>
          <w:szCs w:val="24"/>
          <w:lang w:val="hr-HR"/>
        </w:rPr>
      </w:pPr>
      <w:r w:rsidRPr="00962076">
        <w:rPr>
          <w:rFonts w:cs="Times New Roman"/>
          <w:szCs w:val="24"/>
          <w:lang w:val="hr-HR"/>
        </w:rPr>
        <w:t>Omogućavanje rada na frekvencijama namijenjenim za javne mreže pokretnih komunikacija (ovisno o CEPT i EU regulativi).</w:t>
      </w:r>
    </w:p>
    <w:p w14:paraId="27A8D1FD" w14:textId="77777777" w:rsidR="00EA6D51" w:rsidRPr="00962076" w:rsidRDefault="00EA6D51" w:rsidP="00EA6D51">
      <w:pPr>
        <w:pStyle w:val="ListParagraph"/>
        <w:numPr>
          <w:ilvl w:val="1"/>
          <w:numId w:val="27"/>
        </w:numPr>
        <w:autoSpaceDE w:val="0"/>
        <w:autoSpaceDN w:val="0"/>
        <w:adjustRightInd w:val="0"/>
        <w:rPr>
          <w:rFonts w:cs="Times New Roman"/>
          <w:szCs w:val="24"/>
          <w:lang w:val="hr-HR"/>
        </w:rPr>
      </w:pPr>
      <w:r w:rsidRPr="00962076">
        <w:rPr>
          <w:rFonts w:cs="Times New Roman"/>
          <w:szCs w:val="24"/>
          <w:lang w:val="hr-HR"/>
        </w:rPr>
        <w:t>Omogućavanje rada u frekvencijskom pojasu 1880-1920 MHz za sve državne korisnike (ovisno o CEPT i EU regulativi).</w:t>
      </w:r>
    </w:p>
    <w:p w14:paraId="128CA510" w14:textId="77777777" w:rsidR="00EA6D51" w:rsidRPr="00962076" w:rsidRDefault="00EA6D51" w:rsidP="00EA6D51">
      <w:pPr>
        <w:pStyle w:val="ListParagraph"/>
        <w:numPr>
          <w:ilvl w:val="1"/>
          <w:numId w:val="27"/>
        </w:numPr>
        <w:autoSpaceDE w:val="0"/>
        <w:autoSpaceDN w:val="0"/>
        <w:adjustRightInd w:val="0"/>
        <w:rPr>
          <w:rFonts w:cs="Times New Roman"/>
          <w:szCs w:val="24"/>
          <w:lang w:val="hr-HR"/>
        </w:rPr>
      </w:pPr>
      <w:r w:rsidRPr="00962076">
        <w:rPr>
          <w:rFonts w:cs="Times New Roman"/>
          <w:lang w:val="hr-HR"/>
        </w:rPr>
        <w:t>Određivanje dodatnog RF spektra za upravljanje bespilotnim  letjelicama.</w:t>
      </w:r>
    </w:p>
    <w:p w14:paraId="38A51B99" w14:textId="77777777" w:rsidR="00EA6D51" w:rsidRPr="00CA6EB3" w:rsidRDefault="00EA6D51" w:rsidP="00EA6D51">
      <w:pPr>
        <w:pStyle w:val="ListParagraph"/>
        <w:numPr>
          <w:ilvl w:val="1"/>
          <w:numId w:val="27"/>
        </w:numPr>
        <w:autoSpaceDE w:val="0"/>
        <w:autoSpaceDN w:val="0"/>
        <w:adjustRightInd w:val="0"/>
        <w:rPr>
          <w:rFonts w:cs="Times New Roman"/>
          <w:lang w:val="hr-HR"/>
        </w:rPr>
      </w:pPr>
      <w:r w:rsidRPr="00962076">
        <w:rPr>
          <w:rFonts w:cs="Times New Roman"/>
          <w:lang w:val="hr-HR"/>
        </w:rPr>
        <w:t>Izrada regulatornog okvira</w:t>
      </w:r>
      <w:r w:rsidRPr="6DBADC74">
        <w:rPr>
          <w:rFonts w:cs="Times New Roman"/>
          <w:lang w:val="hr-HR"/>
        </w:rPr>
        <w:t xml:space="preserve"> za dodatne uređaje na bespilotnim letjelicama, osim onih koji služe za upravljanje, kontrolu i prijenos podataka.</w:t>
      </w:r>
    </w:p>
    <w:p w14:paraId="31208CAE" w14:textId="77777777" w:rsidR="00EA6D51" w:rsidRPr="00CA6EB3" w:rsidRDefault="00EA6D51" w:rsidP="00EA6D51">
      <w:pPr>
        <w:autoSpaceDE w:val="0"/>
        <w:autoSpaceDN w:val="0"/>
        <w:adjustRightInd w:val="0"/>
        <w:rPr>
          <w:rFonts w:cs="Times New Roman"/>
          <w:szCs w:val="24"/>
          <w:lang w:val="hr-HR"/>
        </w:rPr>
      </w:pPr>
    </w:p>
    <w:p w14:paraId="48C1CFB8" w14:textId="12B09122" w:rsidR="00EA6D51" w:rsidRPr="00665403" w:rsidRDefault="00FE1D09" w:rsidP="005E360B">
      <w:pPr>
        <w:pStyle w:val="Heading3"/>
      </w:pPr>
      <w:bookmarkStart w:id="47" w:name="_Toc212712680"/>
      <w:r>
        <w:rPr>
          <w:rStyle w:val="Heading3Char"/>
        </w:rPr>
        <w:t>6</w:t>
      </w:r>
      <w:r w:rsidR="00286B85">
        <w:rPr>
          <w:rStyle w:val="Heading3Char"/>
        </w:rPr>
        <w:t xml:space="preserve">.6.2. </w:t>
      </w:r>
      <w:r w:rsidR="00665403" w:rsidRPr="00665403">
        <w:rPr>
          <w:rStyle w:val="Heading3Char"/>
        </w:rPr>
        <w:t>Sustavi za zaštitu od bespilotnih letjelica</w:t>
      </w:r>
      <w:bookmarkEnd w:id="47"/>
    </w:p>
    <w:p w14:paraId="038C9CF6" w14:textId="77777777" w:rsidR="00665403" w:rsidRDefault="00665403" w:rsidP="00EA6D51">
      <w:pPr>
        <w:autoSpaceDE w:val="0"/>
        <w:autoSpaceDN w:val="0"/>
        <w:adjustRightInd w:val="0"/>
        <w:rPr>
          <w:rStyle w:val="Heading3Char"/>
          <w:color w:val="000000"/>
          <w14:textFill>
            <w14:solidFill>
              <w14:srgbClr w14:val="000000">
                <w14:lumMod w14:val="75000"/>
              </w14:srgbClr>
            </w14:solidFill>
          </w14:textFill>
        </w:rPr>
      </w:pPr>
    </w:p>
    <w:p w14:paraId="4E4A9DE2" w14:textId="175D3002" w:rsidR="00EA6D51" w:rsidRPr="00CA6EB3" w:rsidRDefault="00EA6D51" w:rsidP="00EA6D51">
      <w:pPr>
        <w:autoSpaceDE w:val="0"/>
        <w:autoSpaceDN w:val="0"/>
        <w:adjustRightInd w:val="0"/>
        <w:rPr>
          <w:rFonts w:cs="Times New Roman"/>
          <w:lang w:val="hr-HR"/>
        </w:rPr>
      </w:pPr>
      <w:r w:rsidRPr="002B1901">
        <w:rPr>
          <w:lang w:val="hr-HR"/>
        </w:rPr>
        <w:t>Sustavi za zaštitu od bespilotnih letjelica, tzv. antidron sustavi</w:t>
      </w:r>
      <w:r w:rsidRPr="00641692">
        <w:rPr>
          <w:lang w:val="hr-HR"/>
        </w:rPr>
        <w:t xml:space="preserve"> ima</w:t>
      </w:r>
      <w:r w:rsidR="7206BC95" w:rsidRPr="00641692">
        <w:rPr>
          <w:lang w:val="hr-HR"/>
        </w:rPr>
        <w:t>ju</w:t>
      </w:r>
      <w:r w:rsidRPr="00641692">
        <w:rPr>
          <w:lang w:val="hr-HR"/>
        </w:rPr>
        <w:t xml:space="preserve"> sve veću važnost u suvremenom društvu zbog naglog porasta uporabe bespilotnih letjelica i potencijalnih sigurnosnih prijetnji koje donose. Njihova je glavna zadaća</w:t>
      </w:r>
      <w:r w:rsidRPr="00641692">
        <w:rPr>
          <w:rFonts w:cs="Times New Roman"/>
          <w:lang w:val="hr-HR"/>
        </w:rPr>
        <w:t xml:space="preserve"> otkrivanje, praćenje i onesposobljavanje  bespilotnih letjelica koji se koriste u nedopuštene ili opasne svrhe, poput špijunaže, krijumčarenja ili ugrožavanja javne sigurnosti</w:t>
      </w:r>
      <w:r w:rsidRPr="16AC27C0">
        <w:rPr>
          <w:rFonts w:cs="Times New Roman"/>
          <w:lang w:val="hr-HR"/>
        </w:rPr>
        <w:t>. Sustavi zaštite od bespilotnih letjelica primjenjuju različite tehnologije – od radara i kamera do ometanja signala – kako bi zaštitili kritičnu infrastrukturu, javna okupljanja i vojne objekte. Time antidron sustavi pridonos</w:t>
      </w:r>
      <w:r w:rsidR="4937CAB4" w:rsidRPr="16AC27C0">
        <w:rPr>
          <w:rFonts w:cs="Times New Roman"/>
          <w:lang w:val="hr-HR"/>
        </w:rPr>
        <w:t>e</w:t>
      </w:r>
      <w:r w:rsidRPr="16AC27C0">
        <w:rPr>
          <w:rFonts w:cs="Times New Roman"/>
          <w:lang w:val="hr-HR"/>
        </w:rPr>
        <w:t xml:space="preserve"> očuvanju sigurnosti, privatnosti i kontrole zračnog prostora u sve složenijem tehnološkom okruženju.</w:t>
      </w:r>
    </w:p>
    <w:p w14:paraId="1F97D15A" w14:textId="77777777" w:rsidR="00EA6D51" w:rsidRPr="00CA6EB3" w:rsidRDefault="00EA6D51" w:rsidP="00EA6D51">
      <w:pPr>
        <w:autoSpaceDE w:val="0"/>
        <w:autoSpaceDN w:val="0"/>
        <w:adjustRightInd w:val="0"/>
        <w:rPr>
          <w:rFonts w:cs="Times New Roman"/>
          <w:szCs w:val="24"/>
          <w:lang w:val="hr-HR"/>
        </w:rPr>
      </w:pPr>
    </w:p>
    <w:p w14:paraId="1E4732E7" w14:textId="77777777" w:rsidR="00EA6D51" w:rsidRPr="00CA6EB3" w:rsidRDefault="00EA6D51" w:rsidP="00EA6D51">
      <w:pPr>
        <w:autoSpaceDE w:val="0"/>
        <w:autoSpaceDN w:val="0"/>
        <w:adjustRightInd w:val="0"/>
        <w:rPr>
          <w:rFonts w:cs="Times New Roman"/>
          <w:szCs w:val="24"/>
          <w:lang w:val="hr-HR"/>
        </w:rPr>
      </w:pPr>
      <w:r w:rsidRPr="1215A5D0">
        <w:rPr>
          <w:rFonts w:cs="Times New Roman"/>
          <w:lang w:val="hr-HR"/>
        </w:rPr>
        <w:t>Antidron sustavi koriste različite tehnologije za detekciju, ometanje i onesposobljavanje  bespilotnih letjelica, a većina se oslanja na uporabu RF spektra u svrhu:</w:t>
      </w:r>
    </w:p>
    <w:p w14:paraId="2C788D27" w14:textId="77777777" w:rsidR="00EA6D51" w:rsidRPr="00CA6EB3" w:rsidRDefault="00EA6D51" w:rsidP="00EA6D51">
      <w:pPr>
        <w:pStyle w:val="ListParagraph"/>
        <w:numPr>
          <w:ilvl w:val="0"/>
          <w:numId w:val="28"/>
        </w:numPr>
        <w:autoSpaceDE w:val="0"/>
        <w:autoSpaceDN w:val="0"/>
        <w:adjustRightInd w:val="0"/>
        <w:rPr>
          <w:rFonts w:cs="Times New Roman"/>
          <w:lang w:val="hr-HR"/>
        </w:rPr>
      </w:pPr>
      <w:r w:rsidRPr="1215A5D0">
        <w:rPr>
          <w:rFonts w:cs="Times New Roman"/>
          <w:lang w:val="hr-HR"/>
        </w:rPr>
        <w:lastRenderedPageBreak/>
        <w:t>Pasivne detekcije – presretanje RF signala kojim se upravlja bespilotnom letjelicom</w:t>
      </w:r>
    </w:p>
    <w:p w14:paraId="27CBE4B7" w14:textId="047CFA03" w:rsidR="00EA6D51" w:rsidRPr="00CA6EB3" w:rsidRDefault="00EA6D51" w:rsidP="2AB74EC5">
      <w:pPr>
        <w:pStyle w:val="ListParagraph"/>
        <w:numPr>
          <w:ilvl w:val="0"/>
          <w:numId w:val="28"/>
        </w:numPr>
        <w:autoSpaceDE w:val="0"/>
        <w:autoSpaceDN w:val="0"/>
        <w:adjustRightInd w:val="0"/>
        <w:rPr>
          <w:rFonts w:cs="Times New Roman"/>
          <w:lang w:val="hr-HR"/>
        </w:rPr>
      </w:pPr>
      <w:r w:rsidRPr="2AB74EC5">
        <w:rPr>
          <w:rFonts w:cs="Times New Roman"/>
          <w:lang w:val="hr-HR"/>
        </w:rPr>
        <w:t>Aktivne mjere – RF ometanje signala kontrole</w:t>
      </w:r>
      <w:r w:rsidR="5108AC80" w:rsidRPr="2AB74EC5">
        <w:rPr>
          <w:rFonts w:cs="Times New Roman"/>
          <w:lang w:val="hr-HR"/>
        </w:rPr>
        <w:t xml:space="preserve"> </w:t>
      </w:r>
      <w:r w:rsidRPr="2AB74EC5">
        <w:rPr>
          <w:rFonts w:cs="Times New Roman"/>
          <w:lang w:val="hr-HR"/>
        </w:rPr>
        <w:t xml:space="preserve">ili preuzimanje kontrole nad </w:t>
      </w:r>
      <w:r w:rsidRPr="2AB74EC5">
        <w:rPr>
          <w:rFonts w:eastAsia="Calibri" w:cs="Times New Roman"/>
          <w:lang w:val="hr-HR"/>
        </w:rPr>
        <w:t>bespilotnom letjelicom</w:t>
      </w:r>
      <w:r w:rsidRPr="2AB74EC5">
        <w:rPr>
          <w:rFonts w:cs="Times New Roman"/>
          <w:lang w:val="hr-HR"/>
        </w:rPr>
        <w:t xml:space="preserve"> te ometanje GNSS sustava</w:t>
      </w:r>
    </w:p>
    <w:p w14:paraId="54120843" w14:textId="77777777" w:rsidR="00EA6D51" w:rsidRPr="00CA6EB3" w:rsidRDefault="00EA6D51" w:rsidP="00EA6D51">
      <w:pPr>
        <w:autoSpaceDE w:val="0"/>
        <w:autoSpaceDN w:val="0"/>
        <w:adjustRightInd w:val="0"/>
        <w:rPr>
          <w:rFonts w:cs="Times New Roman"/>
          <w:szCs w:val="24"/>
          <w:lang w:val="hr-HR"/>
        </w:rPr>
      </w:pPr>
    </w:p>
    <w:p w14:paraId="52D3CCA1" w14:textId="3D5421A3" w:rsidR="00EA6D51" w:rsidRPr="00CA6EB3" w:rsidRDefault="00EA6D51" w:rsidP="00EA6D51">
      <w:pPr>
        <w:autoSpaceDE w:val="0"/>
        <w:autoSpaceDN w:val="0"/>
        <w:adjustRightInd w:val="0"/>
        <w:rPr>
          <w:rFonts w:cs="Times New Roman"/>
          <w:lang w:val="hr-HR"/>
        </w:rPr>
      </w:pPr>
      <w:r w:rsidRPr="3DA009BF">
        <w:rPr>
          <w:rFonts w:cs="Times New Roman"/>
          <w:lang w:val="hr-HR"/>
        </w:rPr>
        <w:t xml:space="preserve">S obzirom na to da antidron sustavi za ometanje </w:t>
      </w:r>
      <w:r w:rsidR="7642BE78" w:rsidRPr="3DA009BF">
        <w:rPr>
          <w:rFonts w:cs="Times New Roman"/>
          <w:lang w:val="hr-HR"/>
        </w:rPr>
        <w:t xml:space="preserve">odašilju </w:t>
      </w:r>
      <w:r w:rsidR="7CBBE0DB" w:rsidRPr="3DA009BF">
        <w:rPr>
          <w:rFonts w:cs="Times New Roman"/>
          <w:lang w:val="hr-HR"/>
        </w:rPr>
        <w:t>visoke razine</w:t>
      </w:r>
      <w:r w:rsidRPr="3DA009BF">
        <w:rPr>
          <w:rFonts w:cs="Times New Roman"/>
          <w:lang w:val="hr-HR"/>
        </w:rPr>
        <w:t xml:space="preserve"> signal</w:t>
      </w:r>
      <w:r w:rsidR="418D7181" w:rsidRPr="3DA009BF">
        <w:rPr>
          <w:rFonts w:cs="Times New Roman"/>
          <w:lang w:val="hr-HR"/>
        </w:rPr>
        <w:t>a</w:t>
      </w:r>
      <w:r w:rsidRPr="3DA009BF">
        <w:rPr>
          <w:rFonts w:cs="Times New Roman"/>
          <w:lang w:val="hr-HR"/>
        </w:rPr>
        <w:t xml:space="preserve"> koji mogu utjecati na druge korisnike spektra (posebno u mobilnim, WiFi i GNSS pojasevima), njihova uporaba mora biti strogo regulirana i dopuštena </w:t>
      </w:r>
      <w:r w:rsidR="61519984" w:rsidRPr="3DA009BF">
        <w:rPr>
          <w:rFonts w:cs="Times New Roman"/>
          <w:lang w:val="hr-HR"/>
        </w:rPr>
        <w:t xml:space="preserve">je </w:t>
      </w:r>
      <w:r w:rsidRPr="3DA009BF">
        <w:rPr>
          <w:rFonts w:cs="Times New Roman"/>
          <w:lang w:val="hr-HR"/>
        </w:rPr>
        <w:t>isključivo tijelima</w:t>
      </w:r>
      <w:r w:rsidR="00FC4105" w:rsidRPr="3DA009BF">
        <w:rPr>
          <w:rFonts w:cs="Times New Roman"/>
          <w:lang w:val="hr-HR"/>
        </w:rPr>
        <w:t xml:space="preserve"> koja ovlasti Ministarstvo unutarnjih poslova</w:t>
      </w:r>
      <w:r w:rsidRPr="3DA009BF">
        <w:rPr>
          <w:rFonts w:cs="Times New Roman"/>
          <w:lang w:val="hr-HR"/>
        </w:rPr>
        <w:t xml:space="preserve"> (npr. Ministarstvo obrane, sigurnosne agencije i dr.).</w:t>
      </w:r>
    </w:p>
    <w:p w14:paraId="225E119C" w14:textId="77777777" w:rsidR="00EA6D51" w:rsidRPr="00CA6EB3" w:rsidRDefault="00EA6D51" w:rsidP="00EA6D51">
      <w:pPr>
        <w:autoSpaceDE w:val="0"/>
        <w:autoSpaceDN w:val="0"/>
        <w:adjustRightInd w:val="0"/>
        <w:rPr>
          <w:rFonts w:cs="Times New Roman"/>
          <w:szCs w:val="24"/>
          <w:lang w:val="hr-HR"/>
        </w:rPr>
      </w:pPr>
    </w:p>
    <w:p w14:paraId="0DD64E57" w14:textId="1B6FB98B" w:rsidR="00EA6D51" w:rsidRDefault="00EA6D51" w:rsidP="16AC27C0">
      <w:pPr>
        <w:rPr>
          <w:rFonts w:cs="Times New Roman"/>
          <w:lang w:val="hr-HR"/>
        </w:rPr>
      </w:pPr>
      <w:r w:rsidRPr="3DA009BF">
        <w:rPr>
          <w:rFonts w:cs="Times New Roman"/>
          <w:u w:val="single"/>
          <w:lang w:val="hr-HR"/>
        </w:rPr>
        <w:t>Slijedom navedenog</w:t>
      </w:r>
      <w:r w:rsidR="34FC71EC" w:rsidRPr="3DA009BF">
        <w:rPr>
          <w:rFonts w:cs="Times New Roman"/>
          <w:u w:val="single"/>
          <w:lang w:val="hr-HR"/>
        </w:rPr>
        <w:t>,</w:t>
      </w:r>
      <w:r w:rsidRPr="3DA009BF">
        <w:rPr>
          <w:rFonts w:cs="Times New Roman"/>
          <w:u w:val="single"/>
          <w:lang w:val="hr-HR"/>
        </w:rPr>
        <w:t xml:space="preserve"> </w:t>
      </w:r>
      <w:r w:rsidR="5CB56C48" w:rsidRPr="3DA009BF">
        <w:rPr>
          <w:rFonts w:cs="Times New Roman"/>
          <w:u w:val="single"/>
          <w:lang w:val="hr-HR"/>
        </w:rPr>
        <w:t xml:space="preserve">vezano uz sustave za zaštitu od bespilotnih letjelica </w:t>
      </w:r>
      <w:r w:rsidRPr="3DA009BF">
        <w:rPr>
          <w:rFonts w:cs="Times New Roman"/>
          <w:u w:val="single"/>
          <w:lang w:val="hr-HR"/>
        </w:rPr>
        <w:t>HAKOM planira</w:t>
      </w:r>
      <w:r w:rsidRPr="3DA009BF">
        <w:rPr>
          <w:rFonts w:cs="Times New Roman"/>
          <w:lang w:val="hr-HR"/>
        </w:rPr>
        <w:t>:</w:t>
      </w:r>
    </w:p>
    <w:p w14:paraId="282DCDC2" w14:textId="77777777" w:rsidR="007C7566" w:rsidRPr="00696AF4" w:rsidRDefault="007C7566" w:rsidP="16AC27C0">
      <w:pPr>
        <w:rPr>
          <w:rFonts w:cs="Times New Roman"/>
          <w:lang w:val="hr-HR"/>
        </w:rPr>
      </w:pPr>
    </w:p>
    <w:p w14:paraId="718809B6" w14:textId="5F9B4D58" w:rsidR="00EA6D51" w:rsidRPr="00962076" w:rsidRDefault="00EA6D51" w:rsidP="16AC27C0">
      <w:pPr>
        <w:pStyle w:val="ListParagraph"/>
        <w:numPr>
          <w:ilvl w:val="0"/>
          <w:numId w:val="68"/>
        </w:numPr>
        <w:autoSpaceDE w:val="0"/>
        <w:autoSpaceDN w:val="0"/>
        <w:adjustRightInd w:val="0"/>
        <w:rPr>
          <w:rFonts w:cs="Times New Roman"/>
          <w:lang w:val="hr-HR"/>
        </w:rPr>
      </w:pPr>
      <w:r w:rsidRPr="16AC27C0">
        <w:rPr>
          <w:rFonts w:cs="Times New Roman"/>
          <w:lang w:val="hr-HR"/>
        </w:rPr>
        <w:t xml:space="preserve">Definirati regulatorni okvir za uporabu antidron sustava uz uporabu RF spektra, uključujući uvjete za testiranje, licenciranje i operativnu upotrebu u suradnji s drugim institucijama u Republici Hrvatskoj </w:t>
      </w:r>
    </w:p>
    <w:p w14:paraId="0AE98E78" w14:textId="77777777" w:rsidR="00EA6D51" w:rsidRPr="00962076" w:rsidRDefault="00EA6D51" w:rsidP="00EA6D51">
      <w:pPr>
        <w:pStyle w:val="ListParagraph"/>
        <w:numPr>
          <w:ilvl w:val="0"/>
          <w:numId w:val="68"/>
        </w:numPr>
        <w:autoSpaceDE w:val="0"/>
        <w:autoSpaceDN w:val="0"/>
        <w:adjustRightInd w:val="0"/>
        <w:rPr>
          <w:rFonts w:cs="Times New Roman"/>
          <w:szCs w:val="24"/>
          <w:lang w:val="hr-HR"/>
        </w:rPr>
      </w:pPr>
      <w:r w:rsidRPr="00962076">
        <w:rPr>
          <w:rFonts w:cs="Times New Roman"/>
          <w:szCs w:val="24"/>
          <w:lang w:val="hr-HR"/>
        </w:rPr>
        <w:t>Suradnja s međunarodnim tijelima (EU, NATO, ITU) radi usklađivanja pristupa i razmjene dobrih praksi.</w:t>
      </w:r>
    </w:p>
    <w:p w14:paraId="26F6969C" w14:textId="6382C2FF" w:rsidR="00EA6D51" w:rsidRPr="00CA6EB3" w:rsidRDefault="00EA6D51" w:rsidP="00EA6D51">
      <w:pPr>
        <w:autoSpaceDE w:val="0"/>
        <w:autoSpaceDN w:val="0"/>
        <w:adjustRightInd w:val="0"/>
        <w:rPr>
          <w:rFonts w:cs="Times New Roman"/>
          <w:szCs w:val="24"/>
          <w:lang w:val="hr-HR"/>
        </w:rPr>
      </w:pPr>
    </w:p>
    <w:p w14:paraId="5CFCB06B" w14:textId="14B43326" w:rsidR="00EA6D51" w:rsidRDefault="00FE1D09" w:rsidP="00FE1D09">
      <w:pPr>
        <w:pStyle w:val="Heading2"/>
      </w:pPr>
      <w:bookmarkStart w:id="48" w:name="_Toc190098176"/>
      <w:bookmarkStart w:id="49" w:name="_Toc212712681"/>
      <w:r>
        <w:t>6</w:t>
      </w:r>
      <w:r w:rsidR="00286B85">
        <w:t xml:space="preserve">.7. </w:t>
      </w:r>
      <w:r w:rsidR="00EA6D51" w:rsidRPr="00CA6EB3">
        <w:t>Satelitske komunikacije – razvoj i dostupnost svemirskih tehnologija</w:t>
      </w:r>
      <w:bookmarkEnd w:id="49"/>
    </w:p>
    <w:p w14:paraId="39E71CFC" w14:textId="77777777" w:rsidR="00A24302" w:rsidRPr="00E708F3" w:rsidRDefault="00A24302" w:rsidP="005E360B">
      <w:pPr>
        <w:rPr>
          <w:lang w:val="hr-HR"/>
        </w:rPr>
      </w:pPr>
    </w:p>
    <w:p w14:paraId="6508D93A" w14:textId="1D1B3ED4" w:rsidR="00EA6D51" w:rsidRPr="00CA6EB3" w:rsidRDefault="00EA6D51" w:rsidP="00EA6D51">
      <w:pPr>
        <w:rPr>
          <w:rFonts w:cs="Times New Roman"/>
          <w:lang w:val="hr-HR"/>
        </w:rPr>
      </w:pPr>
      <w:r w:rsidRPr="16AC27C0">
        <w:rPr>
          <w:rFonts w:cs="Times New Roman"/>
          <w:lang w:val="hr-HR"/>
        </w:rPr>
        <w:t xml:space="preserve">U komunikacijskim sustavima postavljanje odašiljača na visoke lokacije osiguravalo je dobru pokrivenost </w:t>
      </w:r>
      <w:r w:rsidR="29390590" w:rsidRPr="16AC27C0">
        <w:rPr>
          <w:rFonts w:cs="Times New Roman"/>
          <w:lang w:val="hr-HR"/>
        </w:rPr>
        <w:t xml:space="preserve">velikih </w:t>
      </w:r>
      <w:r w:rsidRPr="16AC27C0">
        <w:rPr>
          <w:rFonts w:cs="Times New Roman"/>
          <w:lang w:val="hr-HR"/>
        </w:rPr>
        <w:t>geografski</w:t>
      </w:r>
      <w:r w:rsidR="200879A0" w:rsidRPr="16AC27C0">
        <w:rPr>
          <w:rFonts w:cs="Times New Roman"/>
          <w:lang w:val="hr-HR"/>
        </w:rPr>
        <w:t>h</w:t>
      </w:r>
      <w:r w:rsidRPr="16AC27C0">
        <w:rPr>
          <w:rFonts w:cs="Times New Roman"/>
          <w:lang w:val="hr-HR"/>
        </w:rPr>
        <w:t xml:space="preserve"> područja. Razvojem svemirskih tehnologija pojam 'visoke lokacije' dobio je novo značenje </w:t>
      </w:r>
      <w:r w:rsidR="6D562019" w:rsidRPr="16AC27C0">
        <w:rPr>
          <w:rFonts w:cs="Times New Roman"/>
          <w:lang w:val="hr-HR"/>
        </w:rPr>
        <w:t xml:space="preserve">u komunikacijskim satelitima. </w:t>
      </w:r>
      <w:r w:rsidR="6B06227C" w:rsidRPr="16AC27C0">
        <w:rPr>
          <w:rFonts w:cs="Times New Roman"/>
          <w:lang w:val="hr-HR"/>
        </w:rPr>
        <w:t>Oni su ipak</w:t>
      </w:r>
      <w:r w:rsidRPr="16AC27C0">
        <w:rPr>
          <w:rFonts w:cs="Times New Roman"/>
          <w:lang w:val="hr-HR"/>
        </w:rPr>
        <w:t xml:space="preserve"> dugi niz godina osta</w:t>
      </w:r>
      <w:r w:rsidR="73DE1C07" w:rsidRPr="16AC27C0">
        <w:rPr>
          <w:rFonts w:cs="Times New Roman"/>
          <w:lang w:val="hr-HR"/>
        </w:rPr>
        <w:t>li</w:t>
      </w:r>
      <w:r w:rsidRPr="16AC27C0">
        <w:rPr>
          <w:rFonts w:cs="Times New Roman"/>
          <w:lang w:val="hr-HR"/>
        </w:rPr>
        <w:t xml:space="preserve"> 'niša'</w:t>
      </w:r>
      <w:r w:rsidR="0EFAD520" w:rsidRPr="16AC27C0">
        <w:rPr>
          <w:rFonts w:cs="Times New Roman"/>
          <w:lang w:val="hr-HR"/>
        </w:rPr>
        <w:t xml:space="preserve"> u širem području komunikacijskih tehnologija</w:t>
      </w:r>
      <w:r w:rsidRPr="16AC27C0">
        <w:rPr>
          <w:rFonts w:cs="Times New Roman"/>
          <w:lang w:val="hr-HR"/>
        </w:rPr>
        <w:t xml:space="preserve">. Razlog </w:t>
      </w:r>
      <w:r w:rsidR="0F5FC91B" w:rsidRPr="16AC27C0">
        <w:rPr>
          <w:rFonts w:cs="Times New Roman"/>
          <w:lang w:val="hr-HR"/>
        </w:rPr>
        <w:t xml:space="preserve">su </w:t>
      </w:r>
      <w:r w:rsidRPr="16AC27C0">
        <w:rPr>
          <w:rFonts w:cs="Times New Roman"/>
          <w:lang w:val="hr-HR"/>
        </w:rPr>
        <w:t>tome</w:t>
      </w:r>
      <w:r w:rsidR="793E7524" w:rsidRPr="16AC27C0">
        <w:rPr>
          <w:rFonts w:cs="Times New Roman"/>
          <w:lang w:val="hr-HR"/>
        </w:rPr>
        <w:t>,</w:t>
      </w:r>
      <w:r w:rsidRPr="16AC27C0">
        <w:rPr>
          <w:rFonts w:cs="Times New Roman"/>
          <w:lang w:val="hr-HR"/>
        </w:rPr>
        <w:t xml:space="preserve"> prije svega</w:t>
      </w:r>
      <w:r w:rsidR="29672C40" w:rsidRPr="16AC27C0">
        <w:rPr>
          <w:rFonts w:cs="Times New Roman"/>
          <w:lang w:val="hr-HR"/>
        </w:rPr>
        <w:t>,</w:t>
      </w:r>
      <w:r w:rsidRPr="16AC27C0">
        <w:rPr>
          <w:rFonts w:cs="Times New Roman"/>
          <w:lang w:val="hr-HR"/>
        </w:rPr>
        <w:t xml:space="preserve"> bi</w:t>
      </w:r>
      <w:r w:rsidR="54FAD31C" w:rsidRPr="16AC27C0">
        <w:rPr>
          <w:rFonts w:cs="Times New Roman"/>
          <w:lang w:val="hr-HR"/>
        </w:rPr>
        <w:t>la</w:t>
      </w:r>
      <w:r w:rsidRPr="16AC27C0">
        <w:rPr>
          <w:rFonts w:cs="Times New Roman"/>
          <w:lang w:val="hr-HR"/>
        </w:rPr>
        <w:t xml:space="preserve"> </w:t>
      </w:r>
      <w:r w:rsidR="5A1F3F63" w:rsidRPr="16AC27C0">
        <w:rPr>
          <w:rFonts w:cs="Times New Roman"/>
          <w:lang w:val="hr-HR"/>
        </w:rPr>
        <w:t xml:space="preserve">razmjerno visoka kapitalna ulaganja koje je uvođenje </w:t>
      </w:r>
      <w:r w:rsidRPr="16AC27C0">
        <w:rPr>
          <w:rFonts w:cs="Times New Roman"/>
          <w:lang w:val="hr-HR"/>
        </w:rPr>
        <w:t>satelitske tehnologije</w:t>
      </w:r>
      <w:r w:rsidR="0ED9D3C4" w:rsidRPr="16AC27C0">
        <w:rPr>
          <w:rFonts w:cs="Times New Roman"/>
          <w:lang w:val="hr-HR"/>
        </w:rPr>
        <w:t xml:space="preserve"> iziskivalo</w:t>
      </w:r>
      <w:r w:rsidRPr="16AC27C0">
        <w:rPr>
          <w:rFonts w:cs="Times New Roman"/>
          <w:lang w:val="hr-HR"/>
        </w:rPr>
        <w:t>. Cijen</w:t>
      </w:r>
      <w:r w:rsidR="5BB50D16" w:rsidRPr="16AC27C0">
        <w:rPr>
          <w:rFonts w:cs="Times New Roman"/>
          <w:lang w:val="hr-HR"/>
        </w:rPr>
        <w:t>e</w:t>
      </w:r>
      <w:r w:rsidRPr="16AC27C0">
        <w:rPr>
          <w:rFonts w:cs="Times New Roman"/>
          <w:lang w:val="hr-HR"/>
        </w:rPr>
        <w:t xml:space="preserve"> lansiranja bile su visoke kao i  cijene samih satelita koji su u pravilu bili  kompleksni, a svaki je bio izrađen po narudžbi. Zbog </w:t>
      </w:r>
      <w:r w:rsidR="40E73ADA" w:rsidRPr="16AC27C0">
        <w:rPr>
          <w:rFonts w:cs="Times New Roman"/>
          <w:lang w:val="hr-HR"/>
        </w:rPr>
        <w:t>toga</w:t>
      </w:r>
      <w:r w:rsidRPr="16AC27C0">
        <w:rPr>
          <w:rFonts w:cs="Times New Roman"/>
          <w:lang w:val="hr-HR"/>
        </w:rPr>
        <w:t xml:space="preserve"> svemir je bio rezerviran gotovo isključivo za najrazvijenije zemlje i njihove nacionalne svemirske agencije. Lansiranje satelita bilo je rijetko, skupo i tehnički zahtjevno, a satelitske komunikacije uglavnom su podrazumijevale komunikaciju sa udaljene orbite na kojoj sateliti orbitiraju sinkrono s rotacijom Zemlje (geostacionarna orbita tj. GEO</w:t>
      </w:r>
      <w:r w:rsidR="00FC4105">
        <w:rPr>
          <w:rFonts w:cs="Times New Roman"/>
          <w:lang w:val="hr-HR"/>
        </w:rPr>
        <w:t xml:space="preserve"> – </w:t>
      </w:r>
      <w:r w:rsidR="00FC4105">
        <w:rPr>
          <w:rFonts w:cs="Times New Roman"/>
          <w:i/>
          <w:lang w:val="hr-HR"/>
        </w:rPr>
        <w:t>Geostationary Orbit</w:t>
      </w:r>
      <w:r w:rsidRPr="16AC27C0">
        <w:rPr>
          <w:rFonts w:cs="Times New Roman"/>
          <w:lang w:val="hr-HR"/>
        </w:rPr>
        <w:t>, visina oko 36</w:t>
      </w:r>
      <w:r w:rsidR="1E358F54" w:rsidRPr="16AC27C0">
        <w:rPr>
          <w:rFonts w:cs="Times New Roman"/>
          <w:lang w:val="hr-HR"/>
        </w:rPr>
        <w:t xml:space="preserve"> tisuća</w:t>
      </w:r>
      <w:r w:rsidRPr="16AC27C0">
        <w:rPr>
          <w:rFonts w:cs="Times New Roman"/>
          <w:lang w:val="hr-HR"/>
        </w:rPr>
        <w:t xml:space="preserve"> km</w:t>
      </w:r>
      <w:r w:rsidR="2BB9B4B7" w:rsidRPr="16AC27C0">
        <w:rPr>
          <w:rFonts w:cs="Times New Roman"/>
          <w:lang w:val="hr-HR"/>
        </w:rPr>
        <w:t xml:space="preserve"> iznad Zemljina ekvatora</w:t>
      </w:r>
      <w:r w:rsidRPr="16AC27C0">
        <w:rPr>
          <w:rFonts w:cs="Times New Roman"/>
          <w:lang w:val="hr-HR"/>
        </w:rPr>
        <w:t>). Istovremeno</w:t>
      </w:r>
      <w:r w:rsidR="50933612" w:rsidRPr="16AC27C0">
        <w:rPr>
          <w:rFonts w:cs="Times New Roman"/>
          <w:lang w:val="hr-HR"/>
        </w:rPr>
        <w:t>,</w:t>
      </w:r>
      <w:r w:rsidRPr="16AC27C0">
        <w:rPr>
          <w:rFonts w:cs="Times New Roman"/>
          <w:lang w:val="hr-HR"/>
        </w:rPr>
        <w:t xml:space="preserve"> za male zemlje poput Hrvatske, bez vlastitih svemirskih kapaciteta, to je značilo da su </w:t>
      </w:r>
      <w:r w:rsidR="179F4232" w:rsidRPr="16AC27C0">
        <w:rPr>
          <w:rFonts w:cs="Times New Roman"/>
          <w:lang w:val="hr-HR"/>
        </w:rPr>
        <w:t>primorane</w:t>
      </w:r>
      <w:r w:rsidRPr="16AC27C0">
        <w:rPr>
          <w:rFonts w:cs="Times New Roman"/>
          <w:lang w:val="hr-HR"/>
        </w:rPr>
        <w:t xml:space="preserve"> na ulogu promatrača ili korisnika tuđe tehnologije.</w:t>
      </w:r>
    </w:p>
    <w:p w14:paraId="1F82768A" w14:textId="77777777" w:rsidR="00EA6D51" w:rsidRPr="00CA6EB3" w:rsidRDefault="00EA6D51" w:rsidP="00EA6D51">
      <w:pPr>
        <w:rPr>
          <w:rFonts w:cs="Times New Roman"/>
          <w:lang w:val="hr-HR"/>
        </w:rPr>
      </w:pPr>
    </w:p>
    <w:p w14:paraId="6B0A5842" w14:textId="5FE76961" w:rsidR="00EA6D51" w:rsidRPr="00CA6EB3" w:rsidRDefault="00EA6D51" w:rsidP="00EA6D51">
      <w:pPr>
        <w:rPr>
          <w:rFonts w:cs="Times New Roman"/>
          <w:lang w:val="hr-HR"/>
        </w:rPr>
      </w:pPr>
      <w:r w:rsidRPr="16AC27C0">
        <w:rPr>
          <w:rFonts w:cs="Times New Roman"/>
          <w:lang w:val="hr-HR"/>
        </w:rPr>
        <w:t xml:space="preserve">Tehnološki </w:t>
      </w:r>
      <w:r w:rsidR="3201FE92" w:rsidRPr="16AC27C0">
        <w:rPr>
          <w:rFonts w:cs="Times New Roman"/>
          <w:lang w:val="hr-HR"/>
        </w:rPr>
        <w:t xml:space="preserve">je </w:t>
      </w:r>
      <w:r w:rsidRPr="16AC27C0">
        <w:rPr>
          <w:rFonts w:cs="Times New Roman"/>
          <w:lang w:val="hr-HR"/>
        </w:rPr>
        <w:t>napredak početkom novog stoljeća omogućio intenzivnij</w:t>
      </w:r>
      <w:r w:rsidR="142C2DC1" w:rsidRPr="16AC27C0">
        <w:rPr>
          <w:rFonts w:cs="Times New Roman"/>
          <w:lang w:val="hr-HR"/>
        </w:rPr>
        <w:t>i</w:t>
      </w:r>
      <w:r w:rsidRPr="16AC27C0">
        <w:rPr>
          <w:rFonts w:cs="Times New Roman"/>
          <w:lang w:val="hr-HR"/>
        </w:rPr>
        <w:t xml:space="preserve"> rad na  korištenj</w:t>
      </w:r>
      <w:r w:rsidR="73D41B78" w:rsidRPr="16AC27C0">
        <w:rPr>
          <w:rFonts w:cs="Times New Roman"/>
          <w:lang w:val="hr-HR"/>
        </w:rPr>
        <w:t>u</w:t>
      </w:r>
      <w:r w:rsidRPr="16AC27C0">
        <w:rPr>
          <w:rFonts w:cs="Times New Roman"/>
          <w:lang w:val="hr-HR"/>
        </w:rPr>
        <w:t xml:space="preserve"> niskih </w:t>
      </w:r>
      <w:r w:rsidR="44EF5691" w:rsidRPr="16AC27C0">
        <w:rPr>
          <w:rFonts w:cs="Times New Roman"/>
          <w:lang w:val="hr-HR"/>
        </w:rPr>
        <w:t>Z</w:t>
      </w:r>
      <w:r w:rsidRPr="16AC27C0">
        <w:rPr>
          <w:rFonts w:cs="Times New Roman"/>
          <w:lang w:val="hr-HR"/>
        </w:rPr>
        <w:t>emljinih orbita (LEO</w:t>
      </w:r>
      <w:r w:rsidR="001D08FC">
        <w:rPr>
          <w:rFonts w:cs="Times New Roman"/>
          <w:lang w:val="hr-HR"/>
        </w:rPr>
        <w:t xml:space="preserve"> – </w:t>
      </w:r>
      <w:r w:rsidR="001D08FC">
        <w:rPr>
          <w:rFonts w:cs="Times New Roman"/>
          <w:i/>
          <w:lang w:val="hr-HR"/>
        </w:rPr>
        <w:t>Low Earth Orbit</w:t>
      </w:r>
      <w:r w:rsidRPr="16AC27C0">
        <w:rPr>
          <w:rFonts w:cs="Times New Roman"/>
          <w:lang w:val="hr-HR"/>
        </w:rPr>
        <w:t xml:space="preserve">, visine od </w:t>
      </w:r>
      <w:r w:rsidR="4D32E6FD" w:rsidRPr="16AC27C0">
        <w:rPr>
          <w:rFonts w:cs="Times New Roman"/>
          <w:lang w:val="hr-HR"/>
        </w:rPr>
        <w:t>otprilike</w:t>
      </w:r>
      <w:r w:rsidRPr="16AC27C0">
        <w:rPr>
          <w:rFonts w:cs="Times New Roman"/>
          <w:lang w:val="hr-HR"/>
        </w:rPr>
        <w:t xml:space="preserve"> 400 do 2000 km iznad Zemlje)</w:t>
      </w:r>
      <w:r w:rsidR="426290A7" w:rsidRPr="16AC27C0">
        <w:rPr>
          <w:rFonts w:cs="Times New Roman"/>
          <w:lang w:val="hr-HR"/>
        </w:rPr>
        <w:t xml:space="preserve"> za satelitske komunikacije. </w:t>
      </w:r>
      <w:r w:rsidR="26B8296E" w:rsidRPr="16AC27C0">
        <w:rPr>
          <w:rFonts w:cs="Times New Roman"/>
          <w:lang w:val="hr-HR"/>
        </w:rPr>
        <w:t>P</w:t>
      </w:r>
      <w:r w:rsidRPr="16AC27C0">
        <w:rPr>
          <w:rFonts w:cs="Times New Roman"/>
          <w:lang w:val="hr-HR"/>
        </w:rPr>
        <w:t>ojedine</w:t>
      </w:r>
      <w:r w:rsidR="4CDD2F14" w:rsidRPr="16AC27C0">
        <w:rPr>
          <w:rFonts w:cs="Times New Roman"/>
          <w:lang w:val="hr-HR"/>
        </w:rPr>
        <w:t xml:space="preserve"> su</w:t>
      </w:r>
      <w:r w:rsidRPr="16AC27C0">
        <w:rPr>
          <w:rFonts w:cs="Times New Roman"/>
          <w:lang w:val="hr-HR"/>
        </w:rPr>
        <w:t xml:space="preserve"> kompanije (npr. Iridium, Globalstar – pružanje pokretne satelitske usluge </w:t>
      </w:r>
      <w:r w:rsidR="001D08FC">
        <w:rPr>
          <w:rFonts w:cs="Times New Roman"/>
          <w:lang w:val="hr-HR"/>
        </w:rPr>
        <w:t>–</w:t>
      </w:r>
      <w:r w:rsidRPr="16AC27C0">
        <w:rPr>
          <w:rFonts w:cs="Times New Roman"/>
          <w:lang w:val="hr-HR"/>
        </w:rPr>
        <w:t xml:space="preserve"> MSS</w:t>
      </w:r>
      <w:r w:rsidR="001D08FC">
        <w:rPr>
          <w:rFonts w:cs="Times New Roman"/>
          <w:lang w:val="hr-HR"/>
        </w:rPr>
        <w:t xml:space="preserve"> – </w:t>
      </w:r>
      <w:r w:rsidR="001D08FC">
        <w:rPr>
          <w:rFonts w:cs="Times New Roman"/>
          <w:i/>
          <w:lang w:val="hr-HR"/>
        </w:rPr>
        <w:t>Mobile Satellite Service</w:t>
      </w:r>
      <w:r w:rsidRPr="16AC27C0">
        <w:rPr>
          <w:rFonts w:cs="Times New Roman"/>
          <w:lang w:val="hr-HR"/>
        </w:rPr>
        <w:t xml:space="preserve">) </w:t>
      </w:r>
      <w:r w:rsidR="494FAE74" w:rsidRPr="16AC27C0">
        <w:rPr>
          <w:rFonts w:cs="Times New Roman"/>
          <w:lang w:val="hr-HR"/>
        </w:rPr>
        <w:t>već od kraja 1990-tih godina</w:t>
      </w:r>
      <w:r w:rsidRPr="16AC27C0">
        <w:rPr>
          <w:rFonts w:cs="Times New Roman"/>
          <w:lang w:val="hr-HR"/>
        </w:rPr>
        <w:t xml:space="preserve"> koristile LEO orbitu za komercijalno pružanje komunikacijskih rješenja. LEO orbita omogućava manja vremena kašnjenja prilikom komunikacije od Zemlje prema- svemiru i obrnuto, u usporedbi sa satelitskim komunikacijama preko GEO satelita ali i bržu prekooceansku komunikaciju (usmjeravanje signala kroz mrežu satelita u orbiti za povezivanje krajnjih točaka udaljenih nekoliko tisuća kilometara) u usporedbi sa svjetlovodnim kabelima na Zemlji. Međutim, nedostatak korištenja LEO orbit</w:t>
      </w:r>
      <w:r w:rsidR="3F6F5840" w:rsidRPr="16AC27C0">
        <w:rPr>
          <w:rFonts w:cs="Times New Roman"/>
          <w:lang w:val="hr-HR"/>
        </w:rPr>
        <w:t>a</w:t>
      </w:r>
      <w:r w:rsidRPr="16AC27C0">
        <w:rPr>
          <w:rFonts w:cs="Times New Roman"/>
          <w:lang w:val="hr-HR"/>
        </w:rPr>
        <w:t xml:space="preserve"> je u manjoj vidljivosti zemaljske površine tj. manjoj površini pokrivanja</w:t>
      </w:r>
      <w:r w:rsidR="0416CD69" w:rsidRPr="16AC27C0">
        <w:rPr>
          <w:rFonts w:cs="Times New Roman"/>
          <w:lang w:val="hr-HR"/>
        </w:rPr>
        <w:t>.</w:t>
      </w:r>
      <w:r w:rsidRPr="16AC27C0">
        <w:rPr>
          <w:rFonts w:cs="Times New Roman"/>
          <w:lang w:val="hr-HR"/>
        </w:rPr>
        <w:t xml:space="preserve"> </w:t>
      </w:r>
      <w:r w:rsidR="3BEC2AEC" w:rsidRPr="16AC27C0">
        <w:rPr>
          <w:rFonts w:cs="Times New Roman"/>
          <w:lang w:val="hr-HR"/>
        </w:rPr>
        <w:t>Zato</w:t>
      </w:r>
      <w:r w:rsidRPr="16AC27C0">
        <w:rPr>
          <w:rFonts w:cs="Times New Roman"/>
          <w:lang w:val="hr-HR"/>
        </w:rPr>
        <w:t xml:space="preserve"> izgradnj</w:t>
      </w:r>
      <w:r w:rsidR="273F0AB1" w:rsidRPr="16AC27C0">
        <w:rPr>
          <w:rFonts w:cs="Times New Roman"/>
          <w:lang w:val="hr-HR"/>
        </w:rPr>
        <w:t>a</w:t>
      </w:r>
      <w:r w:rsidRPr="16AC27C0">
        <w:rPr>
          <w:rFonts w:cs="Times New Roman"/>
          <w:lang w:val="hr-HR"/>
        </w:rPr>
        <w:t xml:space="preserve"> satelitske LEO mreže s globalnim pokrivanjem ili pokrivanjem većih površina na Zemlji zaht</w:t>
      </w:r>
      <w:r w:rsidR="6ACF4961" w:rsidRPr="16AC27C0">
        <w:rPr>
          <w:rFonts w:cs="Times New Roman"/>
          <w:lang w:val="hr-HR"/>
        </w:rPr>
        <w:t>i</w:t>
      </w:r>
      <w:r w:rsidRPr="16AC27C0">
        <w:rPr>
          <w:rFonts w:cs="Times New Roman"/>
          <w:lang w:val="hr-HR"/>
        </w:rPr>
        <w:t xml:space="preserve">jeva </w:t>
      </w:r>
      <w:r w:rsidR="701B3440" w:rsidRPr="16AC27C0">
        <w:rPr>
          <w:rFonts w:cs="Times New Roman"/>
          <w:lang w:val="hr-HR"/>
        </w:rPr>
        <w:t xml:space="preserve">razmjerno </w:t>
      </w:r>
      <w:r w:rsidRPr="16AC27C0">
        <w:rPr>
          <w:rFonts w:cs="Times New Roman"/>
          <w:lang w:val="hr-HR"/>
        </w:rPr>
        <w:t xml:space="preserve">veliki broj pojedinačnih satelita u mreži. Iako se sateliti u orbitama različitim od GEO orbite za </w:t>
      </w:r>
      <w:r w:rsidRPr="16AC27C0">
        <w:rPr>
          <w:rFonts w:cs="Times New Roman"/>
          <w:lang w:val="hr-HR"/>
        </w:rPr>
        <w:lastRenderedPageBreak/>
        <w:t xml:space="preserve">promatrača na Zemlji kreću nebom, u komunikacijskom smislu radi se o nepokretnoj satelitskoj usluzi (FSS). </w:t>
      </w:r>
      <w:r w:rsidR="7ACEDBB6" w:rsidRPr="16AC27C0">
        <w:rPr>
          <w:rFonts w:cs="Times New Roman"/>
          <w:lang w:val="hr-HR"/>
        </w:rPr>
        <w:t xml:space="preserve">Zemaljske antene najčešće ostvaruju praćenje satelita elektroničkim zakretanjem glavnog snopa zračenja. </w:t>
      </w:r>
    </w:p>
    <w:p w14:paraId="06E8CACD" w14:textId="77777777" w:rsidR="00EA6D51" w:rsidRDefault="00EA6D51" w:rsidP="00EA6D51">
      <w:pPr>
        <w:rPr>
          <w:rFonts w:cs="Times New Roman"/>
          <w:lang w:val="hr-HR"/>
        </w:rPr>
      </w:pPr>
    </w:p>
    <w:p w14:paraId="2BB8C076" w14:textId="6A6FBC54" w:rsidR="00EA6D51" w:rsidRDefault="00EA6D51">
      <w:pPr>
        <w:rPr>
          <w:rFonts w:cs="Times New Roman"/>
          <w:lang w:val="hr-HR"/>
        </w:rPr>
      </w:pPr>
      <w:r w:rsidRPr="16AC27C0">
        <w:rPr>
          <w:rFonts w:cs="Times New Roman"/>
          <w:lang w:val="hr-HR"/>
        </w:rPr>
        <w:t xml:space="preserve">Značajan </w:t>
      </w:r>
      <w:r w:rsidR="680CB2E8" w:rsidRPr="16AC27C0">
        <w:rPr>
          <w:rFonts w:cs="Times New Roman"/>
          <w:lang w:val="hr-HR"/>
        </w:rPr>
        <w:t>probitak</w:t>
      </w:r>
      <w:r w:rsidRPr="16AC27C0">
        <w:rPr>
          <w:rFonts w:cs="Times New Roman"/>
          <w:lang w:val="hr-HR"/>
        </w:rPr>
        <w:t xml:space="preserve"> koji je potaknuo globalnu utrku u iskorištavanju svemira za potrebe komunikacije na Zemlji </w:t>
      </w:r>
      <w:r w:rsidR="50B12C77" w:rsidRPr="16AC27C0">
        <w:rPr>
          <w:rFonts w:cs="Times New Roman"/>
          <w:lang w:val="hr-HR"/>
        </w:rPr>
        <w:t>ostvarila je</w:t>
      </w:r>
      <w:r w:rsidRPr="16AC27C0">
        <w:rPr>
          <w:rFonts w:cs="Times New Roman"/>
          <w:lang w:val="hr-HR"/>
        </w:rPr>
        <w:t xml:space="preserve"> američk</w:t>
      </w:r>
      <w:r w:rsidR="4F258B5F" w:rsidRPr="16AC27C0">
        <w:rPr>
          <w:rFonts w:cs="Times New Roman"/>
          <w:lang w:val="hr-HR"/>
        </w:rPr>
        <w:t>a</w:t>
      </w:r>
      <w:r w:rsidRPr="16AC27C0">
        <w:rPr>
          <w:rFonts w:cs="Times New Roman"/>
          <w:lang w:val="hr-HR"/>
        </w:rPr>
        <w:t xml:space="preserve"> kompanij</w:t>
      </w:r>
      <w:r w:rsidR="1746E855" w:rsidRPr="16AC27C0">
        <w:rPr>
          <w:rFonts w:cs="Times New Roman"/>
          <w:lang w:val="hr-HR"/>
        </w:rPr>
        <w:t>a</w:t>
      </w:r>
      <w:r w:rsidRPr="16AC27C0">
        <w:rPr>
          <w:rFonts w:cs="Times New Roman"/>
          <w:lang w:val="hr-HR"/>
        </w:rPr>
        <w:t xml:space="preserve"> SpaceX. Tvrtka je vođena idejom modularnosti i ponovnog korištenja </w:t>
      </w:r>
      <w:r w:rsidR="58857C34" w:rsidRPr="16AC27C0">
        <w:rPr>
          <w:rFonts w:cs="Times New Roman"/>
          <w:lang w:val="hr-HR"/>
        </w:rPr>
        <w:t xml:space="preserve">raketa </w:t>
      </w:r>
      <w:r w:rsidRPr="16AC27C0">
        <w:rPr>
          <w:rFonts w:cs="Times New Roman"/>
          <w:lang w:val="hr-HR"/>
        </w:rPr>
        <w:t xml:space="preserve">razvila </w:t>
      </w:r>
      <w:r w:rsidR="04FFFE18" w:rsidRPr="16AC27C0">
        <w:rPr>
          <w:rFonts w:cs="Times New Roman"/>
          <w:lang w:val="hr-HR"/>
        </w:rPr>
        <w:t xml:space="preserve">raketni </w:t>
      </w:r>
      <w:r w:rsidRPr="16AC27C0">
        <w:rPr>
          <w:rFonts w:cs="Times New Roman"/>
          <w:lang w:val="hr-HR"/>
        </w:rPr>
        <w:t xml:space="preserve">sustav koji je drastično smanjio cijenu lansiranja </w:t>
      </w:r>
      <w:r w:rsidR="68AD6F2C" w:rsidRPr="16AC27C0">
        <w:rPr>
          <w:rFonts w:cs="Times New Roman"/>
          <w:lang w:val="hr-HR"/>
        </w:rPr>
        <w:t>satelita</w:t>
      </w:r>
      <w:r w:rsidR="30866E3D" w:rsidRPr="16AC27C0">
        <w:rPr>
          <w:rFonts w:cs="Times New Roman"/>
          <w:lang w:val="hr-HR"/>
        </w:rPr>
        <w:t>.</w:t>
      </w:r>
      <w:r w:rsidR="68AD6F2C" w:rsidRPr="16AC27C0">
        <w:rPr>
          <w:rFonts w:cs="Times New Roman"/>
          <w:lang w:val="hr-HR"/>
        </w:rPr>
        <w:t xml:space="preserve"> </w:t>
      </w:r>
      <w:r w:rsidR="4F188CE8" w:rsidRPr="16AC27C0">
        <w:rPr>
          <w:rFonts w:cs="Times New Roman"/>
          <w:lang w:val="hr-HR"/>
        </w:rPr>
        <w:t xml:space="preserve">Temeljem toga, započete su komercijalno isplative </w:t>
      </w:r>
      <w:r w:rsidRPr="16AC27C0">
        <w:rPr>
          <w:rFonts w:cs="Times New Roman"/>
          <w:lang w:val="hr-HR"/>
        </w:rPr>
        <w:t xml:space="preserve">satelitske megakonstelacije, koje u niskoj Zemljinoj orbiti </w:t>
      </w:r>
      <w:r w:rsidR="52E6B711" w:rsidRPr="16AC27C0">
        <w:rPr>
          <w:rFonts w:cs="Times New Roman"/>
          <w:lang w:val="hr-HR"/>
        </w:rPr>
        <w:t>čine</w:t>
      </w:r>
      <w:r w:rsidRPr="16AC27C0">
        <w:rPr>
          <w:rFonts w:cs="Times New Roman"/>
          <w:lang w:val="hr-HR"/>
        </w:rPr>
        <w:t xml:space="preserve"> stotine</w:t>
      </w:r>
      <w:r w:rsidR="1B19B6C3" w:rsidRPr="16AC27C0">
        <w:rPr>
          <w:rFonts w:cs="Times New Roman"/>
          <w:lang w:val="hr-HR"/>
        </w:rPr>
        <w:t>,</w:t>
      </w:r>
      <w:r w:rsidRPr="16AC27C0">
        <w:rPr>
          <w:rFonts w:cs="Times New Roman"/>
          <w:lang w:val="hr-HR"/>
        </w:rPr>
        <w:t xml:space="preserve"> pa i tisuće satelita kako bi osigurale globalnu, brzu i pristupačnu internetsku povezanost. Sa serijskom proizvodnjom satelita i istovremenim lansiranjem više desetaka </w:t>
      </w:r>
      <w:r w:rsidR="4BFB5202" w:rsidRPr="16AC27C0">
        <w:rPr>
          <w:rFonts w:cs="Times New Roman"/>
          <w:lang w:val="hr-HR"/>
        </w:rPr>
        <w:t>satelita</w:t>
      </w:r>
      <w:r w:rsidR="28D87B3D" w:rsidRPr="16AC27C0">
        <w:rPr>
          <w:rFonts w:cs="Times New Roman"/>
          <w:lang w:val="hr-HR"/>
        </w:rPr>
        <w:t xml:space="preserve"> </w:t>
      </w:r>
      <w:r w:rsidRPr="16AC27C0">
        <w:rPr>
          <w:rFonts w:cs="Times New Roman"/>
          <w:lang w:val="hr-HR"/>
        </w:rPr>
        <w:t>u orbitu prvi su započeli SpaceX</w:t>
      </w:r>
      <w:r w:rsidR="76B697AD" w:rsidRPr="16AC27C0">
        <w:rPr>
          <w:rFonts w:cs="Times New Roman"/>
          <w:lang w:val="hr-HR"/>
        </w:rPr>
        <w:t>,</w:t>
      </w:r>
      <w:r w:rsidRPr="16AC27C0">
        <w:rPr>
          <w:rFonts w:cs="Times New Roman"/>
          <w:lang w:val="hr-HR"/>
        </w:rPr>
        <w:t xml:space="preserve"> sa svojom Starlink konstelacijom</w:t>
      </w:r>
      <w:r w:rsidR="5797FA77" w:rsidRPr="16AC27C0">
        <w:rPr>
          <w:rFonts w:cs="Times New Roman"/>
          <w:lang w:val="hr-HR"/>
        </w:rPr>
        <w:t>,</w:t>
      </w:r>
      <w:r w:rsidRPr="16AC27C0">
        <w:rPr>
          <w:rFonts w:cs="Times New Roman"/>
          <w:lang w:val="hr-HR"/>
        </w:rPr>
        <w:t xml:space="preserve"> i </w:t>
      </w:r>
      <w:r w:rsidR="7E590576" w:rsidRPr="16AC27C0">
        <w:rPr>
          <w:rFonts w:cs="Times New Roman"/>
          <w:lang w:val="hr-HR"/>
        </w:rPr>
        <w:t xml:space="preserve">francusko-britanski (od 2023.) </w:t>
      </w:r>
      <w:r w:rsidRPr="16AC27C0">
        <w:rPr>
          <w:rFonts w:cs="Times New Roman"/>
          <w:lang w:val="hr-HR"/>
        </w:rPr>
        <w:t xml:space="preserve"> Eutelsat OneWeb. U rujnu 2025. u orbiti je bilo gotovo 8400 Starlinkovih satelita na visinama između 300 i 600 km dok je OneWeb-ova konstelacija brojala oko 650 satelita na visini od oko 1200 km. Uz navedene kompanije ubrzo se pojavio veći broj inicijativa iz drugih zemalja i privatnih kompanija. Kina planira svoje sustave kroz državne kompanije poput Chinasat-a</w:t>
      </w:r>
      <w:r w:rsidR="68FDEB95" w:rsidRPr="16AC27C0">
        <w:rPr>
          <w:rFonts w:cs="Times New Roman"/>
          <w:lang w:val="hr-HR"/>
        </w:rPr>
        <w:t>,</w:t>
      </w:r>
      <w:r w:rsidRPr="16AC27C0">
        <w:rPr>
          <w:rFonts w:cs="Times New Roman"/>
          <w:lang w:val="hr-HR"/>
        </w:rPr>
        <w:t xml:space="preserve"> ali i privatne inicijative </w:t>
      </w:r>
      <w:r w:rsidR="15103812" w:rsidRPr="16AC27C0">
        <w:rPr>
          <w:rFonts w:cs="Times New Roman"/>
          <w:lang w:val="hr-HR"/>
        </w:rPr>
        <w:t>(</w:t>
      </w:r>
      <w:r w:rsidRPr="16AC27C0">
        <w:rPr>
          <w:rFonts w:cs="Times New Roman"/>
          <w:lang w:val="hr-HR"/>
        </w:rPr>
        <w:t xml:space="preserve"> Qianfan </w:t>
      </w:r>
      <w:r w:rsidR="3EFE6554" w:rsidRPr="16AC27C0">
        <w:rPr>
          <w:rFonts w:cs="Times New Roman"/>
          <w:lang w:val="hr-HR"/>
        </w:rPr>
        <w:t xml:space="preserve">- </w:t>
      </w:r>
      <w:r w:rsidRPr="16AC27C0">
        <w:rPr>
          <w:rFonts w:cs="Times New Roman"/>
          <w:lang w:val="hr-HR"/>
        </w:rPr>
        <w:t xml:space="preserve">„1000 jedara“), dok je američki Amazon u sklopu projekta Kuiper lansirao svoje prve ne-prototipne satelite. </w:t>
      </w:r>
    </w:p>
    <w:p w14:paraId="69BC4C3A" w14:textId="77777777" w:rsidR="00EA6D51" w:rsidRPr="00CA6EB3" w:rsidRDefault="00EA6D51" w:rsidP="00EA6D51">
      <w:pPr>
        <w:rPr>
          <w:rFonts w:cs="Times New Roman"/>
          <w:szCs w:val="24"/>
          <w:lang w:val="hr-HR"/>
        </w:rPr>
      </w:pPr>
    </w:p>
    <w:p w14:paraId="77C53358" w14:textId="5B59CFA4" w:rsidR="00EA6D51" w:rsidRPr="00CA6EB3" w:rsidRDefault="1506DB99" w:rsidP="00EA6D51">
      <w:pPr>
        <w:rPr>
          <w:rFonts w:cs="Times New Roman"/>
          <w:lang w:val="hr-HR"/>
        </w:rPr>
      </w:pPr>
      <w:r w:rsidRPr="6DBADC74">
        <w:rPr>
          <w:rFonts w:cs="Times New Roman"/>
          <w:lang w:val="hr-HR"/>
        </w:rPr>
        <w:t>Uz OneWeb</w:t>
      </w:r>
      <w:r w:rsidR="37C9D253" w:rsidRPr="25124E4E">
        <w:rPr>
          <w:rFonts w:cs="Times New Roman"/>
          <w:lang w:val="hr-HR"/>
        </w:rPr>
        <w:t>,</w:t>
      </w:r>
      <w:r w:rsidRPr="6DBADC74">
        <w:rPr>
          <w:rFonts w:cs="Times New Roman"/>
          <w:lang w:val="hr-HR"/>
        </w:rPr>
        <w:t xml:space="preserve"> još jedna europska inicijativa je i ona Europske Unije tj. IRIS</w:t>
      </w:r>
      <w:r w:rsidRPr="6DBADC74">
        <w:rPr>
          <w:rFonts w:cs="Times New Roman"/>
          <w:vertAlign w:val="superscript"/>
          <w:lang w:val="hr-HR"/>
        </w:rPr>
        <w:t>2</w:t>
      </w:r>
      <w:r w:rsidRPr="6DBADC74">
        <w:rPr>
          <w:rFonts w:cs="Times New Roman"/>
          <w:lang w:val="hr-HR"/>
        </w:rPr>
        <w:t>/USC (</w:t>
      </w:r>
      <w:r w:rsidRPr="25124E4E">
        <w:rPr>
          <w:rFonts w:cs="Times New Roman"/>
          <w:i/>
          <w:iCs/>
          <w:lang w:val="hr-HR"/>
        </w:rPr>
        <w:t>The Infrastructure for Resilience, Interconnectivity and Security by Satellite</w:t>
      </w:r>
      <w:r w:rsidRPr="6DBADC74">
        <w:rPr>
          <w:rFonts w:cs="Times New Roman"/>
          <w:lang w:val="hr-HR"/>
        </w:rPr>
        <w:t>/</w:t>
      </w:r>
      <w:r w:rsidRPr="25124E4E">
        <w:rPr>
          <w:rFonts w:cs="Times New Roman"/>
          <w:i/>
          <w:iCs/>
          <w:lang w:val="hr-HR"/>
        </w:rPr>
        <w:t>Union Secure Connectivity programme</w:t>
      </w:r>
      <w:r w:rsidRPr="6DBADC74">
        <w:rPr>
          <w:rFonts w:cs="Times New Roman"/>
          <w:lang w:val="hr-HR"/>
        </w:rPr>
        <w:t>)</w:t>
      </w:r>
      <w:r w:rsidR="00EA6D51" w:rsidRPr="6DBADC74">
        <w:rPr>
          <w:rStyle w:val="FootnoteReference"/>
          <w:rFonts w:cs="Times New Roman"/>
          <w:lang w:val="hr-HR"/>
        </w:rPr>
        <w:footnoteReference w:id="43"/>
      </w:r>
      <w:r w:rsidRPr="6DBADC74">
        <w:rPr>
          <w:rFonts w:cs="Times New Roman"/>
          <w:lang w:val="hr-HR"/>
        </w:rPr>
        <w:t>. Ideja programa je od strane E</w:t>
      </w:r>
      <w:r w:rsidR="00EA6D51" w:rsidRPr="4316DD20">
        <w:rPr>
          <w:rFonts w:cs="Times New Roman"/>
          <w:lang w:val="hr-HR"/>
        </w:rPr>
        <w:t>uropske komisije</w:t>
      </w:r>
      <w:r w:rsidRPr="6DBADC74">
        <w:rPr>
          <w:rFonts w:cs="Times New Roman"/>
          <w:lang w:val="hr-HR"/>
        </w:rPr>
        <w:t xml:space="preserve"> prvi put predstavljena široj javnosti krajem 2022., a R</w:t>
      </w:r>
      <w:r w:rsidR="00EA6D51" w:rsidRPr="4316DD20">
        <w:rPr>
          <w:rFonts w:cs="Times New Roman"/>
          <w:lang w:val="hr-HR"/>
        </w:rPr>
        <w:t>epublika Hrvatska</w:t>
      </w:r>
      <w:r w:rsidRPr="6DBADC74">
        <w:rPr>
          <w:rFonts w:cs="Times New Roman"/>
          <w:lang w:val="hr-HR"/>
        </w:rPr>
        <w:t xml:space="preserve"> je bila među prvim potpisnic</w:t>
      </w:r>
      <w:r w:rsidR="3151E7EF" w:rsidRPr="25124E4E">
        <w:rPr>
          <w:rFonts w:cs="Times New Roman"/>
          <w:lang w:val="hr-HR"/>
        </w:rPr>
        <w:t>a</w:t>
      </w:r>
      <w:r w:rsidRPr="6DBADC74">
        <w:rPr>
          <w:rFonts w:cs="Times New Roman"/>
          <w:lang w:val="hr-HR"/>
        </w:rPr>
        <w:t>ma sporazuma krajem 2023. E</w:t>
      </w:r>
      <w:r w:rsidR="54550497" w:rsidRPr="25124E4E">
        <w:rPr>
          <w:rFonts w:cs="Times New Roman"/>
          <w:lang w:val="hr-HR"/>
        </w:rPr>
        <w:t>U</w:t>
      </w:r>
      <w:r w:rsidRPr="6DBADC74">
        <w:rPr>
          <w:rFonts w:cs="Times New Roman"/>
          <w:lang w:val="hr-HR"/>
        </w:rPr>
        <w:t xml:space="preserve"> </w:t>
      </w:r>
      <w:r w:rsidR="1099BF24" w:rsidRPr="25124E4E">
        <w:rPr>
          <w:rFonts w:cs="Times New Roman"/>
          <w:lang w:val="hr-HR"/>
        </w:rPr>
        <w:t>nastoji</w:t>
      </w:r>
      <w:r w:rsidRPr="6DBADC74">
        <w:rPr>
          <w:rFonts w:cs="Times New Roman"/>
          <w:lang w:val="hr-HR"/>
        </w:rPr>
        <w:t xml:space="preserve"> ovim projektom uhvatiti korak s drugim, prethodno spomenutim inicijativama, a realizacija istog je planirana kroz javno-privatno partnerstvo čija </w:t>
      </w:r>
      <w:r w:rsidR="7E26C66E" w:rsidRPr="25124E4E">
        <w:rPr>
          <w:rFonts w:cs="Times New Roman"/>
          <w:lang w:val="hr-HR"/>
        </w:rPr>
        <w:t>j</w:t>
      </w:r>
      <w:r w:rsidRPr="6DBADC74">
        <w:rPr>
          <w:rFonts w:cs="Times New Roman"/>
          <w:lang w:val="hr-HR"/>
        </w:rPr>
        <w:t>e realizacija započela krajem 2024. potpisivanjem ugovora s 3 europska satelitska operatora: SES SA, Eutelsat SA i Hispasat S.A. IRIS</w:t>
      </w:r>
      <w:r w:rsidRPr="6DBADC74">
        <w:rPr>
          <w:rFonts w:cs="Times New Roman"/>
          <w:vertAlign w:val="superscript"/>
          <w:lang w:val="hr-HR"/>
        </w:rPr>
        <w:t>2</w:t>
      </w:r>
      <w:r w:rsidRPr="6DBADC74">
        <w:rPr>
          <w:rFonts w:cs="Times New Roman"/>
          <w:lang w:val="hr-HR"/>
        </w:rPr>
        <w:t>/USC satelitska mreža sastojati će se od 290 satelita u LEO i MEO</w:t>
      </w:r>
      <w:r w:rsidR="001D08FC" w:rsidRPr="25124E4E">
        <w:rPr>
          <w:rFonts w:cs="Times New Roman"/>
          <w:lang w:val="hr-HR"/>
        </w:rPr>
        <w:t xml:space="preserve"> (</w:t>
      </w:r>
      <w:r w:rsidR="001D08FC" w:rsidRPr="25124E4E">
        <w:rPr>
          <w:rFonts w:cs="Times New Roman"/>
          <w:i/>
          <w:iCs/>
          <w:lang w:val="hr-HR"/>
        </w:rPr>
        <w:t>Medium Earth Orbit</w:t>
      </w:r>
      <w:r w:rsidR="001D08FC" w:rsidRPr="25124E4E">
        <w:rPr>
          <w:rFonts w:cs="Times New Roman"/>
          <w:lang w:val="hr-HR"/>
        </w:rPr>
        <w:t>)</w:t>
      </w:r>
      <w:r w:rsidRPr="6DBADC74">
        <w:rPr>
          <w:rFonts w:cs="Times New Roman"/>
          <w:lang w:val="hr-HR"/>
        </w:rPr>
        <w:t xml:space="preserve"> orbitama te je planirana njena puna funkcionalnost nakon 2030. Mreža je osmišljena prvenstveno za sigurne komunikacijske potrebe država članica poput: nadzora mora i granica,  sigurn</w:t>
      </w:r>
      <w:r w:rsidR="491C06C6" w:rsidRPr="25124E4E">
        <w:rPr>
          <w:rFonts w:cs="Times New Roman"/>
          <w:lang w:val="hr-HR"/>
        </w:rPr>
        <w:t>e</w:t>
      </w:r>
      <w:r w:rsidRPr="6DBADC74">
        <w:rPr>
          <w:rFonts w:cs="Times New Roman"/>
          <w:lang w:val="hr-HR"/>
        </w:rPr>
        <w:t xml:space="preserve"> komunikacijsk</w:t>
      </w:r>
      <w:r w:rsidR="0B6F1B59" w:rsidRPr="25124E4E">
        <w:rPr>
          <w:rFonts w:cs="Times New Roman"/>
          <w:lang w:val="hr-HR"/>
        </w:rPr>
        <w:t xml:space="preserve">e </w:t>
      </w:r>
      <w:r w:rsidRPr="6DBADC74">
        <w:rPr>
          <w:rFonts w:cs="Times New Roman"/>
          <w:lang w:val="hr-HR"/>
        </w:rPr>
        <w:t>kanal</w:t>
      </w:r>
      <w:r w:rsidR="1C2B02EE" w:rsidRPr="25124E4E">
        <w:rPr>
          <w:rFonts w:cs="Times New Roman"/>
          <w:lang w:val="hr-HR"/>
        </w:rPr>
        <w:t>e</w:t>
      </w:r>
      <w:r w:rsidRPr="6DBADC74">
        <w:rPr>
          <w:rFonts w:cs="Times New Roman"/>
          <w:lang w:val="hr-HR"/>
        </w:rPr>
        <w:t xml:space="preserve"> </w:t>
      </w:r>
      <w:r w:rsidR="40399313" w:rsidRPr="25124E4E">
        <w:rPr>
          <w:rFonts w:cs="Times New Roman"/>
          <w:lang w:val="hr-HR"/>
        </w:rPr>
        <w:t>za vlade,</w:t>
      </w:r>
      <w:r w:rsidRPr="6DBADC74">
        <w:rPr>
          <w:rFonts w:cs="Times New Roman"/>
          <w:lang w:val="hr-HR"/>
        </w:rPr>
        <w:t xml:space="preserve"> povezivanje ključne infrastrukture, sigurnosn</w:t>
      </w:r>
      <w:r w:rsidR="0896AACE" w:rsidRPr="25124E4E">
        <w:rPr>
          <w:rFonts w:cs="Times New Roman"/>
          <w:lang w:val="hr-HR"/>
        </w:rPr>
        <w:t>e</w:t>
      </w:r>
      <w:r w:rsidRPr="6DBADC74">
        <w:rPr>
          <w:rFonts w:cs="Times New Roman"/>
          <w:lang w:val="hr-HR"/>
        </w:rPr>
        <w:t>, vojn</w:t>
      </w:r>
      <w:r w:rsidR="272DE5A4" w:rsidRPr="25124E4E">
        <w:rPr>
          <w:rFonts w:cs="Times New Roman"/>
          <w:lang w:val="hr-HR"/>
        </w:rPr>
        <w:t>e</w:t>
      </w:r>
      <w:r w:rsidRPr="6DBADC74">
        <w:rPr>
          <w:rFonts w:cs="Times New Roman"/>
          <w:lang w:val="hr-HR"/>
        </w:rPr>
        <w:t xml:space="preserve"> i žurn</w:t>
      </w:r>
      <w:r w:rsidR="6218026A" w:rsidRPr="25124E4E">
        <w:rPr>
          <w:rFonts w:cs="Times New Roman"/>
          <w:lang w:val="hr-HR"/>
        </w:rPr>
        <w:t>e</w:t>
      </w:r>
      <w:r w:rsidRPr="6DBADC74">
        <w:rPr>
          <w:rFonts w:cs="Times New Roman"/>
          <w:lang w:val="hr-HR"/>
        </w:rPr>
        <w:t xml:space="preserve"> služb</w:t>
      </w:r>
      <w:r w:rsidR="10E42BCA" w:rsidRPr="25124E4E">
        <w:rPr>
          <w:rFonts w:cs="Times New Roman"/>
          <w:lang w:val="hr-HR"/>
        </w:rPr>
        <w:t>e</w:t>
      </w:r>
      <w:r w:rsidRPr="6DBADC74">
        <w:rPr>
          <w:rFonts w:cs="Times New Roman"/>
          <w:lang w:val="hr-HR"/>
        </w:rPr>
        <w:t>, a potom i za komercijalne primjene u upravljanju prometom, energetikom, bankarstvom ili bilo kakvu povezivost u područjima gdje su zemaljske veze nedostatne ili nepostojeće. Iako je IRIS</w:t>
      </w:r>
      <w:r w:rsidRPr="6DBADC74">
        <w:rPr>
          <w:rFonts w:cs="Times New Roman"/>
          <w:vertAlign w:val="superscript"/>
          <w:lang w:val="hr-HR"/>
        </w:rPr>
        <w:t>2</w:t>
      </w:r>
      <w:r w:rsidRPr="6DBADC74">
        <w:rPr>
          <w:rFonts w:cs="Times New Roman"/>
          <w:lang w:val="hr-HR"/>
        </w:rPr>
        <w:t>/USC prvenstveno usmjerena na povezivanje unutar EU, usluga bi trebala biti dostupna i globalno, te osim toga s mogućnošću budućeg proširenja.</w:t>
      </w:r>
    </w:p>
    <w:p w14:paraId="634FB4D9" w14:textId="77777777" w:rsidR="00EA6D51" w:rsidRPr="00CA6EB3" w:rsidRDefault="00EA6D51" w:rsidP="00EA6D51">
      <w:pPr>
        <w:rPr>
          <w:rFonts w:cs="Times New Roman"/>
          <w:szCs w:val="24"/>
          <w:lang w:val="hr-HR"/>
        </w:rPr>
      </w:pPr>
    </w:p>
    <w:p w14:paraId="03D9C8AB" w14:textId="71A81BCB" w:rsidR="00EA6D51" w:rsidRPr="00CA6EB3" w:rsidRDefault="00EA6D51" w:rsidP="00EA6D51">
      <w:pPr>
        <w:spacing w:after="120"/>
        <w:rPr>
          <w:rFonts w:cs="Times New Roman"/>
          <w:lang w:val="hr-HR"/>
        </w:rPr>
      </w:pPr>
      <w:r w:rsidRPr="16AC27C0">
        <w:rPr>
          <w:rFonts w:cs="Times New Roman"/>
          <w:lang w:val="hr-HR"/>
        </w:rPr>
        <w:t xml:space="preserve">Prethodno spomenuti razvoj satelitskih komunikacija </w:t>
      </w:r>
      <w:r w:rsidR="11D3A50E" w:rsidRPr="16AC27C0">
        <w:rPr>
          <w:rFonts w:cs="Times New Roman"/>
          <w:lang w:val="hr-HR"/>
        </w:rPr>
        <w:t>motiviran je i</w:t>
      </w:r>
      <w:r w:rsidRPr="16AC27C0">
        <w:rPr>
          <w:rFonts w:cs="Times New Roman"/>
          <w:lang w:val="hr-HR"/>
        </w:rPr>
        <w:t xml:space="preserve"> idejom direktnog povezivanja postojećih terminala u zemaljskim mrežama (poput npr. pokretnih/pametnih telefona) i satelita. Kako se u prethodnim desetljećima brisala stroga podjela između pojedinih zemaljskih službi, </w:t>
      </w:r>
      <w:r w:rsidR="458825E7" w:rsidRPr="16AC27C0">
        <w:rPr>
          <w:rFonts w:cs="Times New Roman"/>
          <w:lang w:val="hr-HR"/>
        </w:rPr>
        <w:t xml:space="preserve">tako se </w:t>
      </w:r>
      <w:r w:rsidRPr="16AC27C0">
        <w:rPr>
          <w:rFonts w:cs="Times New Roman"/>
          <w:lang w:val="hr-HR"/>
        </w:rPr>
        <w:t>sada gubi i jasna podjela između zemaljskih i satelitskih službi. Pojmovi poput D2D (</w:t>
      </w:r>
      <w:r w:rsidRPr="16AC27C0">
        <w:rPr>
          <w:rFonts w:cs="Times New Roman"/>
          <w:i/>
          <w:iCs/>
          <w:lang w:val="hr-HR"/>
        </w:rPr>
        <w:t>Direct-to-Device</w:t>
      </w:r>
      <w:r w:rsidRPr="16AC27C0">
        <w:rPr>
          <w:rFonts w:cs="Times New Roman"/>
          <w:lang w:val="hr-HR"/>
        </w:rPr>
        <w:t>) odnosno D2C (</w:t>
      </w:r>
      <w:r w:rsidRPr="005E360B">
        <w:rPr>
          <w:rFonts w:cs="Times New Roman"/>
          <w:i/>
          <w:iCs/>
          <w:lang w:val="hr-HR"/>
        </w:rPr>
        <w:t>Direct-to-Cell</w:t>
      </w:r>
      <w:r w:rsidRPr="16AC27C0">
        <w:rPr>
          <w:rFonts w:cs="Times New Roman"/>
          <w:lang w:val="hr-HR"/>
        </w:rPr>
        <w:t>) označavaju direktno povezivanje satelita s terminalima na Zemlji koji su dizajnirani za zemaljske</w:t>
      </w:r>
      <w:r w:rsidR="001D08FC">
        <w:rPr>
          <w:rFonts w:cs="Times New Roman"/>
          <w:lang w:val="hr-HR"/>
        </w:rPr>
        <w:t>,</w:t>
      </w:r>
      <w:r w:rsidRPr="16AC27C0">
        <w:rPr>
          <w:rFonts w:cs="Times New Roman"/>
          <w:lang w:val="hr-HR"/>
        </w:rPr>
        <w:t xml:space="preserve"> a ne satelitske mreže. Standardizacijska tijela poput 3GPP</w:t>
      </w:r>
      <w:r w:rsidR="009CEE60" w:rsidRPr="16AC27C0">
        <w:rPr>
          <w:rFonts w:cs="Times New Roman"/>
          <w:lang w:val="hr-HR"/>
        </w:rPr>
        <w:t>-a</w:t>
      </w:r>
      <w:r w:rsidRPr="16AC27C0">
        <w:rPr>
          <w:rFonts w:cs="Times New Roman"/>
          <w:lang w:val="hr-HR"/>
        </w:rPr>
        <w:t xml:space="preserve"> ili ETSI</w:t>
      </w:r>
      <w:r w:rsidR="0D101B71" w:rsidRPr="16AC27C0">
        <w:rPr>
          <w:rFonts w:cs="Times New Roman"/>
          <w:lang w:val="hr-HR"/>
        </w:rPr>
        <w:t>-a</w:t>
      </w:r>
      <w:r w:rsidRPr="16AC27C0">
        <w:rPr>
          <w:rFonts w:cs="Times New Roman"/>
          <w:lang w:val="hr-HR"/>
        </w:rPr>
        <w:t xml:space="preserve"> koriste i pojam NTN (</w:t>
      </w:r>
      <w:r w:rsidRPr="16AC27C0">
        <w:rPr>
          <w:rFonts w:cs="Times New Roman"/>
          <w:i/>
          <w:iCs/>
          <w:lang w:val="hr-HR"/>
        </w:rPr>
        <w:t>Non-Terrestrial Networks</w:t>
      </w:r>
      <w:r w:rsidRPr="16AC27C0">
        <w:rPr>
          <w:rFonts w:cs="Times New Roman"/>
          <w:lang w:val="hr-HR"/>
        </w:rPr>
        <w:t>) iako taj pojam može označavati i vezu terminala u zemaljskim mrežama sa sustavima na visokim platformama (HAPS</w:t>
      </w:r>
      <w:r w:rsidR="001D08FC">
        <w:rPr>
          <w:rFonts w:cs="Times New Roman"/>
          <w:lang w:val="hr-HR"/>
        </w:rPr>
        <w:t xml:space="preserve"> – </w:t>
      </w:r>
      <w:r w:rsidR="001D08FC">
        <w:rPr>
          <w:rFonts w:cs="Times New Roman"/>
          <w:i/>
          <w:lang w:val="hr-HR"/>
        </w:rPr>
        <w:t>High Altitude Platform Station</w:t>
      </w:r>
      <w:r w:rsidRPr="16AC27C0">
        <w:rPr>
          <w:rFonts w:cs="Times New Roman"/>
          <w:lang w:val="hr-HR"/>
        </w:rPr>
        <w:t xml:space="preserve">) ili dronovima. 3GPP je tako standardizirao 5G preko NTN mreža u svojem </w:t>
      </w:r>
      <w:r w:rsidRPr="16AC27C0">
        <w:rPr>
          <w:rFonts w:cs="Times New Roman"/>
          <w:i/>
          <w:iCs/>
          <w:lang w:val="hr-HR"/>
        </w:rPr>
        <w:t>Release</w:t>
      </w:r>
      <w:r w:rsidRPr="16AC27C0">
        <w:rPr>
          <w:rFonts w:cs="Times New Roman"/>
          <w:lang w:val="hr-HR"/>
        </w:rPr>
        <w:t xml:space="preserve"> </w:t>
      </w:r>
      <w:r w:rsidRPr="16AC27C0">
        <w:rPr>
          <w:rFonts w:cs="Times New Roman"/>
          <w:i/>
          <w:iCs/>
          <w:lang w:val="hr-HR"/>
        </w:rPr>
        <w:t>17</w:t>
      </w:r>
      <w:r w:rsidRPr="16AC27C0">
        <w:rPr>
          <w:rFonts w:cs="Times New Roman"/>
          <w:lang w:val="hr-HR"/>
        </w:rPr>
        <w:t xml:space="preserve"> (2022.)</w:t>
      </w:r>
    </w:p>
    <w:p w14:paraId="54F407CF" w14:textId="73ACE3A0" w:rsidR="00EA6D51" w:rsidRPr="00CA6EB3" w:rsidRDefault="00EA6D51">
      <w:pPr>
        <w:rPr>
          <w:rFonts w:cs="Times New Roman"/>
          <w:lang w:val="hr-HR"/>
        </w:rPr>
      </w:pPr>
      <w:r w:rsidRPr="16AC27C0">
        <w:rPr>
          <w:rFonts w:cs="Times New Roman"/>
          <w:lang w:val="hr-HR"/>
        </w:rPr>
        <w:lastRenderedPageBreak/>
        <w:t>D2D je u pravilu širi pojam od D2C</w:t>
      </w:r>
      <w:r w:rsidR="06A68775" w:rsidRPr="16AC27C0">
        <w:rPr>
          <w:rFonts w:cs="Times New Roman"/>
          <w:lang w:val="hr-HR"/>
        </w:rPr>
        <w:t xml:space="preserve"> zato što,</w:t>
      </w:r>
      <w:r w:rsidRPr="16AC27C0">
        <w:rPr>
          <w:rFonts w:cs="Times New Roman"/>
          <w:lang w:val="hr-HR"/>
        </w:rPr>
        <w:t xml:space="preserve"> osim veze sa satelita prema pametnom/pokretnom telefonu</w:t>
      </w:r>
      <w:r w:rsidR="0C586465" w:rsidRPr="16AC27C0">
        <w:rPr>
          <w:rFonts w:cs="Times New Roman"/>
          <w:lang w:val="hr-HR"/>
        </w:rPr>
        <w:t>,</w:t>
      </w:r>
      <w:r w:rsidRPr="16AC27C0">
        <w:rPr>
          <w:rFonts w:cs="Times New Roman"/>
          <w:lang w:val="hr-HR"/>
        </w:rPr>
        <w:t xml:space="preserve"> uključuje i vezu sa satelita prema npr. uređajima kratkog dometa (SRD). SRD uređaji rasprostranjeni su i općeprihvaćeni radijski uređaji koji za svoj rad koriste spektar temeljem općih dozvola (tzv. 'nelicencirani' - </w:t>
      </w:r>
      <w:r w:rsidR="37ECAACE" w:rsidRPr="16AC27C0">
        <w:rPr>
          <w:rFonts w:cs="Times New Roman"/>
          <w:lang w:val="hr-HR"/>
        </w:rPr>
        <w:t>slobodan</w:t>
      </w:r>
      <w:r w:rsidRPr="16AC27C0">
        <w:rPr>
          <w:rFonts w:cs="Times New Roman"/>
          <w:lang w:val="hr-HR"/>
        </w:rPr>
        <w:t xml:space="preserve"> spektar) i danas se koriste za čitav niz primjena od upravljanja modelima, RFID čitača ili medicinskih implantata do širokopojasnih bežičnih mreža (npr. LoRaWAN ili Sigfox). LoRaWAN mreže popularan </w:t>
      </w:r>
      <w:r w:rsidR="449C6511" w:rsidRPr="16AC27C0">
        <w:rPr>
          <w:rFonts w:cs="Times New Roman"/>
          <w:lang w:val="hr-HR"/>
        </w:rPr>
        <w:t>su</w:t>
      </w:r>
      <w:r w:rsidRPr="16AC27C0">
        <w:rPr>
          <w:rFonts w:cs="Times New Roman"/>
          <w:lang w:val="hr-HR"/>
        </w:rPr>
        <w:t xml:space="preserve"> način implementacije Interneta stvari (IoT)</w:t>
      </w:r>
      <w:r w:rsidR="0DF01349" w:rsidRPr="16AC27C0">
        <w:rPr>
          <w:rFonts w:cs="Times New Roman"/>
          <w:lang w:val="hr-HR"/>
        </w:rPr>
        <w:t>,</w:t>
      </w:r>
      <w:r w:rsidRPr="16AC27C0">
        <w:rPr>
          <w:rFonts w:cs="Times New Roman"/>
          <w:lang w:val="hr-HR"/>
        </w:rPr>
        <w:t xml:space="preserve"> tj. povezivanja niza senzora u različitim područjima primjene – industriji, energetici, transportu i logistici, poljoprivredi, praćenju divljih životinja i slično. Povezivanje širokopojasnih mreža koje rade u SRD pojasevima (ili nekih njenih dijelova poput korisničkih uređaja) direktno sa satelitima </w:t>
      </w:r>
      <w:r w:rsidR="1BB8A2BC" w:rsidRPr="16AC27C0">
        <w:rPr>
          <w:rFonts w:cs="Times New Roman"/>
          <w:lang w:val="hr-HR"/>
        </w:rPr>
        <w:t>već je ostvareno</w:t>
      </w:r>
      <w:r w:rsidRPr="16AC27C0">
        <w:rPr>
          <w:rFonts w:cs="Times New Roman"/>
          <w:lang w:val="hr-HR"/>
        </w:rPr>
        <w:t xml:space="preserve"> u sklopu postojeće regulative. </w:t>
      </w:r>
      <w:r w:rsidR="40BD76AA" w:rsidRPr="16AC27C0">
        <w:rPr>
          <w:rFonts w:cs="Times New Roman"/>
          <w:lang w:val="hr-HR"/>
        </w:rPr>
        <w:t>S</w:t>
      </w:r>
      <w:r w:rsidRPr="16AC27C0">
        <w:rPr>
          <w:rFonts w:cs="Times New Roman"/>
          <w:lang w:val="hr-HR"/>
        </w:rPr>
        <w:t xml:space="preserve">atelit u takvoj komunikaciji </w:t>
      </w:r>
      <w:r w:rsidR="17D30DC8" w:rsidRPr="16AC27C0">
        <w:rPr>
          <w:rFonts w:cs="Times New Roman"/>
          <w:lang w:val="hr-HR"/>
        </w:rPr>
        <w:t>ima ulog</w:t>
      </w:r>
      <w:r w:rsidR="001D08FC">
        <w:rPr>
          <w:rFonts w:cs="Times New Roman"/>
          <w:lang w:val="hr-HR"/>
        </w:rPr>
        <w:t>u</w:t>
      </w:r>
      <w:r w:rsidRPr="16AC27C0">
        <w:rPr>
          <w:rFonts w:cs="Times New Roman"/>
          <w:lang w:val="hr-HR"/>
        </w:rPr>
        <w:t xml:space="preserve"> centraln</w:t>
      </w:r>
      <w:r w:rsidR="7C413355" w:rsidRPr="16AC27C0">
        <w:rPr>
          <w:rFonts w:cs="Times New Roman"/>
          <w:lang w:val="hr-HR"/>
        </w:rPr>
        <w:t>e</w:t>
      </w:r>
      <w:r w:rsidRPr="16AC27C0">
        <w:rPr>
          <w:rFonts w:cs="Times New Roman"/>
          <w:lang w:val="hr-HR"/>
        </w:rPr>
        <w:t>/bazn</w:t>
      </w:r>
      <w:r w:rsidR="5DCC6F01" w:rsidRPr="16AC27C0">
        <w:rPr>
          <w:rFonts w:cs="Times New Roman"/>
          <w:lang w:val="hr-HR"/>
        </w:rPr>
        <w:t>e</w:t>
      </w:r>
      <w:r w:rsidRPr="16AC27C0">
        <w:rPr>
          <w:rFonts w:cs="Times New Roman"/>
          <w:lang w:val="hr-HR"/>
        </w:rPr>
        <w:t xml:space="preserve"> postaj</w:t>
      </w:r>
      <w:r w:rsidR="0B7FE100" w:rsidRPr="16AC27C0">
        <w:rPr>
          <w:rFonts w:cs="Times New Roman"/>
          <w:lang w:val="hr-HR"/>
        </w:rPr>
        <w:t>e</w:t>
      </w:r>
      <w:r w:rsidRPr="16AC27C0">
        <w:rPr>
          <w:rFonts w:cs="Times New Roman"/>
          <w:lang w:val="hr-HR"/>
        </w:rPr>
        <w:t xml:space="preserve"> za terminale u širokopojasnoj SRD mreži. Nekoliko je prednosti takvog povezivanja:</w:t>
      </w:r>
    </w:p>
    <w:p w14:paraId="30DC792D" w14:textId="74A9035D" w:rsidR="00EA6D51" w:rsidRPr="00CA6EB3" w:rsidRDefault="00EA6D51" w:rsidP="2AB74EC5">
      <w:pPr>
        <w:pStyle w:val="ListParagraph"/>
        <w:numPr>
          <w:ilvl w:val="0"/>
          <w:numId w:val="55"/>
        </w:numPr>
        <w:rPr>
          <w:rFonts w:cs="Times New Roman"/>
          <w:lang w:val="hr-HR"/>
        </w:rPr>
      </w:pPr>
      <w:r w:rsidRPr="16AC27C0">
        <w:rPr>
          <w:rFonts w:cs="Times New Roman"/>
          <w:lang w:val="hr-HR"/>
        </w:rPr>
        <w:t>Povezivanje udaljenih područja bez adekvatne zemaljske infrastrukture tj. osnovnih postaja podatkovnih SRD mreža i daljnjeg usmjeravanja prometa (</w:t>
      </w:r>
      <w:r w:rsidR="001D08FC" w:rsidRPr="005E360B">
        <w:rPr>
          <w:rFonts w:cs="Times New Roman"/>
          <w:i/>
          <w:lang w:val="hr-HR"/>
        </w:rPr>
        <w:t>B</w:t>
      </w:r>
      <w:r w:rsidRPr="16AC27C0">
        <w:rPr>
          <w:rFonts w:cs="Times New Roman"/>
          <w:i/>
          <w:iCs/>
          <w:lang w:val="hr-HR"/>
        </w:rPr>
        <w:t>ackhauling)</w:t>
      </w:r>
      <w:r w:rsidRPr="16AC27C0">
        <w:rPr>
          <w:rFonts w:cs="Times New Roman"/>
          <w:lang w:val="hr-HR"/>
        </w:rPr>
        <w:t>. Takva područja se u Europi i Hrvatskoj svode na planinska, šumska i nenastanjena područja</w:t>
      </w:r>
      <w:r w:rsidR="76DB94D1" w:rsidRPr="16AC27C0">
        <w:rPr>
          <w:rFonts w:cs="Times New Roman"/>
          <w:lang w:val="hr-HR"/>
        </w:rPr>
        <w:t>,</w:t>
      </w:r>
      <w:r w:rsidRPr="16AC27C0">
        <w:rPr>
          <w:rFonts w:cs="Times New Roman"/>
          <w:lang w:val="hr-HR"/>
        </w:rPr>
        <w:t xml:space="preserve"> ali i područja mora i oceana.</w:t>
      </w:r>
    </w:p>
    <w:p w14:paraId="1521792F" w14:textId="7F354B1D" w:rsidR="00EA6D51" w:rsidRPr="00CA6EB3" w:rsidRDefault="00EA6D51" w:rsidP="16AC27C0">
      <w:pPr>
        <w:pStyle w:val="ListParagraph"/>
        <w:numPr>
          <w:ilvl w:val="0"/>
          <w:numId w:val="55"/>
        </w:numPr>
        <w:rPr>
          <w:rFonts w:cs="Times New Roman"/>
          <w:lang w:val="hr-HR"/>
        </w:rPr>
      </w:pPr>
      <w:r w:rsidRPr="16AC27C0">
        <w:rPr>
          <w:rFonts w:cs="Times New Roman"/>
          <w:lang w:val="hr-HR"/>
        </w:rPr>
        <w:t>Omogućeno je globalno pokrivanje</w:t>
      </w:r>
      <w:r w:rsidR="2F3410E8" w:rsidRPr="16AC27C0">
        <w:rPr>
          <w:rFonts w:cs="Times New Roman"/>
          <w:lang w:val="hr-HR"/>
        </w:rPr>
        <w:t>,</w:t>
      </w:r>
      <w:r w:rsidRPr="16AC27C0">
        <w:rPr>
          <w:rFonts w:cs="Times New Roman"/>
          <w:lang w:val="hr-HR"/>
        </w:rPr>
        <w:t xml:space="preserve"> odnosno globalni </w:t>
      </w:r>
      <w:r w:rsidRPr="005E360B">
        <w:rPr>
          <w:rFonts w:cs="Times New Roman"/>
          <w:i/>
          <w:iCs/>
          <w:lang w:val="hr-HR"/>
        </w:rPr>
        <w:t>roaming</w:t>
      </w:r>
      <w:r w:rsidRPr="16AC27C0">
        <w:rPr>
          <w:rFonts w:cs="Times New Roman"/>
          <w:lang w:val="hr-HR"/>
        </w:rPr>
        <w:t xml:space="preserve"> za primjene za koje je to važno zbog prirode aktivnosti.</w:t>
      </w:r>
    </w:p>
    <w:p w14:paraId="4032BEA4" w14:textId="77777777" w:rsidR="00EA6D51" w:rsidRDefault="00EA6D51" w:rsidP="00EA6D51">
      <w:pPr>
        <w:pStyle w:val="ListParagraph"/>
        <w:numPr>
          <w:ilvl w:val="0"/>
          <w:numId w:val="55"/>
        </w:numPr>
        <w:rPr>
          <w:rFonts w:cs="Times New Roman"/>
          <w:szCs w:val="24"/>
          <w:lang w:val="hr-HR"/>
        </w:rPr>
      </w:pPr>
      <w:r w:rsidRPr="00CA6EB3">
        <w:rPr>
          <w:rFonts w:cs="Times New Roman"/>
          <w:szCs w:val="24"/>
          <w:lang w:val="hr-HR"/>
        </w:rPr>
        <w:t>Smanjuje rizike i poboljšava sigurnost na opasnim ili nepristupačnim mjestima ili nakon prirodnih katastrofa kada je zemaljska infrastruktura nefunkcionalna.</w:t>
      </w:r>
    </w:p>
    <w:p w14:paraId="75C866C0" w14:textId="77777777" w:rsidR="00EA6D51" w:rsidRPr="00CA6EB3" w:rsidRDefault="00EA6D51" w:rsidP="00EA6D51">
      <w:pPr>
        <w:pStyle w:val="ListParagraph"/>
        <w:rPr>
          <w:rFonts w:cs="Times New Roman"/>
          <w:szCs w:val="24"/>
          <w:lang w:val="hr-HR"/>
        </w:rPr>
      </w:pPr>
    </w:p>
    <w:p w14:paraId="241AD767" w14:textId="42FF3AD7" w:rsidR="00EA6D51" w:rsidRDefault="1506DB99" w:rsidP="00EA6D51">
      <w:pPr>
        <w:spacing w:after="120"/>
        <w:rPr>
          <w:rFonts w:cs="Times New Roman"/>
          <w:lang w:val="hr-HR"/>
        </w:rPr>
      </w:pPr>
      <w:r w:rsidRPr="6DBADC74">
        <w:rPr>
          <w:rFonts w:cs="Times New Roman"/>
          <w:lang w:val="hr-HR"/>
        </w:rPr>
        <w:t xml:space="preserve">Iako </w:t>
      </w:r>
      <w:r w:rsidR="69AE4F0A" w:rsidRPr="25124E4E">
        <w:rPr>
          <w:rFonts w:cs="Times New Roman"/>
          <w:lang w:val="hr-HR"/>
        </w:rPr>
        <w:t xml:space="preserve">se </w:t>
      </w:r>
      <w:r w:rsidR="0E31E7E4" w:rsidRPr="25124E4E">
        <w:rPr>
          <w:rFonts w:cs="Times New Roman"/>
          <w:lang w:val="hr-HR"/>
        </w:rPr>
        <w:t>ne</w:t>
      </w:r>
      <w:r w:rsidRPr="6DBADC74">
        <w:rPr>
          <w:rFonts w:cs="Times New Roman"/>
          <w:lang w:val="hr-HR"/>
        </w:rPr>
        <w:t xml:space="preserve"> </w:t>
      </w:r>
      <w:r w:rsidR="14FFC3D0" w:rsidRPr="25124E4E">
        <w:rPr>
          <w:rFonts w:cs="Times New Roman"/>
          <w:lang w:val="hr-HR"/>
        </w:rPr>
        <w:t>svrstavaju u</w:t>
      </w:r>
      <w:r w:rsidRPr="6DBADC74">
        <w:rPr>
          <w:rFonts w:cs="Times New Roman"/>
          <w:lang w:val="hr-HR"/>
        </w:rPr>
        <w:t xml:space="preserve"> D2D </w:t>
      </w:r>
      <w:r w:rsidR="001D08FC" w:rsidRPr="25124E4E">
        <w:rPr>
          <w:rFonts w:cs="Times New Roman"/>
          <w:lang w:val="hr-HR"/>
        </w:rPr>
        <w:t>komunikaciju</w:t>
      </w:r>
      <w:r w:rsidRPr="6DBADC74">
        <w:rPr>
          <w:rFonts w:cs="Times New Roman"/>
          <w:lang w:val="hr-HR"/>
        </w:rPr>
        <w:t xml:space="preserve">, </w:t>
      </w:r>
      <w:r w:rsidR="06D98834" w:rsidRPr="25124E4E">
        <w:rPr>
          <w:rFonts w:cs="Times New Roman"/>
          <w:lang w:val="hr-HR"/>
        </w:rPr>
        <w:t>od značaja su i</w:t>
      </w:r>
      <w:r w:rsidRPr="6DBADC74">
        <w:rPr>
          <w:rFonts w:cs="Times New Roman"/>
          <w:lang w:val="hr-HR"/>
        </w:rPr>
        <w:t xml:space="preserve"> satelitska IoT rješenja koja koriste dedicirani frekvencijski pojas namijenjen za pokretnu satelitsku službu (MSS u frekvencijskim pojasevima 150 i 400 MHz</w:t>
      </w:r>
      <w:r w:rsidR="00EA6D51" w:rsidRPr="6DBADC74">
        <w:rPr>
          <w:rStyle w:val="FootnoteReference"/>
          <w:rFonts w:cs="Times New Roman"/>
          <w:lang w:val="hr-HR"/>
        </w:rPr>
        <w:footnoteReference w:id="44"/>
      </w:r>
      <w:r w:rsidRPr="6DBADC74">
        <w:rPr>
          <w:rFonts w:cs="Times New Roman"/>
          <w:lang w:val="hr-HR"/>
        </w:rPr>
        <w:t xml:space="preserve">), </w:t>
      </w:r>
      <w:r w:rsidR="55527DD7" w:rsidRPr="25124E4E">
        <w:rPr>
          <w:rFonts w:cs="Times New Roman"/>
          <w:lang w:val="hr-HR"/>
        </w:rPr>
        <w:t xml:space="preserve"> </w:t>
      </w:r>
      <w:r w:rsidRPr="6DBADC74">
        <w:rPr>
          <w:rFonts w:cs="Times New Roman"/>
          <w:lang w:val="hr-HR"/>
        </w:rPr>
        <w:t xml:space="preserve">koja također doživljavaju procvat posljednjih godina. Međutim, osnovna razlika je u zemaljskim terminalima koji su kod D2D mreža dio već postojeće zemaljske infrastrukture (tehnološki napredak na samim satelitima omogućava direktnu povezivost), dok su kod postojećih satelitskih IoT rješenja zemaljski terminali prilagođeni </w:t>
      </w:r>
      <w:r w:rsidR="0525EB3D" w:rsidRPr="25124E4E">
        <w:rPr>
          <w:rFonts w:cs="Times New Roman"/>
          <w:lang w:val="hr-HR"/>
        </w:rPr>
        <w:t>izravno</w:t>
      </w:r>
      <w:r w:rsidRPr="6DBADC74">
        <w:rPr>
          <w:rFonts w:cs="Times New Roman"/>
          <w:lang w:val="hr-HR"/>
        </w:rPr>
        <w:t xml:space="preserve"> satelitskoj komunikaciji.</w:t>
      </w:r>
    </w:p>
    <w:p w14:paraId="42802E01" w14:textId="77777777" w:rsidR="004862DA" w:rsidRPr="00CA6EB3" w:rsidRDefault="004862DA" w:rsidP="00EA6D51">
      <w:pPr>
        <w:spacing w:after="120"/>
        <w:rPr>
          <w:rFonts w:cs="Times New Roman"/>
          <w:lang w:val="hr-HR"/>
        </w:rPr>
      </w:pPr>
    </w:p>
    <w:p w14:paraId="34C64370" w14:textId="7F78D2B2" w:rsidR="00EA6D51" w:rsidRDefault="1689835D" w:rsidP="00EA6D51">
      <w:pPr>
        <w:rPr>
          <w:rFonts w:cs="Times New Roman"/>
          <w:lang w:val="hr-HR"/>
        </w:rPr>
      </w:pPr>
      <w:r w:rsidRPr="6DBADC74">
        <w:rPr>
          <w:rFonts w:cs="Times New Roman"/>
          <w:lang w:val="hr-HR"/>
        </w:rPr>
        <w:t xml:space="preserve">D2C je nešto uži pojam koji </w:t>
      </w:r>
      <w:r w:rsidR="6481900A" w:rsidRPr="095A48D2">
        <w:rPr>
          <w:rFonts w:cs="Times New Roman"/>
          <w:lang w:val="hr-HR"/>
        </w:rPr>
        <w:t xml:space="preserve">te </w:t>
      </w:r>
      <w:r w:rsidRPr="6DBADC74">
        <w:rPr>
          <w:rFonts w:cs="Times New Roman"/>
          <w:lang w:val="hr-HR"/>
        </w:rPr>
        <w:t>se odnosi na direktno povezivanje satelitske mreže s korisničkim terminalom u zemaljskoj pokretnoj mreži tj. pametnim/pokretnim telefon</w:t>
      </w:r>
      <w:r w:rsidR="376127D8" w:rsidRPr="095A48D2">
        <w:rPr>
          <w:rFonts w:cs="Times New Roman"/>
          <w:lang w:val="hr-HR"/>
        </w:rPr>
        <w:t>o</w:t>
      </w:r>
      <w:r w:rsidRPr="6DBADC74">
        <w:rPr>
          <w:rFonts w:cs="Times New Roman"/>
          <w:lang w:val="hr-HR"/>
        </w:rPr>
        <w:t xml:space="preserve">m. Među prvim takvim primjerima bila je usluga žurne poruke s </w:t>
      </w:r>
      <w:r w:rsidRPr="095A48D2">
        <w:rPr>
          <w:rFonts w:cs="Times New Roman"/>
          <w:i/>
          <w:iCs/>
          <w:lang w:val="hr-HR"/>
        </w:rPr>
        <w:t>Apple iPhone</w:t>
      </w:r>
      <w:r w:rsidRPr="6DBADC74">
        <w:rPr>
          <w:rFonts w:cs="Times New Roman"/>
          <w:lang w:val="hr-HR"/>
        </w:rPr>
        <w:t xml:space="preserve"> </w:t>
      </w:r>
      <w:r w:rsidRPr="095A48D2">
        <w:rPr>
          <w:rFonts w:cs="Times New Roman"/>
          <w:i/>
          <w:iCs/>
          <w:lang w:val="hr-HR"/>
        </w:rPr>
        <w:t>14</w:t>
      </w:r>
      <w:r w:rsidRPr="6DBADC74">
        <w:rPr>
          <w:rFonts w:cs="Times New Roman"/>
          <w:lang w:val="hr-HR"/>
        </w:rPr>
        <w:t xml:space="preserve"> uređaja preko Globalstarove pokretne satelitske mreže u dijelu spektra namijenjenom za pokretnu satelitsku službu (MSS)</w:t>
      </w:r>
      <w:r w:rsidR="00EA6D51" w:rsidRPr="6DBADC74">
        <w:rPr>
          <w:rStyle w:val="FootnoteReference"/>
          <w:rFonts w:cs="Times New Roman"/>
          <w:lang w:val="hr-HR"/>
        </w:rPr>
        <w:footnoteReference w:id="45"/>
      </w:r>
      <w:r w:rsidRPr="6DBADC74">
        <w:rPr>
          <w:rFonts w:cs="Times New Roman"/>
          <w:lang w:val="hr-HR"/>
        </w:rPr>
        <w:t xml:space="preserve">. Usluga je uvedena krajem 2022. u SAD-u i Kanadi, </w:t>
      </w:r>
      <w:r w:rsidR="6FC2B75B" w:rsidRPr="095A48D2">
        <w:rPr>
          <w:rFonts w:cs="Times New Roman"/>
          <w:lang w:val="hr-HR"/>
        </w:rPr>
        <w:t>a sredinom 2025. dostupna je u 17 država širom svijeta</w:t>
      </w:r>
      <w:r w:rsidRPr="6DBADC74">
        <w:rPr>
          <w:rFonts w:cs="Times New Roman"/>
          <w:lang w:val="hr-HR"/>
        </w:rPr>
        <w:t xml:space="preserve">. </w:t>
      </w:r>
      <w:r>
        <w:rPr>
          <w:rFonts w:cs="Times New Roman"/>
          <w:lang w:val="hr-HR"/>
        </w:rPr>
        <w:t xml:space="preserve"> </w:t>
      </w:r>
      <w:r w:rsidRPr="6DBADC74">
        <w:rPr>
          <w:rFonts w:cs="Times New Roman"/>
          <w:lang w:val="hr-HR"/>
        </w:rPr>
        <w:t>Nedugo zatim T-Mobile US i SpaceX dogovorili su suradnju s ciljem ostvarivanja pune povezivosti pametnih/pokretnih telefona na području SAD</w:t>
      </w:r>
      <w:r w:rsidR="156B7CE5" w:rsidRPr="095A48D2">
        <w:rPr>
          <w:rFonts w:cs="Times New Roman"/>
          <w:lang w:val="hr-HR"/>
        </w:rPr>
        <w:t>-a</w:t>
      </w:r>
      <w:r w:rsidRPr="6DBADC74">
        <w:rPr>
          <w:rFonts w:cs="Times New Roman"/>
          <w:lang w:val="hr-HR"/>
        </w:rPr>
        <w:t xml:space="preserve"> i na područjima gdje ne postoji adekvatno pokrivanje zemaljske MFCN (LTE) mreže. SpaceX je svoju drugu generaciju satelita (Gen2) unaprijedio na način da funkcioniraju kao eNB osnovne postaje u svemiru koristeći </w:t>
      </w:r>
      <w:r w:rsidR="30B22F7C" w:rsidRPr="095A48D2">
        <w:rPr>
          <w:rFonts w:cs="Times New Roman"/>
          <w:lang w:val="hr-HR"/>
        </w:rPr>
        <w:t>IMT</w:t>
      </w:r>
      <w:r w:rsidR="001D08FC" w:rsidRPr="095A48D2">
        <w:rPr>
          <w:rFonts w:cs="Times New Roman"/>
          <w:lang w:val="hr-HR"/>
        </w:rPr>
        <w:t xml:space="preserve"> (</w:t>
      </w:r>
      <w:r w:rsidR="001D08FC" w:rsidRPr="095A48D2">
        <w:rPr>
          <w:rFonts w:cs="Times New Roman"/>
          <w:i/>
          <w:iCs/>
          <w:lang w:val="hr-HR"/>
        </w:rPr>
        <w:t>International Mobile Telecommunications</w:t>
      </w:r>
      <w:r w:rsidR="001D08FC" w:rsidRPr="095A48D2">
        <w:rPr>
          <w:rFonts w:cs="Times New Roman"/>
          <w:lang w:val="hr-HR"/>
        </w:rPr>
        <w:t>)</w:t>
      </w:r>
      <w:r w:rsidRPr="6DBADC74">
        <w:rPr>
          <w:rFonts w:cs="Times New Roman"/>
          <w:lang w:val="hr-HR"/>
        </w:rPr>
        <w:t xml:space="preserve"> spektar </w:t>
      </w:r>
      <w:r w:rsidR="07EB7C1C" w:rsidRPr="095A48D2">
        <w:rPr>
          <w:rFonts w:cs="Times New Roman"/>
          <w:lang w:val="hr-HR"/>
        </w:rPr>
        <w:t xml:space="preserve">namijenjen </w:t>
      </w:r>
      <w:r w:rsidR="07050E14" w:rsidRPr="095A48D2">
        <w:rPr>
          <w:rFonts w:cs="Times New Roman"/>
          <w:lang w:val="hr-HR"/>
        </w:rPr>
        <w:t>z</w:t>
      </w:r>
      <w:r w:rsidR="07EB7C1C" w:rsidRPr="095A48D2">
        <w:rPr>
          <w:rFonts w:cs="Times New Roman"/>
          <w:lang w:val="hr-HR"/>
        </w:rPr>
        <w:t xml:space="preserve">a </w:t>
      </w:r>
      <w:r w:rsidR="3A651D52" w:rsidRPr="095A48D2">
        <w:rPr>
          <w:rFonts w:cs="Times New Roman"/>
          <w:lang w:val="hr-HR"/>
        </w:rPr>
        <w:t xml:space="preserve">zemaljsku </w:t>
      </w:r>
      <w:r w:rsidR="07EB7C1C" w:rsidRPr="095A48D2">
        <w:rPr>
          <w:rFonts w:cs="Times New Roman"/>
          <w:lang w:val="hr-HR"/>
        </w:rPr>
        <w:t xml:space="preserve">pokretnu i </w:t>
      </w:r>
      <w:r w:rsidR="07EB7C1C" w:rsidRPr="095A48D2">
        <w:rPr>
          <w:rFonts w:cs="Times New Roman"/>
          <w:lang w:val="hr-HR"/>
        </w:rPr>
        <w:lastRenderedPageBreak/>
        <w:t>nepokretnu komunikacij</w:t>
      </w:r>
      <w:r w:rsidR="123821F3" w:rsidRPr="095A48D2">
        <w:rPr>
          <w:rFonts w:cs="Times New Roman"/>
          <w:lang w:val="hr-HR"/>
        </w:rPr>
        <w:t>sku mrežu</w:t>
      </w:r>
      <w:r w:rsidR="07EB7C1C" w:rsidRPr="095A48D2">
        <w:rPr>
          <w:rFonts w:cs="Times New Roman"/>
          <w:lang w:val="hr-HR"/>
        </w:rPr>
        <w:t xml:space="preserve"> </w:t>
      </w:r>
      <w:r w:rsidRPr="6DBADC74">
        <w:rPr>
          <w:rFonts w:cs="Times New Roman"/>
          <w:lang w:val="hr-HR"/>
        </w:rPr>
        <w:t>dodijeljen T-Mobile US</w:t>
      </w:r>
      <w:r w:rsidR="0B6A4B0F" w:rsidRPr="095A48D2">
        <w:rPr>
          <w:rFonts w:cs="Times New Roman"/>
          <w:lang w:val="hr-HR"/>
        </w:rPr>
        <w:t>-u</w:t>
      </w:r>
      <w:r w:rsidRPr="6DBADC74">
        <w:rPr>
          <w:rFonts w:cs="Times New Roman"/>
          <w:lang w:val="hr-HR"/>
        </w:rPr>
        <w:t xml:space="preserve"> na području SAD-a</w:t>
      </w:r>
      <w:r w:rsidR="43E31511" w:rsidRPr="095A48D2">
        <w:rPr>
          <w:rFonts w:cs="Times New Roman"/>
          <w:lang w:val="hr-HR"/>
        </w:rPr>
        <w:t>.</w:t>
      </w:r>
      <w:r w:rsidRPr="6DBADC74">
        <w:rPr>
          <w:rFonts w:cs="Times New Roman"/>
          <w:lang w:val="hr-HR"/>
        </w:rPr>
        <w:t xml:space="preserve">  Prva testiranja započela su u 2023., usluga slanja tekstualnih poruka dostupna </w:t>
      </w:r>
      <w:r w:rsidR="4F8006FD" w:rsidRPr="095A48D2">
        <w:rPr>
          <w:rFonts w:cs="Times New Roman"/>
          <w:lang w:val="hr-HR"/>
        </w:rPr>
        <w:t xml:space="preserve">je </w:t>
      </w:r>
      <w:r w:rsidRPr="6DBADC74">
        <w:rPr>
          <w:rFonts w:cs="Times New Roman"/>
          <w:lang w:val="hr-HR"/>
        </w:rPr>
        <w:t>od 2024., dok bi prijenos podataka</w:t>
      </w:r>
      <w:r w:rsidR="2BD9DB26" w:rsidRPr="095A48D2">
        <w:rPr>
          <w:rFonts w:cs="Times New Roman"/>
          <w:lang w:val="hr-HR"/>
        </w:rPr>
        <w:t>,</w:t>
      </w:r>
      <w:r w:rsidRPr="6DBADC74">
        <w:rPr>
          <w:rFonts w:cs="Times New Roman"/>
          <w:lang w:val="hr-HR"/>
        </w:rPr>
        <w:t xml:space="preserve"> a kasnije i govora</w:t>
      </w:r>
      <w:r w:rsidR="701EDED3" w:rsidRPr="095A48D2">
        <w:rPr>
          <w:rFonts w:cs="Times New Roman"/>
          <w:lang w:val="hr-HR"/>
        </w:rPr>
        <w:t>,</w:t>
      </w:r>
      <w:r w:rsidRPr="6DBADC74">
        <w:rPr>
          <w:rFonts w:cs="Times New Roman"/>
          <w:lang w:val="hr-HR"/>
        </w:rPr>
        <w:t xml:space="preserve"> trebao biti dostupan tijekom 2025. što bi osiguralo punu povezivost standardnih pokretnih telefona. Američki regulator FCC </w:t>
      </w:r>
      <w:r w:rsidR="001D08FC" w:rsidRPr="095A48D2">
        <w:rPr>
          <w:rFonts w:cs="Times New Roman"/>
          <w:lang w:val="hr-HR"/>
        </w:rPr>
        <w:t>(</w:t>
      </w:r>
      <w:r w:rsidR="001D08FC" w:rsidRPr="095A48D2">
        <w:rPr>
          <w:rFonts w:cs="Times New Roman"/>
          <w:i/>
          <w:iCs/>
          <w:lang w:val="hr-HR"/>
        </w:rPr>
        <w:t>Federal Communicatons Commission</w:t>
      </w:r>
      <w:r w:rsidR="001D08FC" w:rsidRPr="095A48D2">
        <w:rPr>
          <w:rFonts w:cs="Times New Roman"/>
          <w:lang w:val="hr-HR"/>
        </w:rPr>
        <w:t>)</w:t>
      </w:r>
      <w:r w:rsidR="001D08FC" w:rsidRPr="095A48D2">
        <w:rPr>
          <w:rFonts w:cs="Times New Roman"/>
          <w:i/>
          <w:iCs/>
          <w:lang w:val="hr-HR"/>
        </w:rPr>
        <w:t xml:space="preserve"> </w:t>
      </w:r>
      <w:r w:rsidR="001D08FC" w:rsidRPr="095A48D2">
        <w:rPr>
          <w:rFonts w:cs="Times New Roman"/>
          <w:lang w:val="hr-HR"/>
        </w:rPr>
        <w:t xml:space="preserve"> </w:t>
      </w:r>
      <w:r w:rsidRPr="6DBADC74">
        <w:rPr>
          <w:rFonts w:cs="Times New Roman"/>
          <w:lang w:val="hr-HR"/>
        </w:rPr>
        <w:t>odobrio je regulatorni okvir</w:t>
      </w:r>
      <w:r w:rsidR="00EA6D51" w:rsidRPr="6DBADC74">
        <w:rPr>
          <w:rStyle w:val="FootnoteReference"/>
          <w:rFonts w:cs="Times New Roman"/>
          <w:lang w:val="hr-HR"/>
        </w:rPr>
        <w:footnoteReference w:id="46"/>
      </w:r>
      <w:r w:rsidRPr="6DBADC74">
        <w:rPr>
          <w:rFonts w:cs="Times New Roman"/>
          <w:lang w:val="hr-HR"/>
        </w:rPr>
        <w:t xml:space="preserve"> za D2C početkom 2023. potaknut upravo dogovorom SpaceX</w:t>
      </w:r>
      <w:r w:rsidR="293B0C7C" w:rsidRPr="095A48D2">
        <w:rPr>
          <w:rFonts w:cs="Times New Roman"/>
          <w:lang w:val="hr-HR"/>
        </w:rPr>
        <w:t>-a</w:t>
      </w:r>
      <w:r w:rsidRPr="6DBADC74">
        <w:rPr>
          <w:rFonts w:cs="Times New Roman"/>
          <w:lang w:val="hr-HR"/>
        </w:rPr>
        <w:t xml:space="preserve"> i T-Mobile</w:t>
      </w:r>
      <w:r w:rsidR="20ED31CF" w:rsidRPr="095A48D2">
        <w:rPr>
          <w:rFonts w:cs="Times New Roman"/>
          <w:lang w:val="hr-HR"/>
        </w:rPr>
        <w:t xml:space="preserve"> US-a</w:t>
      </w:r>
      <w:r w:rsidR="76D71382" w:rsidRPr="095A48D2">
        <w:rPr>
          <w:rFonts w:cs="Times New Roman"/>
          <w:lang w:val="hr-HR"/>
        </w:rPr>
        <w:t>.</w:t>
      </w:r>
      <w:r w:rsidRPr="6DBADC74">
        <w:rPr>
          <w:rFonts w:cs="Times New Roman"/>
          <w:lang w:val="hr-HR"/>
        </w:rPr>
        <w:t xml:space="preserve"> </w:t>
      </w:r>
      <w:r w:rsidR="5CDF94F5" w:rsidRPr="095A48D2">
        <w:rPr>
          <w:rFonts w:cs="Times New Roman"/>
          <w:lang w:val="hr-HR"/>
        </w:rPr>
        <w:t>Američki primjer</w:t>
      </w:r>
      <w:r w:rsidRPr="6DBADC74">
        <w:rPr>
          <w:rFonts w:cs="Times New Roman"/>
          <w:lang w:val="hr-HR"/>
        </w:rPr>
        <w:t xml:space="preserve"> slijedile </w:t>
      </w:r>
      <w:r w:rsidR="31D8E030" w:rsidRPr="095A48D2">
        <w:rPr>
          <w:rFonts w:cs="Times New Roman"/>
          <w:lang w:val="hr-HR"/>
        </w:rPr>
        <w:t xml:space="preserve">su </w:t>
      </w:r>
      <w:r w:rsidRPr="6DBADC74">
        <w:rPr>
          <w:rFonts w:cs="Times New Roman"/>
          <w:lang w:val="hr-HR"/>
        </w:rPr>
        <w:t>geografski izoliranije zemlje poput Australije. Europske zemlje su</w:t>
      </w:r>
      <w:r w:rsidR="6BBFB4B7" w:rsidRPr="095A48D2">
        <w:rPr>
          <w:rFonts w:cs="Times New Roman"/>
          <w:lang w:val="hr-HR"/>
        </w:rPr>
        <w:t>,</w:t>
      </w:r>
      <w:r w:rsidRPr="6DBADC74">
        <w:rPr>
          <w:rFonts w:cs="Times New Roman"/>
          <w:lang w:val="hr-HR"/>
        </w:rPr>
        <w:t xml:space="preserve"> </w:t>
      </w:r>
      <w:r w:rsidR="109839D9" w:rsidRPr="095A48D2">
        <w:rPr>
          <w:rFonts w:cs="Times New Roman"/>
          <w:lang w:val="hr-HR"/>
        </w:rPr>
        <w:t xml:space="preserve">u </w:t>
      </w:r>
      <w:r w:rsidRPr="6DBADC74">
        <w:rPr>
          <w:rFonts w:cs="Times New Roman"/>
          <w:lang w:val="hr-HR"/>
        </w:rPr>
        <w:t xml:space="preserve">trenutku pisanja </w:t>
      </w:r>
      <w:r w:rsidR="00930A74" w:rsidRPr="095A48D2">
        <w:rPr>
          <w:rFonts w:cs="Times New Roman"/>
          <w:lang w:val="hr-HR"/>
        </w:rPr>
        <w:t>ovog strateškog plana</w:t>
      </w:r>
      <w:r w:rsidR="413A2965" w:rsidRPr="095A48D2">
        <w:rPr>
          <w:rFonts w:cs="Times New Roman"/>
          <w:lang w:val="hr-HR"/>
        </w:rPr>
        <w:t>,</w:t>
      </w:r>
      <w:r w:rsidRPr="6DBADC74">
        <w:rPr>
          <w:rFonts w:cs="Times New Roman"/>
          <w:lang w:val="hr-HR"/>
        </w:rPr>
        <w:t xml:space="preserve"> još u procesu donošenja vlastite regulacije.</w:t>
      </w:r>
    </w:p>
    <w:p w14:paraId="17B8B616" w14:textId="77777777" w:rsidR="004862DA" w:rsidRPr="00CA6EB3" w:rsidRDefault="004862DA" w:rsidP="00EA6D51">
      <w:pPr>
        <w:rPr>
          <w:rFonts w:cs="Times New Roman"/>
          <w:lang w:val="hr-HR"/>
        </w:rPr>
      </w:pPr>
    </w:p>
    <w:p w14:paraId="3516024B" w14:textId="7F280FD9" w:rsidR="00EA6D51" w:rsidRDefault="00EA6D51" w:rsidP="00EA6D51">
      <w:pPr>
        <w:rPr>
          <w:rFonts w:cs="Times New Roman"/>
          <w:lang w:val="hr-HR"/>
        </w:rPr>
      </w:pPr>
      <w:r w:rsidRPr="21AAF1BD">
        <w:rPr>
          <w:rFonts w:cs="Times New Roman"/>
          <w:lang w:val="hr-HR"/>
        </w:rPr>
        <w:t xml:space="preserve">Sličan primjer suradnje mobilnog operatora i satelitske kompanije je i onaj između Vodafone-a i satelitske kompanije AST Mobile. AST Mobile jedan je od uspješnijih </w:t>
      </w:r>
      <w:r w:rsidRPr="21AAF1BD">
        <w:rPr>
          <w:rFonts w:cs="Times New Roman"/>
          <w:i/>
          <w:iCs/>
          <w:lang w:val="hr-HR"/>
        </w:rPr>
        <w:t>startup</w:t>
      </w:r>
      <w:r w:rsidR="44765A53" w:rsidRPr="21AAF1BD">
        <w:rPr>
          <w:rFonts w:cs="Times New Roman"/>
          <w:i/>
          <w:iCs/>
          <w:lang w:val="hr-HR"/>
        </w:rPr>
        <w:t>ov</w:t>
      </w:r>
      <w:r w:rsidRPr="21AAF1BD">
        <w:rPr>
          <w:rFonts w:cs="Times New Roman"/>
          <w:i/>
          <w:iCs/>
          <w:lang w:val="hr-HR"/>
        </w:rPr>
        <w:t xml:space="preserve">a </w:t>
      </w:r>
      <w:r w:rsidRPr="21AAF1BD">
        <w:rPr>
          <w:rFonts w:cs="Times New Roman"/>
          <w:lang w:val="hr-HR"/>
        </w:rPr>
        <w:t>koj</w:t>
      </w:r>
      <w:r w:rsidR="71927596" w:rsidRPr="21AAF1BD">
        <w:rPr>
          <w:rFonts w:cs="Times New Roman"/>
          <w:lang w:val="hr-HR"/>
        </w:rPr>
        <w:t>i</w:t>
      </w:r>
      <w:r w:rsidRPr="21AAF1BD">
        <w:rPr>
          <w:rFonts w:cs="Times New Roman"/>
          <w:lang w:val="hr-HR"/>
        </w:rPr>
        <w:t xml:space="preserve"> je preko svojih BlueWalker i BlueBird satelita ostvari</w:t>
      </w:r>
      <w:r w:rsidR="6F5E8B5C" w:rsidRPr="21AAF1BD">
        <w:rPr>
          <w:rFonts w:cs="Times New Roman"/>
          <w:lang w:val="hr-HR"/>
        </w:rPr>
        <w:t>o</w:t>
      </w:r>
      <w:r w:rsidRPr="21AAF1BD">
        <w:rPr>
          <w:rFonts w:cs="Times New Roman"/>
          <w:lang w:val="hr-HR"/>
        </w:rPr>
        <w:t xml:space="preserve"> prvu direktnu vezu između satelita i nemodificiranog pametnog telefona (2023.).</w:t>
      </w:r>
    </w:p>
    <w:p w14:paraId="2862D296" w14:textId="77777777" w:rsidR="00EA6D51" w:rsidRDefault="00EA6D51" w:rsidP="00EA6D51">
      <w:pPr>
        <w:rPr>
          <w:rFonts w:cs="Times New Roman"/>
          <w:lang w:val="hr-HR"/>
        </w:rPr>
      </w:pPr>
    </w:p>
    <w:p w14:paraId="72358813" w14:textId="3C898F23" w:rsidR="00EA6D51" w:rsidRPr="00CA6EB3" w:rsidRDefault="00EA6D51" w:rsidP="00EA6D51">
      <w:pPr>
        <w:spacing w:after="120"/>
        <w:rPr>
          <w:rFonts w:cs="Times New Roman"/>
          <w:lang w:val="hr-HR"/>
        </w:rPr>
      </w:pPr>
      <w:r w:rsidRPr="16AC27C0">
        <w:rPr>
          <w:rFonts w:cs="Times New Roman"/>
          <w:lang w:val="hr-HR"/>
        </w:rPr>
        <w:t>U primjeru SAD-a ili Australije, regulacija otvaranja IMT spektra za D2C komunikaciju bitno je jednostavnija nego što je to slučaj sa zemljama u Europi. Naime IMT spektar, odnosno spektar za MFCN mreže</w:t>
      </w:r>
      <w:r w:rsidR="5181A4FA" w:rsidRPr="16AC27C0">
        <w:rPr>
          <w:rFonts w:cs="Times New Roman"/>
          <w:lang w:val="hr-HR"/>
        </w:rPr>
        <w:t>,</w:t>
      </w:r>
      <w:r w:rsidRPr="16AC27C0">
        <w:rPr>
          <w:rFonts w:cs="Times New Roman"/>
          <w:lang w:val="hr-HR"/>
        </w:rPr>
        <w:t xml:space="preserve"> dodjeljuje se na javnim dražbama u svakoj od država zasebno što rezultira s mozaičnom tj. šarolikom raspodjelom frekvencijskih blokova dodijeljeni</w:t>
      </w:r>
      <w:r w:rsidR="58A4DBF6" w:rsidRPr="16AC27C0">
        <w:rPr>
          <w:rFonts w:cs="Times New Roman"/>
          <w:lang w:val="hr-HR"/>
        </w:rPr>
        <w:t>h</w:t>
      </w:r>
      <w:r w:rsidRPr="16AC27C0">
        <w:rPr>
          <w:rFonts w:cs="Times New Roman"/>
          <w:lang w:val="hr-HR"/>
        </w:rPr>
        <w:t xml:space="preserve"> različitim operatorima na geografski relativno malom području. To znači da je tehnički teško izvedivo kontinuirano pokrivanje</w:t>
      </w:r>
      <w:r w:rsidR="6188BA93" w:rsidRPr="16AC27C0">
        <w:rPr>
          <w:rFonts w:cs="Times New Roman"/>
          <w:lang w:val="hr-HR"/>
        </w:rPr>
        <w:t xml:space="preserve"> razmjerno</w:t>
      </w:r>
      <w:r w:rsidRPr="16AC27C0">
        <w:rPr>
          <w:rFonts w:cs="Times New Roman"/>
          <w:lang w:val="hr-HR"/>
        </w:rPr>
        <w:t xml:space="preserve"> malih geografskih područja koje satelit u LEO ili VLEO</w:t>
      </w:r>
      <w:r w:rsidR="009E7CA3">
        <w:rPr>
          <w:rFonts w:cs="Times New Roman"/>
          <w:lang w:val="hr-HR"/>
        </w:rPr>
        <w:t xml:space="preserve"> (</w:t>
      </w:r>
      <w:r w:rsidR="009E7CA3">
        <w:rPr>
          <w:rFonts w:cs="Times New Roman"/>
          <w:i/>
          <w:lang w:val="hr-HR"/>
        </w:rPr>
        <w:t>Very Low Earth Orbit</w:t>
      </w:r>
      <w:r w:rsidR="009E7CA3">
        <w:rPr>
          <w:rFonts w:cs="Times New Roman"/>
          <w:lang w:val="hr-HR"/>
        </w:rPr>
        <w:t>)</w:t>
      </w:r>
      <w:r w:rsidRPr="16AC27C0">
        <w:rPr>
          <w:rFonts w:cs="Times New Roman"/>
          <w:lang w:val="hr-HR"/>
        </w:rPr>
        <w:t xml:space="preserve"> orbiti preleti u svega nekoliko sekundi, odnosno postoji velika vjerojatnost smetnji zemaljskim MFCN sustavima u susjednim geografskim područjima tj. državama. Iz navedenog razloga korištenje IMT pojaseva za D2C komunikaciju u Europi zaht</w:t>
      </w:r>
      <w:r w:rsidR="4F46FA64" w:rsidRPr="16AC27C0">
        <w:rPr>
          <w:rFonts w:cs="Times New Roman"/>
          <w:lang w:val="hr-HR"/>
        </w:rPr>
        <w:t>i</w:t>
      </w:r>
      <w:r w:rsidRPr="16AC27C0">
        <w:rPr>
          <w:rFonts w:cs="Times New Roman"/>
          <w:lang w:val="hr-HR"/>
        </w:rPr>
        <w:t xml:space="preserve">jeva nova tehnološka ili regulatorna rješenja </w:t>
      </w:r>
      <w:r w:rsidR="25CBCDA1" w:rsidRPr="16AC27C0">
        <w:rPr>
          <w:rFonts w:cs="Times New Roman"/>
          <w:lang w:val="hr-HR"/>
        </w:rPr>
        <w:t>primjerice</w:t>
      </w:r>
      <w:r w:rsidRPr="16AC27C0">
        <w:rPr>
          <w:rFonts w:cs="Times New Roman"/>
          <w:lang w:val="hr-HR"/>
        </w:rPr>
        <w:t xml:space="preserve"> korištenje dijelova IMT spektra koji još nisu dodijeljeni  u većem broju zemalja. Iz tog razloga D2C komunikacija  izglednija je u frekvencijskim pojasevima namijenjenim za MSS, koji su bliski IMT frekvencijskim pojasevima</w:t>
      </w:r>
      <w:r w:rsidR="7E33F4A3" w:rsidRPr="16AC27C0">
        <w:rPr>
          <w:rFonts w:cs="Times New Roman"/>
          <w:lang w:val="hr-HR"/>
        </w:rPr>
        <w:t>,</w:t>
      </w:r>
      <w:r w:rsidRPr="16AC27C0">
        <w:rPr>
          <w:rFonts w:cs="Times New Roman"/>
          <w:lang w:val="hr-HR"/>
        </w:rPr>
        <w:t xml:space="preserve"> pa stoga i podržani od strane korisničkih MFCN terminala.</w:t>
      </w:r>
    </w:p>
    <w:p w14:paraId="0AB23AF7" w14:textId="6A0533D5" w:rsidR="00EA6D51" w:rsidRPr="00CA6EB3" w:rsidRDefault="1506DB99" w:rsidP="00EA6D51">
      <w:pPr>
        <w:rPr>
          <w:rFonts w:cs="Times New Roman"/>
          <w:lang w:val="hr-HR"/>
        </w:rPr>
      </w:pPr>
      <w:r w:rsidRPr="6DBADC74">
        <w:rPr>
          <w:rFonts w:cs="Times New Roman"/>
          <w:lang w:val="hr-HR"/>
        </w:rPr>
        <w:t>Iako se radi o zasebnoj tematici iz područja satelitskih komunikacija,  pitanje produljenja dozvola unutar Europske Unije za MSS spektar u 2 GHz</w:t>
      </w:r>
      <w:r w:rsidR="00EA6D51" w:rsidRPr="6DBADC74">
        <w:rPr>
          <w:rStyle w:val="FootnoteReference"/>
          <w:rFonts w:cs="Times New Roman"/>
          <w:lang w:val="hr-HR"/>
        </w:rPr>
        <w:footnoteReference w:id="47"/>
      </w:r>
      <w:r w:rsidRPr="6DBADC74">
        <w:rPr>
          <w:rFonts w:cs="Times New Roman"/>
          <w:lang w:val="hr-HR"/>
        </w:rPr>
        <w:t>,  zanimljivo</w:t>
      </w:r>
      <w:r w:rsidR="38A346D0" w:rsidRPr="25124E4E">
        <w:rPr>
          <w:rFonts w:cs="Times New Roman"/>
          <w:lang w:val="hr-HR"/>
        </w:rPr>
        <w:t xml:space="preserve"> je</w:t>
      </w:r>
      <w:r w:rsidRPr="6DBADC74">
        <w:rPr>
          <w:rFonts w:cs="Times New Roman"/>
          <w:lang w:val="hr-HR"/>
        </w:rPr>
        <w:t xml:space="preserve"> i u kontekstu prethodno navedene problematike pružanja D2C usluga. Naime</w:t>
      </w:r>
      <w:r w:rsidR="025C862A" w:rsidRPr="25124E4E">
        <w:rPr>
          <w:rFonts w:cs="Times New Roman"/>
          <w:lang w:val="hr-HR"/>
        </w:rPr>
        <w:t>,</w:t>
      </w:r>
      <w:r w:rsidRPr="6DBADC74">
        <w:rPr>
          <w:rFonts w:cs="Times New Roman"/>
          <w:lang w:val="hr-HR"/>
        </w:rPr>
        <w:t xml:space="preserve"> navedeni spektar Europska komisija je dodijelila</w:t>
      </w:r>
      <w:r w:rsidR="00EA6D51" w:rsidRPr="6DBADC74">
        <w:rPr>
          <w:rStyle w:val="FootnoteReference"/>
          <w:rFonts w:cs="Times New Roman"/>
          <w:lang w:val="hr-HR"/>
        </w:rPr>
        <w:footnoteReference w:id="48"/>
      </w:r>
      <w:r w:rsidRPr="6DBADC74">
        <w:rPr>
          <w:rFonts w:cs="Times New Roman"/>
          <w:lang w:val="hr-HR"/>
        </w:rPr>
        <w:t xml:space="preserve"> 2009. tvrtkama Inmarsat Ventures ltd. i Solaris Mobile ltd. na rok od 18 godina (do 12.5.2027.) </w:t>
      </w:r>
      <w:r w:rsidR="76390EB3" w:rsidRPr="25124E4E">
        <w:rPr>
          <w:rFonts w:cs="Times New Roman"/>
          <w:lang w:val="hr-HR"/>
        </w:rPr>
        <w:t>pa</w:t>
      </w:r>
      <w:r w:rsidRPr="6DBADC74">
        <w:rPr>
          <w:rFonts w:cs="Times New Roman"/>
          <w:lang w:val="hr-HR"/>
        </w:rPr>
        <w:t xml:space="preserve"> se na različitim tijelima EU u trenutku pisanja </w:t>
      </w:r>
      <w:r w:rsidR="00930A74" w:rsidRPr="25124E4E">
        <w:rPr>
          <w:rFonts w:cs="Times New Roman"/>
          <w:lang w:val="hr-HR"/>
        </w:rPr>
        <w:t xml:space="preserve">ovog strateškog plana </w:t>
      </w:r>
      <w:r w:rsidRPr="6DBADC74">
        <w:rPr>
          <w:rFonts w:cs="Times New Roman"/>
          <w:lang w:val="hr-HR"/>
        </w:rPr>
        <w:t xml:space="preserve">raspravlja o </w:t>
      </w:r>
      <w:r w:rsidR="43521EBD" w:rsidRPr="25124E4E">
        <w:rPr>
          <w:rFonts w:cs="Times New Roman"/>
          <w:lang w:val="hr-HR"/>
        </w:rPr>
        <w:t xml:space="preserve">toj temi. </w:t>
      </w:r>
      <w:r w:rsidR="64B70F5F" w:rsidRPr="25124E4E">
        <w:rPr>
          <w:rFonts w:cs="Times New Roman"/>
          <w:lang w:val="hr-HR"/>
        </w:rPr>
        <w:t>M</w:t>
      </w:r>
      <w:r w:rsidRPr="6DBADC74">
        <w:rPr>
          <w:rFonts w:cs="Times New Roman"/>
          <w:lang w:val="hr-HR"/>
        </w:rPr>
        <w:t>ogućnosti</w:t>
      </w:r>
      <w:r w:rsidR="463F78CA" w:rsidRPr="25124E4E">
        <w:rPr>
          <w:rFonts w:cs="Times New Roman"/>
          <w:lang w:val="hr-HR"/>
        </w:rPr>
        <w:t xml:space="preserve"> su:</w:t>
      </w:r>
      <w:r w:rsidRPr="6DBADC74">
        <w:rPr>
          <w:rFonts w:cs="Times New Roman"/>
          <w:lang w:val="hr-HR"/>
        </w:rPr>
        <w:t xml:space="preserve"> produljenja ovih dozvola</w:t>
      </w:r>
      <w:r w:rsidR="7800AB0D" w:rsidRPr="25124E4E">
        <w:rPr>
          <w:rFonts w:cs="Times New Roman"/>
          <w:lang w:val="hr-HR"/>
        </w:rPr>
        <w:t>,</w:t>
      </w:r>
      <w:r w:rsidRPr="6DBADC74">
        <w:rPr>
          <w:rFonts w:cs="Times New Roman"/>
          <w:lang w:val="hr-HR"/>
        </w:rPr>
        <w:t xml:space="preserve"> ponovn</w:t>
      </w:r>
      <w:r w:rsidR="5546D4E3" w:rsidRPr="25124E4E">
        <w:rPr>
          <w:rFonts w:cs="Times New Roman"/>
          <w:lang w:val="hr-HR"/>
        </w:rPr>
        <w:t>a</w:t>
      </w:r>
      <w:r w:rsidRPr="6DBADC74">
        <w:rPr>
          <w:rFonts w:cs="Times New Roman"/>
          <w:lang w:val="hr-HR"/>
        </w:rPr>
        <w:t xml:space="preserve"> dodjel</w:t>
      </w:r>
      <w:r w:rsidR="29116E4F" w:rsidRPr="25124E4E">
        <w:rPr>
          <w:rFonts w:cs="Times New Roman"/>
          <w:lang w:val="hr-HR"/>
        </w:rPr>
        <w:t>a</w:t>
      </w:r>
      <w:r w:rsidRPr="6DBADC74">
        <w:rPr>
          <w:rFonts w:cs="Times New Roman"/>
          <w:lang w:val="hr-HR"/>
        </w:rPr>
        <w:t xml:space="preserve"> cijelog pojasa ili </w:t>
      </w:r>
      <w:r w:rsidR="4587C19C" w:rsidRPr="25124E4E">
        <w:rPr>
          <w:rFonts w:cs="Times New Roman"/>
          <w:lang w:val="hr-HR"/>
        </w:rPr>
        <w:t xml:space="preserve">nekih </w:t>
      </w:r>
      <w:r w:rsidRPr="6DBADC74">
        <w:rPr>
          <w:rFonts w:cs="Times New Roman"/>
          <w:lang w:val="hr-HR"/>
        </w:rPr>
        <w:t xml:space="preserve">njegovih dijelova za nove primjene što može uključivati i D2C usluge. Republika Hrvatska je pristupanjem EU 2013. preuzela obveze o dodjeli ovog pojasa, a navedeni frekvencijski pojas za korisničke MSS terminale izuzet </w:t>
      </w:r>
      <w:r w:rsidR="3B154248" w:rsidRPr="25124E4E">
        <w:rPr>
          <w:rFonts w:cs="Times New Roman"/>
          <w:lang w:val="hr-HR"/>
        </w:rPr>
        <w:t xml:space="preserve">je </w:t>
      </w:r>
      <w:r w:rsidRPr="6DBADC74">
        <w:rPr>
          <w:rFonts w:cs="Times New Roman"/>
          <w:lang w:val="hr-HR"/>
        </w:rPr>
        <w:t xml:space="preserve">od </w:t>
      </w:r>
      <w:r w:rsidR="3FD004A0" w:rsidRPr="25124E4E">
        <w:rPr>
          <w:rFonts w:cs="Times New Roman"/>
          <w:lang w:val="hr-HR"/>
        </w:rPr>
        <w:t>potrebe ishodovanja</w:t>
      </w:r>
      <w:r w:rsidRPr="6DBADC74">
        <w:rPr>
          <w:rFonts w:cs="Times New Roman"/>
          <w:lang w:val="hr-HR"/>
        </w:rPr>
        <w:t xml:space="preserve"> pojedinačnih dozvola izdavanjem opće dozvole OD-173a</w:t>
      </w:r>
      <w:r w:rsidR="00EA6D51" w:rsidRPr="6DBADC74">
        <w:rPr>
          <w:rStyle w:val="FootnoteReference"/>
          <w:rFonts w:cs="Times New Roman"/>
          <w:lang w:val="hr-HR"/>
        </w:rPr>
        <w:footnoteReference w:id="49"/>
      </w:r>
      <w:r w:rsidRPr="6DBADC74">
        <w:rPr>
          <w:rFonts w:cs="Times New Roman"/>
          <w:lang w:val="hr-HR"/>
        </w:rPr>
        <w:t xml:space="preserve">. Tvrtka Inmarsat Ventures je od sredine 2023. u vlasništvu američke satelitske kompanije Viasat, a ovaj frekvencijski pojas koristi za pružanje usluga širokopojasnog pristupa na zrakoplovima </w:t>
      </w:r>
      <w:r w:rsidR="009E7CA3" w:rsidRPr="25124E4E">
        <w:rPr>
          <w:rFonts w:cs="Times New Roman"/>
          <w:lang w:val="hr-HR"/>
        </w:rPr>
        <w:t xml:space="preserve">(EAN – </w:t>
      </w:r>
      <w:r w:rsidRPr="25124E4E">
        <w:rPr>
          <w:rFonts w:cs="Times New Roman"/>
          <w:i/>
          <w:iCs/>
          <w:lang w:val="hr-HR"/>
        </w:rPr>
        <w:t>European Aviation Network</w:t>
      </w:r>
      <w:r w:rsidRPr="6DBADC74">
        <w:rPr>
          <w:rFonts w:cs="Times New Roman"/>
          <w:lang w:val="hr-HR"/>
        </w:rPr>
        <w:t>). Tehnički se povezivost zrakoplova ostvaruje putem satelita</w:t>
      </w:r>
      <w:r w:rsidR="13A9B073" w:rsidRPr="25124E4E">
        <w:rPr>
          <w:rFonts w:cs="Times New Roman"/>
          <w:lang w:val="hr-HR"/>
        </w:rPr>
        <w:t>,</w:t>
      </w:r>
      <w:r w:rsidRPr="6DBADC74">
        <w:rPr>
          <w:rFonts w:cs="Times New Roman"/>
          <w:lang w:val="hr-HR"/>
        </w:rPr>
        <w:t xml:space="preserve"> ali i putem mreže zemaljskih stanica koje su povezane s internetskom mrežom – </w:t>
      </w:r>
      <w:r w:rsidRPr="6DBADC74">
        <w:rPr>
          <w:rFonts w:cs="Times New Roman"/>
          <w:lang w:val="hr-HR"/>
        </w:rPr>
        <w:lastRenderedPageBreak/>
        <w:t xml:space="preserve">tzv. komplementarna zemaljska sastavnica (CGC – </w:t>
      </w:r>
      <w:r w:rsidRPr="25124E4E">
        <w:rPr>
          <w:rFonts w:cs="Times New Roman"/>
          <w:i/>
          <w:iCs/>
          <w:lang w:val="hr-HR"/>
        </w:rPr>
        <w:t>Complementary Ground Component</w:t>
      </w:r>
      <w:r w:rsidRPr="6DBADC74">
        <w:rPr>
          <w:rFonts w:cs="Times New Roman"/>
          <w:lang w:val="hr-HR"/>
        </w:rPr>
        <w:t xml:space="preserve">). HAKOM je izdao pojedinačne dozvole za CGC radijske postaje na 6 lokacija u Republici Hrvatskoj. S druge strane, tvrtku Solaris Mobile je početkom 2014. kupila američka kompanija Echostar te je tako nastala tvrtka Echostar Mobile koja je nastavila pružati klasične MSS usluge u ovom frekvencijskom pojasu. U rujnu 2025. javno je </w:t>
      </w:r>
      <w:r w:rsidR="472E839D" w:rsidRPr="25124E4E">
        <w:rPr>
          <w:rFonts w:cs="Times New Roman"/>
          <w:lang w:val="hr-HR"/>
        </w:rPr>
        <w:t>o</w:t>
      </w:r>
      <w:r w:rsidRPr="6DBADC74">
        <w:rPr>
          <w:rFonts w:cs="Times New Roman"/>
          <w:lang w:val="hr-HR"/>
        </w:rPr>
        <w:t>bznanjen ugovor o prodaji globalnih prava Echostara na spektar u S pojasu (2 GHz) SpaceX-u. To dodatno potvrđuje važnost MSS spektra za D2C povezivanje.</w:t>
      </w:r>
    </w:p>
    <w:p w14:paraId="728CC528" w14:textId="77777777" w:rsidR="00EA6D51" w:rsidRPr="00CA6EB3" w:rsidRDefault="00EA6D51" w:rsidP="00EA6D51">
      <w:pPr>
        <w:rPr>
          <w:rFonts w:cs="Times New Roman"/>
          <w:szCs w:val="24"/>
          <w:lang w:val="hr-HR"/>
        </w:rPr>
      </w:pPr>
    </w:p>
    <w:p w14:paraId="1D748EE9" w14:textId="1A4ECD04" w:rsidR="00EA6D51" w:rsidRPr="00CA6EB3" w:rsidRDefault="00D62DF4" w:rsidP="00EA6D51">
      <w:pPr>
        <w:rPr>
          <w:rFonts w:cs="Times New Roman"/>
          <w:szCs w:val="24"/>
          <w:lang w:val="hr-HR"/>
        </w:rPr>
      </w:pPr>
      <w:r>
        <w:rPr>
          <w:rFonts w:cs="Times New Roman"/>
          <w:b/>
          <w:noProof/>
          <w:szCs w:val="24"/>
          <w:lang w:val="hr-HR" w:eastAsia="hr-HR"/>
        </w:rPr>
        <mc:AlternateContent>
          <mc:Choice Requires="wpg">
            <w:drawing>
              <wp:anchor distT="0" distB="0" distL="114300" distR="114300" simplePos="0" relativeHeight="251666432" behindDoc="0" locked="0" layoutInCell="1" allowOverlap="1" wp14:anchorId="383638B4" wp14:editId="5006E0CA">
                <wp:simplePos x="0" y="0"/>
                <wp:positionH relativeFrom="column">
                  <wp:posOffset>-87795</wp:posOffset>
                </wp:positionH>
                <wp:positionV relativeFrom="paragraph">
                  <wp:posOffset>70428</wp:posOffset>
                </wp:positionV>
                <wp:extent cx="6206999" cy="3368352"/>
                <wp:effectExtent l="0" t="0" r="0" b="3810"/>
                <wp:wrapNone/>
                <wp:docPr id="46" name="Group 46"/>
                <wp:cNvGraphicFramePr/>
                <a:graphic xmlns:a="http://schemas.openxmlformats.org/drawingml/2006/main">
                  <a:graphicData uri="http://schemas.microsoft.com/office/word/2010/wordprocessingGroup">
                    <wpg:wgp>
                      <wpg:cNvGrpSpPr/>
                      <wpg:grpSpPr>
                        <a:xfrm>
                          <a:off x="0" y="0"/>
                          <a:ext cx="6206999" cy="3368352"/>
                          <a:chOff x="0" y="0"/>
                          <a:chExt cx="6206999" cy="3368352"/>
                        </a:xfrm>
                      </wpg:grpSpPr>
                      <wps:wsp>
                        <wps:cNvPr id="17" name="Rectangle 17"/>
                        <wps:cNvSpPr/>
                        <wps:spPr>
                          <a:xfrm>
                            <a:off x="2228045" y="0"/>
                            <a:ext cx="1691376" cy="32241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ACD8F10"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Satelitske komunikacije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Oval 18"/>
                        <wps:cNvSpPr/>
                        <wps:spPr>
                          <a:xfrm>
                            <a:off x="1287887" y="476519"/>
                            <a:ext cx="903828" cy="401702"/>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AF62563"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Straight Arrow Connector 21"/>
                        <wps:cNvCnPr/>
                        <wps:spPr>
                          <a:xfrm flipH="1">
                            <a:off x="2125014" y="334851"/>
                            <a:ext cx="861140" cy="23256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2" name="Straight Arrow Connector 22"/>
                        <wps:cNvCnPr/>
                        <wps:spPr>
                          <a:xfrm>
                            <a:off x="3335628" y="321972"/>
                            <a:ext cx="1818229" cy="38055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3" name="Straight Arrow Connector 23"/>
                        <wps:cNvCnPr/>
                        <wps:spPr>
                          <a:xfrm>
                            <a:off x="3142445" y="321972"/>
                            <a:ext cx="861545" cy="4862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 name="Oval 20"/>
                        <wps:cNvSpPr/>
                        <wps:spPr>
                          <a:xfrm>
                            <a:off x="5151549" y="540913"/>
                            <a:ext cx="903828" cy="401702"/>
                          </a:xfrm>
                          <a:prstGeom prst="ellipse">
                            <a:avLst/>
                          </a:prstGeom>
                          <a:solidFill>
                            <a:schemeClr val="accent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3716659"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Oval 19"/>
                        <wps:cNvSpPr/>
                        <wps:spPr>
                          <a:xfrm>
                            <a:off x="3786389" y="785612"/>
                            <a:ext cx="903828" cy="401702"/>
                          </a:xfrm>
                          <a:prstGeom prst="ellipse">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05393B"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w:t>
                              </w: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Straight Arrow Connector 24"/>
                        <wps:cNvCnPr/>
                        <wps:spPr>
                          <a:xfrm flipH="1">
                            <a:off x="940158" y="811369"/>
                            <a:ext cx="469390" cy="406988"/>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6" name="Straight Arrow Connector 26"/>
                        <wps:cNvCnPr/>
                        <wps:spPr>
                          <a:xfrm>
                            <a:off x="2112135" y="798490"/>
                            <a:ext cx="635000" cy="470414"/>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14" name="Text Box 2"/>
                        <wps:cNvSpPr txBox="1">
                          <a:spLocks noChangeArrowheads="1"/>
                        </wps:cNvSpPr>
                        <wps:spPr bwMode="auto">
                          <a:xfrm>
                            <a:off x="5203065" y="888643"/>
                            <a:ext cx="1003934" cy="247014"/>
                          </a:xfrm>
                          <a:prstGeom prst="rect">
                            <a:avLst/>
                          </a:prstGeom>
                          <a:noFill/>
                          <a:ln w="9525">
                            <a:noFill/>
                            <a:miter lim="800000"/>
                            <a:headEnd/>
                            <a:tailEnd/>
                          </a:ln>
                        </wps:spPr>
                        <wps:txbx>
                          <w:txbxContent>
                            <w:p w14:paraId="0AD4A513" w14:textId="77777777" w:rsidR="00A5271C" w:rsidRPr="00CE0D07" w:rsidRDefault="00A5271C" w:rsidP="00EA6D51">
                              <w:pPr>
                                <w:rPr>
                                  <w:sz w:val="20"/>
                                  <w:szCs w:val="20"/>
                                  <w:lang w:val="hr-HR"/>
                                </w:rPr>
                              </w:pPr>
                              <w:r w:rsidRPr="00CE0D07">
                                <w:rPr>
                                  <w:sz w:val="20"/>
                                  <w:szCs w:val="20"/>
                                  <w:lang w:val="hr-HR"/>
                                </w:rPr>
                                <w:t>-satelitska TV</w:t>
                              </w:r>
                            </w:p>
                          </w:txbxContent>
                        </wps:txbx>
                        <wps:bodyPr rot="0" vert="horz" wrap="square" lIns="91440" tIns="45720" rIns="91440" bIns="45720" anchor="t" anchorCtr="0">
                          <a:spAutoFit/>
                        </wps:bodyPr>
                      </wps:wsp>
                      <wps:wsp>
                        <wps:cNvPr id="25" name="Straight Arrow Connector 25"/>
                        <wps:cNvCnPr/>
                        <wps:spPr>
                          <a:xfrm>
                            <a:off x="1751527" y="875764"/>
                            <a:ext cx="59165" cy="38055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a:off x="4636394" y="1094704"/>
                            <a:ext cx="443986" cy="274004"/>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7" name="Straight Arrow Connector 27"/>
                        <wps:cNvCnPr/>
                        <wps:spPr>
                          <a:xfrm flipH="1">
                            <a:off x="4005330" y="1184857"/>
                            <a:ext cx="183515" cy="184767"/>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9" name="Oval 29"/>
                        <wps:cNvSpPr/>
                        <wps:spPr>
                          <a:xfrm>
                            <a:off x="90152" y="1184857"/>
                            <a:ext cx="1104511" cy="496842"/>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0703CF9"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Dedicirani satelitski terminali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 name="Oval 30"/>
                        <wps:cNvSpPr/>
                        <wps:spPr>
                          <a:xfrm>
                            <a:off x="3335628" y="1352282"/>
                            <a:ext cx="1215676" cy="449272"/>
                          </a:xfrm>
                          <a:prstGeom prst="ellipse">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DFF1BA"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Širokopojasni prijenos</w:t>
                              </w:r>
                              <w: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podataka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 name="Oval 35"/>
                        <wps:cNvSpPr/>
                        <wps:spPr>
                          <a:xfrm>
                            <a:off x="1403797" y="1262130"/>
                            <a:ext cx="819260" cy="306562"/>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F9C473" w14:textId="77777777" w:rsidR="00A5271C" w:rsidRPr="003A5E68"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A5E6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D2D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6" name="Oval 36"/>
                        <wps:cNvSpPr/>
                        <wps:spPr>
                          <a:xfrm>
                            <a:off x="2356834" y="1262130"/>
                            <a:ext cx="819260" cy="306562"/>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F2304A" w14:textId="77777777" w:rsidR="00A5271C" w:rsidRPr="003A5E68"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A5E6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D2</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 name="Oval 31"/>
                        <wps:cNvSpPr/>
                        <wps:spPr>
                          <a:xfrm>
                            <a:off x="4597758" y="1378040"/>
                            <a:ext cx="1257961" cy="417559"/>
                          </a:xfrm>
                          <a:prstGeom prst="ellipse">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493B2C"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Povezivanje brodova i zrakoplova</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(ESIM)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3" name="Text Box 2"/>
                        <wps:cNvSpPr txBox="1">
                          <a:spLocks noChangeArrowheads="1"/>
                        </wps:cNvSpPr>
                        <wps:spPr bwMode="auto">
                          <a:xfrm>
                            <a:off x="0" y="1648496"/>
                            <a:ext cx="1310639" cy="393064"/>
                          </a:xfrm>
                          <a:prstGeom prst="rect">
                            <a:avLst/>
                          </a:prstGeom>
                          <a:noFill/>
                          <a:ln w="9525">
                            <a:noFill/>
                            <a:miter lim="800000"/>
                            <a:headEnd/>
                            <a:tailEnd/>
                          </a:ln>
                        </wps:spPr>
                        <wps:txbx>
                          <w:txbxContent>
                            <w:p w14:paraId="766D4EB6" w14:textId="77777777" w:rsidR="00A5271C" w:rsidRPr="00CE0D07" w:rsidRDefault="00A5271C" w:rsidP="00EA6D51">
                              <w:pPr>
                                <w:rPr>
                                  <w:sz w:val="20"/>
                                  <w:szCs w:val="20"/>
                                  <w:lang w:val="hr-HR"/>
                                </w:rPr>
                              </w:pPr>
                              <w:r w:rsidRPr="00CE0D07">
                                <w:rPr>
                                  <w:sz w:val="20"/>
                                  <w:szCs w:val="20"/>
                                  <w:lang w:val="hr-HR"/>
                                </w:rPr>
                                <w:t>- satelitski telefoni</w:t>
                              </w:r>
                            </w:p>
                            <w:p w14:paraId="5A71A53C" w14:textId="77777777" w:rsidR="00A5271C" w:rsidRPr="00CE0D07" w:rsidRDefault="00A5271C" w:rsidP="00EA6D51">
                              <w:pPr>
                                <w:rPr>
                                  <w:sz w:val="20"/>
                                  <w:szCs w:val="20"/>
                                  <w:lang w:val="hr-HR"/>
                                </w:rPr>
                              </w:pPr>
                              <w:r w:rsidRPr="00CE0D07">
                                <w:rPr>
                                  <w:sz w:val="20"/>
                                  <w:szCs w:val="20"/>
                                  <w:lang w:val="hr-HR"/>
                                </w:rPr>
                                <w:t>- IoT na 400 MHz</w:t>
                              </w:r>
                            </w:p>
                          </w:txbxContent>
                        </wps:txbx>
                        <wps:bodyPr rot="0" vert="horz" wrap="square" lIns="91440" tIns="45720" rIns="91440" bIns="45720" anchor="t" anchorCtr="0">
                          <a:spAutoFit/>
                        </wps:bodyPr>
                      </wps:wsp>
                      <wps:wsp>
                        <wps:cNvPr id="37" name="Text Box 2"/>
                        <wps:cNvSpPr txBox="1">
                          <a:spLocks noChangeArrowheads="1"/>
                        </wps:cNvSpPr>
                        <wps:spPr bwMode="auto">
                          <a:xfrm>
                            <a:off x="1223493" y="1545465"/>
                            <a:ext cx="1310639" cy="247014"/>
                          </a:xfrm>
                          <a:prstGeom prst="rect">
                            <a:avLst/>
                          </a:prstGeom>
                          <a:noFill/>
                          <a:ln w="9525">
                            <a:noFill/>
                            <a:miter lim="800000"/>
                            <a:headEnd/>
                            <a:tailEnd/>
                          </a:ln>
                        </wps:spPr>
                        <wps:txbx>
                          <w:txbxContent>
                            <w:p w14:paraId="5B336FC8" w14:textId="77777777" w:rsidR="00A5271C" w:rsidRPr="00CE0D07" w:rsidRDefault="00A5271C" w:rsidP="00EA6D51">
                              <w:pPr>
                                <w:rPr>
                                  <w:sz w:val="20"/>
                                  <w:szCs w:val="20"/>
                                  <w:lang w:val="hr-HR"/>
                                </w:rPr>
                              </w:pPr>
                              <w:r w:rsidRPr="00CE0D07">
                                <w:rPr>
                                  <w:sz w:val="20"/>
                                  <w:szCs w:val="20"/>
                                  <w:lang w:val="hr-HR"/>
                                </w:rPr>
                                <w:t>- IoT / LoRaWAN</w:t>
                              </w:r>
                            </w:p>
                          </w:txbxContent>
                        </wps:txbx>
                        <wps:bodyPr rot="0" vert="horz" wrap="square" lIns="91440" tIns="45720" rIns="91440" bIns="45720" anchor="t" anchorCtr="0">
                          <a:spAutoFit/>
                        </wps:bodyPr>
                      </wps:wsp>
                      <wps:wsp>
                        <wps:cNvPr id="38" name="Straight Arrow Connector 38"/>
                        <wps:cNvCnPr/>
                        <wps:spPr>
                          <a:xfrm flipH="1">
                            <a:off x="2060620" y="1571223"/>
                            <a:ext cx="606040" cy="549697"/>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39" name="Straight Arrow Connector 39"/>
                        <wps:cNvCnPr/>
                        <wps:spPr>
                          <a:xfrm>
                            <a:off x="2897747" y="1571223"/>
                            <a:ext cx="73998" cy="502127"/>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32" name="Text Box 2"/>
                        <wps:cNvSpPr txBox="1">
                          <a:spLocks noChangeArrowheads="1"/>
                        </wps:cNvSpPr>
                        <wps:spPr bwMode="auto">
                          <a:xfrm>
                            <a:off x="4636394" y="1738648"/>
                            <a:ext cx="1310639" cy="247014"/>
                          </a:xfrm>
                          <a:prstGeom prst="rect">
                            <a:avLst/>
                          </a:prstGeom>
                          <a:noFill/>
                          <a:ln w="9525">
                            <a:noFill/>
                            <a:miter lim="800000"/>
                            <a:headEnd/>
                            <a:tailEnd/>
                          </a:ln>
                        </wps:spPr>
                        <wps:txbx>
                          <w:txbxContent>
                            <w:p w14:paraId="626FCF37" w14:textId="77777777" w:rsidR="00A5271C" w:rsidRPr="00CE0D07" w:rsidRDefault="00A5271C" w:rsidP="00EA6D51">
                              <w:pPr>
                                <w:rPr>
                                  <w:sz w:val="20"/>
                                  <w:szCs w:val="20"/>
                                  <w:lang w:val="hr-HR"/>
                                </w:rPr>
                              </w:pPr>
                              <w:r w:rsidRPr="00CE0D07">
                                <w:rPr>
                                  <w:sz w:val="20"/>
                                  <w:szCs w:val="20"/>
                                  <w:lang w:val="hr-HR"/>
                                </w:rPr>
                                <w:t>-npr. Inmarsat EAN</w:t>
                              </w:r>
                            </w:p>
                          </w:txbxContent>
                        </wps:txbx>
                        <wps:bodyPr rot="0" vert="horz" wrap="square" lIns="91440" tIns="45720" rIns="91440" bIns="45720" anchor="t" anchorCtr="0">
                          <a:spAutoFit/>
                        </wps:bodyPr>
                      </wps:wsp>
                      <wps:wsp>
                        <wps:cNvPr id="34" name="Text Box 2"/>
                        <wps:cNvSpPr txBox="1">
                          <a:spLocks noChangeArrowheads="1"/>
                        </wps:cNvSpPr>
                        <wps:spPr bwMode="auto">
                          <a:xfrm>
                            <a:off x="3734873" y="2537138"/>
                            <a:ext cx="1310639" cy="831214"/>
                          </a:xfrm>
                          <a:prstGeom prst="rect">
                            <a:avLst/>
                          </a:prstGeom>
                          <a:noFill/>
                          <a:ln w="9525">
                            <a:noFill/>
                            <a:miter lim="800000"/>
                            <a:headEnd/>
                            <a:tailEnd/>
                          </a:ln>
                        </wps:spPr>
                        <wps:txbx>
                          <w:txbxContent>
                            <w:p w14:paraId="54DCD838" w14:textId="77777777" w:rsidR="00A5271C" w:rsidRPr="00CE0D07" w:rsidRDefault="00A5271C" w:rsidP="00EA6D51">
                              <w:pPr>
                                <w:rPr>
                                  <w:sz w:val="20"/>
                                  <w:szCs w:val="20"/>
                                  <w:lang w:val="hr-HR"/>
                                </w:rPr>
                              </w:pPr>
                              <w:r w:rsidRPr="00CE0D07">
                                <w:rPr>
                                  <w:sz w:val="20"/>
                                  <w:szCs w:val="20"/>
                                  <w:lang w:val="hr-HR"/>
                                </w:rPr>
                                <w:t>- Starlink</w:t>
                              </w:r>
                            </w:p>
                            <w:p w14:paraId="375FCBFD" w14:textId="77777777" w:rsidR="00A5271C" w:rsidRPr="00CE0D07" w:rsidRDefault="00A5271C" w:rsidP="00EA6D51">
                              <w:pPr>
                                <w:rPr>
                                  <w:sz w:val="20"/>
                                  <w:szCs w:val="20"/>
                                  <w:lang w:val="hr-HR"/>
                                </w:rPr>
                              </w:pPr>
                              <w:r w:rsidRPr="00CE0D07">
                                <w:rPr>
                                  <w:sz w:val="20"/>
                                  <w:szCs w:val="20"/>
                                  <w:lang w:val="hr-HR"/>
                                </w:rPr>
                                <w:t>- OneWeb</w:t>
                              </w:r>
                            </w:p>
                            <w:p w14:paraId="7121751C" w14:textId="77777777" w:rsidR="00A5271C" w:rsidRPr="00CE0D07" w:rsidRDefault="00A5271C" w:rsidP="00EA6D51">
                              <w:pPr>
                                <w:rPr>
                                  <w:sz w:val="20"/>
                                  <w:szCs w:val="20"/>
                                  <w:lang w:val="hr-HR"/>
                                </w:rPr>
                              </w:pPr>
                              <w:r w:rsidRPr="00CE0D07">
                                <w:rPr>
                                  <w:sz w:val="20"/>
                                  <w:szCs w:val="20"/>
                                  <w:lang w:val="hr-HR"/>
                                </w:rPr>
                                <w:t>- Kuiper</w:t>
                              </w:r>
                            </w:p>
                            <w:p w14:paraId="2B96A8F6" w14:textId="77777777" w:rsidR="00A5271C" w:rsidRPr="00CE0D07" w:rsidRDefault="00A5271C" w:rsidP="00EA6D51">
                              <w:pPr>
                                <w:rPr>
                                  <w:sz w:val="20"/>
                                  <w:szCs w:val="20"/>
                                  <w:lang w:val="hr-HR"/>
                                </w:rPr>
                              </w:pPr>
                              <w:r w:rsidRPr="00CE0D07">
                                <w:rPr>
                                  <w:sz w:val="20"/>
                                  <w:szCs w:val="20"/>
                                  <w:lang w:val="hr-HR"/>
                                </w:rPr>
                                <w:t>- IRIS</w:t>
                              </w:r>
                              <w:r w:rsidRPr="00CE0D07">
                                <w:rPr>
                                  <w:sz w:val="20"/>
                                  <w:szCs w:val="20"/>
                                  <w:vertAlign w:val="superscript"/>
                                  <w:lang w:val="hr-HR"/>
                                </w:rPr>
                                <w:t>2</w:t>
                              </w:r>
                              <w:r w:rsidRPr="00CE0D07">
                                <w:rPr>
                                  <w:sz w:val="20"/>
                                  <w:szCs w:val="20"/>
                                  <w:lang w:val="hr-HR"/>
                                </w:rPr>
                                <w:t>/USC</w:t>
                              </w:r>
                            </w:p>
                            <w:p w14:paraId="4DDCAD86" w14:textId="77777777" w:rsidR="00A5271C" w:rsidRPr="00CE0D07" w:rsidRDefault="00A5271C" w:rsidP="00EA6D51">
                              <w:pPr>
                                <w:rPr>
                                  <w:sz w:val="20"/>
                                  <w:szCs w:val="20"/>
                                  <w:lang w:val="hr-HR"/>
                                </w:rPr>
                              </w:pPr>
                              <w:r w:rsidRPr="00CE0D07">
                                <w:rPr>
                                  <w:sz w:val="20"/>
                                  <w:szCs w:val="20"/>
                                  <w:lang w:val="hr-HR"/>
                                </w:rPr>
                                <w:t>…</w:t>
                              </w:r>
                            </w:p>
                          </w:txbxContent>
                        </wps:txbx>
                        <wps:bodyPr rot="0" vert="horz" wrap="square" lIns="91440" tIns="45720" rIns="91440" bIns="45720" anchor="t" anchorCtr="0">
                          <a:spAutoFit/>
                        </wps:bodyPr>
                      </wps:wsp>
                      <wps:wsp>
                        <wps:cNvPr id="40" name="Oval 40"/>
                        <wps:cNvSpPr/>
                        <wps:spPr>
                          <a:xfrm>
                            <a:off x="1249251" y="2073499"/>
                            <a:ext cx="929640" cy="290195"/>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F5430E2" w14:textId="77777777" w:rsidR="00A5271C" w:rsidRPr="00CE0D07" w:rsidRDefault="00A5271C" w:rsidP="00EA6D51">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E0D0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MSS spektar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1" name="Oval 41"/>
                        <wps:cNvSpPr/>
                        <wps:spPr>
                          <a:xfrm>
                            <a:off x="2472744" y="2060620"/>
                            <a:ext cx="929717" cy="290705"/>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BE43727" w14:textId="77777777" w:rsidR="00A5271C" w:rsidRPr="00CE0D07" w:rsidRDefault="00A5271C" w:rsidP="00EA6D51">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IMT</w:t>
                              </w:r>
                              <w:r w:rsidRPr="00CE0D0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spektar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2" name="Text Box 2"/>
                        <wps:cNvSpPr txBox="1">
                          <a:spLocks noChangeArrowheads="1"/>
                        </wps:cNvSpPr>
                        <wps:spPr bwMode="auto">
                          <a:xfrm>
                            <a:off x="914400" y="2537138"/>
                            <a:ext cx="1094105" cy="765810"/>
                          </a:xfrm>
                          <a:prstGeom prst="rect">
                            <a:avLst/>
                          </a:prstGeom>
                          <a:noFill/>
                          <a:ln w="9525">
                            <a:noFill/>
                            <a:miter lim="800000"/>
                            <a:headEnd/>
                            <a:tailEnd/>
                          </a:ln>
                        </wps:spPr>
                        <wps:txbx>
                          <w:txbxContent>
                            <w:p w14:paraId="3D249FF8" w14:textId="77777777" w:rsidR="00A5271C" w:rsidRPr="00CE0D07" w:rsidRDefault="00A5271C" w:rsidP="00EA6D51">
                              <w:pPr>
                                <w:rPr>
                                  <w:sz w:val="20"/>
                                  <w:szCs w:val="20"/>
                                  <w:lang w:val="hr-HR"/>
                                </w:rPr>
                              </w:pPr>
                              <w:r w:rsidRPr="00CE0D07">
                                <w:rPr>
                                  <w:sz w:val="20"/>
                                  <w:szCs w:val="20"/>
                                  <w:lang w:val="hr-HR"/>
                                </w:rPr>
                                <w:t>- Globalstar/ iPhone žurni pozivi</w:t>
                              </w:r>
                            </w:p>
                            <w:p w14:paraId="4119CDE7" w14:textId="77777777" w:rsidR="00A5271C" w:rsidRPr="00CE0D07" w:rsidRDefault="00A5271C" w:rsidP="00EA6D51">
                              <w:pPr>
                                <w:rPr>
                                  <w:sz w:val="20"/>
                                  <w:szCs w:val="20"/>
                                  <w:lang w:val="hr-HR"/>
                                </w:rPr>
                              </w:pPr>
                              <w:r w:rsidRPr="00CE0D07">
                                <w:rPr>
                                  <w:sz w:val="20"/>
                                  <w:szCs w:val="20"/>
                                  <w:lang w:val="hr-HR"/>
                                </w:rPr>
                                <w:t>…</w:t>
                              </w:r>
                            </w:p>
                          </w:txbxContent>
                        </wps:txbx>
                        <wps:bodyPr rot="0" vert="horz" wrap="square" lIns="91440" tIns="45720" rIns="91440" bIns="45720" anchor="t" anchorCtr="0">
                          <a:noAutofit/>
                        </wps:bodyPr>
                      </wps:wsp>
                      <wps:wsp>
                        <wps:cNvPr id="43" name="Text Box 2"/>
                        <wps:cNvSpPr txBox="1">
                          <a:spLocks noChangeArrowheads="1"/>
                        </wps:cNvSpPr>
                        <wps:spPr bwMode="auto">
                          <a:xfrm>
                            <a:off x="2228045" y="2537138"/>
                            <a:ext cx="1490344" cy="685164"/>
                          </a:xfrm>
                          <a:prstGeom prst="rect">
                            <a:avLst/>
                          </a:prstGeom>
                          <a:noFill/>
                          <a:ln w="9525">
                            <a:noFill/>
                            <a:miter lim="800000"/>
                            <a:headEnd/>
                            <a:tailEnd/>
                          </a:ln>
                        </wps:spPr>
                        <wps:txbx>
                          <w:txbxContent>
                            <w:p w14:paraId="15FCE479" w14:textId="77777777" w:rsidR="00A5271C" w:rsidRPr="00CE0D07" w:rsidRDefault="00A5271C" w:rsidP="00EA6D51">
                              <w:pPr>
                                <w:rPr>
                                  <w:sz w:val="20"/>
                                  <w:szCs w:val="20"/>
                                  <w:lang w:val="hr-HR"/>
                                </w:rPr>
                              </w:pPr>
                              <w:r w:rsidRPr="00CE0D07">
                                <w:rPr>
                                  <w:sz w:val="20"/>
                                  <w:szCs w:val="20"/>
                                  <w:lang w:val="hr-HR"/>
                                </w:rPr>
                                <w:t>- Starlink/ T-Mobile US</w:t>
                              </w:r>
                            </w:p>
                            <w:p w14:paraId="21D5A95C" w14:textId="77777777" w:rsidR="00A5271C" w:rsidRPr="00CE0D07" w:rsidRDefault="00A5271C" w:rsidP="00EA6D51">
                              <w:pPr>
                                <w:rPr>
                                  <w:sz w:val="20"/>
                                  <w:szCs w:val="20"/>
                                  <w:lang w:val="hr-HR"/>
                                </w:rPr>
                              </w:pPr>
                              <w:r w:rsidRPr="00CE0D07">
                                <w:rPr>
                                  <w:sz w:val="20"/>
                                  <w:szCs w:val="20"/>
                                  <w:lang w:val="hr-HR"/>
                                </w:rPr>
                                <w:t>- AST Mobile/ AT&amp;T, Vodafone itd.</w:t>
                              </w:r>
                            </w:p>
                            <w:p w14:paraId="1CCEF921" w14:textId="77777777" w:rsidR="00A5271C" w:rsidRPr="00CE0D07" w:rsidRDefault="00A5271C" w:rsidP="00EA6D51">
                              <w:pPr>
                                <w:rPr>
                                  <w:sz w:val="20"/>
                                  <w:szCs w:val="20"/>
                                  <w:lang w:val="hr-HR"/>
                                </w:rPr>
                              </w:pPr>
                              <w:r w:rsidRPr="00CE0D07">
                                <w:rPr>
                                  <w:sz w:val="20"/>
                                  <w:szCs w:val="20"/>
                                  <w:lang w:val="hr-HR"/>
                                </w:rPr>
                                <w:t>…</w:t>
                              </w:r>
                            </w:p>
                          </w:txbxContent>
                        </wps:txbx>
                        <wps:bodyPr rot="0" vert="horz" wrap="square" lIns="91440" tIns="45720" rIns="91440" bIns="45720" anchor="t" anchorCtr="0">
                          <a:spAutoFit/>
                        </wps:bodyPr>
                      </wps:wsp>
                    </wpg:wgp>
                  </a:graphicData>
                </a:graphic>
              </wp:anchor>
            </w:drawing>
          </mc:Choice>
          <mc:Fallback>
            <w:pict>
              <v:group w14:anchorId="383638B4" id="Group 46" o:spid="_x0000_s1028" style="position:absolute;left:0;text-align:left;margin-left:-6.9pt;margin-top:5.55pt;width:488.75pt;height:265.2pt;z-index:251666432" coordsize="62069,3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">
                <v:rect id="Rectangle 17" o:spid="_x0000_s1029" style="position:absolute;left:22280;width:16914;height:32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" filled="f" strokecolor="#1f4d78 [1604]" strokeweight="1pt">
                  <v:textbox>
                    <w:txbxContent>
                      <w:p w14:paraId="1ACD8F10"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Satelitske komunikacije</w:t>
                        </w:r>
                      </w:p>
                    </w:txbxContent>
                  </v:textbox>
                </v:rect>
                <v:oval id="Oval 18" o:spid="_x0000_s1030" style="position:absolute;left:12878;top:4765;width:9039;height:4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" fillcolor="#d9e2f3 [664]" strokecolor="#1f4d78 [1604]" strokeweight="1pt">
                  <v:stroke joinstyle="miter"/>
                  <v:textbox>
                    <w:txbxContent>
                      <w:p w14:paraId="5AF62563"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MSS</w:t>
                        </w:r>
                      </w:p>
                    </w:txbxContent>
                  </v:textbox>
                </v:oval>
                <v:shapetype id="_x0000_t32" coordsize="21600,21600" o:spt="32" o:oned="t" path="m,l21600,21600e" filled="f">
                  <v:path arrowok="t" fillok="f" o:connecttype="none"/>
                  <o:lock v:ext="edit" shapetype="t"/>
                </v:shapetype>
                <v:shape id="Straight Arrow Connector 21" o:spid="_x0000_s1031" type="#_x0000_t32" style="position:absolute;left:21250;top:3348;width:8611;height:232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" strokecolor="#5b9bd5 [3204]" strokeweight="1.5pt">
                  <v:stroke endarrow="block" joinstyle="miter"/>
                </v:shape>
                <v:shape id="Straight Arrow Connector 22" o:spid="_x0000_s1032" type="#_x0000_t32" style="position:absolute;left:33356;top:3219;width:18182;height:38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" strokecolor="#5b9bd5 [3204]" strokeweight="1.5pt">
                  <v:stroke endarrow="block" joinstyle="miter"/>
                </v:shape>
                <v:shape id="Straight Arrow Connector 23" o:spid="_x0000_s1033" type="#_x0000_t32" style="position:absolute;left:31424;top:3219;width:8615;height:48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" strokecolor="#5b9bd5 [3204]" strokeweight="1.5pt">
                  <v:stroke endarrow="block" joinstyle="miter"/>
                </v:shape>
                <v:oval id="Oval 20" o:spid="_x0000_s1034" style="position:absolute;left:51515;top:5409;width:9038;height:4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" fillcolor="#fbe4d5 [661]" strokecolor="#1f4d78 [1604]" strokeweight="1pt">
                  <v:stroke joinstyle="miter"/>
                  <v:textbox>
                    <w:txbxContent>
                      <w:p w14:paraId="53716659"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SS</w:t>
                        </w:r>
                      </w:p>
                    </w:txbxContent>
                  </v:textbox>
                </v:oval>
                <v:oval id="Oval 19" o:spid="_x0000_s1035" style="position:absolute;left:37863;top:7856;width:9039;height:4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" fillcolor="#fff2cc [663]" strokecolor="#1f4d78 [1604]" strokeweight="1pt">
                  <v:stroke joinstyle="miter"/>
                  <v:textbox>
                    <w:txbxContent>
                      <w:p w14:paraId="3005393B" w14:textId="77777777" w:rsidR="00A5271C" w:rsidRPr="005241E2"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w:t>
                        </w:r>
                        <w:r w:rsidRPr="005241E2">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SS</w:t>
                        </w:r>
                      </w:p>
                    </w:txbxContent>
                  </v:textbox>
                </v:oval>
                <v:shape id="Straight Arrow Connector 24" o:spid="_x0000_s1036" type="#_x0000_t32" style="position:absolute;left:9401;top:8113;width:4694;height:40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" strokecolor="#5b9bd5 [3204]" strokeweight="1.5pt">
                  <v:stroke endarrow="block" joinstyle="miter"/>
                </v:shape>
                <v:shape id="Straight Arrow Connector 26" o:spid="_x0000_s1037" type="#_x0000_t32" style="position:absolute;left:21121;top:7984;width:6350;height:4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" strokecolor="#5b9bd5 [3204]" strokeweight="1.5pt">
                  <v:stroke endarrow="block" joinstyle="miter"/>
                </v:shape>
                <v:shape id="Text Box 2" o:spid="_x0000_s1038" type="#_x0000_t202" style="position:absolute;left:52030;top:8886;width:10039;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v:textbox style="mso-fit-shape-to-text:t">
                    <w:txbxContent>
                      <w:p w14:paraId="0AD4A513" w14:textId="77777777" w:rsidR="00A5271C" w:rsidRPr="00CE0D07" w:rsidRDefault="00A5271C" w:rsidP="00EA6D51">
                        <w:pPr>
                          <w:rPr>
                            <w:sz w:val="20"/>
                            <w:szCs w:val="20"/>
                            <w:lang w:val="hr-HR"/>
                          </w:rPr>
                        </w:pPr>
                        <w:r w:rsidRPr="00CE0D07">
                          <w:rPr>
                            <w:sz w:val="20"/>
                            <w:szCs w:val="20"/>
                            <w:lang w:val="hr-HR"/>
                          </w:rPr>
                          <w:t>-satelitska TV</w:t>
                        </w:r>
                      </w:p>
                    </w:txbxContent>
                  </v:textbox>
                </v:shape>
                <v:shape id="Straight Arrow Connector 25" o:spid="_x0000_s1039" type="#_x0000_t32" style="position:absolute;left:17515;top:8757;width:591;height:38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" strokecolor="#5b9bd5 [3204]" strokeweight="1.5pt">
                  <v:stroke endarrow="block" joinstyle="miter"/>
                </v:shape>
                <v:shape id="Straight Arrow Connector 28" o:spid="_x0000_s1040" type="#_x0000_t32" style="position:absolute;left:46363;top:10947;width:4440;height:27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" strokecolor="#5b9bd5 [3204]" strokeweight="1.5pt">
                  <v:stroke endarrow="block" joinstyle="miter"/>
                </v:shape>
                <v:shape id="Straight Arrow Connector 27" o:spid="_x0000_s1041" type="#_x0000_t32" style="position:absolute;left:40053;top:11848;width:1835;height:18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" strokecolor="#5b9bd5 [3204]" strokeweight="1.5pt">
                  <v:stroke endarrow="block" joinstyle="miter"/>
                </v:shape>
                <v:oval id="Oval 29" o:spid="_x0000_s1042" style="position:absolute;left:901;top:11848;width:11045;height:4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" fillcolor="#d9e2f3 [664]" strokecolor="#1f4d78 [1604]" strokeweight="1pt">
                  <v:stroke joinstyle="miter"/>
                  <v:textbox inset="0,0,0,0">
                    <w:txbxContent>
                      <w:p w14:paraId="40703CF9"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Dedicirani satelitski terminali</w:t>
                        </w:r>
                      </w:p>
                    </w:txbxContent>
                  </v:textbox>
                </v:oval>
                <v:oval id="Oval 30" o:spid="_x0000_s1043" style="position:absolute;left:33356;top:13522;width:12157;height:4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" fillcolor="#fff2cc [663]" strokecolor="#1f4d78 [1604]" strokeweight="1pt">
                  <v:stroke joinstyle="miter"/>
                  <v:textbox inset="0,0,0,0">
                    <w:txbxContent>
                      <w:p w14:paraId="2CDFF1BA"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Širokopojasni prijenos</w:t>
                        </w:r>
                        <w: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podataka</w:t>
                        </w:r>
                      </w:p>
                    </w:txbxContent>
                  </v:textbox>
                </v:oval>
                <v:oval id="Oval 35" o:spid="_x0000_s1044" style="position:absolute;left:14037;top:12621;width:8193;height:30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" fillcolor="#d9e2f3 [664]" strokecolor="#1f4d78 [1604]" strokeweight="1pt">
                  <v:stroke joinstyle="miter"/>
                  <v:textbox inset="0,0,0,0">
                    <w:txbxContent>
                      <w:p w14:paraId="25F9C473" w14:textId="77777777" w:rsidR="00A5271C" w:rsidRPr="003A5E68"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A5E6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D2D</w:t>
                        </w:r>
                      </w:p>
                    </w:txbxContent>
                  </v:textbox>
                </v:oval>
                <v:oval id="Oval 36" o:spid="_x0000_s1045" style="position:absolute;left:23568;top:12621;width:8192;height:30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" fillcolor="#d9e2f3 [664]" strokecolor="#1f4d78 [1604]" strokeweight="1pt">
                  <v:stroke joinstyle="miter"/>
                  <v:textbox inset="0,0,0,0">
                    <w:txbxContent>
                      <w:p w14:paraId="79F2304A" w14:textId="77777777" w:rsidR="00A5271C" w:rsidRPr="003A5E68" w:rsidRDefault="00A5271C" w:rsidP="00EA6D51">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A5E6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D2</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v:textbox>
                </v:oval>
                <v:oval id="Oval 31" o:spid="_x0000_s1046" style="position:absolute;left:45977;top:13780;width:12580;height:4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" fillcolor="#fff2cc [663]" strokecolor="#1f4d78 [1604]" strokeweight="1pt">
                  <v:stroke joinstyle="miter"/>
                  <v:textbox inset="0,0,0,0">
                    <w:txbxContent>
                      <w:p w14:paraId="26493B2C" w14:textId="77777777" w:rsidR="00A5271C" w:rsidRPr="00192245" w:rsidRDefault="00A5271C" w:rsidP="00EA6D51">
                        <w:pPr>
                          <w:jc w:val="center"/>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Povezivanje brodova i zrakoplova</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192245">
                          <w:rPr>
                            <w:color w:val="000000" w:themeColor="text1"/>
                            <w:sz w:val="16"/>
                            <w:szCs w:val="1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(ESIM)</w:t>
                        </w:r>
                      </w:p>
                    </w:txbxContent>
                  </v:textbox>
                </v:oval>
                <v:shape id="Text Box 2" o:spid="_x0000_s1047" type="#_x0000_t202" style="position:absolute;top:16484;width:13106;height:3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KUvwQAAANsAAAAPAAAAZHJzL2Rvd25yZXYueG1sRI9Ba8JA&#10;FITvBf/D8gre6kal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HHkpS/BAAAA2wAAAA8AAAAA&#10;AAAAAAAAAAAABwIAAGRycy9kb3ducmV2LnhtbFBLBQYAAAAAAwADALcAAAD1AgAAAAA=&#10;" filled="f" stroked="f">
                  <v:textbox style="mso-fit-shape-to-text:t">
                    <w:txbxContent>
                      <w:p w14:paraId="766D4EB6" w14:textId="77777777" w:rsidR="00A5271C" w:rsidRPr="00CE0D07" w:rsidRDefault="00A5271C" w:rsidP="00EA6D51">
                        <w:pPr>
                          <w:rPr>
                            <w:sz w:val="20"/>
                            <w:szCs w:val="20"/>
                            <w:lang w:val="hr-HR"/>
                          </w:rPr>
                        </w:pPr>
                        <w:r w:rsidRPr="00CE0D07">
                          <w:rPr>
                            <w:sz w:val="20"/>
                            <w:szCs w:val="20"/>
                            <w:lang w:val="hr-HR"/>
                          </w:rPr>
                          <w:t>- satelitski telefoni</w:t>
                        </w:r>
                      </w:p>
                      <w:p w14:paraId="5A71A53C" w14:textId="77777777" w:rsidR="00A5271C" w:rsidRPr="00CE0D07" w:rsidRDefault="00A5271C" w:rsidP="00EA6D51">
                        <w:pPr>
                          <w:rPr>
                            <w:sz w:val="20"/>
                            <w:szCs w:val="20"/>
                            <w:lang w:val="hr-HR"/>
                          </w:rPr>
                        </w:pPr>
                        <w:r w:rsidRPr="00CE0D07">
                          <w:rPr>
                            <w:sz w:val="20"/>
                            <w:szCs w:val="20"/>
                            <w:lang w:val="hr-HR"/>
                          </w:rPr>
                          <w:t>- IoT na 400 MHz</w:t>
                        </w:r>
                      </w:p>
                    </w:txbxContent>
                  </v:textbox>
                </v:shape>
                <v:shape id="Text Box 2" o:spid="_x0000_s1048" type="#_x0000_t202" style="position:absolute;left:12234;top:15454;width:13107;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" filled="f" stroked="f">
                  <v:textbox style="mso-fit-shape-to-text:t">
                    <w:txbxContent>
                      <w:p w14:paraId="5B336FC8" w14:textId="77777777" w:rsidR="00A5271C" w:rsidRPr="00CE0D07" w:rsidRDefault="00A5271C" w:rsidP="00EA6D51">
                        <w:pPr>
                          <w:rPr>
                            <w:sz w:val="20"/>
                            <w:szCs w:val="20"/>
                            <w:lang w:val="hr-HR"/>
                          </w:rPr>
                        </w:pPr>
                        <w:r w:rsidRPr="00CE0D07">
                          <w:rPr>
                            <w:sz w:val="20"/>
                            <w:szCs w:val="20"/>
                            <w:lang w:val="hr-HR"/>
                          </w:rPr>
                          <w:t>- IoT / LoRaWAN</w:t>
                        </w:r>
                      </w:p>
                    </w:txbxContent>
                  </v:textbox>
                </v:shape>
                <v:shape id="Straight Arrow Connector 38" o:spid="_x0000_s1049" type="#_x0000_t32" style="position:absolute;left:20606;top:15712;width:6060;height:54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" strokecolor="#5b9bd5 [3204]" strokeweight="1.5pt">
                  <v:stroke endarrow="block" joinstyle="miter"/>
                </v:shape>
                <v:shape id="Straight Arrow Connector 39" o:spid="_x0000_s1050" type="#_x0000_t32" style="position:absolute;left:28977;top:15712;width:740;height:5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" strokecolor="#5b9bd5 [3204]" strokeweight="1.5pt">
                  <v:stroke endarrow="block" joinstyle="miter"/>
                </v:shape>
                <v:shape id="Text Box 2" o:spid="_x0000_s1051" type="#_x0000_t202" style="position:absolute;left:46363;top:17386;width:13107;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AC0wgAAANsAAAAPAAAAZHJzL2Rvd25yZXYueG1sRI9Pa8JA&#10;FMTvBb/D8gq91Y2W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AeqAC0wgAAANsAAAAPAAAA&#10;AAAAAAAAAAAAAAcCAABkcnMvZG93bnJldi54bWxQSwUGAAAAAAMAAwC3AAAA9gIAAAAA&#10;" filled="f" stroked="f">
                  <v:textbox style="mso-fit-shape-to-text:t">
                    <w:txbxContent>
                      <w:p w14:paraId="626FCF37" w14:textId="77777777" w:rsidR="00A5271C" w:rsidRPr="00CE0D07" w:rsidRDefault="00A5271C" w:rsidP="00EA6D51">
                        <w:pPr>
                          <w:rPr>
                            <w:sz w:val="20"/>
                            <w:szCs w:val="20"/>
                            <w:lang w:val="hr-HR"/>
                          </w:rPr>
                        </w:pPr>
                        <w:r w:rsidRPr="00CE0D07">
                          <w:rPr>
                            <w:sz w:val="20"/>
                            <w:szCs w:val="20"/>
                            <w:lang w:val="hr-HR"/>
                          </w:rPr>
                          <w:t>-npr. Inmarsat EAN</w:t>
                        </w:r>
                      </w:p>
                    </w:txbxContent>
                  </v:textbox>
                </v:shape>
                <v:shape id="Text Box 2" o:spid="_x0000_s1052" type="#_x0000_t202" style="position:absolute;left:37348;top:25371;width:13107;height:8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" filled="f" stroked="f">
                  <v:textbox style="mso-fit-shape-to-text:t">
                    <w:txbxContent>
                      <w:p w14:paraId="54DCD838" w14:textId="77777777" w:rsidR="00A5271C" w:rsidRPr="00CE0D07" w:rsidRDefault="00A5271C" w:rsidP="00EA6D51">
                        <w:pPr>
                          <w:rPr>
                            <w:sz w:val="20"/>
                            <w:szCs w:val="20"/>
                            <w:lang w:val="hr-HR"/>
                          </w:rPr>
                        </w:pPr>
                        <w:r w:rsidRPr="00CE0D07">
                          <w:rPr>
                            <w:sz w:val="20"/>
                            <w:szCs w:val="20"/>
                            <w:lang w:val="hr-HR"/>
                          </w:rPr>
                          <w:t>- Starlink</w:t>
                        </w:r>
                      </w:p>
                      <w:p w14:paraId="375FCBFD" w14:textId="77777777" w:rsidR="00A5271C" w:rsidRPr="00CE0D07" w:rsidRDefault="00A5271C" w:rsidP="00EA6D51">
                        <w:pPr>
                          <w:rPr>
                            <w:sz w:val="20"/>
                            <w:szCs w:val="20"/>
                            <w:lang w:val="hr-HR"/>
                          </w:rPr>
                        </w:pPr>
                        <w:r w:rsidRPr="00CE0D07">
                          <w:rPr>
                            <w:sz w:val="20"/>
                            <w:szCs w:val="20"/>
                            <w:lang w:val="hr-HR"/>
                          </w:rPr>
                          <w:t>- OneWeb</w:t>
                        </w:r>
                      </w:p>
                      <w:p w14:paraId="7121751C" w14:textId="77777777" w:rsidR="00A5271C" w:rsidRPr="00CE0D07" w:rsidRDefault="00A5271C" w:rsidP="00EA6D51">
                        <w:pPr>
                          <w:rPr>
                            <w:sz w:val="20"/>
                            <w:szCs w:val="20"/>
                            <w:lang w:val="hr-HR"/>
                          </w:rPr>
                        </w:pPr>
                        <w:r w:rsidRPr="00CE0D07">
                          <w:rPr>
                            <w:sz w:val="20"/>
                            <w:szCs w:val="20"/>
                            <w:lang w:val="hr-HR"/>
                          </w:rPr>
                          <w:t>- Kuiper</w:t>
                        </w:r>
                      </w:p>
                      <w:p w14:paraId="2B96A8F6" w14:textId="77777777" w:rsidR="00A5271C" w:rsidRPr="00CE0D07" w:rsidRDefault="00A5271C" w:rsidP="00EA6D51">
                        <w:pPr>
                          <w:rPr>
                            <w:sz w:val="20"/>
                            <w:szCs w:val="20"/>
                            <w:lang w:val="hr-HR"/>
                          </w:rPr>
                        </w:pPr>
                        <w:r w:rsidRPr="00CE0D07">
                          <w:rPr>
                            <w:sz w:val="20"/>
                            <w:szCs w:val="20"/>
                            <w:lang w:val="hr-HR"/>
                          </w:rPr>
                          <w:t>- IRIS</w:t>
                        </w:r>
                        <w:r w:rsidRPr="00CE0D07">
                          <w:rPr>
                            <w:sz w:val="20"/>
                            <w:szCs w:val="20"/>
                            <w:vertAlign w:val="superscript"/>
                            <w:lang w:val="hr-HR"/>
                          </w:rPr>
                          <w:t>2</w:t>
                        </w:r>
                        <w:r w:rsidRPr="00CE0D07">
                          <w:rPr>
                            <w:sz w:val="20"/>
                            <w:szCs w:val="20"/>
                            <w:lang w:val="hr-HR"/>
                          </w:rPr>
                          <w:t>/USC</w:t>
                        </w:r>
                      </w:p>
                      <w:p w14:paraId="4DDCAD86" w14:textId="77777777" w:rsidR="00A5271C" w:rsidRPr="00CE0D07" w:rsidRDefault="00A5271C" w:rsidP="00EA6D51">
                        <w:pPr>
                          <w:rPr>
                            <w:sz w:val="20"/>
                            <w:szCs w:val="20"/>
                            <w:lang w:val="hr-HR"/>
                          </w:rPr>
                        </w:pPr>
                        <w:r w:rsidRPr="00CE0D07">
                          <w:rPr>
                            <w:sz w:val="20"/>
                            <w:szCs w:val="20"/>
                            <w:lang w:val="hr-HR"/>
                          </w:rPr>
                          <w:t>…</w:t>
                        </w:r>
                      </w:p>
                    </w:txbxContent>
                  </v:textbox>
                </v:shape>
                <v:oval id="Oval 40" o:spid="_x0000_s1053" style="position:absolute;left:12492;top:20734;width:9296;height:2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" fillcolor="#d9e2f3 [664]" strokecolor="#1f4d78 [1604]" strokeweight="1pt">
                  <v:stroke joinstyle="miter"/>
                  <v:textbox inset="0,0,0,0">
                    <w:txbxContent>
                      <w:p w14:paraId="5F5430E2" w14:textId="77777777" w:rsidR="00A5271C" w:rsidRPr="00CE0D07" w:rsidRDefault="00A5271C" w:rsidP="00EA6D51">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E0D0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MSS spektar</w:t>
                        </w:r>
                      </w:p>
                    </w:txbxContent>
                  </v:textbox>
                </v:oval>
                <v:oval id="Oval 41" o:spid="_x0000_s1054" style="position:absolute;left:24727;top:20606;width:9297;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" fillcolor="#d9e2f3 [664]" strokecolor="#1f4d78 [1604]" strokeweight="1pt">
                  <v:stroke joinstyle="miter"/>
                  <v:textbox inset="0,0,0,0">
                    <w:txbxContent>
                      <w:p w14:paraId="3BE43727" w14:textId="77777777" w:rsidR="00A5271C" w:rsidRPr="00CE0D07" w:rsidRDefault="00A5271C" w:rsidP="00EA6D51">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IMT</w:t>
                        </w:r>
                        <w:r w:rsidRPr="00CE0D0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spektar</w:t>
                        </w:r>
                      </w:p>
                    </w:txbxContent>
                  </v:textbox>
                </v:oval>
                <v:shape id="Text Box 2" o:spid="_x0000_s1055" type="#_x0000_t202" style="position:absolute;left:9144;top:25371;width:10941;height:7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3D249FF8" w14:textId="77777777" w:rsidR="00A5271C" w:rsidRPr="00CE0D07" w:rsidRDefault="00A5271C" w:rsidP="00EA6D51">
                        <w:pPr>
                          <w:rPr>
                            <w:sz w:val="20"/>
                            <w:szCs w:val="20"/>
                            <w:lang w:val="hr-HR"/>
                          </w:rPr>
                        </w:pPr>
                        <w:r w:rsidRPr="00CE0D07">
                          <w:rPr>
                            <w:sz w:val="20"/>
                            <w:szCs w:val="20"/>
                            <w:lang w:val="hr-HR"/>
                          </w:rPr>
                          <w:t>- Globalstar/ iPhone žurni pozivi</w:t>
                        </w:r>
                      </w:p>
                      <w:p w14:paraId="4119CDE7" w14:textId="77777777" w:rsidR="00A5271C" w:rsidRPr="00CE0D07" w:rsidRDefault="00A5271C" w:rsidP="00EA6D51">
                        <w:pPr>
                          <w:rPr>
                            <w:sz w:val="20"/>
                            <w:szCs w:val="20"/>
                            <w:lang w:val="hr-HR"/>
                          </w:rPr>
                        </w:pPr>
                        <w:r w:rsidRPr="00CE0D07">
                          <w:rPr>
                            <w:sz w:val="20"/>
                            <w:szCs w:val="20"/>
                            <w:lang w:val="hr-HR"/>
                          </w:rPr>
                          <w:t>…</w:t>
                        </w:r>
                      </w:p>
                    </w:txbxContent>
                  </v:textbox>
                </v:shape>
                <v:shape id="Text Box 2" o:spid="_x0000_s1056" type="#_x0000_t202" style="position:absolute;left:22280;top:25371;width:14903;height:6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" filled="f" stroked="f">
                  <v:textbox style="mso-fit-shape-to-text:t">
                    <w:txbxContent>
                      <w:p w14:paraId="15FCE479" w14:textId="77777777" w:rsidR="00A5271C" w:rsidRPr="00CE0D07" w:rsidRDefault="00A5271C" w:rsidP="00EA6D51">
                        <w:pPr>
                          <w:rPr>
                            <w:sz w:val="20"/>
                            <w:szCs w:val="20"/>
                            <w:lang w:val="hr-HR"/>
                          </w:rPr>
                        </w:pPr>
                        <w:r w:rsidRPr="00CE0D07">
                          <w:rPr>
                            <w:sz w:val="20"/>
                            <w:szCs w:val="20"/>
                            <w:lang w:val="hr-HR"/>
                          </w:rPr>
                          <w:t>- Starlink/ T-Mobile US</w:t>
                        </w:r>
                      </w:p>
                      <w:p w14:paraId="21D5A95C" w14:textId="77777777" w:rsidR="00A5271C" w:rsidRPr="00CE0D07" w:rsidRDefault="00A5271C" w:rsidP="00EA6D51">
                        <w:pPr>
                          <w:rPr>
                            <w:sz w:val="20"/>
                            <w:szCs w:val="20"/>
                            <w:lang w:val="hr-HR"/>
                          </w:rPr>
                        </w:pPr>
                        <w:r w:rsidRPr="00CE0D07">
                          <w:rPr>
                            <w:sz w:val="20"/>
                            <w:szCs w:val="20"/>
                            <w:lang w:val="hr-HR"/>
                          </w:rPr>
                          <w:t>- AST Mobile/ AT&amp;T, Vodafone itd.</w:t>
                        </w:r>
                      </w:p>
                      <w:p w14:paraId="1CCEF921" w14:textId="77777777" w:rsidR="00A5271C" w:rsidRPr="00CE0D07" w:rsidRDefault="00A5271C" w:rsidP="00EA6D51">
                        <w:pPr>
                          <w:rPr>
                            <w:sz w:val="20"/>
                            <w:szCs w:val="20"/>
                            <w:lang w:val="hr-HR"/>
                          </w:rPr>
                        </w:pPr>
                        <w:r w:rsidRPr="00CE0D07">
                          <w:rPr>
                            <w:sz w:val="20"/>
                            <w:szCs w:val="20"/>
                            <w:lang w:val="hr-HR"/>
                          </w:rPr>
                          <w:t>…</w:t>
                        </w:r>
                      </w:p>
                    </w:txbxContent>
                  </v:textbox>
                </v:shape>
              </v:group>
            </w:pict>
          </mc:Fallback>
        </mc:AlternateContent>
      </w:r>
    </w:p>
    <w:p w14:paraId="1B9B5265" w14:textId="68EC42B9" w:rsidR="00EA6D51" w:rsidRPr="00CA6EB3" w:rsidRDefault="00EA6D51" w:rsidP="00EA6D51">
      <w:pPr>
        <w:rPr>
          <w:rFonts w:cs="Times New Roman"/>
          <w:szCs w:val="24"/>
          <w:lang w:val="hr-HR"/>
        </w:rPr>
      </w:pPr>
    </w:p>
    <w:p w14:paraId="30B4A6B0" w14:textId="44CF7D5F" w:rsidR="00EA6D51" w:rsidRPr="00CA6EB3" w:rsidRDefault="00EA6D51" w:rsidP="00EA6D51">
      <w:pPr>
        <w:rPr>
          <w:rFonts w:cs="Times New Roman"/>
          <w:szCs w:val="24"/>
          <w:lang w:val="hr-HR"/>
        </w:rPr>
      </w:pPr>
    </w:p>
    <w:p w14:paraId="1D6B780B" w14:textId="77777777" w:rsidR="00EA6D51" w:rsidRPr="00CA6EB3" w:rsidRDefault="00EA6D51" w:rsidP="00EA6D51">
      <w:pPr>
        <w:rPr>
          <w:rFonts w:cs="Times New Roman"/>
          <w:szCs w:val="24"/>
          <w:lang w:val="hr-HR"/>
        </w:rPr>
      </w:pPr>
    </w:p>
    <w:p w14:paraId="3EE90A20" w14:textId="3E9FA55A" w:rsidR="00EA6D51" w:rsidRPr="00CA6EB3" w:rsidRDefault="00EA6D51" w:rsidP="00EA6D51">
      <w:pPr>
        <w:rPr>
          <w:rFonts w:cs="Times New Roman"/>
          <w:szCs w:val="24"/>
          <w:lang w:val="hr-HR"/>
        </w:rPr>
      </w:pPr>
    </w:p>
    <w:p w14:paraId="0D363616" w14:textId="2E678A93" w:rsidR="00EA6D51" w:rsidRPr="00CA6EB3" w:rsidRDefault="00EA6D51" w:rsidP="00EA6D51">
      <w:pPr>
        <w:rPr>
          <w:rFonts w:cs="Times New Roman"/>
          <w:szCs w:val="24"/>
          <w:lang w:val="hr-HR"/>
        </w:rPr>
      </w:pPr>
    </w:p>
    <w:p w14:paraId="73C58FE7" w14:textId="77777777" w:rsidR="00EA6D51" w:rsidRPr="00CA6EB3" w:rsidRDefault="00EA6D51" w:rsidP="00EA6D51">
      <w:pPr>
        <w:rPr>
          <w:rFonts w:cs="Times New Roman"/>
          <w:szCs w:val="24"/>
          <w:lang w:val="hr-HR"/>
        </w:rPr>
      </w:pPr>
    </w:p>
    <w:p w14:paraId="7D2E8DAC" w14:textId="77777777" w:rsidR="00EA6D51" w:rsidRPr="00CA6EB3" w:rsidRDefault="00EA6D51" w:rsidP="00EA6D51">
      <w:pPr>
        <w:rPr>
          <w:rFonts w:cs="Times New Roman"/>
          <w:szCs w:val="24"/>
          <w:lang w:val="hr-HR"/>
        </w:rPr>
      </w:pPr>
    </w:p>
    <w:p w14:paraId="7DFDE9F4" w14:textId="3791D13A" w:rsidR="00EA6D51" w:rsidRPr="00CA6EB3" w:rsidRDefault="00EA6D51" w:rsidP="00EA6D51">
      <w:pPr>
        <w:rPr>
          <w:rFonts w:cs="Times New Roman"/>
          <w:szCs w:val="24"/>
          <w:lang w:val="hr-HR"/>
        </w:rPr>
      </w:pPr>
    </w:p>
    <w:p w14:paraId="11053A31" w14:textId="77777777" w:rsidR="00EA6D51" w:rsidRPr="00CA6EB3" w:rsidRDefault="00EA6D51" w:rsidP="00EA6D51">
      <w:pPr>
        <w:rPr>
          <w:rFonts w:cs="Times New Roman"/>
          <w:szCs w:val="24"/>
          <w:lang w:val="hr-HR"/>
        </w:rPr>
      </w:pPr>
    </w:p>
    <w:p w14:paraId="109629B8" w14:textId="77777777" w:rsidR="00EA6D51" w:rsidRPr="00CA6EB3" w:rsidRDefault="00EA6D51" w:rsidP="00EA6D51">
      <w:pPr>
        <w:rPr>
          <w:rFonts w:cs="Times New Roman"/>
          <w:szCs w:val="24"/>
          <w:lang w:val="hr-HR"/>
        </w:rPr>
      </w:pPr>
    </w:p>
    <w:p w14:paraId="6BCB28FF" w14:textId="75FD87C7" w:rsidR="00EA6D51" w:rsidRPr="00CA6EB3" w:rsidRDefault="00EA6D51" w:rsidP="00EA6D51">
      <w:pPr>
        <w:rPr>
          <w:rFonts w:cs="Times New Roman"/>
          <w:b/>
          <w:szCs w:val="24"/>
          <w:lang w:val="hr-HR"/>
        </w:rPr>
      </w:pPr>
    </w:p>
    <w:p w14:paraId="6BF09E78" w14:textId="028424A0" w:rsidR="00EA6D51" w:rsidRPr="00CA6EB3" w:rsidRDefault="00EA6D51" w:rsidP="00EA6D51">
      <w:pPr>
        <w:rPr>
          <w:rFonts w:cs="Times New Roman"/>
          <w:b/>
          <w:szCs w:val="24"/>
          <w:lang w:val="hr-HR"/>
        </w:rPr>
      </w:pPr>
    </w:p>
    <w:p w14:paraId="08FC47BA" w14:textId="37D39FB9" w:rsidR="00EA6D51" w:rsidRPr="00CA6EB3" w:rsidRDefault="00EA6D51" w:rsidP="00EA6D51">
      <w:pPr>
        <w:rPr>
          <w:rFonts w:cs="Times New Roman"/>
          <w:b/>
          <w:szCs w:val="24"/>
          <w:lang w:val="hr-HR"/>
        </w:rPr>
      </w:pPr>
    </w:p>
    <w:p w14:paraId="51584DDC" w14:textId="38ACBF4E" w:rsidR="00EA6D51" w:rsidRPr="00CA6EB3" w:rsidRDefault="00EA6D51" w:rsidP="00EA6D51">
      <w:pPr>
        <w:rPr>
          <w:rFonts w:cs="Times New Roman"/>
          <w:b/>
          <w:szCs w:val="24"/>
          <w:lang w:val="hr-HR"/>
        </w:rPr>
      </w:pPr>
    </w:p>
    <w:p w14:paraId="43AFDFF7" w14:textId="0BDA2D53" w:rsidR="00EA6D51" w:rsidRDefault="00EA6D51" w:rsidP="00EA6D51">
      <w:pPr>
        <w:rPr>
          <w:rFonts w:cs="Times New Roman"/>
          <w:b/>
          <w:szCs w:val="24"/>
          <w:lang w:val="hr-HR"/>
        </w:rPr>
      </w:pPr>
    </w:p>
    <w:p w14:paraId="4D2FE7E9" w14:textId="3EF4468A" w:rsidR="00EA6D51" w:rsidRDefault="00EA6D51" w:rsidP="00EA6D51">
      <w:pPr>
        <w:rPr>
          <w:rFonts w:cs="Times New Roman"/>
          <w:b/>
          <w:szCs w:val="24"/>
          <w:lang w:val="hr-HR"/>
        </w:rPr>
      </w:pPr>
    </w:p>
    <w:p w14:paraId="41E0C60A" w14:textId="79E287F4" w:rsidR="00EA6D51" w:rsidRDefault="00EA6D51" w:rsidP="00EA6D51">
      <w:pPr>
        <w:rPr>
          <w:rFonts w:cs="Times New Roman"/>
          <w:b/>
          <w:szCs w:val="24"/>
          <w:lang w:val="hr-HR"/>
        </w:rPr>
      </w:pPr>
    </w:p>
    <w:p w14:paraId="67FBB113" w14:textId="77777777" w:rsidR="00EA6D51" w:rsidRPr="00CA6EB3" w:rsidRDefault="00EA6D51" w:rsidP="00EA6D51">
      <w:pPr>
        <w:rPr>
          <w:rFonts w:cs="Times New Roman"/>
          <w:b/>
          <w:szCs w:val="24"/>
          <w:lang w:val="hr-HR"/>
        </w:rPr>
      </w:pPr>
    </w:p>
    <w:p w14:paraId="0BEF17FB" w14:textId="77777777" w:rsidR="00D62DF4" w:rsidRPr="00CA6EB3" w:rsidRDefault="00D62DF4" w:rsidP="00EA6D51">
      <w:pPr>
        <w:rPr>
          <w:rFonts w:cs="Times New Roman"/>
          <w:b/>
          <w:szCs w:val="24"/>
          <w:lang w:val="hr-HR"/>
        </w:rPr>
      </w:pPr>
    </w:p>
    <w:p w14:paraId="61CB79FE" w14:textId="64A253DC" w:rsidR="00EA6D51" w:rsidRDefault="00EA6D51" w:rsidP="00EA6D51">
      <w:pPr>
        <w:rPr>
          <w:rFonts w:cs="Times New Roman"/>
          <w:szCs w:val="24"/>
          <w:lang w:val="hr-HR"/>
        </w:rPr>
      </w:pPr>
      <w:r w:rsidRPr="005E360B">
        <w:rPr>
          <w:rFonts w:cs="Times New Roman"/>
          <w:i/>
          <w:szCs w:val="24"/>
          <w:lang w:val="hr-HR"/>
        </w:rPr>
        <w:t xml:space="preserve">Slika </w:t>
      </w:r>
      <w:r w:rsidR="00D62DF4" w:rsidRPr="005E360B">
        <w:rPr>
          <w:rFonts w:cs="Times New Roman"/>
          <w:i/>
          <w:szCs w:val="24"/>
          <w:lang w:val="hr-HR"/>
        </w:rPr>
        <w:t>4</w:t>
      </w:r>
      <w:r w:rsidRPr="005E360B">
        <w:rPr>
          <w:rFonts w:cs="Times New Roman"/>
          <w:i/>
          <w:szCs w:val="24"/>
          <w:lang w:val="hr-HR"/>
        </w:rPr>
        <w:t>.</w:t>
      </w:r>
      <w:r>
        <w:rPr>
          <w:rFonts w:cs="Times New Roman"/>
          <w:szCs w:val="24"/>
          <w:lang w:val="hr-HR"/>
        </w:rPr>
        <w:t xml:space="preserve"> Prikaz podjele satelitskih komunikacija</w:t>
      </w:r>
    </w:p>
    <w:p w14:paraId="5613EF25" w14:textId="77777777" w:rsidR="00EA6D51" w:rsidRDefault="00EA6D51" w:rsidP="00EA6D51">
      <w:pPr>
        <w:rPr>
          <w:rFonts w:cs="Times New Roman"/>
          <w:szCs w:val="24"/>
          <w:lang w:val="hr-HR"/>
        </w:rPr>
      </w:pPr>
    </w:p>
    <w:p w14:paraId="55CA5188" w14:textId="427804D3" w:rsidR="00EA6D51" w:rsidRDefault="00EA6D51" w:rsidP="00EA6D51">
      <w:pPr>
        <w:rPr>
          <w:rFonts w:cs="Times New Roman"/>
          <w:szCs w:val="24"/>
          <w:lang w:val="hr-HR"/>
        </w:rPr>
      </w:pPr>
      <w:r w:rsidRPr="00CA6EB3">
        <w:rPr>
          <w:rFonts w:cs="Times New Roman"/>
          <w:szCs w:val="24"/>
          <w:lang w:val="hr-HR"/>
        </w:rPr>
        <w:t xml:space="preserve">Prethodno spomenuti razvoj na području satelitskih komunikacija vezan je za velike ekonomije i države s već razvijenom satelitskom industrijom. Nije realno očekivati da zemlje poput Hrvatske ili tvrtke iz Hrvatske mogu imati aktivnu ulogu u razvoju ovih komunikacijskih rješenja, osim eventualno u sklopu </w:t>
      </w:r>
      <w:r w:rsidR="009E7CA3">
        <w:rPr>
          <w:rFonts w:cs="Times New Roman"/>
          <w:szCs w:val="24"/>
          <w:lang w:val="hr-HR"/>
        </w:rPr>
        <w:t>EU</w:t>
      </w:r>
      <w:r w:rsidRPr="00CA6EB3">
        <w:rPr>
          <w:rFonts w:cs="Times New Roman"/>
          <w:szCs w:val="24"/>
          <w:lang w:val="hr-HR"/>
        </w:rPr>
        <w:t>. Svejedno, s korisničke strane, usluge koje se razvijaju imaju veliki potencijal za unapređivanje komunikacijskih potreba krajnjih korisnika. S obzirom da se nalazimo u periodu konvergencije satelitskih i pokretnih usluga, HAKOM je svjestan izazova koji ta konvergencija donosi s tržišnog ili sigurnosnog aspekta. Usprkos tome HAKOM je mišljenja da ova komunikacijska rješenja nisu konkurencija postojećim zemaljskim operatorima nego, uz odgovarajući regulatorni okvir, dodana vrijednost za krajnje korisnike.</w:t>
      </w:r>
    </w:p>
    <w:p w14:paraId="4DA6A83F" w14:textId="77777777" w:rsidR="00EA6D51" w:rsidRPr="00CA6EB3" w:rsidRDefault="00EA6D51" w:rsidP="00EA6D51">
      <w:pPr>
        <w:rPr>
          <w:rFonts w:cs="Times New Roman"/>
          <w:szCs w:val="24"/>
          <w:lang w:val="hr-HR"/>
        </w:rPr>
      </w:pPr>
    </w:p>
    <w:p w14:paraId="0D914A90" w14:textId="115DEDB2" w:rsidR="00EA6D51" w:rsidRDefault="00EA6D51" w:rsidP="00EA6D51">
      <w:pPr>
        <w:rPr>
          <w:rFonts w:cs="Times New Roman"/>
          <w:szCs w:val="24"/>
          <w:u w:val="single"/>
          <w:lang w:val="hr-HR"/>
        </w:rPr>
      </w:pPr>
      <w:r w:rsidRPr="00670AB2">
        <w:rPr>
          <w:rFonts w:cs="Times New Roman"/>
          <w:szCs w:val="24"/>
          <w:u w:val="single"/>
          <w:lang w:val="hr-HR"/>
        </w:rPr>
        <w:t>Slijedom navedenog</w:t>
      </w:r>
      <w:r w:rsidR="007C7566">
        <w:rPr>
          <w:rFonts w:cs="Times New Roman"/>
          <w:szCs w:val="24"/>
          <w:u w:val="single"/>
          <w:lang w:val="hr-HR"/>
        </w:rPr>
        <w:t>,</w:t>
      </w:r>
      <w:r w:rsidRPr="00670AB2">
        <w:rPr>
          <w:rFonts w:cs="Times New Roman"/>
          <w:szCs w:val="24"/>
          <w:u w:val="single"/>
          <w:lang w:val="hr-HR"/>
        </w:rPr>
        <w:t xml:space="preserve"> vezano uz globalne satelitske komunikacije </w:t>
      </w:r>
      <w:r w:rsidR="007C7566" w:rsidRPr="00670AB2">
        <w:rPr>
          <w:rFonts w:cs="Times New Roman"/>
          <w:szCs w:val="24"/>
          <w:u w:val="single"/>
          <w:lang w:val="hr-HR"/>
        </w:rPr>
        <w:t xml:space="preserve">HAKOM </w:t>
      </w:r>
      <w:r w:rsidRPr="00670AB2">
        <w:rPr>
          <w:rFonts w:cs="Times New Roman"/>
          <w:szCs w:val="24"/>
          <w:u w:val="single"/>
          <w:lang w:val="hr-HR"/>
        </w:rPr>
        <w:t>planira:</w:t>
      </w:r>
    </w:p>
    <w:p w14:paraId="13728FE4" w14:textId="77777777" w:rsidR="007C7566" w:rsidRPr="00670AB2" w:rsidRDefault="007C7566" w:rsidP="00EA6D51">
      <w:pPr>
        <w:rPr>
          <w:rFonts w:cs="Times New Roman"/>
          <w:szCs w:val="24"/>
          <w:u w:val="single"/>
          <w:lang w:val="hr-HR"/>
        </w:rPr>
      </w:pPr>
    </w:p>
    <w:p w14:paraId="19E62957" w14:textId="77777777" w:rsidR="00EA6D51" w:rsidRPr="00CA6EB3" w:rsidRDefault="00EA6D51" w:rsidP="00EA6D51">
      <w:pPr>
        <w:pStyle w:val="ListParagraph"/>
        <w:numPr>
          <w:ilvl w:val="0"/>
          <w:numId w:val="56"/>
        </w:numPr>
        <w:rPr>
          <w:rFonts w:cs="Times New Roman"/>
          <w:szCs w:val="24"/>
          <w:lang w:val="hr-HR"/>
        </w:rPr>
      </w:pPr>
      <w:r w:rsidRPr="00CA6EB3">
        <w:rPr>
          <w:rFonts w:cs="Times New Roman"/>
          <w:szCs w:val="24"/>
          <w:lang w:val="hr-HR"/>
        </w:rPr>
        <w:t>Podržati nastojanja međunarodnih satelitskih kompanija ukoliko se ukaže potreba za izgradnjom dopunske zemaljske infrastrukture</w:t>
      </w:r>
    </w:p>
    <w:p w14:paraId="2DCCBCD5" w14:textId="77777777" w:rsidR="00EA6D51" w:rsidRPr="00CA6EB3" w:rsidRDefault="00EA6D51" w:rsidP="00EA6D51">
      <w:pPr>
        <w:pStyle w:val="ListParagraph"/>
        <w:numPr>
          <w:ilvl w:val="0"/>
          <w:numId w:val="56"/>
        </w:numPr>
        <w:rPr>
          <w:rFonts w:cs="Times New Roman"/>
          <w:szCs w:val="24"/>
          <w:lang w:val="hr-HR"/>
        </w:rPr>
      </w:pPr>
      <w:r w:rsidRPr="00CA6EB3">
        <w:rPr>
          <w:rFonts w:cs="Times New Roman"/>
          <w:szCs w:val="24"/>
          <w:lang w:val="hr-HR"/>
        </w:rPr>
        <w:t>U suradnji s operatorima javnih pokretnih komunikacijskih mreža razmatrati tehnička rješenja s ciljem omogućavanja D2C usluga, kako bi se osigurala što kvalitetnija pokrivenost Hrvatske širokopojasnim komunikacijskim mrežama</w:t>
      </w:r>
    </w:p>
    <w:p w14:paraId="22750322" w14:textId="77777777" w:rsidR="00EA6D51" w:rsidRPr="00CA6EB3" w:rsidRDefault="00EA6D51" w:rsidP="00EA6D51">
      <w:pPr>
        <w:pStyle w:val="ListParagraph"/>
        <w:numPr>
          <w:ilvl w:val="0"/>
          <w:numId w:val="56"/>
        </w:numPr>
        <w:rPr>
          <w:rFonts w:cs="Times New Roman"/>
          <w:szCs w:val="24"/>
          <w:lang w:val="hr-HR"/>
        </w:rPr>
      </w:pPr>
      <w:r w:rsidRPr="00CA6EB3">
        <w:rPr>
          <w:rFonts w:cs="Times New Roman"/>
          <w:szCs w:val="24"/>
          <w:lang w:val="hr-HR"/>
        </w:rPr>
        <w:lastRenderedPageBreak/>
        <w:t>Aktivno sudjelovati u projektima EU, poput IRIS</w:t>
      </w:r>
      <w:r w:rsidRPr="00CA6EB3">
        <w:rPr>
          <w:rFonts w:cs="Times New Roman"/>
          <w:szCs w:val="24"/>
          <w:vertAlign w:val="superscript"/>
          <w:lang w:val="hr-HR"/>
        </w:rPr>
        <w:t>2</w:t>
      </w:r>
      <w:r w:rsidRPr="00CA6EB3">
        <w:rPr>
          <w:rFonts w:cs="Times New Roman"/>
          <w:szCs w:val="24"/>
          <w:lang w:val="hr-HR"/>
        </w:rPr>
        <w:t>/USC, s ciljem razvoja europskih komunikacijskih rješenja realiziranih satelitskim mrežama u niskim orbitama</w:t>
      </w:r>
    </w:p>
    <w:p w14:paraId="5D076BA6" w14:textId="1C94E00E" w:rsidR="00EA6D51" w:rsidRPr="00665403" w:rsidRDefault="00EA6D51" w:rsidP="005E360B">
      <w:pPr>
        <w:pStyle w:val="ListParagraph"/>
        <w:numPr>
          <w:ilvl w:val="0"/>
          <w:numId w:val="56"/>
        </w:numPr>
        <w:rPr>
          <w:lang w:val="hr-HR"/>
        </w:rPr>
      </w:pPr>
      <w:r w:rsidRPr="00CA6EB3">
        <w:rPr>
          <w:rFonts w:cs="Times New Roman"/>
          <w:szCs w:val="24"/>
          <w:lang w:val="hr-HR"/>
        </w:rPr>
        <w:t>Pravovremeno izmijeniti ili donositi novu regulativu kako bi se krajnjim korisnicima na čim jednostavniji način omogućio pristup navedenim uslugama, imajući pri tom u vidu zaštitu tržišnog natjecanja i sigurnost hrvatskih građana</w:t>
      </w:r>
    </w:p>
    <w:p w14:paraId="00B99BEC" w14:textId="77777777" w:rsidR="00EA6D51" w:rsidRPr="00670AB2" w:rsidRDefault="00EA6D51" w:rsidP="00EA6D51">
      <w:pPr>
        <w:rPr>
          <w:lang w:val="hr-HR"/>
        </w:rPr>
      </w:pPr>
    </w:p>
    <w:p w14:paraId="6B9F4D53" w14:textId="0524A11C" w:rsidR="00EA6D51" w:rsidRPr="00CA6EB3" w:rsidRDefault="00FE1D09" w:rsidP="00FE1D09">
      <w:pPr>
        <w:pStyle w:val="Heading2"/>
        <w:rPr>
          <w:rFonts w:eastAsiaTheme="minorHAnsi"/>
        </w:rPr>
      </w:pPr>
      <w:bookmarkStart w:id="50" w:name="_Toc212712682"/>
      <w:r>
        <w:rPr>
          <w:rFonts w:eastAsiaTheme="minorHAnsi"/>
        </w:rPr>
        <w:t>6</w:t>
      </w:r>
      <w:r w:rsidR="00286B85">
        <w:rPr>
          <w:rFonts w:eastAsiaTheme="minorHAnsi"/>
        </w:rPr>
        <w:t xml:space="preserve">.8. </w:t>
      </w:r>
      <w:r w:rsidR="00EA6D51" w:rsidRPr="00CA6EB3">
        <w:rPr>
          <w:rFonts w:eastAsiaTheme="minorHAnsi"/>
        </w:rPr>
        <w:t>Izloženost javnosti elektromagnetskim poljima</w:t>
      </w:r>
      <w:bookmarkEnd w:id="48"/>
      <w:bookmarkEnd w:id="50"/>
    </w:p>
    <w:p w14:paraId="596669E1" w14:textId="77777777" w:rsidR="00EA6D51" w:rsidRPr="00CA6EB3" w:rsidRDefault="00EA6D51" w:rsidP="00EA6D51">
      <w:pPr>
        <w:rPr>
          <w:rFonts w:cs="Times New Roman"/>
          <w:color w:val="000000" w:themeColor="text1"/>
          <w:szCs w:val="24"/>
          <w:lang w:val="hr-HR"/>
        </w:rPr>
      </w:pPr>
    </w:p>
    <w:p w14:paraId="48F8C45D" w14:textId="770B286A" w:rsidR="00EA6D51" w:rsidRDefault="1506DB99" w:rsidP="005E360B">
      <w:pPr>
        <w:rPr>
          <w:rFonts w:cs="Times New Roman"/>
          <w:color w:val="000000" w:themeColor="text1"/>
          <w:lang w:val="hr-HR"/>
        </w:rPr>
      </w:pPr>
      <w:r w:rsidRPr="5EE6787D">
        <w:rPr>
          <w:rFonts w:cs="Times New Roman"/>
          <w:color w:val="000000" w:themeColor="text1"/>
          <w:shd w:val="clear" w:color="auto" w:fill="FFFFFF"/>
          <w:lang w:val="hr-HR"/>
        </w:rPr>
        <w:t>Ministarstvo zdravstva nadležno</w:t>
      </w:r>
      <w:r w:rsidR="7DA644A4" w:rsidRPr="25124E4E">
        <w:rPr>
          <w:rFonts w:cs="Times New Roman"/>
          <w:color w:val="000000" w:themeColor="text1"/>
          <w:lang w:val="hr-HR"/>
        </w:rPr>
        <w:t xml:space="preserve"> je</w:t>
      </w:r>
      <w:r w:rsidRPr="5EE6787D">
        <w:rPr>
          <w:rFonts w:cs="Times New Roman"/>
          <w:color w:val="000000" w:themeColor="text1"/>
          <w:shd w:val="clear" w:color="auto" w:fill="FFFFFF"/>
          <w:lang w:val="hr-HR"/>
        </w:rPr>
        <w:t xml:space="preserve"> za provođenje mjera zaštite </w:t>
      </w:r>
      <w:r w:rsidR="740FD58F" w:rsidRPr="25124E4E">
        <w:rPr>
          <w:rFonts w:cs="Times New Roman"/>
          <w:color w:val="000000" w:themeColor="text1"/>
          <w:lang w:val="hr-HR"/>
        </w:rPr>
        <w:t xml:space="preserve">stanovništva </w:t>
      </w:r>
      <w:r w:rsidRPr="5EE6787D">
        <w:rPr>
          <w:rFonts w:cs="Times New Roman"/>
          <w:color w:val="000000" w:themeColor="text1"/>
          <w:shd w:val="clear" w:color="auto" w:fill="FFFFFF"/>
          <w:lang w:val="hr-HR"/>
        </w:rPr>
        <w:t xml:space="preserve">od elektromagnetskih polja (EMP)  sukladno Zakonu o zaštiti od neionizirajućeg zračenja i Pravilniku o zaštiti od elektromagnetskih polja </w:t>
      </w:r>
      <w:r w:rsidRPr="5EE6787D">
        <w:rPr>
          <w:rFonts w:cs="Times New Roman"/>
          <w:color w:val="000000" w:themeColor="text1"/>
          <w:lang w:val="hr-HR"/>
        </w:rPr>
        <w:t>Pravilnik Ministarstva zdravstva</w:t>
      </w:r>
      <w:r w:rsidRPr="5EE6787D">
        <w:rPr>
          <w:rFonts w:cs="Times New Roman"/>
          <w:color w:val="000000" w:themeColor="text1"/>
          <w:shd w:val="clear" w:color="auto" w:fill="FFFFFF"/>
          <w:lang w:val="hr-HR"/>
        </w:rPr>
        <w:t xml:space="preserve">). </w:t>
      </w:r>
      <w:r w:rsidRPr="5EE6787D">
        <w:rPr>
          <w:rFonts w:cs="Times New Roman"/>
          <w:color w:val="000000" w:themeColor="text1"/>
          <w:lang w:val="hr-HR"/>
        </w:rPr>
        <w:t xml:space="preserve">Pravilnikom Ministarstva zdravstva propisana je kontrola </w:t>
      </w:r>
      <w:r w:rsidRPr="5EE6787D">
        <w:rPr>
          <w:rFonts w:cs="Times New Roman"/>
          <w:color w:val="000000" w:themeColor="text1"/>
          <w:shd w:val="clear" w:color="auto" w:fill="FFFFFF"/>
          <w:lang w:val="hr-HR"/>
        </w:rPr>
        <w:t>razina EMP-a u okoli</w:t>
      </w:r>
      <w:r w:rsidRPr="6DBADC74">
        <w:rPr>
          <w:rFonts w:cs="Times New Roman"/>
          <w:color w:val="000000" w:themeColor="text1"/>
          <w:lang w:val="hr-HR"/>
        </w:rPr>
        <w:t>ni</w:t>
      </w:r>
      <w:r w:rsidRPr="5EE6787D">
        <w:rPr>
          <w:rFonts w:cs="Times New Roman"/>
          <w:color w:val="000000" w:themeColor="text1"/>
          <w:shd w:val="clear" w:color="auto" w:fill="FFFFFF"/>
          <w:lang w:val="hr-HR"/>
        </w:rPr>
        <w:t xml:space="preserve"> </w:t>
      </w:r>
      <w:r w:rsidRPr="5EE6787D" w:rsidDel="68736E8E">
        <w:rPr>
          <w:rFonts w:cs="Times New Roman"/>
          <w:color w:val="000000" w:themeColor="text1"/>
          <w:lang w:val="hr-HR"/>
        </w:rPr>
        <w:t xml:space="preserve">izvora EMP-a, odnosno </w:t>
      </w:r>
      <w:r w:rsidRPr="5EE6787D">
        <w:rPr>
          <w:rFonts w:cs="Times New Roman"/>
          <w:color w:val="000000" w:themeColor="text1"/>
          <w:lang w:val="hr-HR"/>
        </w:rPr>
        <w:t xml:space="preserve">propisane su granične vrijednosti razina EMP-a, uvjeti koji moraju biti ispunjeni prilikom projektiranja, postavljanja i uporabe izvora EMP-a, te postupak izrade proračuna i provođenja prvih i periodičkih mjerenja razina EMP-a. Proračun, prva mjerenja i periodička mjerenja EMP-a provode isključivo tvrtke </w:t>
      </w:r>
      <w:r w:rsidRPr="6DBADC74">
        <w:rPr>
          <w:rFonts w:cs="Times New Roman"/>
          <w:color w:val="000000" w:themeColor="text1"/>
          <w:lang w:val="hr-HR"/>
        </w:rPr>
        <w:t>ovlaštene</w:t>
      </w:r>
      <w:r w:rsidRPr="5EE6787D">
        <w:rPr>
          <w:rFonts w:cs="Times New Roman"/>
          <w:color w:val="000000" w:themeColor="text1"/>
          <w:lang w:val="hr-HR"/>
        </w:rPr>
        <w:t xml:space="preserve"> od Ministarstva zdravstva. Propisane granične vrijednosti za javno područje temelje se na </w:t>
      </w:r>
      <w:r w:rsidRPr="6DBADC74">
        <w:rPr>
          <w:rFonts w:cs="Times New Roman"/>
          <w:color w:val="000000" w:themeColor="text1"/>
          <w:lang w:val="hr-HR"/>
        </w:rPr>
        <w:t>p</w:t>
      </w:r>
      <w:r w:rsidRPr="5EE6787D">
        <w:rPr>
          <w:rFonts w:cs="Times New Roman"/>
          <w:color w:val="000000" w:themeColor="text1"/>
          <w:lang w:val="hr-HR"/>
        </w:rPr>
        <w:t>reporuci</w:t>
      </w:r>
      <w:r w:rsidR="00EA6D51" w:rsidRPr="6DBADC74">
        <w:rPr>
          <w:rStyle w:val="FootnoteReference"/>
          <w:rFonts w:cs="Times New Roman"/>
          <w:color w:val="000000" w:themeColor="text1"/>
          <w:lang w:val="hr-HR"/>
        </w:rPr>
        <w:footnoteReference w:id="50"/>
      </w:r>
      <w:r w:rsidRPr="6DBADC74">
        <w:rPr>
          <w:rFonts w:cs="Times New Roman"/>
          <w:color w:val="000000" w:themeColor="text1"/>
          <w:lang w:val="hr-HR"/>
        </w:rPr>
        <w:t xml:space="preserve"> Vijeća Europske unije, a dodatno je uveden pojam područja povećane osjetljivosti za koje su propisane strože granične razine.</w:t>
      </w:r>
    </w:p>
    <w:p w14:paraId="386E5438" w14:textId="77777777" w:rsidR="00544325" w:rsidRPr="00CA6EB3" w:rsidRDefault="00544325" w:rsidP="00EA6D51">
      <w:pPr>
        <w:spacing w:after="120"/>
        <w:rPr>
          <w:rFonts w:cs="Times New Roman"/>
          <w:color w:val="000000" w:themeColor="text1"/>
          <w:shd w:val="clear" w:color="auto" w:fill="FFFFFF"/>
          <w:lang w:val="hr-HR"/>
        </w:rPr>
      </w:pPr>
    </w:p>
    <w:p w14:paraId="0A9205A5" w14:textId="32BC6ABD" w:rsidR="00EA6D51" w:rsidRPr="00670AB2" w:rsidRDefault="00EA6D51" w:rsidP="005E360B">
      <w:pPr>
        <w:rPr>
          <w:rFonts w:cs="Times New Roman"/>
          <w:color w:val="000000" w:themeColor="text1"/>
          <w:lang w:val="hr-HR"/>
        </w:rPr>
      </w:pPr>
      <w:r w:rsidRPr="16AC27C0">
        <w:rPr>
          <w:rFonts w:cs="Times New Roman"/>
          <w:color w:val="000000" w:themeColor="text1"/>
          <w:lang w:val="hr-HR"/>
        </w:rPr>
        <w:t xml:space="preserve">HAKOM također kontrolira izloženost </w:t>
      </w:r>
      <w:r w:rsidR="3167447F" w:rsidRPr="16AC27C0">
        <w:rPr>
          <w:rFonts w:cs="Times New Roman"/>
          <w:color w:val="000000" w:themeColor="text1"/>
          <w:lang w:val="hr-HR"/>
        </w:rPr>
        <w:t>stanovništva</w:t>
      </w:r>
      <w:r w:rsidRPr="16AC27C0">
        <w:rPr>
          <w:rFonts w:cs="Times New Roman"/>
          <w:color w:val="000000" w:themeColor="text1"/>
          <w:lang w:val="hr-HR"/>
        </w:rPr>
        <w:t xml:space="preserve"> EMP-</w:t>
      </w:r>
      <w:r w:rsidR="31E9DD6C" w:rsidRPr="16AC27C0">
        <w:rPr>
          <w:rFonts w:cs="Times New Roman"/>
          <w:color w:val="000000" w:themeColor="text1"/>
          <w:lang w:val="hr-HR"/>
        </w:rPr>
        <w:t>u</w:t>
      </w:r>
      <w:r w:rsidRPr="16AC27C0">
        <w:rPr>
          <w:rFonts w:cs="Times New Roman"/>
          <w:color w:val="000000" w:themeColor="text1"/>
          <w:lang w:val="hr-HR"/>
        </w:rPr>
        <w:t xml:space="preserve">, odnosno osigurava usklađenost radijskih postaja kao izvora EMP-a s propisanim graničnim vrijednostima. </w:t>
      </w:r>
      <w:r w:rsidR="009E7CA3">
        <w:rPr>
          <w:rFonts w:cs="Times New Roman"/>
          <w:color w:val="000000" w:themeColor="text1"/>
          <w:lang w:val="hr-HR"/>
        </w:rPr>
        <w:t>ZEK-om je</w:t>
      </w:r>
      <w:r w:rsidRPr="16AC27C0">
        <w:rPr>
          <w:rFonts w:cs="Times New Roman"/>
          <w:color w:val="000000" w:themeColor="text1"/>
          <w:lang w:val="hr-HR"/>
        </w:rPr>
        <w:t xml:space="preserve"> propisana obaveza ograničenja vrijednosti veličina EMP-a u skladu s propisima kojima se uređuje zaštita od neionizirajućeg zračenja. Posebni uvjeti postavljanja i uporabe radijskih postaja te način i uvjeti obavljanja proračuna i mjerenja vrijednosti EMP-a propisani su Pravilnikom o posebnim uvjetima postavljanja i uporabe radijskih postaja (Pravilnik HAKOM-a). Dopuštene razine EMP-a u Pravilniku HAKOM-a preuzete su iz Pravilnika Ministarstva zdravstva, a proračun i mjerenja EMP-a može obavljati HAKOM ili pravna osoba koja je pribavila posebno ovlaštenje HAKOM-a.</w:t>
      </w:r>
    </w:p>
    <w:p w14:paraId="080AD218" w14:textId="77777777" w:rsidR="00544325" w:rsidRDefault="00544325" w:rsidP="2AB74EC5">
      <w:pPr>
        <w:spacing w:after="120"/>
        <w:rPr>
          <w:rFonts w:cs="Times New Roman"/>
          <w:color w:val="000000" w:themeColor="text1"/>
          <w:lang w:val="hr-HR"/>
        </w:rPr>
      </w:pPr>
    </w:p>
    <w:p w14:paraId="1A001DC0" w14:textId="7BA1C4E0" w:rsidR="00EA6D51" w:rsidRPr="00670AB2" w:rsidRDefault="00EA6D51" w:rsidP="005E360B">
      <w:pPr>
        <w:rPr>
          <w:rFonts w:cs="Times New Roman"/>
          <w:color w:val="000000" w:themeColor="text1"/>
          <w:lang w:val="hr-HR"/>
        </w:rPr>
      </w:pPr>
      <w:r w:rsidRPr="2AB74EC5">
        <w:rPr>
          <w:rFonts w:cs="Times New Roman"/>
          <w:color w:val="000000" w:themeColor="text1"/>
          <w:lang w:val="hr-HR"/>
        </w:rPr>
        <w:t>Usklađenost radijskih postaja kao izvora EMP-a s propisanim graničnim vrijednostima HAKOM potvrđuje se na dva načina:</w:t>
      </w:r>
    </w:p>
    <w:p w14:paraId="1EEF46F6" w14:textId="51CB59D9" w:rsidR="00EA6D51" w:rsidRPr="00670AB2" w:rsidRDefault="6A1A6331" w:rsidP="005E360B">
      <w:pPr>
        <w:pStyle w:val="ListParagraph"/>
        <w:numPr>
          <w:ilvl w:val="0"/>
          <w:numId w:val="44"/>
        </w:numPr>
        <w:spacing w:after="120"/>
        <w:rPr>
          <w:rFonts w:cs="Times New Roman"/>
          <w:color w:val="000000" w:themeColor="text1"/>
          <w:szCs w:val="24"/>
          <w:lang w:val="hr-HR"/>
        </w:rPr>
      </w:pPr>
      <w:r w:rsidRPr="2AB74EC5">
        <w:rPr>
          <w:rFonts w:cs="Times New Roman"/>
          <w:color w:val="000000" w:themeColor="text1"/>
          <w:lang w:val="hr-HR"/>
        </w:rPr>
        <w:t>i</w:t>
      </w:r>
      <w:r w:rsidR="00EA6D51" w:rsidRPr="2AB74EC5">
        <w:rPr>
          <w:rFonts w:cs="Times New Roman"/>
          <w:color w:val="000000" w:themeColor="text1"/>
          <w:lang w:val="hr-HR"/>
        </w:rPr>
        <w:t>zdavanjem pojedinačne dozvole odnosno odobrenja za uporabu RF spektra za pojedinu radijsku postaju s točno propisanim tehničkim parametrima koji osiguravaju usklađenost s propisanim graničnim vrijednostima, na temelju obavljenih proračuna i/ili mjerenja EMP-a</w:t>
      </w:r>
      <w:r w:rsidR="00D36C47">
        <w:rPr>
          <w:rFonts w:cs="Times New Roman"/>
          <w:color w:val="000000" w:themeColor="text1"/>
          <w:lang w:val="hr-HR"/>
        </w:rPr>
        <w:t xml:space="preserve"> </w:t>
      </w:r>
    </w:p>
    <w:p w14:paraId="5C8211CC" w14:textId="51BBBE04" w:rsidR="00EA6D51" w:rsidRPr="00670AB2" w:rsidRDefault="4332ED4B" w:rsidP="2AB74EC5">
      <w:pPr>
        <w:pStyle w:val="ListParagraph"/>
        <w:numPr>
          <w:ilvl w:val="0"/>
          <w:numId w:val="44"/>
        </w:numPr>
        <w:spacing w:after="120"/>
        <w:rPr>
          <w:rFonts w:cs="Times New Roman"/>
          <w:color w:val="000000" w:themeColor="text1"/>
          <w:lang w:val="hr-HR"/>
        </w:rPr>
      </w:pPr>
      <w:r w:rsidRPr="2AB74EC5">
        <w:rPr>
          <w:rFonts w:cs="Times New Roman"/>
          <w:color w:val="000000" w:themeColor="text1"/>
          <w:lang w:val="hr-HR"/>
        </w:rPr>
        <w:t>i</w:t>
      </w:r>
      <w:r w:rsidR="00EA6D51" w:rsidRPr="2AB74EC5">
        <w:rPr>
          <w:rFonts w:cs="Times New Roman"/>
          <w:color w:val="000000" w:themeColor="text1"/>
          <w:lang w:val="hr-HR"/>
        </w:rPr>
        <w:t>zdavanjem potvrde na temelju prijave podataka, obavljenih proračuna i/ili mjerenja EMP-a za radijske postaje u digitalnim radiodifuzijskim mrežama i mrežama javnih pokretnih komunikacija koje rade na temelju dozvole za uporabu RF spektra</w:t>
      </w:r>
    </w:p>
    <w:p w14:paraId="04F1B56D" w14:textId="6491BED7" w:rsidR="00EA6D51" w:rsidRPr="00CA6EB3" w:rsidRDefault="00EA6D51" w:rsidP="005E360B">
      <w:pPr>
        <w:pStyle w:val="Default"/>
        <w:autoSpaceDE/>
        <w:autoSpaceDN/>
        <w:adjustRightInd/>
        <w:jc w:val="both"/>
        <w:rPr>
          <w:color w:val="000000" w:themeColor="text1"/>
        </w:rPr>
      </w:pPr>
      <w:r w:rsidRPr="25124E4E">
        <w:rPr>
          <w:color w:val="000000" w:themeColor="text1"/>
        </w:rPr>
        <w:t xml:space="preserve">Informiranje i educiranje javnosti u vezi EMP-a su jedne od dodatnih aktivnosti u kojima HAKOM </w:t>
      </w:r>
      <w:r w:rsidR="189BFB05">
        <w:t>surađuje</w:t>
      </w:r>
      <w:r>
        <w:t xml:space="preserve"> s Ministarstvom zdravstva, </w:t>
      </w:r>
      <w:r w:rsidRPr="25124E4E">
        <w:rPr>
          <w:rFonts w:eastAsia="Calibri"/>
        </w:rPr>
        <w:t>Ministarstvom mora, prometa i infrastrukture (</w:t>
      </w:r>
      <w:r>
        <w:t xml:space="preserve">MMPI), </w:t>
      </w:r>
      <w:r w:rsidRPr="25124E4E">
        <w:rPr>
          <w:rFonts w:eastAsia="Calibri"/>
        </w:rPr>
        <w:t xml:space="preserve">Hrvatskim zavodom za javno zdravstvo </w:t>
      </w:r>
      <w:r>
        <w:t xml:space="preserve"> i </w:t>
      </w:r>
      <w:r w:rsidRPr="25124E4E">
        <w:rPr>
          <w:rFonts w:eastAsia="Calibri"/>
        </w:rPr>
        <w:t>Nastavni</w:t>
      </w:r>
      <w:r w:rsidR="15816E9B" w:rsidRPr="25124E4E">
        <w:rPr>
          <w:rFonts w:eastAsia="Calibri"/>
        </w:rPr>
        <w:t>m</w:t>
      </w:r>
      <w:r w:rsidRPr="25124E4E">
        <w:rPr>
          <w:rFonts w:eastAsia="Calibri"/>
        </w:rPr>
        <w:t xml:space="preserve"> zavodom za javno zdravstvo </w:t>
      </w:r>
      <w:r>
        <w:t xml:space="preserve"> „Dr. A. Štampar“. Zabrinutost zbog EMP-a radijskih postaja, kao što</w:t>
      </w:r>
      <w:r w:rsidR="114261BF">
        <w:t xml:space="preserve"> su</w:t>
      </w:r>
      <w:r>
        <w:t xml:space="preserve"> bazne postaje mobilnih operatora ili radarski sustavi, predstavlja prepreku u razvoju novih tehnologija te može rezultirati </w:t>
      </w:r>
      <w:r>
        <w:lastRenderedPageBreak/>
        <w:t xml:space="preserve">neadekvatnim odabirom lokacija postavljanja radijskih postaja bez utjecaja na izloženost EMP-u. Na internetskim </w:t>
      </w:r>
      <w:r w:rsidRPr="00D36C47">
        <w:t>stranicama HAKOM-a</w:t>
      </w:r>
      <w:r w:rsidRPr="25124E4E">
        <w:rPr>
          <w:rStyle w:val="FootnoteReference"/>
          <w:color w:val="445369"/>
        </w:rPr>
        <w:footnoteReference w:id="51"/>
      </w:r>
      <w:r w:rsidRPr="25124E4E">
        <w:rPr>
          <w:color w:val="445369"/>
        </w:rPr>
        <w:t xml:space="preserve"> </w:t>
      </w:r>
      <w:r w:rsidRPr="25124E4E">
        <w:rPr>
          <w:color w:val="000000" w:themeColor="text1"/>
        </w:rPr>
        <w:t xml:space="preserve">dostupne su informacije o izloženosti EMP-a, a u sklopu </w:t>
      </w:r>
      <w:r w:rsidRPr="00D36C47">
        <w:t>GIS portala</w:t>
      </w:r>
      <w:r w:rsidRPr="25124E4E">
        <w:rPr>
          <w:rStyle w:val="FootnoteReference"/>
          <w:color w:val="445369"/>
        </w:rPr>
        <w:footnoteReference w:id="52"/>
      </w:r>
      <w:r w:rsidRPr="25124E4E">
        <w:rPr>
          <w:color w:val="445369"/>
        </w:rPr>
        <w:t xml:space="preserve"> </w:t>
      </w:r>
      <w:r w:rsidRPr="25124E4E">
        <w:rPr>
          <w:color w:val="000000" w:themeColor="text1"/>
        </w:rPr>
        <w:t>rezultati kontrolnih mjerenja razina EMP-a obavljenih od strane HAKOM-a.</w:t>
      </w:r>
    </w:p>
    <w:p w14:paraId="47C9C2CE" w14:textId="77777777" w:rsidR="00EA6D51" w:rsidRPr="00CA6EB3" w:rsidRDefault="00EA6D51" w:rsidP="00EA6D51">
      <w:pPr>
        <w:pStyle w:val="Default"/>
        <w:jc w:val="both"/>
        <w:rPr>
          <w:color w:val="000000" w:themeColor="text1"/>
        </w:rPr>
      </w:pPr>
    </w:p>
    <w:p w14:paraId="14BBA24E" w14:textId="77777777" w:rsidR="00EA6D51" w:rsidRDefault="00EA6D51" w:rsidP="00EA6D51">
      <w:pPr>
        <w:rPr>
          <w:rFonts w:cs="Times New Roman"/>
          <w:color w:val="000000" w:themeColor="text1"/>
          <w:szCs w:val="24"/>
          <w:lang w:val="hr-HR"/>
        </w:rPr>
      </w:pPr>
    </w:p>
    <w:p w14:paraId="7D4E526A" w14:textId="63DA0C8B" w:rsidR="00EA6D51" w:rsidRDefault="00EA6D51" w:rsidP="00EA6D51">
      <w:pPr>
        <w:rPr>
          <w:rFonts w:cs="Times New Roman"/>
          <w:color w:val="000000" w:themeColor="text1"/>
          <w:szCs w:val="24"/>
          <w:u w:val="single"/>
          <w:lang w:val="hr-HR"/>
        </w:rPr>
      </w:pPr>
      <w:r w:rsidRPr="00670AB2">
        <w:rPr>
          <w:rFonts w:cs="Times New Roman"/>
          <w:color w:val="000000" w:themeColor="text1"/>
          <w:szCs w:val="24"/>
          <w:u w:val="single"/>
          <w:lang w:val="hr-HR"/>
        </w:rPr>
        <w:t>Slijedom navedenog</w:t>
      </w:r>
      <w:r w:rsidR="007C7566">
        <w:rPr>
          <w:rFonts w:cs="Times New Roman"/>
          <w:color w:val="000000" w:themeColor="text1"/>
          <w:szCs w:val="24"/>
          <w:u w:val="single"/>
          <w:lang w:val="hr-HR"/>
        </w:rPr>
        <w:t>,</w:t>
      </w:r>
      <w:r w:rsidRPr="00670AB2">
        <w:rPr>
          <w:rFonts w:cs="Times New Roman"/>
          <w:color w:val="000000" w:themeColor="text1"/>
          <w:szCs w:val="24"/>
          <w:u w:val="single"/>
          <w:lang w:val="hr-HR"/>
        </w:rPr>
        <w:t xml:space="preserve"> HAKOM vezano uz pitanje EMP-a </w:t>
      </w:r>
      <w:r w:rsidR="007C7566" w:rsidRPr="00670AB2">
        <w:rPr>
          <w:rFonts w:cs="Times New Roman"/>
          <w:szCs w:val="24"/>
          <w:u w:val="single"/>
          <w:lang w:val="hr-HR"/>
        </w:rPr>
        <w:t xml:space="preserve">HAKOM </w:t>
      </w:r>
      <w:r w:rsidRPr="00670AB2">
        <w:rPr>
          <w:rFonts w:cs="Times New Roman"/>
          <w:color w:val="000000" w:themeColor="text1"/>
          <w:szCs w:val="24"/>
          <w:u w:val="single"/>
          <w:lang w:val="hr-HR"/>
        </w:rPr>
        <w:t>planira:</w:t>
      </w:r>
    </w:p>
    <w:p w14:paraId="3F200AA3" w14:textId="77777777" w:rsidR="007C7566" w:rsidRPr="00670AB2" w:rsidRDefault="007C7566" w:rsidP="00EA6D51">
      <w:pPr>
        <w:rPr>
          <w:rFonts w:cs="Times New Roman"/>
          <w:color w:val="000000" w:themeColor="text1"/>
          <w:szCs w:val="24"/>
          <w:u w:val="single"/>
          <w:lang w:val="hr-HR"/>
        </w:rPr>
      </w:pPr>
    </w:p>
    <w:p w14:paraId="40BCA2AC" w14:textId="77777777" w:rsidR="00EA6D51" w:rsidRPr="00CA6EB3" w:rsidRDefault="00EA6D51" w:rsidP="00EA6D51">
      <w:pPr>
        <w:pStyle w:val="ListParagraph"/>
        <w:numPr>
          <w:ilvl w:val="0"/>
          <w:numId w:val="61"/>
        </w:numPr>
        <w:rPr>
          <w:rFonts w:cs="Times New Roman"/>
          <w:color w:val="000000" w:themeColor="text1"/>
          <w:szCs w:val="24"/>
          <w:lang w:val="hr-HR"/>
        </w:rPr>
      </w:pPr>
      <w:r w:rsidRPr="00CA6EB3">
        <w:rPr>
          <w:rFonts w:cs="Times New Roman"/>
          <w:color w:val="000000" w:themeColor="text1"/>
          <w:szCs w:val="24"/>
          <w:lang w:val="hr-HR"/>
        </w:rPr>
        <w:t xml:space="preserve">Objavljivati podatke o proračunima i mjerenjima EMP-a ovlaštenih tvrtki </w:t>
      </w:r>
    </w:p>
    <w:p w14:paraId="1FB96532" w14:textId="77777777" w:rsidR="00EA6D51" w:rsidRPr="00CA6EB3" w:rsidRDefault="00EA6D51" w:rsidP="00EA6D51">
      <w:pPr>
        <w:pStyle w:val="ListParagraph"/>
        <w:numPr>
          <w:ilvl w:val="0"/>
          <w:numId w:val="61"/>
        </w:numPr>
        <w:rPr>
          <w:rFonts w:cs="Times New Roman"/>
          <w:color w:val="000000" w:themeColor="text1"/>
          <w:szCs w:val="24"/>
          <w:lang w:val="hr-HR"/>
        </w:rPr>
      </w:pPr>
      <w:r w:rsidRPr="00CA6EB3">
        <w:rPr>
          <w:rFonts w:cs="Times New Roman"/>
          <w:color w:val="000000" w:themeColor="text1"/>
          <w:szCs w:val="24"/>
          <w:lang w:val="hr-HR"/>
        </w:rPr>
        <w:t>Sudjelovati u edukaciji javnosti o načinu rada novih tehnologija i njihovom utjecaju na razine EMP-a u okolišu</w:t>
      </w:r>
    </w:p>
    <w:p w14:paraId="266BF84C" w14:textId="77777777" w:rsidR="00EA6D51" w:rsidRPr="00CA6EB3" w:rsidRDefault="00EA6D51" w:rsidP="00EA6D51">
      <w:pPr>
        <w:pStyle w:val="ListParagraph"/>
        <w:numPr>
          <w:ilvl w:val="0"/>
          <w:numId w:val="61"/>
        </w:numPr>
        <w:rPr>
          <w:rFonts w:cs="Times New Roman"/>
          <w:color w:val="000000" w:themeColor="text1"/>
          <w:szCs w:val="24"/>
          <w:lang w:val="hr-HR"/>
        </w:rPr>
      </w:pPr>
      <w:r w:rsidRPr="00CA6EB3">
        <w:rPr>
          <w:rFonts w:cs="Times New Roman"/>
          <w:color w:val="000000" w:themeColor="text1"/>
          <w:szCs w:val="24"/>
          <w:lang w:val="hr-HR"/>
        </w:rPr>
        <w:t>Pratiti aktivnosti unutar EK-a na temu ažuriranja preporuka o izlaganju o EMP-u i utjecaju izmjena na implementaciju bežičnih tehnologija</w:t>
      </w:r>
    </w:p>
    <w:p w14:paraId="172139E1" w14:textId="3E81D81E" w:rsidR="00EA6D51" w:rsidRPr="005E360B" w:rsidRDefault="00EA6D51" w:rsidP="00EA6D51">
      <w:pPr>
        <w:pStyle w:val="ListParagraph"/>
        <w:numPr>
          <w:ilvl w:val="0"/>
          <w:numId w:val="61"/>
        </w:numPr>
        <w:rPr>
          <w:rFonts w:cs="Times New Roman"/>
          <w:color w:val="000000" w:themeColor="text1"/>
          <w:lang w:val="hr-HR"/>
        </w:rPr>
      </w:pPr>
      <w:r w:rsidRPr="005E360B">
        <w:rPr>
          <w:rFonts w:cs="Times New Roman"/>
          <w:color w:val="000000" w:themeColor="text1"/>
          <w:lang w:val="hr-HR"/>
        </w:rPr>
        <w:t>Analizirati mogućnost uvođenj</w:t>
      </w:r>
      <w:r w:rsidR="5756510F" w:rsidRPr="005E360B">
        <w:rPr>
          <w:rFonts w:cs="Times New Roman"/>
          <w:color w:val="000000" w:themeColor="text1"/>
          <w:lang w:val="hr-HR"/>
        </w:rPr>
        <w:t>a</w:t>
      </w:r>
      <w:r w:rsidRPr="005E360B">
        <w:rPr>
          <w:rFonts w:cs="Times New Roman"/>
          <w:color w:val="000000" w:themeColor="text1"/>
          <w:lang w:val="hr-HR"/>
        </w:rPr>
        <w:t xml:space="preserve"> periodičnih izvještaja o stanju EMP-a na nacionalnoj razini </w:t>
      </w:r>
    </w:p>
    <w:p w14:paraId="70B61E0A" w14:textId="77777777" w:rsidR="00EA6D51" w:rsidRPr="00CA6EB3" w:rsidRDefault="00EA6D51" w:rsidP="00FE1D09">
      <w:pPr>
        <w:pStyle w:val="Heading2"/>
      </w:pPr>
    </w:p>
    <w:p w14:paraId="15AB5368" w14:textId="07C958BB" w:rsidR="00EA6D51" w:rsidRPr="00CA6EB3" w:rsidRDefault="00FE1D09" w:rsidP="00FE1D09">
      <w:pPr>
        <w:pStyle w:val="Heading2"/>
        <w:rPr>
          <w:rFonts w:eastAsiaTheme="minorHAnsi"/>
        </w:rPr>
      </w:pPr>
      <w:bookmarkStart w:id="51" w:name="_Toc212712683"/>
      <w:r>
        <w:rPr>
          <w:rFonts w:eastAsiaTheme="minorHAnsi"/>
        </w:rPr>
        <w:t>6</w:t>
      </w:r>
      <w:r w:rsidR="00286B85">
        <w:rPr>
          <w:rFonts w:eastAsiaTheme="minorHAnsi"/>
        </w:rPr>
        <w:t xml:space="preserve">.9. </w:t>
      </w:r>
      <w:r w:rsidR="00EA6D51" w:rsidRPr="00CA6EB3">
        <w:rPr>
          <w:rFonts w:eastAsiaTheme="minorHAnsi"/>
        </w:rPr>
        <w:t>Uporaba repetitora i pojačivača signala u mrežama pokretnih komunikacija</w:t>
      </w:r>
      <w:bookmarkEnd w:id="51"/>
    </w:p>
    <w:p w14:paraId="68AB744D" w14:textId="77777777" w:rsidR="00EA6D51" w:rsidRPr="00CA6EB3" w:rsidRDefault="00EA6D51" w:rsidP="00EA6D51">
      <w:pPr>
        <w:rPr>
          <w:rFonts w:cs="Times New Roman"/>
          <w:color w:val="000000" w:themeColor="text1"/>
          <w:szCs w:val="24"/>
          <w:shd w:val="clear" w:color="auto" w:fill="FFFFFF"/>
          <w:lang w:val="hr-HR"/>
        </w:rPr>
      </w:pPr>
    </w:p>
    <w:p w14:paraId="14999EAB" w14:textId="15CAEBD9" w:rsidR="00EA6D51" w:rsidRDefault="00EA6D51" w:rsidP="005E360B">
      <w:pPr>
        <w:rPr>
          <w:rFonts w:cs="Times New Roman"/>
          <w:color w:val="000000" w:themeColor="text1"/>
          <w:shd w:val="clear" w:color="auto" w:fill="FFFFFF"/>
          <w:lang w:val="hr-HR"/>
        </w:rPr>
      </w:pPr>
      <w:r w:rsidRPr="3DA009BF">
        <w:rPr>
          <w:rFonts w:cs="Times New Roman"/>
          <w:color w:val="000000" w:themeColor="text1"/>
          <w:shd w:val="clear" w:color="auto" w:fill="FFFFFF"/>
          <w:lang w:val="hr-HR"/>
        </w:rPr>
        <w:t>Dostupnost usluge u javnim mrežama</w:t>
      </w:r>
      <w:r w:rsidR="1600EE67" w:rsidRPr="3DA009BF">
        <w:rPr>
          <w:rFonts w:cs="Times New Roman"/>
          <w:color w:val="000000" w:themeColor="text1"/>
          <w:shd w:val="clear" w:color="auto" w:fill="FFFFFF"/>
          <w:lang w:val="hr-HR"/>
        </w:rPr>
        <w:t xml:space="preserve"> pokretnih komunikacija</w:t>
      </w:r>
      <w:r w:rsidRPr="3DA009BF">
        <w:rPr>
          <w:rFonts w:cs="Times New Roman"/>
          <w:color w:val="000000" w:themeColor="text1"/>
          <w:shd w:val="clear" w:color="auto" w:fill="FFFFFF"/>
          <w:lang w:val="hr-HR"/>
        </w:rPr>
        <w:t xml:space="preserve"> danas se smatra bitnim dijelom svakodnevnog života te se očekuje da mobilni uređaji mogu pouzdano raditi gdje god se korisnik nalazi. Iako su javne mreže pokretnih komunikacija na visokom stupnju razvoja i dalje postoje područja (npr. ruralna područja, tuneli, tvorničke hale, uredi i drugi zatvoreni prostor ) koja nisu zadovoljavajuće pokrivena.</w:t>
      </w:r>
    </w:p>
    <w:p w14:paraId="5788C58F" w14:textId="77777777" w:rsidR="00544325" w:rsidRPr="00CA6EB3" w:rsidRDefault="00544325" w:rsidP="3DA009BF">
      <w:pPr>
        <w:spacing w:after="120"/>
        <w:rPr>
          <w:rFonts w:cs="Times New Roman"/>
          <w:color w:val="000000" w:themeColor="text1"/>
          <w:shd w:val="clear" w:color="auto" w:fill="FFFFFF"/>
          <w:lang w:val="hr-HR"/>
        </w:rPr>
      </w:pPr>
    </w:p>
    <w:p w14:paraId="6468C0CA" w14:textId="350FDD23" w:rsidR="00EA6D51" w:rsidRDefault="00EA6D51" w:rsidP="005E360B">
      <w:pPr>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 xml:space="preserve">Poboljšanje pokrivanja </w:t>
      </w:r>
      <w:r>
        <w:rPr>
          <w:rFonts w:cs="Times New Roman"/>
          <w:color w:val="000000" w:themeColor="text1"/>
          <w:szCs w:val="24"/>
          <w:shd w:val="clear" w:color="auto" w:fill="FFFFFF"/>
          <w:lang w:val="hr-HR"/>
        </w:rPr>
        <w:t xml:space="preserve">na takvim područjima </w:t>
      </w:r>
      <w:r w:rsidRPr="00CA6EB3">
        <w:rPr>
          <w:rFonts w:cs="Times New Roman"/>
          <w:color w:val="000000" w:themeColor="text1"/>
          <w:szCs w:val="24"/>
          <w:shd w:val="clear" w:color="auto" w:fill="FFFFFF"/>
          <w:lang w:val="hr-HR"/>
        </w:rPr>
        <w:t>i omogućavanje veće razine dostupnosti usluga može se ostvariti na više načina npr. korištenjem Voice i SMS over WiFi funkcionalnosti na mobilnom uređaju uz pretpostavku postojanja fiksnog ili mobilnog (moguće izvedenog pomoću vanjske prijamne antene) širokopojasnog priključka, uporabom distribuiranih antenskih sustava (DAS) ili korištenjem specifičnih uređaja</w:t>
      </w:r>
      <w:r w:rsidRPr="00CA6EB3">
        <w:rPr>
          <w:rFonts w:cs="Times New Roman"/>
          <w:szCs w:val="24"/>
          <w:lang w:val="hr-HR"/>
        </w:rPr>
        <w:t xml:space="preserve"> </w:t>
      </w:r>
      <w:r w:rsidRPr="00CA6EB3">
        <w:rPr>
          <w:rFonts w:cs="Times New Roman"/>
          <w:color w:val="000000" w:themeColor="text1"/>
          <w:szCs w:val="24"/>
          <w:shd w:val="clear" w:color="auto" w:fill="FFFFFF"/>
          <w:lang w:val="hr-HR"/>
        </w:rPr>
        <w:t>koji koriste RF spektar kao što su femtoćelije, repetitori i pojačivači signala.</w:t>
      </w:r>
    </w:p>
    <w:p w14:paraId="3CA3478E" w14:textId="77777777" w:rsidR="00544325" w:rsidRPr="00CA6EB3" w:rsidRDefault="00544325" w:rsidP="00EA6D51">
      <w:pPr>
        <w:spacing w:after="120"/>
        <w:rPr>
          <w:rFonts w:cs="Times New Roman"/>
          <w:color w:val="000000" w:themeColor="text1"/>
          <w:szCs w:val="24"/>
          <w:shd w:val="clear" w:color="auto" w:fill="FFFFFF"/>
          <w:lang w:val="hr-HR"/>
        </w:rPr>
      </w:pPr>
    </w:p>
    <w:p w14:paraId="21B8E7D7" w14:textId="24C6A41F" w:rsidR="00EA6D51" w:rsidRDefault="00EA6D51" w:rsidP="005E360B">
      <w:pPr>
        <w:rPr>
          <w:rFonts w:cs="Times New Roman"/>
          <w:color w:val="000000" w:themeColor="text1"/>
          <w:shd w:val="clear" w:color="auto" w:fill="FFFFFF"/>
          <w:lang w:val="hr-HR"/>
        </w:rPr>
      </w:pPr>
      <w:r w:rsidRPr="3DA009BF">
        <w:rPr>
          <w:rFonts w:cs="Times New Roman"/>
          <w:color w:val="000000" w:themeColor="text1"/>
          <w:shd w:val="clear" w:color="auto" w:fill="FFFFFF"/>
          <w:lang w:val="hr-HR"/>
        </w:rPr>
        <w:t xml:space="preserve">Prema </w:t>
      </w:r>
      <w:r w:rsidR="4EDDDBEB" w:rsidRPr="3DA009BF">
        <w:rPr>
          <w:rFonts w:cs="Times New Roman"/>
          <w:color w:val="000000" w:themeColor="text1"/>
          <w:shd w:val="clear" w:color="auto" w:fill="FFFFFF"/>
          <w:lang w:val="hr-HR"/>
        </w:rPr>
        <w:t>ZEK-u</w:t>
      </w:r>
      <w:r w:rsidRPr="3DA009BF">
        <w:rPr>
          <w:rFonts w:cs="Times New Roman"/>
          <w:color w:val="000000" w:themeColor="text1"/>
          <w:shd w:val="clear" w:color="auto" w:fill="FFFFFF"/>
          <w:lang w:val="hr-HR"/>
        </w:rPr>
        <w:t>, svi uređaji koji koriste RF spektar namijenjen javnim mrežama pokretnih komunikacija moraju biti certificirani, stručno i propisno postavljeni kako ne bi uzrokovali smetnje i rezultirali prekidima poziva, slabijim prijmom signala i smanjenjem silazne brzine. U skladu s važećim dozvolama za uporabu RF spektra mobilni operatori su jedini koji ovlašteno mogu puštati u rad uređaje koji koriste RF spektar što podrazumijeva i puštanje u rad femtoćelija, repetitora i pojačivača signala.</w:t>
      </w:r>
    </w:p>
    <w:p w14:paraId="26A2734F" w14:textId="77777777" w:rsidR="00544325" w:rsidRPr="00CA6EB3" w:rsidRDefault="00544325" w:rsidP="3DA009BF">
      <w:pPr>
        <w:spacing w:after="120"/>
        <w:rPr>
          <w:rFonts w:cs="Times New Roman"/>
          <w:color w:val="000000" w:themeColor="text1"/>
          <w:shd w:val="clear" w:color="auto" w:fill="FFFFFF"/>
          <w:lang w:val="hr-HR"/>
        </w:rPr>
      </w:pPr>
    </w:p>
    <w:p w14:paraId="4DA2F082" w14:textId="74267B5D" w:rsidR="00EA6D51" w:rsidRPr="00CA6EB3" w:rsidRDefault="00EA6D51" w:rsidP="005E360B">
      <w:pPr>
        <w:rPr>
          <w:rFonts w:cs="Times New Roman"/>
          <w:color w:val="000000" w:themeColor="text1"/>
          <w:shd w:val="clear" w:color="auto" w:fill="FFFFFF"/>
          <w:lang w:val="hr-HR"/>
        </w:rPr>
      </w:pPr>
      <w:r w:rsidRPr="16AC27C0">
        <w:rPr>
          <w:rFonts w:cs="Times New Roman"/>
          <w:color w:val="000000" w:themeColor="text1"/>
          <w:shd w:val="clear" w:color="auto" w:fill="FFFFFF"/>
          <w:lang w:val="hr-HR"/>
        </w:rPr>
        <w:t>U posljednje vrijeme</w:t>
      </w:r>
      <w:r w:rsidRPr="16AC27C0">
        <w:rPr>
          <w:rFonts w:cs="Times New Roman"/>
          <w:lang w:val="hr-HR"/>
        </w:rPr>
        <w:t xml:space="preserve"> </w:t>
      </w:r>
      <w:r w:rsidRPr="16AC27C0">
        <w:rPr>
          <w:rFonts w:cs="Times New Roman"/>
          <w:color w:val="000000" w:themeColor="text1"/>
          <w:shd w:val="clear" w:color="auto" w:fill="FFFFFF"/>
          <w:lang w:val="hr-HR"/>
        </w:rPr>
        <w:t xml:space="preserve">zabilježen je povećan broj slučajeva neovlaštenog korištenja repetitora i pojačivača signala, često i bez znanja kako je uporaba kupljenog uređaja nezakonita. Kako bi se izbjeglo navedeno, a krajnjim korisnicima omogućila bolja dostupnost usluge, u skladu s regulatornim okvirom, HAKOM će analizirati druge načine autorizacije uporabe repetitora i </w:t>
      </w:r>
      <w:r w:rsidRPr="16AC27C0">
        <w:rPr>
          <w:rFonts w:cs="Times New Roman"/>
          <w:color w:val="000000" w:themeColor="text1"/>
          <w:shd w:val="clear" w:color="auto" w:fill="FFFFFF"/>
          <w:lang w:val="hr-HR"/>
        </w:rPr>
        <w:lastRenderedPageBreak/>
        <w:t xml:space="preserve">pojačivača signala u javnim mrežama pokretnih komunikacija. U skladu s postojećem praksom u </w:t>
      </w:r>
      <w:r w:rsidR="009E7CA3" w:rsidRPr="16AC27C0">
        <w:rPr>
          <w:rFonts w:cs="Times New Roman"/>
          <w:color w:val="000000" w:themeColor="text1"/>
          <w:shd w:val="clear" w:color="auto" w:fill="FFFFFF"/>
          <w:lang w:val="hr-HR"/>
        </w:rPr>
        <w:t>E</w:t>
      </w:r>
      <w:r w:rsidR="009E7CA3">
        <w:rPr>
          <w:rFonts w:cs="Times New Roman"/>
          <w:color w:val="000000" w:themeColor="text1"/>
          <w:shd w:val="clear" w:color="auto" w:fill="FFFFFF"/>
          <w:lang w:val="hr-HR"/>
        </w:rPr>
        <w:t>U</w:t>
      </w:r>
      <w:r w:rsidR="009E7CA3" w:rsidRPr="16AC27C0">
        <w:rPr>
          <w:rFonts w:cs="Times New Roman"/>
          <w:color w:val="000000" w:themeColor="text1"/>
          <w:shd w:val="clear" w:color="auto" w:fill="FFFFFF"/>
          <w:lang w:val="hr-HR"/>
        </w:rPr>
        <w:t xml:space="preserve"> </w:t>
      </w:r>
      <w:r w:rsidRPr="16AC27C0">
        <w:rPr>
          <w:rFonts w:cs="Times New Roman"/>
          <w:color w:val="000000" w:themeColor="text1"/>
          <w:shd w:val="clear" w:color="auto" w:fill="FFFFFF"/>
          <w:lang w:val="hr-HR"/>
        </w:rPr>
        <w:t>i potencijalnim rješenjima analiza će obuhvatiti:</w:t>
      </w:r>
    </w:p>
    <w:p w14:paraId="7EF1770D" w14:textId="77777777" w:rsidR="00EA6D51" w:rsidRPr="00CA6EB3" w:rsidRDefault="00EA6D51" w:rsidP="00EA6D51">
      <w:pPr>
        <w:pStyle w:val="ListParagraph"/>
        <w:numPr>
          <w:ilvl w:val="0"/>
          <w:numId w:val="45"/>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Uporabu repetitora i pojačivača signala na temelju opće dozvole za uporabu RF spektra</w:t>
      </w:r>
    </w:p>
    <w:p w14:paraId="10712709" w14:textId="77777777" w:rsidR="00EA6D51" w:rsidRPr="00CA6EB3" w:rsidRDefault="00EA6D51" w:rsidP="00EA6D51">
      <w:pPr>
        <w:pStyle w:val="ListParagraph"/>
        <w:numPr>
          <w:ilvl w:val="0"/>
          <w:numId w:val="45"/>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Postavljanje i uporabu repetitora i pojačivača signala uz ishođenje suglasnosti od mobilnog operatora</w:t>
      </w:r>
    </w:p>
    <w:p w14:paraId="5FF33ABE" w14:textId="77777777" w:rsidR="00EA6D51" w:rsidRPr="00CA6EB3" w:rsidRDefault="00EA6D51" w:rsidP="00EA6D51">
      <w:pPr>
        <w:pStyle w:val="ListParagraph"/>
        <w:numPr>
          <w:ilvl w:val="0"/>
          <w:numId w:val="45"/>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Prijavu lokacije postavljanja repetitora i pojačivača signala</w:t>
      </w:r>
    </w:p>
    <w:p w14:paraId="112166E4" w14:textId="412E5D04" w:rsidR="00EA6D51" w:rsidRDefault="00EA6D51" w:rsidP="00EA6D51">
      <w:pPr>
        <w:pStyle w:val="ListParagraph"/>
        <w:numPr>
          <w:ilvl w:val="0"/>
          <w:numId w:val="45"/>
        </w:numPr>
        <w:spacing w:after="120"/>
        <w:rPr>
          <w:rFonts w:cs="Times New Roman"/>
          <w:color w:val="000000" w:themeColor="text1"/>
          <w:szCs w:val="24"/>
          <w:shd w:val="clear" w:color="auto" w:fill="FFFFFF"/>
          <w:lang w:val="hr-HR"/>
        </w:rPr>
      </w:pPr>
      <w:r w:rsidRPr="00CA6EB3">
        <w:rPr>
          <w:rFonts w:cs="Times New Roman"/>
          <w:color w:val="000000" w:themeColor="text1"/>
          <w:szCs w:val="24"/>
          <w:shd w:val="clear" w:color="auto" w:fill="FFFFFF"/>
          <w:lang w:val="hr-HR"/>
        </w:rPr>
        <w:t>Kombinaciju</w:t>
      </w:r>
      <w:r>
        <w:rPr>
          <w:rFonts w:cs="Times New Roman"/>
          <w:color w:val="000000" w:themeColor="text1"/>
          <w:szCs w:val="24"/>
          <w:shd w:val="clear" w:color="auto" w:fill="FFFFFF"/>
          <w:lang w:val="hr-HR"/>
        </w:rPr>
        <w:t xml:space="preserve"> gore</w:t>
      </w:r>
      <w:r w:rsidRPr="00CA6EB3">
        <w:rPr>
          <w:rFonts w:cs="Times New Roman"/>
          <w:color w:val="000000" w:themeColor="text1"/>
          <w:szCs w:val="24"/>
          <w:shd w:val="clear" w:color="auto" w:fill="FFFFFF"/>
          <w:lang w:val="hr-HR"/>
        </w:rPr>
        <w:t xml:space="preserve"> navedenog </w:t>
      </w:r>
    </w:p>
    <w:p w14:paraId="2AB32896" w14:textId="77777777" w:rsidR="00544325" w:rsidRPr="00CA6EB3" w:rsidRDefault="00544325" w:rsidP="005E360B">
      <w:pPr>
        <w:pStyle w:val="ListParagraph"/>
        <w:spacing w:after="120"/>
        <w:rPr>
          <w:rFonts w:cs="Times New Roman"/>
          <w:color w:val="000000" w:themeColor="text1"/>
          <w:szCs w:val="24"/>
          <w:shd w:val="clear" w:color="auto" w:fill="FFFFFF"/>
          <w:lang w:val="hr-HR"/>
        </w:rPr>
      </w:pPr>
    </w:p>
    <w:p w14:paraId="4974E077" w14:textId="5355C36A" w:rsidR="00EA6D51" w:rsidRPr="00CA6EB3" w:rsidRDefault="00EA6D51" w:rsidP="00A24302">
      <w:pPr>
        <w:rPr>
          <w:rFonts w:cs="Times New Roman"/>
          <w:color w:val="000000" w:themeColor="text1"/>
          <w:lang w:val="hr-HR"/>
        </w:rPr>
      </w:pPr>
      <w:r w:rsidRPr="6DBADC74">
        <w:rPr>
          <w:rFonts w:cs="Times New Roman"/>
          <w:color w:val="000000" w:themeColor="text1"/>
          <w:lang w:val="hr-HR"/>
        </w:rPr>
        <w:t>Pri izradi mogućeg novog regulatornog okvira za u</w:t>
      </w:r>
      <w:r w:rsidRPr="6DBADC74">
        <w:rPr>
          <w:rFonts w:cs="Times New Roman"/>
          <w:color w:val="000000" w:themeColor="text1"/>
          <w:shd w:val="clear" w:color="auto" w:fill="FFFFFF"/>
          <w:lang w:val="hr-HR"/>
        </w:rPr>
        <w:t>porabu repetitora i pojačivača signala u javnim mrežama pokretnih komunikacija</w:t>
      </w:r>
      <w:r w:rsidRPr="6DBADC74">
        <w:rPr>
          <w:rFonts w:cs="Times New Roman"/>
          <w:color w:val="000000" w:themeColor="text1"/>
          <w:lang w:val="hr-HR"/>
        </w:rPr>
        <w:t xml:space="preserve"> HAKOM će svakako uzeti u obzir moguće neželjene učinke na kvalitetu usluge kao posljedicu rada </w:t>
      </w:r>
      <w:r w:rsidRPr="6DBADC74">
        <w:rPr>
          <w:rFonts w:cs="Times New Roman"/>
          <w:color w:val="000000" w:themeColor="text1"/>
          <w:shd w:val="clear" w:color="auto" w:fill="FFFFFF"/>
          <w:lang w:val="hr-HR"/>
        </w:rPr>
        <w:t>repetitora i pojačivača signala te</w:t>
      </w:r>
      <w:r w:rsidRPr="6DBADC74">
        <w:rPr>
          <w:rFonts w:cs="Times New Roman"/>
          <w:color w:val="000000" w:themeColor="text1"/>
          <w:lang w:val="hr-HR"/>
        </w:rPr>
        <w:t xml:space="preserve"> osigurati odgovarajuću zaštitu od smetnji u frekvencijskim pojasevima namijenjenim javnim mreža pokretnih komunikacija kao i susjednim frekvencijskim pojasevima. Novim regulatornim okvirom mogu se propisati uvjeti uporabe za određene tipove uređaja (uređaj prilagođen </w:t>
      </w:r>
      <w:r w:rsidR="5207AAE8" w:rsidRPr="3DA009BF">
        <w:rPr>
          <w:rFonts w:cs="Times New Roman"/>
          <w:color w:val="000000" w:themeColor="text1"/>
          <w:lang w:val="hr-HR"/>
        </w:rPr>
        <w:t>na frekvencij</w:t>
      </w:r>
      <w:r w:rsidR="564B2E0B" w:rsidRPr="3DA009BF">
        <w:rPr>
          <w:rFonts w:cs="Times New Roman"/>
          <w:color w:val="000000" w:themeColor="text1"/>
          <w:lang w:val="hr-HR"/>
        </w:rPr>
        <w:t>e</w:t>
      </w:r>
      <w:r w:rsidR="5207AAE8" w:rsidRPr="3DA009BF">
        <w:rPr>
          <w:rFonts w:cs="Times New Roman"/>
          <w:color w:val="000000" w:themeColor="text1"/>
          <w:lang w:val="hr-HR"/>
        </w:rPr>
        <w:t xml:space="preserve"> </w:t>
      </w:r>
      <w:r w:rsidRPr="6DBADC74">
        <w:rPr>
          <w:rFonts w:cs="Times New Roman"/>
          <w:color w:val="000000" w:themeColor="text1"/>
          <w:lang w:val="hr-HR"/>
        </w:rPr>
        <w:t>pojedino</w:t>
      </w:r>
      <w:r w:rsidR="580679E3" w:rsidRPr="3DA009BF">
        <w:rPr>
          <w:rFonts w:cs="Times New Roman"/>
          <w:color w:val="000000" w:themeColor="text1"/>
          <w:lang w:val="hr-HR"/>
        </w:rPr>
        <w:t>g</w:t>
      </w:r>
      <w:r w:rsidRPr="6DBADC74">
        <w:rPr>
          <w:rFonts w:cs="Times New Roman"/>
          <w:color w:val="000000" w:themeColor="text1"/>
          <w:lang w:val="hr-HR"/>
        </w:rPr>
        <w:t xml:space="preserve"> operator</w:t>
      </w:r>
      <w:r w:rsidR="7DDFD7D9" w:rsidRPr="3DA009BF">
        <w:rPr>
          <w:rFonts w:cs="Times New Roman"/>
          <w:color w:val="000000" w:themeColor="text1"/>
          <w:lang w:val="hr-HR"/>
        </w:rPr>
        <w:t>a</w:t>
      </w:r>
      <w:r w:rsidRPr="6DBADC74">
        <w:rPr>
          <w:rFonts w:cs="Times New Roman"/>
          <w:color w:val="000000" w:themeColor="text1"/>
          <w:lang w:val="hr-HR"/>
        </w:rPr>
        <w:t xml:space="preserve"> ili uređaj s konstantnim pojačanjem bez opcije dekodiranja signala), uporaba uređaja isključivo u zatvorenom prostoru, tehničke karakteristike uređaja kao što su izračena snaga, obaveza funkcionalnosti kao što </w:t>
      </w:r>
      <w:r w:rsidR="50BF0874" w:rsidRPr="6DBADC74">
        <w:rPr>
          <w:rFonts w:cs="Times New Roman"/>
          <w:color w:val="000000" w:themeColor="text1"/>
          <w:lang w:val="hr-HR"/>
        </w:rPr>
        <w:t xml:space="preserve">su </w:t>
      </w:r>
      <w:r w:rsidRPr="6DBADC74">
        <w:rPr>
          <w:rFonts w:cs="Times New Roman"/>
          <w:color w:val="000000" w:themeColor="text1"/>
          <w:lang w:val="hr-HR"/>
        </w:rPr>
        <w:t>automatsko prebacivanje u stanje pripravnosti kada na uređaj nema spojenih korisnika ili anti oscilatorni mehanizam itd.</w:t>
      </w:r>
    </w:p>
    <w:p w14:paraId="23D41271" w14:textId="77777777" w:rsidR="00EA6D51" w:rsidRPr="00CA6EB3" w:rsidRDefault="00EA6D51" w:rsidP="00EA6D51">
      <w:pPr>
        <w:rPr>
          <w:rFonts w:cs="Times New Roman"/>
          <w:color w:val="000000" w:themeColor="text1"/>
          <w:szCs w:val="24"/>
          <w:lang w:val="hr-HR"/>
        </w:rPr>
      </w:pPr>
    </w:p>
    <w:p w14:paraId="19D45165" w14:textId="1C3689AF" w:rsidR="00EA6D51" w:rsidRDefault="00EA6D51" w:rsidP="16AC27C0">
      <w:pPr>
        <w:rPr>
          <w:rFonts w:cs="Times New Roman"/>
          <w:color w:val="000000" w:themeColor="text1"/>
          <w:u w:val="single"/>
          <w:lang w:val="hr-HR"/>
        </w:rPr>
      </w:pPr>
      <w:r w:rsidRPr="16AC27C0">
        <w:rPr>
          <w:rFonts w:cs="Times New Roman"/>
          <w:color w:val="000000" w:themeColor="text1"/>
          <w:u w:val="single"/>
          <w:lang w:val="hr-HR"/>
        </w:rPr>
        <w:t>Slijedom navedenog</w:t>
      </w:r>
      <w:r w:rsidR="6C8A9C6A" w:rsidRPr="16AC27C0">
        <w:rPr>
          <w:rFonts w:cs="Times New Roman"/>
          <w:color w:val="000000" w:themeColor="text1"/>
          <w:u w:val="single"/>
          <w:lang w:val="hr-HR"/>
        </w:rPr>
        <w:t>,</w:t>
      </w:r>
      <w:r w:rsidRPr="16AC27C0">
        <w:rPr>
          <w:rFonts w:cs="Times New Roman"/>
          <w:color w:val="000000" w:themeColor="text1"/>
          <w:u w:val="single"/>
          <w:lang w:val="hr-HR"/>
        </w:rPr>
        <w:t xml:space="preserve"> vezano uz uporabu repetitora i pojačivača signala u javnim mrežama pokretnih komunikacija </w:t>
      </w:r>
      <w:r w:rsidR="007C7566" w:rsidRPr="16AC27C0">
        <w:rPr>
          <w:rFonts w:cs="Times New Roman"/>
          <w:color w:val="000000" w:themeColor="text1"/>
          <w:u w:val="single"/>
          <w:lang w:val="hr-HR"/>
        </w:rPr>
        <w:t xml:space="preserve">HAKOM </w:t>
      </w:r>
      <w:r w:rsidRPr="16AC27C0">
        <w:rPr>
          <w:rFonts w:cs="Times New Roman"/>
          <w:color w:val="000000" w:themeColor="text1"/>
          <w:u w:val="single"/>
          <w:lang w:val="hr-HR"/>
        </w:rPr>
        <w:t>planira:</w:t>
      </w:r>
    </w:p>
    <w:p w14:paraId="4E71D05F" w14:textId="77777777" w:rsidR="007C7566" w:rsidRPr="00670AB2" w:rsidRDefault="007C7566" w:rsidP="16AC27C0">
      <w:pPr>
        <w:rPr>
          <w:rFonts w:cs="Times New Roman"/>
          <w:color w:val="000000" w:themeColor="text1"/>
          <w:u w:val="single"/>
          <w:lang w:val="hr-HR"/>
        </w:rPr>
      </w:pPr>
    </w:p>
    <w:p w14:paraId="01434917" w14:textId="77777777" w:rsidR="00EA6D51" w:rsidRPr="00CA6EB3" w:rsidRDefault="00EA6D51" w:rsidP="00EA6D51">
      <w:pPr>
        <w:pStyle w:val="ListParagraph"/>
        <w:numPr>
          <w:ilvl w:val="0"/>
          <w:numId w:val="60"/>
        </w:numPr>
        <w:rPr>
          <w:rFonts w:eastAsia="Calibri" w:cs="Times New Roman"/>
          <w:szCs w:val="24"/>
          <w:lang w:val="hr-HR"/>
        </w:rPr>
      </w:pPr>
      <w:r w:rsidRPr="6DBADC74">
        <w:rPr>
          <w:rFonts w:eastAsia="Calibri" w:cs="Times New Roman"/>
          <w:szCs w:val="24"/>
          <w:lang w:val="hr-HR"/>
        </w:rPr>
        <w:t>Analizirati postojeći regulatorni okvir i predložiti moguća poboljšanja</w:t>
      </w:r>
    </w:p>
    <w:p w14:paraId="0D57B014" w14:textId="734CBFAF" w:rsidR="00EA6D51" w:rsidRPr="00CA6EB3" w:rsidRDefault="00EA6D51" w:rsidP="00EA6D51">
      <w:pPr>
        <w:pStyle w:val="ListParagraph"/>
        <w:numPr>
          <w:ilvl w:val="0"/>
          <w:numId w:val="60"/>
        </w:numPr>
        <w:rPr>
          <w:rFonts w:cs="Times New Roman"/>
          <w:color w:val="000000" w:themeColor="text1"/>
          <w:lang w:val="hr-HR"/>
        </w:rPr>
      </w:pPr>
      <w:r w:rsidRPr="5EE6787D">
        <w:rPr>
          <w:rFonts w:cs="Times New Roman"/>
          <w:color w:val="000000" w:themeColor="text1"/>
          <w:lang w:val="hr-HR"/>
        </w:rPr>
        <w:t xml:space="preserve">Pratiti aktivnosti na razini </w:t>
      </w:r>
      <w:r w:rsidR="009E7CA3">
        <w:rPr>
          <w:rFonts w:cs="Times New Roman"/>
          <w:color w:val="000000" w:themeColor="text1"/>
          <w:lang w:val="hr-HR"/>
        </w:rPr>
        <w:t>Europske komisije</w:t>
      </w:r>
      <w:r w:rsidR="009E7CA3" w:rsidRPr="5EE6787D">
        <w:rPr>
          <w:rFonts w:cs="Times New Roman"/>
          <w:color w:val="000000" w:themeColor="text1"/>
          <w:lang w:val="hr-HR"/>
        </w:rPr>
        <w:t xml:space="preserve">  </w:t>
      </w:r>
    </w:p>
    <w:p w14:paraId="780AB5FF" w14:textId="77777777" w:rsidR="00EA6D51" w:rsidRPr="00CA6EB3" w:rsidRDefault="00EA6D51" w:rsidP="00EA6D51">
      <w:pPr>
        <w:pStyle w:val="ListParagraph"/>
        <w:numPr>
          <w:ilvl w:val="0"/>
          <w:numId w:val="60"/>
        </w:numPr>
        <w:rPr>
          <w:rFonts w:cs="Times New Roman"/>
          <w:color w:val="000000" w:themeColor="text1"/>
          <w:lang w:val="hr-HR"/>
        </w:rPr>
      </w:pPr>
      <w:r w:rsidRPr="6DBADC74">
        <w:rPr>
          <w:rFonts w:cs="Times New Roman"/>
          <w:color w:val="000000" w:themeColor="text1"/>
          <w:lang w:val="hr-HR"/>
        </w:rPr>
        <w:t>Po potrebi izmijeniti regulativu u svrhu implementacije konačnog rješenja</w:t>
      </w:r>
    </w:p>
    <w:p w14:paraId="48802437" w14:textId="77777777" w:rsidR="00EA6D51" w:rsidRPr="00CA6EB3" w:rsidRDefault="00EA6D51" w:rsidP="00EA6D51">
      <w:pPr>
        <w:autoSpaceDE w:val="0"/>
        <w:autoSpaceDN w:val="0"/>
        <w:adjustRightInd w:val="0"/>
        <w:rPr>
          <w:rFonts w:cs="Times New Roman"/>
          <w:szCs w:val="24"/>
          <w:lang w:val="hr-HR"/>
        </w:rPr>
      </w:pPr>
    </w:p>
    <w:p w14:paraId="76FA2B71" w14:textId="626296DB" w:rsidR="00EA6D51" w:rsidRPr="00CA6EB3" w:rsidRDefault="00FE1D09" w:rsidP="00FE1D09">
      <w:pPr>
        <w:pStyle w:val="Heading2"/>
      </w:pPr>
      <w:bookmarkStart w:id="52" w:name="_Toc212712684"/>
      <w:r>
        <w:t>6</w:t>
      </w:r>
      <w:r w:rsidR="00286B85">
        <w:t xml:space="preserve">.10. </w:t>
      </w:r>
      <w:r w:rsidR="006B495E">
        <w:t>Radijska</w:t>
      </w:r>
      <w:r w:rsidR="006B495E" w:rsidRPr="6DBADC74">
        <w:t xml:space="preserve"> </w:t>
      </w:r>
      <w:r w:rsidR="00EA6D51" w:rsidRPr="6DBADC74">
        <w:t>oprema</w:t>
      </w:r>
      <w:bookmarkEnd w:id="52"/>
    </w:p>
    <w:p w14:paraId="7661899B" w14:textId="77777777" w:rsidR="00EA6D51" w:rsidRPr="00CA6EB3" w:rsidRDefault="00EA6D51" w:rsidP="00EA6D51">
      <w:pPr>
        <w:autoSpaceDE w:val="0"/>
        <w:autoSpaceDN w:val="0"/>
        <w:adjustRightInd w:val="0"/>
        <w:rPr>
          <w:rFonts w:cs="Times New Roman"/>
          <w:szCs w:val="24"/>
          <w:lang w:val="hr-HR"/>
        </w:rPr>
      </w:pPr>
    </w:p>
    <w:p w14:paraId="16E8ED62" w14:textId="77777777" w:rsidR="00EA6D51" w:rsidRPr="00CA6EB3" w:rsidRDefault="00EA6D51" w:rsidP="00EA6D51">
      <w:pPr>
        <w:autoSpaceDE w:val="0"/>
        <w:autoSpaceDN w:val="0"/>
        <w:adjustRightInd w:val="0"/>
        <w:rPr>
          <w:rFonts w:cs="Times New Roman"/>
          <w:szCs w:val="24"/>
          <w:lang w:val="hr-HR"/>
        </w:rPr>
      </w:pPr>
      <w:r w:rsidRPr="00CA6EB3">
        <w:rPr>
          <w:rFonts w:cs="Times New Roman"/>
          <w:szCs w:val="24"/>
          <w:lang w:val="hr-HR"/>
        </w:rPr>
        <w:t>Razvoj tržišta elektroničkih komunikacija u Republici Hrvatskoj snažno je povezan s dostupnošću i pravilnom uporabom radijske opreme, koja koristi RF spektar za prijenos signala. U kontekstu sve veće povezanosti uređaja, rastuće digitalizacije i uvođenja novih generacija mobilnih mreža (5G i budućeg 6G), radijska oprema zauzima središnje mjesto u ekosustavu bežične komunikacije.</w:t>
      </w:r>
    </w:p>
    <w:p w14:paraId="00E775A3" w14:textId="77777777" w:rsidR="00EA6D51" w:rsidRPr="00CA6EB3" w:rsidRDefault="00EA6D51" w:rsidP="00EA6D51">
      <w:pPr>
        <w:autoSpaceDE w:val="0"/>
        <w:autoSpaceDN w:val="0"/>
        <w:adjustRightInd w:val="0"/>
        <w:rPr>
          <w:rFonts w:cs="Times New Roman"/>
          <w:szCs w:val="24"/>
          <w:lang w:val="hr-HR"/>
        </w:rPr>
      </w:pPr>
    </w:p>
    <w:p w14:paraId="4A98A80F" w14:textId="5A1489A1" w:rsidR="00EA6D51" w:rsidRPr="00CA6EB3" w:rsidRDefault="00EA6D51" w:rsidP="00EA6D51">
      <w:pPr>
        <w:autoSpaceDE w:val="0"/>
        <w:autoSpaceDN w:val="0"/>
        <w:adjustRightInd w:val="0"/>
        <w:rPr>
          <w:rFonts w:cs="Times New Roman"/>
          <w:lang w:val="hr-HR"/>
        </w:rPr>
      </w:pPr>
      <w:r w:rsidRPr="16AC27C0">
        <w:rPr>
          <w:rFonts w:cs="Times New Roman"/>
          <w:lang w:val="hr-HR"/>
        </w:rPr>
        <w:t xml:space="preserve">S obzirom na to da radijska oprema koristi </w:t>
      </w:r>
      <w:r w:rsidR="75EEE459" w:rsidRPr="16AC27C0">
        <w:rPr>
          <w:rFonts w:cs="Times New Roman"/>
          <w:lang w:val="hr-HR"/>
        </w:rPr>
        <w:t xml:space="preserve">RF </w:t>
      </w:r>
      <w:r w:rsidRPr="16AC27C0">
        <w:rPr>
          <w:rFonts w:cs="Times New Roman"/>
          <w:lang w:val="hr-HR"/>
        </w:rPr>
        <w:t>spektar, često u dijeljenim i nelicenciranim frekvencijskim pojasevima, nužno je osigurati tehničku usklađenost, regulatornu transparentnost i kompatibilnost s nacionalnim i europskim pravilima. Posebna pozornost posvećuje se uređajima kratkog dometa (SRD), WiFi opremi, opremi za bežično upravljanje, IoT uređajima, komunikacijskim modulima u vozilima, pametnim brojilima i brojnim drugim primjenama koje se oslanjaju na spektralne resurse.</w:t>
      </w:r>
    </w:p>
    <w:p w14:paraId="5D7429FB" w14:textId="77777777" w:rsidR="00EA6D51" w:rsidRDefault="00EA6D51" w:rsidP="00EA6D51">
      <w:pPr>
        <w:rPr>
          <w:rFonts w:cs="Times New Roman"/>
          <w:lang w:val="hr-HR"/>
        </w:rPr>
      </w:pPr>
    </w:p>
    <w:p w14:paraId="4C7B6204" w14:textId="776B1270" w:rsidR="00EA6D51" w:rsidRDefault="00EA6D51" w:rsidP="00EA6D51">
      <w:pPr>
        <w:rPr>
          <w:rFonts w:cs="Times New Roman"/>
          <w:lang w:val="hr-HR"/>
        </w:rPr>
      </w:pPr>
      <w:r w:rsidRPr="16AC27C0">
        <w:rPr>
          <w:rFonts w:cs="Times New Roman"/>
          <w:lang w:val="hr-HR"/>
        </w:rPr>
        <w:t xml:space="preserve">U cilju osiguravanja spektralne </w:t>
      </w:r>
      <w:r w:rsidRPr="16AC27C0">
        <w:rPr>
          <w:rFonts w:eastAsia="Calibri" w:cs="Times New Roman"/>
          <w:lang w:val="hr-HR"/>
        </w:rPr>
        <w:t xml:space="preserve">kompatibilnosti i zaštitu primarnih </w:t>
      </w:r>
      <w:r w:rsidR="06903D31" w:rsidRPr="16AC27C0">
        <w:rPr>
          <w:rFonts w:eastAsia="Calibri" w:cs="Times New Roman"/>
          <w:lang w:val="hr-HR"/>
        </w:rPr>
        <w:t>korisnika RF spektra</w:t>
      </w:r>
      <w:r w:rsidRPr="16AC27C0">
        <w:rPr>
          <w:rFonts w:eastAsia="Calibri" w:cs="Times New Roman"/>
          <w:lang w:val="hr-HR"/>
        </w:rPr>
        <w:t xml:space="preserve"> potrebno je kontinuirano pratiti i usklađivati uvjete uporabe kako bi se izbjegle </w:t>
      </w:r>
      <w:r w:rsidR="0D29038B" w:rsidRPr="16AC27C0">
        <w:rPr>
          <w:rFonts w:eastAsia="Calibri" w:cs="Times New Roman"/>
          <w:lang w:val="hr-HR"/>
        </w:rPr>
        <w:t>smetnje</w:t>
      </w:r>
      <w:r w:rsidRPr="16AC27C0">
        <w:rPr>
          <w:rFonts w:eastAsia="Calibri" w:cs="Times New Roman"/>
          <w:lang w:val="hr-HR"/>
        </w:rPr>
        <w:t xml:space="preserve"> postojećim sustavima (npr. mobilnim mrežama, zrakoplovnim komunikacijama, sigurnosnim službama). </w:t>
      </w:r>
      <w:r w:rsidRPr="16AC27C0">
        <w:rPr>
          <w:rFonts w:cs="Times New Roman"/>
          <w:lang w:val="hr-HR"/>
        </w:rPr>
        <w:t>Direktiva o radijskoj opremi (</w:t>
      </w:r>
      <w:r w:rsidR="009E7CA3">
        <w:rPr>
          <w:rFonts w:cs="Times New Roman"/>
          <w:lang w:val="hr-HR"/>
        </w:rPr>
        <w:t xml:space="preserve">RED – </w:t>
      </w:r>
      <w:r w:rsidRPr="16AC27C0">
        <w:rPr>
          <w:rFonts w:cs="Times New Roman"/>
          <w:i/>
          <w:iCs/>
          <w:lang w:val="hr-HR"/>
        </w:rPr>
        <w:t>Radio Equipment Directive</w:t>
      </w:r>
      <w:r w:rsidRPr="16AC27C0">
        <w:rPr>
          <w:rFonts w:cs="Times New Roman"/>
          <w:lang w:val="hr-HR"/>
        </w:rPr>
        <w:t xml:space="preserve">) te provedbeni akti Europske </w:t>
      </w:r>
      <w:r w:rsidRPr="16AC27C0">
        <w:rPr>
          <w:rFonts w:cs="Times New Roman"/>
          <w:lang w:val="hr-HR"/>
        </w:rPr>
        <w:lastRenderedPageBreak/>
        <w:t>komisije i ECC preporuke su temeljni dokumenti kojima su propisani tehnički uvjeti kojima mora udovoljavati radijska oprema koja se uvozi na EU tržište.</w:t>
      </w:r>
    </w:p>
    <w:p w14:paraId="346C1982" w14:textId="77777777" w:rsidR="00EA6D51" w:rsidRPr="00CA6EB3" w:rsidRDefault="00EA6D51" w:rsidP="00EA6D51">
      <w:pPr>
        <w:autoSpaceDE w:val="0"/>
        <w:autoSpaceDN w:val="0"/>
        <w:adjustRightInd w:val="0"/>
        <w:rPr>
          <w:rFonts w:cs="Times New Roman"/>
          <w:szCs w:val="24"/>
          <w:lang w:val="hr-HR"/>
        </w:rPr>
      </w:pPr>
    </w:p>
    <w:p w14:paraId="321B52D7" w14:textId="1B87E38C" w:rsidR="00EA6D51" w:rsidRDefault="00EA6D51" w:rsidP="16AC27C0">
      <w:pPr>
        <w:autoSpaceDE w:val="0"/>
        <w:autoSpaceDN w:val="0"/>
        <w:adjustRightInd w:val="0"/>
        <w:rPr>
          <w:rFonts w:cs="Times New Roman"/>
          <w:u w:val="single"/>
          <w:lang w:val="hr-HR"/>
        </w:rPr>
      </w:pPr>
      <w:r w:rsidRPr="16AC27C0">
        <w:rPr>
          <w:rFonts w:cs="Times New Roman"/>
          <w:color w:val="000000" w:themeColor="text1"/>
          <w:u w:val="single"/>
          <w:lang w:val="hr-HR"/>
        </w:rPr>
        <w:t>Slijedom navedenog</w:t>
      </w:r>
      <w:r w:rsidR="00BB0060" w:rsidRPr="16AC27C0">
        <w:rPr>
          <w:rFonts w:cs="Times New Roman"/>
          <w:color w:val="000000" w:themeColor="text1"/>
          <w:u w:val="single"/>
          <w:lang w:val="hr-HR"/>
        </w:rPr>
        <w:t>,</w:t>
      </w:r>
      <w:r w:rsidRPr="16AC27C0">
        <w:rPr>
          <w:rFonts w:cs="Times New Roman"/>
          <w:color w:val="000000" w:themeColor="text1"/>
          <w:u w:val="single"/>
          <w:lang w:val="hr-HR"/>
        </w:rPr>
        <w:t xml:space="preserve"> vezano uz </w:t>
      </w:r>
      <w:r w:rsidR="006B495E">
        <w:rPr>
          <w:rFonts w:cs="Times New Roman"/>
          <w:color w:val="000000" w:themeColor="text1"/>
          <w:u w:val="single"/>
          <w:lang w:val="hr-HR"/>
        </w:rPr>
        <w:t>radijsk</w:t>
      </w:r>
      <w:r w:rsidR="00B4436F">
        <w:rPr>
          <w:rFonts w:cs="Times New Roman"/>
          <w:color w:val="000000" w:themeColor="text1"/>
          <w:u w:val="single"/>
          <w:lang w:val="hr-HR"/>
        </w:rPr>
        <w:t>u</w:t>
      </w:r>
      <w:r w:rsidR="006B495E" w:rsidRPr="16AC27C0">
        <w:rPr>
          <w:rFonts w:cs="Times New Roman"/>
          <w:color w:val="000000" w:themeColor="text1"/>
          <w:u w:val="single"/>
          <w:lang w:val="hr-HR"/>
        </w:rPr>
        <w:t xml:space="preserve"> </w:t>
      </w:r>
      <w:r w:rsidRPr="16AC27C0">
        <w:rPr>
          <w:rFonts w:cs="Times New Roman"/>
          <w:color w:val="000000" w:themeColor="text1"/>
          <w:u w:val="single"/>
          <w:lang w:val="hr-HR"/>
        </w:rPr>
        <w:t xml:space="preserve">opremu </w:t>
      </w:r>
      <w:r w:rsidR="007C7566" w:rsidRPr="16AC27C0">
        <w:rPr>
          <w:rFonts w:cs="Times New Roman"/>
          <w:color w:val="000000" w:themeColor="text1"/>
          <w:u w:val="single"/>
          <w:lang w:val="hr-HR"/>
        </w:rPr>
        <w:t xml:space="preserve">HAKOM </w:t>
      </w:r>
      <w:r w:rsidRPr="16AC27C0">
        <w:rPr>
          <w:rFonts w:cs="Times New Roman"/>
          <w:color w:val="000000" w:themeColor="text1"/>
          <w:u w:val="single"/>
          <w:lang w:val="hr-HR"/>
        </w:rPr>
        <w:t>planira</w:t>
      </w:r>
      <w:r w:rsidRPr="16AC27C0">
        <w:rPr>
          <w:rFonts w:cs="Times New Roman"/>
          <w:u w:val="single"/>
          <w:lang w:val="hr-HR"/>
        </w:rPr>
        <w:t>:</w:t>
      </w:r>
    </w:p>
    <w:p w14:paraId="36E5A43D" w14:textId="77777777" w:rsidR="007C7566" w:rsidRPr="00CC5E1A" w:rsidRDefault="007C7566" w:rsidP="16AC27C0">
      <w:pPr>
        <w:autoSpaceDE w:val="0"/>
        <w:autoSpaceDN w:val="0"/>
        <w:adjustRightInd w:val="0"/>
        <w:rPr>
          <w:rFonts w:cs="Times New Roman"/>
          <w:u w:val="single"/>
          <w:lang w:val="hr-HR"/>
        </w:rPr>
      </w:pPr>
    </w:p>
    <w:p w14:paraId="5D45C7F0" w14:textId="47312E40" w:rsidR="00EA6D51" w:rsidRPr="00CC5E1A" w:rsidRDefault="00EA6D51" w:rsidP="16AC27C0">
      <w:pPr>
        <w:pStyle w:val="ListParagraph"/>
        <w:numPr>
          <w:ilvl w:val="0"/>
          <w:numId w:val="69"/>
        </w:numPr>
        <w:autoSpaceDE w:val="0"/>
        <w:autoSpaceDN w:val="0"/>
        <w:adjustRightInd w:val="0"/>
        <w:rPr>
          <w:rFonts w:cs="Times New Roman"/>
          <w:lang w:val="hr-HR"/>
        </w:rPr>
      </w:pPr>
      <w:r w:rsidRPr="16AC27C0">
        <w:rPr>
          <w:rFonts w:cs="Times New Roman"/>
          <w:lang w:val="hr-HR"/>
        </w:rPr>
        <w:t xml:space="preserve">Harmonizirati uporabu RF spektra s EU okvirom (potpuno usklađivanje s RED direktivom i provedbenim aktima EU) </w:t>
      </w:r>
    </w:p>
    <w:p w14:paraId="5914271D" w14:textId="44C83686" w:rsidR="00EA6D51" w:rsidRPr="00CC5E1A" w:rsidRDefault="00EA6D51" w:rsidP="16AC27C0">
      <w:pPr>
        <w:pStyle w:val="ListParagraph"/>
        <w:numPr>
          <w:ilvl w:val="0"/>
          <w:numId w:val="69"/>
        </w:numPr>
        <w:autoSpaceDE w:val="0"/>
        <w:autoSpaceDN w:val="0"/>
        <w:adjustRightInd w:val="0"/>
        <w:rPr>
          <w:rFonts w:cs="Times New Roman"/>
          <w:lang w:val="hr-HR"/>
        </w:rPr>
      </w:pPr>
      <w:r w:rsidRPr="16AC27C0">
        <w:rPr>
          <w:rFonts w:cs="Times New Roman"/>
          <w:lang w:val="hr-HR"/>
        </w:rPr>
        <w:t>Pratiti tržišta i suzbijati uporabu neusklađene opreme nadzorom tržišta kako bi se spriječio ulazak i uporaba radijske opreme koja ne udovoljava tehničkim uvjetima i može uzrokovati smetnje ili sigurnosne rizike.</w:t>
      </w:r>
    </w:p>
    <w:p w14:paraId="752D7712" w14:textId="7FFD80D1" w:rsidR="00EA6D51" w:rsidRPr="00CC5E1A" w:rsidRDefault="7B9E4BB0" w:rsidP="16AC27C0">
      <w:pPr>
        <w:pStyle w:val="ListParagraph"/>
        <w:numPr>
          <w:ilvl w:val="0"/>
          <w:numId w:val="69"/>
        </w:numPr>
        <w:autoSpaceDE w:val="0"/>
        <w:autoSpaceDN w:val="0"/>
        <w:adjustRightInd w:val="0"/>
        <w:rPr>
          <w:rFonts w:cs="Times New Roman"/>
          <w:lang w:val="hr-HR"/>
        </w:rPr>
      </w:pPr>
      <w:r w:rsidRPr="16AC27C0">
        <w:rPr>
          <w:rFonts w:cs="Times New Roman"/>
          <w:lang w:val="hr-HR"/>
        </w:rPr>
        <w:t>A</w:t>
      </w:r>
      <w:r w:rsidR="00EA6D51" w:rsidRPr="16AC27C0">
        <w:rPr>
          <w:rFonts w:cs="Times New Roman"/>
          <w:lang w:val="hr-HR"/>
        </w:rPr>
        <w:t>ktivno sudjelovati u radu ECC i EU tijela</w:t>
      </w:r>
      <w:r w:rsidR="5AC3E794" w:rsidRPr="16AC27C0">
        <w:rPr>
          <w:rFonts w:cs="Times New Roman"/>
          <w:lang w:val="hr-HR"/>
        </w:rPr>
        <w:t xml:space="preserve"> zaduženih za </w:t>
      </w:r>
      <w:r w:rsidR="00B4436F">
        <w:rPr>
          <w:rFonts w:cs="Times New Roman"/>
          <w:lang w:val="hr-HR"/>
        </w:rPr>
        <w:t>radijsku</w:t>
      </w:r>
      <w:r w:rsidR="5AC3E794" w:rsidRPr="16AC27C0">
        <w:rPr>
          <w:rFonts w:cs="Times New Roman"/>
          <w:lang w:val="hr-HR"/>
        </w:rPr>
        <w:t xml:space="preserve"> opremu</w:t>
      </w:r>
    </w:p>
    <w:p w14:paraId="11011E7E" w14:textId="77777777" w:rsidR="00EA6D51" w:rsidRPr="00EA6D51" w:rsidRDefault="00EA6D51" w:rsidP="00EA6D51">
      <w:pPr>
        <w:rPr>
          <w:rFonts w:cs="Times New Roman"/>
          <w:szCs w:val="24"/>
          <w:lang w:val="hr-HR"/>
        </w:rPr>
      </w:pPr>
    </w:p>
    <w:p w14:paraId="101F0A4F" w14:textId="068B4848" w:rsidR="00337844" w:rsidRPr="00CA6EB3" w:rsidRDefault="00337844" w:rsidP="00337844">
      <w:pPr>
        <w:spacing w:after="160" w:line="259" w:lineRule="auto"/>
        <w:jc w:val="left"/>
        <w:rPr>
          <w:rFonts w:cs="Times New Roman"/>
          <w:b/>
          <w:szCs w:val="24"/>
          <w:lang w:val="hr-HR"/>
        </w:rPr>
      </w:pPr>
      <w:r w:rsidRPr="00CA6EB3">
        <w:rPr>
          <w:rFonts w:cs="Times New Roman"/>
          <w:b/>
          <w:szCs w:val="24"/>
          <w:lang w:val="hr-HR"/>
        </w:rPr>
        <w:br w:type="page"/>
      </w:r>
    </w:p>
    <w:p w14:paraId="508EB07C" w14:textId="2F889405" w:rsidR="007B14C1" w:rsidRPr="007B14C1" w:rsidRDefault="00FE1D09">
      <w:pPr>
        <w:pStyle w:val="Heading1"/>
      </w:pPr>
      <w:bookmarkStart w:id="53" w:name="_Toc212712685"/>
      <w:r>
        <w:lastRenderedPageBreak/>
        <w:t>7</w:t>
      </w:r>
      <w:r w:rsidR="003F36BF">
        <w:t xml:space="preserve">. </w:t>
      </w:r>
      <w:r w:rsidR="004862DA" w:rsidRPr="00CA6EB3">
        <w:t>K</w:t>
      </w:r>
      <w:r w:rsidR="004862DA">
        <w:t>ratice</w:t>
      </w:r>
      <w:bookmarkEnd w:id="53"/>
    </w:p>
    <w:tbl>
      <w:tblPr>
        <w:tblW w:w="7800" w:type="dxa"/>
        <w:jc w:val="center"/>
        <w:tblCellMar>
          <w:left w:w="0" w:type="dxa"/>
          <w:right w:w="0" w:type="dxa"/>
        </w:tblCellMar>
        <w:tblLook w:val="04A0" w:firstRow="1" w:lastRow="0" w:firstColumn="1" w:lastColumn="0" w:noHBand="0" w:noVBand="1"/>
      </w:tblPr>
      <w:tblGrid>
        <w:gridCol w:w="1280"/>
        <w:gridCol w:w="6520"/>
      </w:tblGrid>
      <w:tr w:rsidR="00A5271C" w:rsidRPr="00657C96" w14:paraId="719C516B" w14:textId="77777777" w:rsidTr="00E708F3">
        <w:trPr>
          <w:trHeight w:val="300"/>
          <w:jc w:val="center"/>
        </w:trPr>
        <w:tc>
          <w:tcPr>
            <w:tcW w:w="12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8DB908" w14:textId="77777777" w:rsidR="00A5271C" w:rsidRPr="00657C96" w:rsidRDefault="00A5271C" w:rsidP="00E708F3">
            <w:pPr>
              <w:ind w:left="-726" w:firstLine="726"/>
              <w:jc w:val="left"/>
              <w:rPr>
                <w:rFonts w:cs="Times New Roman"/>
                <w:b/>
                <w:bCs/>
                <w:color w:val="000000"/>
                <w:sz w:val="22"/>
              </w:rPr>
            </w:pPr>
            <w:r w:rsidRPr="00657C96">
              <w:rPr>
                <w:rFonts w:cs="Times New Roman"/>
                <w:b/>
                <w:bCs/>
                <w:color w:val="000000"/>
                <w:sz w:val="22"/>
              </w:rPr>
              <w:t>Skraćenica</w:t>
            </w:r>
          </w:p>
        </w:tc>
        <w:tc>
          <w:tcPr>
            <w:tcW w:w="652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003FCC" w14:textId="77777777" w:rsidR="00A5271C" w:rsidRPr="00BB7CB7" w:rsidRDefault="00A5271C" w:rsidP="00E708F3">
            <w:pPr>
              <w:jc w:val="left"/>
              <w:rPr>
                <w:rFonts w:cs="Times New Roman"/>
                <w:b/>
                <w:bCs/>
                <w:i/>
                <w:color w:val="000000"/>
                <w:sz w:val="22"/>
              </w:rPr>
            </w:pPr>
            <w:r w:rsidRPr="00BB7CB7">
              <w:rPr>
                <w:rFonts w:cs="Times New Roman"/>
                <w:b/>
                <w:bCs/>
                <w:i/>
                <w:color w:val="000000"/>
                <w:sz w:val="22"/>
              </w:rPr>
              <w:t>Puni naziv</w:t>
            </w:r>
          </w:p>
        </w:tc>
      </w:tr>
      <w:tr w:rsidR="00A5271C" w:rsidRPr="00657C96" w14:paraId="0F0AD4E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4EC6DAF" w14:textId="77777777" w:rsidR="00A5271C" w:rsidRPr="00B530E1" w:rsidRDefault="00A5271C" w:rsidP="00E708F3">
            <w:pPr>
              <w:jc w:val="left"/>
              <w:rPr>
                <w:rFonts w:cs="Times New Roman"/>
                <w:color w:val="000000"/>
                <w:sz w:val="22"/>
              </w:rPr>
            </w:pPr>
            <w:r>
              <w:rPr>
                <w:rFonts w:cs="Times New Roman"/>
                <w:color w:val="000000"/>
                <w:sz w:val="22"/>
              </w:rPr>
              <w:t>3GPP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389722" w14:textId="77777777" w:rsidR="00A5271C" w:rsidRPr="00B530E1" w:rsidRDefault="00A5271C" w:rsidP="00E708F3">
            <w:pPr>
              <w:jc w:val="left"/>
              <w:rPr>
                <w:rFonts w:cs="Times New Roman"/>
                <w:i/>
                <w:color w:val="000000"/>
                <w:sz w:val="22"/>
              </w:rPr>
            </w:pPr>
            <w:r w:rsidRPr="00BB7CB7">
              <w:rPr>
                <w:bCs/>
                <w:i/>
                <w:sz w:val="22"/>
              </w:rPr>
              <w:t>3rd Generation Partnership Project</w:t>
            </w:r>
          </w:p>
        </w:tc>
      </w:tr>
      <w:tr w:rsidR="00A5271C" w:rsidRPr="00657C96" w14:paraId="50C8CA7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96B527" w14:textId="77777777" w:rsidR="00A5271C" w:rsidRPr="002F26A2" w:rsidRDefault="00A5271C" w:rsidP="00E708F3">
            <w:pPr>
              <w:jc w:val="left"/>
              <w:rPr>
                <w:rFonts w:cs="Times New Roman"/>
                <w:color w:val="000000"/>
                <w:sz w:val="22"/>
              </w:rPr>
            </w:pPr>
            <w:r w:rsidRPr="002F26A2">
              <w:rPr>
                <w:rFonts w:cs="Times New Roman"/>
                <w:color w:val="000000"/>
                <w:sz w:val="22"/>
              </w:rPr>
              <w:t>ACM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B07017" w14:textId="77777777" w:rsidR="00A5271C" w:rsidRPr="00BB7CB7" w:rsidRDefault="00A5271C" w:rsidP="00E708F3">
            <w:pPr>
              <w:jc w:val="left"/>
              <w:rPr>
                <w:rFonts w:cs="Times New Roman"/>
                <w:i/>
                <w:color w:val="000000"/>
                <w:sz w:val="22"/>
              </w:rPr>
            </w:pPr>
            <w:r w:rsidRPr="00BB7CB7">
              <w:rPr>
                <w:rFonts w:cs="Times New Roman"/>
                <w:i/>
                <w:color w:val="000000"/>
                <w:sz w:val="22"/>
              </w:rPr>
              <w:t>Adaptive Coding and Modulation</w:t>
            </w:r>
          </w:p>
        </w:tc>
      </w:tr>
      <w:tr w:rsidR="00A5271C" w:rsidRPr="00657C96" w14:paraId="166731F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0B31B5" w14:textId="77777777" w:rsidR="00A5271C" w:rsidRPr="00B530E1" w:rsidRDefault="00A5271C" w:rsidP="00E708F3">
            <w:pPr>
              <w:jc w:val="left"/>
              <w:rPr>
                <w:rFonts w:cs="Times New Roman"/>
                <w:color w:val="000000"/>
                <w:sz w:val="22"/>
              </w:rPr>
            </w:pPr>
            <w:r w:rsidRPr="00B530E1">
              <w:rPr>
                <w:rFonts w:cs="Times New Roman"/>
                <w:color w:val="000000"/>
                <w:sz w:val="22"/>
              </w:rPr>
              <w:t>ADS-B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7ED2BB" w14:textId="77777777" w:rsidR="00A5271C" w:rsidRPr="002F26A2" w:rsidRDefault="00A5271C" w:rsidP="00E708F3">
            <w:pPr>
              <w:jc w:val="left"/>
              <w:rPr>
                <w:rFonts w:cs="Times New Roman"/>
                <w:i/>
                <w:color w:val="000000"/>
                <w:sz w:val="22"/>
              </w:rPr>
            </w:pPr>
            <w:r w:rsidRPr="002F26A2">
              <w:rPr>
                <w:rFonts w:cs="Times New Roman"/>
                <w:i/>
                <w:color w:val="000000"/>
                <w:sz w:val="22"/>
              </w:rPr>
              <w:t>Automatic Dependent Surveillance-Broadcast</w:t>
            </w:r>
          </w:p>
        </w:tc>
      </w:tr>
      <w:tr w:rsidR="00A5271C" w:rsidRPr="00657C96" w14:paraId="7C83E29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F3B482" w14:textId="77777777" w:rsidR="00A5271C" w:rsidRPr="00B530E1" w:rsidRDefault="00A5271C" w:rsidP="00E708F3">
            <w:pPr>
              <w:jc w:val="left"/>
              <w:rPr>
                <w:rFonts w:cs="Times New Roman"/>
                <w:color w:val="000000"/>
                <w:sz w:val="22"/>
              </w:rPr>
            </w:pPr>
            <w:r w:rsidRPr="00B530E1">
              <w:rPr>
                <w:rFonts w:cs="Times New Roman"/>
                <w:color w:val="000000"/>
                <w:sz w:val="22"/>
              </w:rPr>
              <w:t>AEM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09D6C" w14:textId="77777777" w:rsidR="00A5271C" w:rsidRPr="002F26A2" w:rsidRDefault="00A5271C" w:rsidP="00E708F3">
            <w:pPr>
              <w:jc w:val="left"/>
              <w:rPr>
                <w:rFonts w:cs="Times New Roman"/>
                <w:color w:val="000000"/>
                <w:sz w:val="22"/>
              </w:rPr>
            </w:pPr>
            <w:r w:rsidRPr="002F26A2">
              <w:rPr>
                <w:rFonts w:cs="Times New Roman"/>
                <w:color w:val="000000"/>
                <w:sz w:val="22"/>
              </w:rPr>
              <w:t>Agencija za elektroničke medije</w:t>
            </w:r>
          </w:p>
        </w:tc>
      </w:tr>
      <w:tr w:rsidR="00A5271C" w:rsidRPr="00657C96" w14:paraId="118ACD6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A97C691" w14:textId="77777777" w:rsidR="00A5271C" w:rsidRPr="00B530E1" w:rsidRDefault="00A5271C" w:rsidP="00E708F3">
            <w:pPr>
              <w:jc w:val="left"/>
              <w:rPr>
                <w:rFonts w:cs="Times New Roman"/>
                <w:color w:val="000000"/>
                <w:sz w:val="22"/>
              </w:rPr>
            </w:pPr>
            <w:r>
              <w:rPr>
                <w:rFonts w:cs="Times New Roman"/>
                <w:color w:val="000000"/>
                <w:sz w:val="22"/>
              </w:rPr>
              <w:t>AI</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A9861C" w14:textId="77777777" w:rsidR="00A5271C" w:rsidRPr="00B530E1" w:rsidRDefault="00A5271C" w:rsidP="00E708F3">
            <w:pPr>
              <w:jc w:val="left"/>
              <w:rPr>
                <w:rFonts w:cs="Times New Roman"/>
                <w:i/>
                <w:color w:val="000000"/>
                <w:sz w:val="22"/>
              </w:rPr>
            </w:pPr>
            <w:r w:rsidRPr="00BB7CB7">
              <w:rPr>
                <w:rStyle w:val="Emphasis"/>
                <w:sz w:val="22"/>
              </w:rPr>
              <w:t xml:space="preserve">Artificial </w:t>
            </w:r>
            <w:r w:rsidRPr="00B530E1">
              <w:rPr>
                <w:rStyle w:val="Emphasis"/>
                <w:sz w:val="22"/>
              </w:rPr>
              <w:t>I</w:t>
            </w:r>
            <w:r w:rsidRPr="00BB7CB7">
              <w:rPr>
                <w:rStyle w:val="Emphasis"/>
                <w:sz w:val="22"/>
              </w:rPr>
              <w:t>ntelligence</w:t>
            </w:r>
          </w:p>
        </w:tc>
      </w:tr>
      <w:tr w:rsidR="00A5271C" w:rsidRPr="00657C96" w14:paraId="59E35A2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F75545" w14:textId="77777777" w:rsidR="00A5271C" w:rsidRPr="002F26A2" w:rsidRDefault="00A5271C" w:rsidP="00E708F3">
            <w:pPr>
              <w:jc w:val="left"/>
              <w:rPr>
                <w:rFonts w:cs="Times New Roman"/>
                <w:color w:val="000000"/>
                <w:sz w:val="22"/>
              </w:rPr>
            </w:pPr>
            <w:r w:rsidRPr="002F26A2">
              <w:rPr>
                <w:rFonts w:cs="Times New Roman"/>
                <w:color w:val="000000"/>
                <w:sz w:val="22"/>
              </w:rPr>
              <w:t>AIS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8EF1E9" w14:textId="77777777" w:rsidR="00A5271C" w:rsidRPr="00BB7CB7" w:rsidRDefault="00A5271C" w:rsidP="00E708F3">
            <w:pPr>
              <w:jc w:val="left"/>
              <w:rPr>
                <w:rFonts w:cs="Times New Roman"/>
                <w:i/>
                <w:color w:val="000000"/>
                <w:sz w:val="22"/>
              </w:rPr>
            </w:pPr>
            <w:r w:rsidRPr="00BB7CB7">
              <w:rPr>
                <w:rFonts w:cs="Times New Roman"/>
                <w:i/>
                <w:color w:val="000000"/>
                <w:sz w:val="22"/>
              </w:rPr>
              <w:t>Automatic Identification System</w:t>
            </w:r>
          </w:p>
        </w:tc>
      </w:tr>
      <w:tr w:rsidR="00A5271C" w:rsidRPr="00657C96" w14:paraId="15557470"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0744CC" w14:textId="77777777" w:rsidR="00A5271C" w:rsidRPr="00B530E1" w:rsidRDefault="00A5271C" w:rsidP="00E708F3">
            <w:pPr>
              <w:jc w:val="left"/>
              <w:rPr>
                <w:rFonts w:cs="Times New Roman"/>
                <w:color w:val="000000"/>
                <w:sz w:val="22"/>
              </w:rPr>
            </w:pPr>
            <w:r w:rsidRPr="00B530E1">
              <w:rPr>
                <w:rFonts w:cs="Times New Roman"/>
                <w:color w:val="000000"/>
                <w:sz w:val="22"/>
              </w:rPr>
              <w:t>ATPC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E6EE6B" w14:textId="77777777" w:rsidR="00A5271C" w:rsidRPr="002F26A2" w:rsidRDefault="00A5271C" w:rsidP="00E708F3">
            <w:pPr>
              <w:jc w:val="left"/>
              <w:rPr>
                <w:rFonts w:cs="Times New Roman"/>
                <w:i/>
                <w:color w:val="000000"/>
                <w:sz w:val="22"/>
              </w:rPr>
            </w:pPr>
            <w:r w:rsidRPr="002F26A2">
              <w:rPr>
                <w:rFonts w:cs="Times New Roman"/>
                <w:i/>
                <w:color w:val="000000"/>
                <w:sz w:val="22"/>
              </w:rPr>
              <w:t>Automatic Transmit Power Control</w:t>
            </w:r>
          </w:p>
        </w:tc>
      </w:tr>
      <w:tr w:rsidR="00A5271C" w:rsidRPr="00657C96" w14:paraId="16E50E9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A60B6F2" w14:textId="77777777" w:rsidR="00A5271C" w:rsidRPr="00B530E1" w:rsidRDefault="00A5271C" w:rsidP="00E708F3">
            <w:pPr>
              <w:jc w:val="left"/>
              <w:rPr>
                <w:rFonts w:cs="Times New Roman"/>
                <w:color w:val="000000"/>
                <w:sz w:val="22"/>
              </w:rPr>
            </w:pPr>
            <w:r>
              <w:rPr>
                <w:rFonts w:cs="Times New Roman"/>
                <w:color w:val="000000"/>
                <w:sz w:val="22"/>
              </w:rPr>
              <w:t>AVC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B57159D" w14:textId="77777777" w:rsidR="00A5271C" w:rsidRPr="00B530E1" w:rsidRDefault="00A5271C" w:rsidP="00E708F3">
            <w:pPr>
              <w:jc w:val="left"/>
              <w:rPr>
                <w:rFonts w:cs="Times New Roman"/>
                <w:i/>
                <w:color w:val="000000"/>
                <w:sz w:val="22"/>
              </w:rPr>
            </w:pPr>
            <w:r w:rsidRPr="00BB7CB7">
              <w:rPr>
                <w:i/>
                <w:sz w:val="22"/>
              </w:rPr>
              <w:t>Advanced Video Coding</w:t>
            </w:r>
          </w:p>
        </w:tc>
      </w:tr>
      <w:tr w:rsidR="00A5271C" w:rsidRPr="00657C96" w14:paraId="6E6A8785"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6E6A0F" w14:textId="77777777" w:rsidR="00A5271C" w:rsidRPr="00B530E1" w:rsidRDefault="00A5271C" w:rsidP="00E708F3">
            <w:pPr>
              <w:jc w:val="left"/>
              <w:rPr>
                <w:rFonts w:cs="Times New Roman"/>
                <w:color w:val="000000"/>
                <w:sz w:val="22"/>
              </w:rPr>
            </w:pPr>
            <w:r w:rsidRPr="00B530E1">
              <w:rPr>
                <w:rFonts w:cs="Times New Roman"/>
                <w:color w:val="000000"/>
                <w:sz w:val="22"/>
              </w:rPr>
              <w:t>BEREC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2E7B729" w14:textId="77777777" w:rsidR="00A5271C" w:rsidRPr="00BB7CB7" w:rsidRDefault="00A5271C" w:rsidP="00E708F3">
            <w:pPr>
              <w:jc w:val="left"/>
              <w:rPr>
                <w:rFonts w:cs="Times New Roman"/>
                <w:i/>
                <w:color w:val="000000"/>
                <w:sz w:val="22"/>
                <w:lang w:val="en-GB"/>
              </w:rPr>
            </w:pPr>
            <w:r w:rsidRPr="00BB7CB7">
              <w:rPr>
                <w:rFonts w:cs="Times New Roman"/>
                <w:i/>
                <w:sz w:val="22"/>
                <w:lang w:val="hr-HR"/>
              </w:rPr>
              <w:t>Body of European Regulators for Electronic Communications</w:t>
            </w:r>
          </w:p>
        </w:tc>
      </w:tr>
      <w:tr w:rsidR="00A5271C" w:rsidRPr="00657C96" w14:paraId="322FE15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7DDDB2D" w14:textId="77777777" w:rsidR="00A5271C" w:rsidRPr="00B530E1" w:rsidRDefault="00A5271C" w:rsidP="00E708F3">
            <w:pPr>
              <w:jc w:val="left"/>
              <w:rPr>
                <w:rFonts w:cs="Times New Roman"/>
                <w:color w:val="000000"/>
                <w:sz w:val="22"/>
              </w:rPr>
            </w:pPr>
            <w:r>
              <w:rPr>
                <w:rFonts w:cs="Times New Roman"/>
                <w:color w:val="000000"/>
                <w:sz w:val="22"/>
              </w:rPr>
              <w:t>BSS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E0983" w14:textId="77777777" w:rsidR="00A5271C" w:rsidRPr="009B1885" w:rsidRDefault="00A5271C" w:rsidP="00E708F3">
            <w:pPr>
              <w:jc w:val="left"/>
              <w:rPr>
                <w:rFonts w:cs="Times New Roman"/>
                <w:i/>
                <w:color w:val="000000"/>
                <w:sz w:val="22"/>
                <w:lang w:val="de-DE"/>
              </w:rPr>
            </w:pPr>
            <w:r w:rsidRPr="009B1885">
              <w:rPr>
                <w:rFonts w:cs="Times New Roman"/>
                <w:i/>
                <w:color w:val="000000"/>
                <w:sz w:val="22"/>
              </w:rPr>
              <w:t>Broadcasting Satellite Service</w:t>
            </w:r>
          </w:p>
        </w:tc>
      </w:tr>
      <w:tr w:rsidR="00A5271C" w:rsidRPr="00657C96" w14:paraId="09F976C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E3F4DB" w14:textId="77777777" w:rsidR="00A5271C" w:rsidRPr="002F26A2" w:rsidRDefault="00A5271C" w:rsidP="00E708F3">
            <w:pPr>
              <w:jc w:val="left"/>
              <w:rPr>
                <w:rFonts w:cs="Times New Roman"/>
                <w:color w:val="000000"/>
                <w:sz w:val="22"/>
              </w:rPr>
            </w:pPr>
            <w:r w:rsidRPr="002F26A2">
              <w:rPr>
                <w:rFonts w:cs="Times New Roman"/>
                <w:color w:val="000000"/>
                <w:sz w:val="22"/>
              </w:rPr>
              <w:t>CEPT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356F3E" w14:textId="77777777" w:rsidR="00A5271C" w:rsidRPr="00BB7CB7" w:rsidRDefault="00A5271C" w:rsidP="00E708F3">
            <w:pPr>
              <w:jc w:val="left"/>
              <w:rPr>
                <w:rFonts w:cs="Times New Roman"/>
                <w:i/>
                <w:color w:val="000000"/>
                <w:sz w:val="22"/>
                <w:lang w:val="de-DE"/>
              </w:rPr>
            </w:pPr>
            <w:r w:rsidRPr="00BB7CB7">
              <w:rPr>
                <w:rFonts w:cs="Times New Roman"/>
                <w:i/>
                <w:color w:val="000000"/>
                <w:sz w:val="22"/>
                <w:lang w:val="de-DE"/>
              </w:rPr>
              <w:t>Conférence Européenne des Postes et des Télécommunications</w:t>
            </w:r>
          </w:p>
        </w:tc>
      </w:tr>
      <w:tr w:rsidR="00A5271C" w:rsidRPr="00657C96" w14:paraId="1091B6C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4DFD7E" w14:textId="77777777" w:rsidR="00A5271C" w:rsidRPr="00B530E1" w:rsidRDefault="00A5271C" w:rsidP="00E708F3">
            <w:pPr>
              <w:jc w:val="left"/>
              <w:rPr>
                <w:rFonts w:cs="Times New Roman"/>
                <w:color w:val="000000"/>
                <w:sz w:val="22"/>
              </w:rPr>
            </w:pPr>
            <w:r w:rsidRPr="00B530E1">
              <w:rPr>
                <w:rFonts w:cs="Times New Roman"/>
                <w:color w:val="000000"/>
                <w:sz w:val="22"/>
              </w:rPr>
              <w:t>CGC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029EC5" w14:textId="77777777" w:rsidR="00A5271C" w:rsidRPr="002F26A2" w:rsidRDefault="00A5271C" w:rsidP="00E708F3">
            <w:pPr>
              <w:jc w:val="left"/>
              <w:rPr>
                <w:rFonts w:cs="Times New Roman"/>
                <w:i/>
                <w:color w:val="000000"/>
                <w:sz w:val="22"/>
              </w:rPr>
            </w:pPr>
            <w:r w:rsidRPr="002F26A2">
              <w:rPr>
                <w:rFonts w:cs="Times New Roman"/>
                <w:i/>
                <w:color w:val="000000"/>
                <w:sz w:val="22"/>
              </w:rPr>
              <w:t>Complementary Ground Component</w:t>
            </w:r>
          </w:p>
        </w:tc>
      </w:tr>
      <w:tr w:rsidR="00A5271C" w:rsidRPr="00657C96" w14:paraId="1CD63F1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1E71AC" w14:textId="77777777" w:rsidR="00A5271C" w:rsidRPr="00B530E1" w:rsidRDefault="00A5271C" w:rsidP="00E708F3">
            <w:pPr>
              <w:jc w:val="left"/>
              <w:rPr>
                <w:rFonts w:cs="Times New Roman"/>
                <w:color w:val="000000"/>
                <w:sz w:val="22"/>
              </w:rPr>
            </w:pPr>
            <w:r w:rsidRPr="00B530E1">
              <w:rPr>
                <w:rFonts w:cs="Times New Roman"/>
                <w:color w:val="000000"/>
                <w:sz w:val="22"/>
              </w:rPr>
              <w:t>CPDLC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FBAADA" w14:textId="77777777" w:rsidR="00A5271C" w:rsidRPr="002F26A2" w:rsidRDefault="00A5271C" w:rsidP="00E708F3">
            <w:pPr>
              <w:jc w:val="left"/>
              <w:rPr>
                <w:rFonts w:cs="Times New Roman"/>
                <w:i/>
                <w:color w:val="000000"/>
                <w:sz w:val="22"/>
              </w:rPr>
            </w:pPr>
            <w:r w:rsidRPr="002F26A2">
              <w:rPr>
                <w:rFonts w:cs="Times New Roman"/>
                <w:i/>
                <w:color w:val="000000"/>
                <w:sz w:val="22"/>
              </w:rPr>
              <w:t>Controller-Pilot Data Link Communications</w:t>
            </w:r>
          </w:p>
        </w:tc>
      </w:tr>
      <w:tr w:rsidR="00A5271C" w:rsidRPr="00657C96" w14:paraId="68AD714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3F43A6" w14:textId="77777777" w:rsidR="00A5271C" w:rsidRPr="00B530E1" w:rsidRDefault="00A5271C" w:rsidP="00E708F3">
            <w:pPr>
              <w:jc w:val="left"/>
              <w:rPr>
                <w:rFonts w:cs="Times New Roman"/>
                <w:color w:val="000000"/>
                <w:sz w:val="22"/>
              </w:rPr>
            </w:pPr>
            <w:r w:rsidRPr="00B530E1">
              <w:rPr>
                <w:rFonts w:cs="Times New Roman"/>
                <w:color w:val="000000"/>
                <w:sz w:val="22"/>
              </w:rPr>
              <w:t>CPG</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131F88" w14:textId="77777777" w:rsidR="00A5271C" w:rsidRPr="002F26A2" w:rsidRDefault="00A5271C" w:rsidP="00E708F3">
            <w:pPr>
              <w:jc w:val="left"/>
              <w:rPr>
                <w:rFonts w:cs="Times New Roman"/>
                <w:i/>
                <w:color w:val="000000"/>
                <w:sz w:val="22"/>
              </w:rPr>
            </w:pPr>
            <w:r w:rsidRPr="002F26A2">
              <w:rPr>
                <w:rFonts w:cs="Times New Roman"/>
                <w:i/>
                <w:color w:val="000000"/>
                <w:sz w:val="22"/>
              </w:rPr>
              <w:t>Conference Preparatory Group</w:t>
            </w:r>
          </w:p>
        </w:tc>
      </w:tr>
      <w:tr w:rsidR="00A5271C" w:rsidRPr="00657C96" w14:paraId="338CB7C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DFBEEE" w14:textId="77777777" w:rsidR="00A5271C" w:rsidRPr="00B530E1" w:rsidRDefault="00A5271C" w:rsidP="00E708F3">
            <w:pPr>
              <w:jc w:val="left"/>
              <w:rPr>
                <w:rFonts w:cs="Times New Roman"/>
                <w:color w:val="000000"/>
                <w:sz w:val="22"/>
              </w:rPr>
            </w:pPr>
            <w:r w:rsidRPr="00B530E1">
              <w:rPr>
                <w:rFonts w:cs="Times New Roman"/>
                <w:color w:val="000000"/>
                <w:sz w:val="22"/>
              </w:rPr>
              <w:t>C-PMSE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ACA042" w14:textId="77777777" w:rsidR="00A5271C" w:rsidRPr="002F26A2" w:rsidRDefault="00A5271C" w:rsidP="00E708F3">
            <w:pPr>
              <w:jc w:val="left"/>
              <w:rPr>
                <w:rFonts w:cs="Times New Roman"/>
                <w:i/>
                <w:color w:val="000000"/>
                <w:sz w:val="22"/>
              </w:rPr>
            </w:pPr>
            <w:r w:rsidRPr="002F26A2">
              <w:rPr>
                <w:rFonts w:cs="Times New Roman"/>
                <w:i/>
                <w:color w:val="000000"/>
                <w:sz w:val="22"/>
              </w:rPr>
              <w:t>Cognitive Program Making and Special Events</w:t>
            </w:r>
          </w:p>
        </w:tc>
      </w:tr>
      <w:tr w:rsidR="00A5271C" w:rsidRPr="00657C96" w14:paraId="7C7F29F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722E4C" w14:textId="77777777" w:rsidR="00A5271C" w:rsidRPr="00B530E1" w:rsidRDefault="00A5271C" w:rsidP="00E708F3">
            <w:pPr>
              <w:jc w:val="left"/>
              <w:rPr>
                <w:rFonts w:cs="Times New Roman"/>
                <w:color w:val="000000"/>
                <w:sz w:val="22"/>
              </w:rPr>
            </w:pPr>
            <w:r w:rsidRPr="00B530E1">
              <w:rPr>
                <w:rFonts w:cs="Times New Roman"/>
                <w:color w:val="000000"/>
                <w:sz w:val="22"/>
              </w:rPr>
              <w:t>CSMA/CA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66F985" w14:textId="77777777" w:rsidR="00A5271C" w:rsidRPr="002F26A2" w:rsidRDefault="00A5271C" w:rsidP="00E708F3">
            <w:pPr>
              <w:jc w:val="left"/>
              <w:rPr>
                <w:rFonts w:cs="Times New Roman"/>
                <w:i/>
                <w:color w:val="000000"/>
                <w:sz w:val="22"/>
              </w:rPr>
            </w:pPr>
            <w:r w:rsidRPr="002F26A2">
              <w:rPr>
                <w:rFonts w:cs="Times New Roman"/>
                <w:i/>
                <w:color w:val="000000"/>
                <w:sz w:val="22"/>
              </w:rPr>
              <w:t>Carrier Sense Multiple Access with Collision Avoidance</w:t>
            </w:r>
          </w:p>
        </w:tc>
      </w:tr>
      <w:tr w:rsidR="00A5271C" w:rsidRPr="00657C96" w14:paraId="281E393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7A1A50" w14:textId="77777777" w:rsidR="00A5271C" w:rsidRPr="00B530E1" w:rsidRDefault="00A5271C" w:rsidP="00E708F3">
            <w:pPr>
              <w:jc w:val="left"/>
              <w:rPr>
                <w:rFonts w:cs="Times New Roman"/>
                <w:color w:val="000000"/>
                <w:sz w:val="22"/>
              </w:rPr>
            </w:pPr>
            <w:r w:rsidRPr="00B530E1">
              <w:rPr>
                <w:rFonts w:cs="Times New Roman"/>
                <w:color w:val="000000"/>
                <w:sz w:val="22"/>
              </w:rPr>
              <w:t>D2C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50356C" w14:textId="77777777" w:rsidR="00A5271C" w:rsidRPr="002F26A2" w:rsidRDefault="00A5271C" w:rsidP="00E708F3">
            <w:pPr>
              <w:jc w:val="left"/>
              <w:rPr>
                <w:rFonts w:cs="Times New Roman"/>
                <w:i/>
                <w:color w:val="000000"/>
                <w:sz w:val="22"/>
              </w:rPr>
            </w:pPr>
            <w:r w:rsidRPr="002F26A2">
              <w:rPr>
                <w:rFonts w:cs="Times New Roman"/>
                <w:i/>
                <w:color w:val="000000"/>
                <w:sz w:val="22"/>
              </w:rPr>
              <w:t>Direct-to-Cell(Cellular)</w:t>
            </w:r>
          </w:p>
        </w:tc>
      </w:tr>
      <w:tr w:rsidR="00A5271C" w:rsidRPr="00657C96" w14:paraId="543A085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85C9AD" w14:textId="77777777" w:rsidR="00A5271C" w:rsidRPr="00B530E1" w:rsidRDefault="00A5271C" w:rsidP="00E708F3">
            <w:pPr>
              <w:jc w:val="left"/>
              <w:rPr>
                <w:rFonts w:cs="Times New Roman"/>
                <w:color w:val="000000"/>
                <w:sz w:val="22"/>
              </w:rPr>
            </w:pPr>
            <w:r w:rsidRPr="00B530E1">
              <w:rPr>
                <w:rFonts w:cs="Times New Roman"/>
                <w:color w:val="000000"/>
                <w:sz w:val="22"/>
              </w:rPr>
              <w:t>D2D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96AB64" w14:textId="77777777" w:rsidR="00A5271C" w:rsidRPr="002F26A2" w:rsidRDefault="00A5271C" w:rsidP="00E708F3">
            <w:pPr>
              <w:jc w:val="left"/>
              <w:rPr>
                <w:rFonts w:cs="Times New Roman"/>
                <w:i/>
                <w:color w:val="000000"/>
                <w:sz w:val="22"/>
              </w:rPr>
            </w:pPr>
            <w:r w:rsidRPr="002F26A2">
              <w:rPr>
                <w:rFonts w:cs="Times New Roman"/>
                <w:i/>
                <w:color w:val="000000"/>
                <w:sz w:val="22"/>
              </w:rPr>
              <w:t>Direct-to-Device</w:t>
            </w:r>
          </w:p>
        </w:tc>
      </w:tr>
      <w:tr w:rsidR="00A5271C" w:rsidRPr="00657C96" w14:paraId="2599D15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5F232F" w14:textId="77777777" w:rsidR="00A5271C" w:rsidRPr="00B530E1" w:rsidRDefault="00A5271C" w:rsidP="00E708F3">
            <w:pPr>
              <w:jc w:val="left"/>
              <w:rPr>
                <w:rFonts w:cs="Times New Roman"/>
                <w:color w:val="000000"/>
                <w:sz w:val="22"/>
              </w:rPr>
            </w:pPr>
            <w:r w:rsidRPr="00B530E1">
              <w:rPr>
                <w:rFonts w:cs="Times New Roman"/>
                <w:color w:val="000000"/>
                <w:sz w:val="22"/>
              </w:rPr>
              <w:t>DAB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D5AEA5" w14:textId="77777777" w:rsidR="00A5271C" w:rsidRPr="00BB7CB7" w:rsidRDefault="00A5271C" w:rsidP="00E708F3">
            <w:pPr>
              <w:jc w:val="left"/>
              <w:rPr>
                <w:rFonts w:cs="Times New Roman"/>
                <w:i/>
                <w:color w:val="000000"/>
                <w:sz w:val="22"/>
              </w:rPr>
            </w:pPr>
            <w:r w:rsidRPr="002F26A2">
              <w:rPr>
                <w:rFonts w:cs="Times New Roman"/>
                <w:i/>
                <w:color w:val="000000"/>
                <w:sz w:val="22"/>
              </w:rPr>
              <w:t>Digital Audio Broadcasting</w:t>
            </w:r>
          </w:p>
        </w:tc>
      </w:tr>
      <w:tr w:rsidR="00A5271C" w:rsidRPr="00657C96" w14:paraId="34C610F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9012245" w14:textId="77777777" w:rsidR="00A5271C" w:rsidRPr="00B530E1" w:rsidRDefault="00A5271C" w:rsidP="00E708F3">
            <w:pPr>
              <w:jc w:val="left"/>
              <w:rPr>
                <w:rFonts w:cs="Times New Roman"/>
                <w:color w:val="000000"/>
                <w:sz w:val="22"/>
              </w:rPr>
            </w:pPr>
            <w:r>
              <w:rPr>
                <w:rFonts w:cs="Times New Roman"/>
                <w:color w:val="000000"/>
                <w:sz w:val="22"/>
              </w:rPr>
              <w:t>DAS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8C69DC" w14:textId="77777777" w:rsidR="00A5271C" w:rsidRPr="00B530E1" w:rsidRDefault="00A5271C" w:rsidP="00E708F3">
            <w:pPr>
              <w:jc w:val="left"/>
              <w:rPr>
                <w:rFonts w:cs="Times New Roman"/>
                <w:i/>
                <w:color w:val="000000"/>
                <w:sz w:val="22"/>
              </w:rPr>
            </w:pPr>
            <w:r w:rsidRPr="00BB7CB7">
              <w:rPr>
                <w:i/>
                <w:sz w:val="22"/>
              </w:rPr>
              <w:t>Distributed Antenna System</w:t>
            </w:r>
          </w:p>
        </w:tc>
      </w:tr>
      <w:tr w:rsidR="00A5271C" w:rsidRPr="00657C96" w14:paraId="0FE20C6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867B40" w14:textId="77777777" w:rsidR="00A5271C" w:rsidRPr="002F26A2" w:rsidRDefault="00A5271C" w:rsidP="00E708F3">
            <w:pPr>
              <w:jc w:val="left"/>
              <w:rPr>
                <w:rFonts w:cs="Times New Roman"/>
                <w:color w:val="000000"/>
                <w:sz w:val="22"/>
              </w:rPr>
            </w:pPr>
            <w:r w:rsidRPr="002F26A2">
              <w:rPr>
                <w:rFonts w:cs="Times New Roman"/>
                <w:color w:val="000000"/>
                <w:sz w:val="22"/>
              </w:rPr>
              <w:t>DDPP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3308B7" w14:textId="77777777" w:rsidR="00A5271C" w:rsidRPr="00BB7CB7" w:rsidRDefault="00A5271C" w:rsidP="00E708F3">
            <w:pPr>
              <w:jc w:val="left"/>
              <w:rPr>
                <w:rFonts w:cs="Times New Roman"/>
                <w:i/>
                <w:color w:val="000000"/>
                <w:sz w:val="22"/>
              </w:rPr>
            </w:pPr>
            <w:r w:rsidRPr="00BB7CB7">
              <w:rPr>
                <w:rFonts w:cs="Times New Roman"/>
                <w:i/>
                <w:color w:val="000000"/>
                <w:sz w:val="22"/>
              </w:rPr>
              <w:t>Digital Decade Policy Programme</w:t>
            </w:r>
          </w:p>
        </w:tc>
      </w:tr>
      <w:tr w:rsidR="00A5271C" w:rsidRPr="00657C96" w14:paraId="0954475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01AC0B" w14:textId="77777777" w:rsidR="00A5271C" w:rsidRPr="00B530E1" w:rsidRDefault="00A5271C" w:rsidP="00E708F3">
            <w:pPr>
              <w:jc w:val="left"/>
              <w:rPr>
                <w:rFonts w:cs="Times New Roman"/>
                <w:color w:val="000000"/>
                <w:sz w:val="22"/>
              </w:rPr>
            </w:pPr>
            <w:r w:rsidRPr="00B530E1">
              <w:rPr>
                <w:rFonts w:cs="Times New Roman"/>
                <w:color w:val="000000"/>
                <w:sz w:val="22"/>
              </w:rPr>
              <w:t>DECT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3214C9" w14:textId="77777777" w:rsidR="00A5271C" w:rsidRPr="002F26A2" w:rsidRDefault="00A5271C" w:rsidP="00E708F3">
            <w:pPr>
              <w:jc w:val="left"/>
              <w:rPr>
                <w:rFonts w:cs="Times New Roman"/>
                <w:i/>
                <w:color w:val="000000"/>
                <w:sz w:val="22"/>
              </w:rPr>
            </w:pPr>
            <w:r w:rsidRPr="002F26A2">
              <w:rPr>
                <w:rFonts w:cs="Times New Roman"/>
                <w:i/>
                <w:color w:val="000000"/>
                <w:sz w:val="22"/>
              </w:rPr>
              <w:t xml:space="preserve">Digital Enhanced Cordless Telecommunications </w:t>
            </w:r>
          </w:p>
        </w:tc>
      </w:tr>
      <w:tr w:rsidR="00A5271C" w:rsidRPr="00657C96" w14:paraId="1B6E284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142037E" w14:textId="77777777" w:rsidR="00A5271C" w:rsidRPr="00B530E1" w:rsidRDefault="00A5271C" w:rsidP="00E708F3">
            <w:pPr>
              <w:jc w:val="left"/>
              <w:rPr>
                <w:rFonts w:cs="Times New Roman"/>
                <w:color w:val="000000"/>
                <w:sz w:val="22"/>
              </w:rPr>
            </w:pPr>
            <w:r>
              <w:rPr>
                <w:rFonts w:cs="Times New Roman"/>
                <w:color w:val="000000"/>
                <w:sz w:val="22"/>
              </w:rPr>
              <w:t>DFS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C8CAA4D" w14:textId="77777777" w:rsidR="00A5271C" w:rsidRPr="00B530E1" w:rsidRDefault="00A5271C" w:rsidP="00E708F3">
            <w:pPr>
              <w:jc w:val="left"/>
              <w:rPr>
                <w:rFonts w:cs="Times New Roman"/>
                <w:i/>
                <w:color w:val="000000"/>
                <w:sz w:val="22"/>
              </w:rPr>
            </w:pPr>
            <w:r w:rsidRPr="00BB7CB7">
              <w:rPr>
                <w:rFonts w:cs="Times New Roman"/>
                <w:i/>
                <w:iCs/>
                <w:sz w:val="22"/>
                <w:lang w:val="hr-HR"/>
              </w:rPr>
              <w:t>Dynamic Frequency Selection</w:t>
            </w:r>
          </w:p>
        </w:tc>
      </w:tr>
      <w:tr w:rsidR="00A5271C" w:rsidRPr="00657C96" w14:paraId="2C3A18B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0C556E" w14:textId="77777777" w:rsidR="00A5271C" w:rsidRPr="002F26A2" w:rsidRDefault="00A5271C" w:rsidP="00E708F3">
            <w:pPr>
              <w:jc w:val="left"/>
              <w:rPr>
                <w:rFonts w:cs="Times New Roman"/>
                <w:color w:val="000000"/>
                <w:sz w:val="22"/>
              </w:rPr>
            </w:pPr>
            <w:r w:rsidRPr="002F26A2">
              <w:rPr>
                <w:rFonts w:cs="Times New Roman"/>
                <w:color w:val="000000"/>
                <w:sz w:val="22"/>
              </w:rPr>
              <w:t>DME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363FCB" w14:textId="77777777" w:rsidR="00A5271C" w:rsidRPr="00BB7CB7" w:rsidRDefault="00A5271C" w:rsidP="00E708F3">
            <w:pPr>
              <w:jc w:val="left"/>
              <w:rPr>
                <w:rFonts w:cs="Times New Roman"/>
                <w:i/>
                <w:color w:val="000000"/>
                <w:sz w:val="22"/>
              </w:rPr>
            </w:pPr>
            <w:r w:rsidRPr="00BB7CB7">
              <w:rPr>
                <w:rFonts w:cs="Times New Roman"/>
                <w:i/>
                <w:color w:val="000000"/>
                <w:sz w:val="22"/>
              </w:rPr>
              <w:t>Distance Measuring Equipment</w:t>
            </w:r>
          </w:p>
        </w:tc>
      </w:tr>
      <w:tr w:rsidR="00A5271C" w:rsidRPr="00657C96" w14:paraId="6374CB8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D26F95" w14:textId="77777777" w:rsidR="00A5271C" w:rsidRPr="00B530E1" w:rsidRDefault="00A5271C" w:rsidP="00E708F3">
            <w:pPr>
              <w:jc w:val="left"/>
              <w:rPr>
                <w:rFonts w:cs="Times New Roman"/>
                <w:color w:val="000000"/>
                <w:sz w:val="22"/>
              </w:rPr>
            </w:pPr>
            <w:r w:rsidRPr="00B530E1">
              <w:rPr>
                <w:rFonts w:cs="Times New Roman"/>
                <w:color w:val="000000"/>
                <w:sz w:val="22"/>
              </w:rPr>
              <w:t>DMR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0F77D3" w14:textId="77777777" w:rsidR="00A5271C" w:rsidRPr="002F26A2" w:rsidRDefault="00A5271C" w:rsidP="00E708F3">
            <w:pPr>
              <w:jc w:val="left"/>
              <w:rPr>
                <w:rFonts w:cs="Times New Roman"/>
                <w:i/>
                <w:color w:val="000000"/>
                <w:sz w:val="22"/>
              </w:rPr>
            </w:pPr>
            <w:r w:rsidRPr="002F26A2">
              <w:rPr>
                <w:rFonts w:cs="Times New Roman"/>
                <w:i/>
                <w:color w:val="000000"/>
                <w:sz w:val="22"/>
              </w:rPr>
              <w:t>Digital Mobile Radio</w:t>
            </w:r>
          </w:p>
        </w:tc>
      </w:tr>
      <w:tr w:rsidR="00A5271C" w:rsidRPr="00657C96" w14:paraId="6F39BE26"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2B170EF" w14:textId="77777777" w:rsidR="00A5271C" w:rsidRPr="00B530E1" w:rsidRDefault="00A5271C" w:rsidP="00E708F3">
            <w:pPr>
              <w:jc w:val="left"/>
              <w:rPr>
                <w:rFonts w:cs="Times New Roman"/>
                <w:color w:val="000000"/>
                <w:sz w:val="22"/>
              </w:rPr>
            </w:pPr>
            <w:r>
              <w:rPr>
                <w:rFonts w:cs="Times New Roman"/>
                <w:color w:val="000000"/>
                <w:sz w:val="22"/>
              </w:rPr>
              <w:t>DTT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C4647B5" w14:textId="77777777" w:rsidR="00A5271C" w:rsidRPr="00B530E1" w:rsidRDefault="00A5271C" w:rsidP="00E708F3">
            <w:pPr>
              <w:jc w:val="left"/>
              <w:rPr>
                <w:rFonts w:cs="Times New Roman"/>
                <w:i/>
                <w:color w:val="000000"/>
                <w:sz w:val="22"/>
              </w:rPr>
            </w:pPr>
            <w:r w:rsidRPr="00BB7CB7">
              <w:rPr>
                <w:rFonts w:cs="Times New Roman"/>
                <w:i/>
                <w:sz w:val="22"/>
                <w:shd w:val="clear" w:color="auto" w:fill="FFFFFF"/>
                <w:lang w:val="hr-HR"/>
              </w:rPr>
              <w:t>Digital Terrestrial Television</w:t>
            </w:r>
          </w:p>
        </w:tc>
      </w:tr>
      <w:tr w:rsidR="00A5271C" w:rsidRPr="00657C96" w14:paraId="3189E12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409804" w14:textId="77777777" w:rsidR="00A5271C" w:rsidRPr="002F26A2" w:rsidRDefault="00A5271C" w:rsidP="00E708F3">
            <w:pPr>
              <w:jc w:val="left"/>
              <w:rPr>
                <w:rFonts w:cs="Times New Roman"/>
                <w:color w:val="000000"/>
                <w:sz w:val="22"/>
              </w:rPr>
            </w:pPr>
            <w:r w:rsidRPr="002F26A2">
              <w:rPr>
                <w:rFonts w:cs="Times New Roman"/>
                <w:color w:val="000000"/>
                <w:sz w:val="22"/>
              </w:rPr>
              <w:t xml:space="preserve">DTV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148D9E" w14:textId="77777777" w:rsidR="00A5271C" w:rsidRPr="00BB7CB7" w:rsidRDefault="00A5271C" w:rsidP="00E708F3">
            <w:pPr>
              <w:jc w:val="left"/>
              <w:rPr>
                <w:rFonts w:cs="Times New Roman"/>
                <w:color w:val="000000"/>
                <w:sz w:val="22"/>
              </w:rPr>
            </w:pPr>
            <w:r w:rsidRPr="00BB7CB7">
              <w:rPr>
                <w:rFonts w:cs="Times New Roman"/>
                <w:color w:val="000000"/>
                <w:sz w:val="22"/>
              </w:rPr>
              <w:t>Digitalna zemaljska televizija</w:t>
            </w:r>
          </w:p>
        </w:tc>
      </w:tr>
      <w:tr w:rsidR="00A5271C" w:rsidRPr="00657C96" w14:paraId="62322DCE"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18E9D10" w14:textId="77777777" w:rsidR="00A5271C" w:rsidRPr="00B530E1" w:rsidRDefault="00A5271C" w:rsidP="00E708F3">
            <w:pPr>
              <w:jc w:val="left"/>
              <w:rPr>
                <w:rFonts w:cs="Times New Roman"/>
                <w:color w:val="000000"/>
                <w:sz w:val="22"/>
              </w:rPr>
            </w:pPr>
            <w:r>
              <w:rPr>
                <w:rFonts w:cs="Times New Roman"/>
                <w:color w:val="000000"/>
                <w:sz w:val="22"/>
              </w:rPr>
              <w:t>DVB-T2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2C1BC5" w14:textId="77777777" w:rsidR="00A5271C" w:rsidRPr="00B530E1" w:rsidRDefault="00A5271C" w:rsidP="00E708F3">
            <w:pPr>
              <w:jc w:val="left"/>
              <w:rPr>
                <w:rFonts w:cs="Times New Roman"/>
                <w:i/>
                <w:color w:val="000000"/>
                <w:sz w:val="22"/>
              </w:rPr>
            </w:pPr>
            <w:r w:rsidRPr="00BB7CB7">
              <w:rPr>
                <w:i/>
                <w:sz w:val="22"/>
              </w:rPr>
              <w:t>Digital Video Broadcasting –</w:t>
            </w:r>
            <w:r w:rsidRPr="00B530E1">
              <w:rPr>
                <w:i/>
                <w:sz w:val="22"/>
              </w:rPr>
              <w:t xml:space="preserve"> </w:t>
            </w:r>
            <w:r w:rsidRPr="00BB7CB7">
              <w:rPr>
                <w:i/>
                <w:sz w:val="22"/>
              </w:rPr>
              <w:t>Terrestrial (Second Generation)</w:t>
            </w:r>
          </w:p>
        </w:tc>
      </w:tr>
      <w:tr w:rsidR="00A5271C" w:rsidRPr="00657C96" w14:paraId="7ABEE20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141E7D" w14:textId="77777777" w:rsidR="00A5271C" w:rsidRPr="002F26A2" w:rsidRDefault="00A5271C" w:rsidP="00E708F3">
            <w:pPr>
              <w:jc w:val="left"/>
              <w:rPr>
                <w:rFonts w:cs="Times New Roman"/>
                <w:color w:val="000000"/>
                <w:sz w:val="22"/>
              </w:rPr>
            </w:pPr>
            <w:r w:rsidRPr="002F26A2">
              <w:rPr>
                <w:rFonts w:cs="Times New Roman"/>
                <w:color w:val="000000"/>
                <w:sz w:val="22"/>
              </w:rPr>
              <w:t>EAN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E27568" w14:textId="77777777" w:rsidR="00A5271C" w:rsidRPr="00BB7CB7" w:rsidRDefault="00A5271C" w:rsidP="00E708F3">
            <w:pPr>
              <w:jc w:val="left"/>
              <w:rPr>
                <w:rFonts w:cs="Times New Roman"/>
                <w:i/>
                <w:color w:val="000000"/>
                <w:sz w:val="22"/>
              </w:rPr>
            </w:pPr>
            <w:r w:rsidRPr="00BB7CB7">
              <w:rPr>
                <w:rFonts w:cs="Times New Roman"/>
                <w:i/>
                <w:color w:val="000000"/>
                <w:sz w:val="22"/>
              </w:rPr>
              <w:t>European Aviation Network</w:t>
            </w:r>
          </w:p>
        </w:tc>
      </w:tr>
      <w:tr w:rsidR="00A5271C" w:rsidRPr="00657C96" w14:paraId="2BD2EF0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F14EA8" w14:textId="77777777" w:rsidR="00A5271C" w:rsidRPr="00B530E1" w:rsidRDefault="00A5271C" w:rsidP="00E708F3">
            <w:pPr>
              <w:jc w:val="left"/>
              <w:rPr>
                <w:rFonts w:cs="Times New Roman"/>
                <w:color w:val="000000"/>
                <w:sz w:val="22"/>
              </w:rPr>
            </w:pPr>
            <w:r w:rsidRPr="00B530E1">
              <w:rPr>
                <w:rFonts w:cs="Times New Roman"/>
                <w:color w:val="000000"/>
                <w:sz w:val="22"/>
              </w:rPr>
              <w:t>EASA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63341C" w14:textId="77777777" w:rsidR="00A5271C" w:rsidRPr="002F26A2" w:rsidRDefault="00A5271C" w:rsidP="00E708F3">
            <w:pPr>
              <w:jc w:val="left"/>
              <w:rPr>
                <w:rFonts w:cs="Times New Roman"/>
                <w:i/>
                <w:color w:val="000000"/>
                <w:sz w:val="22"/>
              </w:rPr>
            </w:pPr>
            <w:r w:rsidRPr="002F26A2">
              <w:rPr>
                <w:rFonts w:cs="Times New Roman"/>
                <w:i/>
                <w:color w:val="000000"/>
                <w:sz w:val="22"/>
              </w:rPr>
              <w:t>European Union Aviation Safety Agency</w:t>
            </w:r>
          </w:p>
        </w:tc>
      </w:tr>
      <w:tr w:rsidR="00A5271C" w:rsidRPr="00657C96" w14:paraId="48673106"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6291671" w14:textId="77777777" w:rsidR="00A5271C" w:rsidRPr="00B530E1" w:rsidRDefault="00A5271C" w:rsidP="00E708F3">
            <w:pPr>
              <w:jc w:val="left"/>
              <w:rPr>
                <w:rFonts w:cs="Times New Roman"/>
                <w:color w:val="000000"/>
                <w:sz w:val="22"/>
              </w:rPr>
            </w:pPr>
            <w:r w:rsidRPr="00B530E1">
              <w:rPr>
                <w:rFonts w:cs="Times New Roman"/>
                <w:color w:val="000000"/>
                <w:sz w:val="22"/>
              </w:rPr>
              <w:t>ECC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14ED5A8" w14:textId="77777777" w:rsidR="00A5271C" w:rsidRPr="00B530E1" w:rsidRDefault="00A5271C" w:rsidP="00E708F3">
            <w:pPr>
              <w:jc w:val="left"/>
              <w:rPr>
                <w:rFonts w:cs="Times New Roman"/>
                <w:i/>
                <w:color w:val="000000"/>
                <w:sz w:val="22"/>
              </w:rPr>
            </w:pPr>
            <w:r w:rsidRPr="00BB7CB7">
              <w:rPr>
                <w:rFonts w:cs="Times New Roman"/>
                <w:i/>
                <w:iCs/>
                <w:sz w:val="22"/>
                <w:lang w:val="hr-HR"/>
              </w:rPr>
              <w:t>European Communications Committee</w:t>
            </w:r>
          </w:p>
        </w:tc>
      </w:tr>
      <w:tr w:rsidR="00A5271C" w:rsidRPr="00657C96" w14:paraId="2DA7F2B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D0865A" w14:textId="77777777" w:rsidR="00A5271C" w:rsidRPr="00B530E1" w:rsidRDefault="00A5271C" w:rsidP="00E708F3">
            <w:pPr>
              <w:jc w:val="left"/>
              <w:rPr>
                <w:rFonts w:cs="Times New Roman"/>
                <w:color w:val="000000"/>
                <w:sz w:val="22"/>
              </w:rPr>
            </w:pPr>
            <w:r w:rsidRPr="00B530E1">
              <w:rPr>
                <w:rFonts w:cs="Times New Roman"/>
                <w:color w:val="000000"/>
                <w:sz w:val="22"/>
              </w:rPr>
              <w:t>ECP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BF0177" w14:textId="77777777" w:rsidR="00A5271C" w:rsidRPr="00B530E1" w:rsidRDefault="00A5271C" w:rsidP="00E708F3">
            <w:pPr>
              <w:jc w:val="left"/>
              <w:rPr>
                <w:rFonts w:cs="Times New Roman"/>
                <w:i/>
                <w:color w:val="000000"/>
                <w:sz w:val="22"/>
              </w:rPr>
            </w:pPr>
            <w:r w:rsidRPr="00B530E1">
              <w:rPr>
                <w:rFonts w:cs="Times New Roman"/>
                <w:i/>
                <w:color w:val="000000"/>
                <w:sz w:val="22"/>
              </w:rPr>
              <w:t>European Common Proposal</w:t>
            </w:r>
          </w:p>
        </w:tc>
      </w:tr>
      <w:tr w:rsidR="00A5271C" w:rsidRPr="00657C96" w14:paraId="73F7A36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184BED" w14:textId="77777777" w:rsidR="00A5271C" w:rsidRPr="00B530E1" w:rsidRDefault="00A5271C" w:rsidP="00E708F3">
            <w:pPr>
              <w:jc w:val="left"/>
              <w:rPr>
                <w:rFonts w:cs="Times New Roman"/>
                <w:color w:val="000000"/>
                <w:sz w:val="22"/>
              </w:rPr>
            </w:pPr>
            <w:r w:rsidRPr="00B530E1">
              <w:rPr>
                <w:rFonts w:cs="Times New Roman"/>
                <w:color w:val="000000"/>
                <w:sz w:val="22"/>
              </w:rPr>
              <w:t>EECC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22581F7" w14:textId="77777777" w:rsidR="00A5271C" w:rsidRPr="00B530E1" w:rsidRDefault="00A5271C" w:rsidP="00E708F3">
            <w:pPr>
              <w:jc w:val="left"/>
              <w:rPr>
                <w:rFonts w:cs="Times New Roman"/>
                <w:i/>
                <w:color w:val="000000"/>
                <w:sz w:val="22"/>
              </w:rPr>
            </w:pPr>
            <w:r w:rsidRPr="00BB7CB7">
              <w:rPr>
                <w:rFonts w:cs="Times New Roman"/>
                <w:i/>
                <w:sz w:val="22"/>
                <w:lang w:val="hr-HR"/>
              </w:rPr>
              <w:t>European Electronic Communications Code</w:t>
            </w:r>
          </w:p>
        </w:tc>
      </w:tr>
      <w:tr w:rsidR="00A5271C" w:rsidRPr="00657C96" w14:paraId="4A719A2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450CAC" w14:textId="77777777" w:rsidR="00A5271C" w:rsidRPr="00B530E1" w:rsidRDefault="00A5271C" w:rsidP="00E708F3">
            <w:pPr>
              <w:jc w:val="left"/>
              <w:rPr>
                <w:rFonts w:cs="Times New Roman"/>
                <w:color w:val="000000"/>
                <w:sz w:val="22"/>
              </w:rPr>
            </w:pPr>
            <w:r w:rsidRPr="00B530E1">
              <w:rPr>
                <w:rFonts w:cs="Times New Roman"/>
                <w:color w:val="000000"/>
                <w:sz w:val="22"/>
              </w:rPr>
              <w:t>EESS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041A4C" w14:textId="77777777" w:rsidR="00A5271C" w:rsidRPr="00B530E1" w:rsidRDefault="00A5271C" w:rsidP="00E708F3">
            <w:pPr>
              <w:jc w:val="left"/>
              <w:rPr>
                <w:rFonts w:cs="Times New Roman"/>
                <w:i/>
                <w:color w:val="000000"/>
                <w:sz w:val="22"/>
              </w:rPr>
            </w:pPr>
            <w:r w:rsidRPr="00B530E1">
              <w:rPr>
                <w:rFonts w:cs="Times New Roman"/>
                <w:i/>
                <w:color w:val="000000"/>
                <w:sz w:val="22"/>
              </w:rPr>
              <w:t>Earth Exploration Satellite Service</w:t>
            </w:r>
          </w:p>
        </w:tc>
      </w:tr>
      <w:tr w:rsidR="00A5271C" w:rsidRPr="00657C96" w14:paraId="7297874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34452F" w14:textId="77777777" w:rsidR="00A5271C" w:rsidRPr="00B530E1" w:rsidRDefault="00A5271C" w:rsidP="00E708F3">
            <w:pPr>
              <w:jc w:val="left"/>
              <w:rPr>
                <w:rFonts w:cs="Times New Roman"/>
                <w:color w:val="000000"/>
                <w:sz w:val="22"/>
              </w:rPr>
            </w:pPr>
            <w:r w:rsidRPr="00B530E1">
              <w:rPr>
                <w:rFonts w:cs="Times New Roman"/>
                <w:color w:val="000000"/>
                <w:sz w:val="22"/>
              </w:rPr>
              <w:t>EK</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4EBC39" w14:textId="77777777" w:rsidR="00A5271C" w:rsidRPr="00B530E1" w:rsidRDefault="00A5271C" w:rsidP="00E708F3">
            <w:pPr>
              <w:jc w:val="left"/>
              <w:rPr>
                <w:rFonts w:cs="Times New Roman"/>
                <w:color w:val="000000"/>
                <w:sz w:val="22"/>
              </w:rPr>
            </w:pPr>
            <w:r w:rsidRPr="00B530E1">
              <w:rPr>
                <w:rFonts w:cs="Times New Roman"/>
                <w:color w:val="000000"/>
                <w:sz w:val="22"/>
              </w:rPr>
              <w:t>Europska komisija</w:t>
            </w:r>
          </w:p>
        </w:tc>
      </w:tr>
      <w:tr w:rsidR="00A5271C" w:rsidRPr="00657C96" w14:paraId="3FE1499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A2CFAC9" w14:textId="77777777" w:rsidR="00A5271C" w:rsidRPr="00B530E1" w:rsidRDefault="00A5271C" w:rsidP="00E708F3">
            <w:pPr>
              <w:jc w:val="left"/>
              <w:rPr>
                <w:rFonts w:cs="Times New Roman"/>
                <w:color w:val="000000"/>
                <w:sz w:val="22"/>
              </w:rPr>
            </w:pPr>
            <w:r>
              <w:rPr>
                <w:rFonts w:cs="Times New Roman"/>
                <w:color w:val="000000"/>
                <w:sz w:val="22"/>
              </w:rPr>
              <w:t>EMP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A9DB979" w14:textId="77777777" w:rsidR="00A5271C" w:rsidRPr="00BB7CB7" w:rsidRDefault="00A5271C" w:rsidP="00E708F3">
            <w:pPr>
              <w:jc w:val="left"/>
              <w:rPr>
                <w:rFonts w:cs="Times New Roman"/>
                <w:color w:val="000000"/>
                <w:sz w:val="22"/>
              </w:rPr>
            </w:pPr>
            <w:r>
              <w:rPr>
                <w:rFonts w:cs="Times New Roman"/>
                <w:color w:val="000000"/>
                <w:sz w:val="22"/>
              </w:rPr>
              <w:t>Elektromagnetsko polje</w:t>
            </w:r>
          </w:p>
        </w:tc>
      </w:tr>
      <w:tr w:rsidR="00A5271C" w:rsidRPr="00657C96" w14:paraId="0F8242B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D148FA" w14:textId="77777777" w:rsidR="00A5271C" w:rsidRPr="002F26A2" w:rsidRDefault="00A5271C" w:rsidP="00E708F3">
            <w:pPr>
              <w:jc w:val="left"/>
              <w:rPr>
                <w:rFonts w:cs="Times New Roman"/>
                <w:color w:val="000000"/>
                <w:sz w:val="22"/>
              </w:rPr>
            </w:pPr>
            <w:r w:rsidRPr="002F26A2">
              <w:rPr>
                <w:rFonts w:cs="Times New Roman"/>
                <w:color w:val="000000"/>
                <w:sz w:val="22"/>
              </w:rPr>
              <w:t>eNB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E962DB" w14:textId="77777777" w:rsidR="00A5271C" w:rsidRPr="00BB7CB7" w:rsidRDefault="00A5271C" w:rsidP="00E708F3">
            <w:pPr>
              <w:jc w:val="left"/>
              <w:rPr>
                <w:rFonts w:cs="Times New Roman"/>
                <w:i/>
                <w:color w:val="000000"/>
                <w:sz w:val="22"/>
              </w:rPr>
            </w:pPr>
            <w:r w:rsidRPr="00BB7CB7">
              <w:rPr>
                <w:rFonts w:cs="Times New Roman"/>
                <w:i/>
                <w:color w:val="000000"/>
                <w:sz w:val="22"/>
              </w:rPr>
              <w:t>Evolved Node B</w:t>
            </w:r>
          </w:p>
        </w:tc>
      </w:tr>
      <w:tr w:rsidR="00A5271C" w:rsidRPr="00657C96" w14:paraId="6E46FF4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45B063" w14:textId="77777777" w:rsidR="00A5271C" w:rsidRPr="00B530E1" w:rsidRDefault="00A5271C" w:rsidP="00E708F3">
            <w:pPr>
              <w:jc w:val="left"/>
              <w:rPr>
                <w:rFonts w:cs="Times New Roman"/>
                <w:color w:val="000000"/>
                <w:sz w:val="22"/>
              </w:rPr>
            </w:pPr>
            <w:r w:rsidRPr="00B530E1">
              <w:rPr>
                <w:rFonts w:cs="Times New Roman"/>
                <w:color w:val="000000"/>
                <w:sz w:val="22"/>
              </w:rPr>
              <w:t>ENG/OB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8C73E5" w14:textId="77777777" w:rsidR="00A5271C" w:rsidRPr="002F26A2" w:rsidRDefault="00A5271C" w:rsidP="00E708F3">
            <w:pPr>
              <w:jc w:val="left"/>
              <w:rPr>
                <w:rFonts w:cs="Times New Roman"/>
                <w:i/>
                <w:color w:val="000000"/>
                <w:sz w:val="22"/>
              </w:rPr>
            </w:pPr>
            <w:r w:rsidRPr="002F26A2">
              <w:rPr>
                <w:rFonts w:cs="Times New Roman"/>
                <w:i/>
                <w:color w:val="000000"/>
                <w:sz w:val="22"/>
              </w:rPr>
              <w:t>Electronic News Gathering/Outside Broadcast</w:t>
            </w:r>
          </w:p>
        </w:tc>
      </w:tr>
      <w:tr w:rsidR="00A5271C" w:rsidRPr="00657C96" w14:paraId="0F048985"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BCB7B0" w14:textId="77777777" w:rsidR="00A5271C" w:rsidRPr="00B530E1" w:rsidRDefault="00A5271C" w:rsidP="00E708F3">
            <w:pPr>
              <w:jc w:val="left"/>
              <w:rPr>
                <w:rFonts w:cs="Times New Roman"/>
                <w:color w:val="000000"/>
                <w:sz w:val="22"/>
              </w:rPr>
            </w:pPr>
            <w:r w:rsidRPr="00B530E1">
              <w:rPr>
                <w:rFonts w:cs="Times New Roman"/>
                <w:color w:val="000000"/>
                <w:sz w:val="22"/>
              </w:rPr>
              <w:lastRenderedPageBreak/>
              <w:t>ESA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DFB3E1" w14:textId="77777777" w:rsidR="00A5271C" w:rsidRPr="002F26A2" w:rsidRDefault="00A5271C" w:rsidP="00E708F3">
            <w:pPr>
              <w:jc w:val="left"/>
              <w:rPr>
                <w:rFonts w:cs="Times New Roman"/>
                <w:i/>
                <w:color w:val="000000"/>
                <w:sz w:val="22"/>
              </w:rPr>
            </w:pPr>
            <w:r w:rsidRPr="002F26A2">
              <w:rPr>
                <w:rFonts w:cs="Times New Roman"/>
                <w:i/>
                <w:color w:val="000000"/>
                <w:sz w:val="22"/>
              </w:rPr>
              <w:t>European Space Agency</w:t>
            </w:r>
          </w:p>
        </w:tc>
      </w:tr>
      <w:tr w:rsidR="00A5271C" w:rsidRPr="00657C96" w14:paraId="5388DDB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1C716F" w14:textId="77777777" w:rsidR="00A5271C" w:rsidRPr="00B530E1" w:rsidRDefault="00A5271C" w:rsidP="00E708F3">
            <w:pPr>
              <w:jc w:val="left"/>
              <w:rPr>
                <w:rFonts w:cs="Times New Roman"/>
                <w:color w:val="000000"/>
                <w:sz w:val="22"/>
              </w:rPr>
            </w:pPr>
            <w:r w:rsidRPr="00B530E1">
              <w:rPr>
                <w:rFonts w:cs="Times New Roman"/>
                <w:color w:val="000000"/>
                <w:sz w:val="22"/>
              </w:rPr>
              <w:t>ESIM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38790E" w14:textId="77777777" w:rsidR="00A5271C" w:rsidRPr="002F26A2" w:rsidRDefault="00A5271C" w:rsidP="00E708F3">
            <w:pPr>
              <w:jc w:val="left"/>
              <w:rPr>
                <w:rFonts w:cs="Times New Roman"/>
                <w:i/>
                <w:color w:val="000000"/>
                <w:sz w:val="22"/>
              </w:rPr>
            </w:pPr>
            <w:r w:rsidRPr="002F26A2">
              <w:rPr>
                <w:rFonts w:cs="Times New Roman"/>
                <w:i/>
                <w:color w:val="000000"/>
                <w:sz w:val="22"/>
              </w:rPr>
              <w:t>Earth Stations In Motion</w:t>
            </w:r>
          </w:p>
        </w:tc>
      </w:tr>
      <w:tr w:rsidR="00A5271C" w:rsidRPr="00657C96" w14:paraId="70D74FA6"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AF525C" w14:textId="77777777" w:rsidR="00A5271C" w:rsidRPr="00B530E1" w:rsidRDefault="00A5271C" w:rsidP="00E708F3">
            <w:pPr>
              <w:jc w:val="left"/>
              <w:rPr>
                <w:rFonts w:cs="Times New Roman"/>
                <w:color w:val="000000"/>
                <w:sz w:val="22"/>
              </w:rPr>
            </w:pPr>
            <w:r w:rsidRPr="00B530E1">
              <w:rPr>
                <w:rFonts w:cs="Times New Roman"/>
                <w:color w:val="000000"/>
                <w:sz w:val="22"/>
              </w:rPr>
              <w:t>ETSI</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F75DD4" w14:textId="77777777" w:rsidR="00A5271C" w:rsidRPr="002F26A2" w:rsidRDefault="00A5271C" w:rsidP="00E708F3">
            <w:pPr>
              <w:jc w:val="left"/>
              <w:rPr>
                <w:rFonts w:cs="Times New Roman"/>
                <w:i/>
                <w:color w:val="000000"/>
                <w:sz w:val="22"/>
              </w:rPr>
            </w:pPr>
            <w:r w:rsidRPr="002F26A2">
              <w:rPr>
                <w:rFonts w:cs="Times New Roman"/>
                <w:i/>
                <w:color w:val="000000"/>
                <w:sz w:val="22"/>
              </w:rPr>
              <w:t>European Telecommunications Standards Institute</w:t>
            </w:r>
          </w:p>
        </w:tc>
      </w:tr>
      <w:tr w:rsidR="00A5271C" w:rsidRPr="00657C96" w14:paraId="07C0094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179802" w14:textId="77777777" w:rsidR="00A5271C" w:rsidRPr="00B530E1" w:rsidRDefault="00A5271C" w:rsidP="00E708F3">
            <w:pPr>
              <w:jc w:val="left"/>
              <w:rPr>
                <w:rFonts w:cs="Times New Roman"/>
                <w:color w:val="000000"/>
                <w:sz w:val="22"/>
              </w:rPr>
            </w:pPr>
            <w:r w:rsidRPr="00B530E1">
              <w:rPr>
                <w:rFonts w:cs="Times New Roman"/>
                <w:color w:val="000000"/>
                <w:sz w:val="22"/>
              </w:rPr>
              <w:t xml:space="preserve">EU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2F2C37" w14:textId="77777777" w:rsidR="00A5271C" w:rsidRPr="002F26A2" w:rsidRDefault="00A5271C" w:rsidP="00E708F3">
            <w:pPr>
              <w:jc w:val="left"/>
              <w:rPr>
                <w:rFonts w:cs="Times New Roman"/>
                <w:color w:val="000000"/>
                <w:sz w:val="22"/>
              </w:rPr>
            </w:pPr>
            <w:r w:rsidRPr="002F26A2">
              <w:rPr>
                <w:rFonts w:cs="Times New Roman"/>
                <w:color w:val="000000"/>
                <w:sz w:val="22"/>
              </w:rPr>
              <w:t>Europska Unija</w:t>
            </w:r>
          </w:p>
        </w:tc>
      </w:tr>
      <w:tr w:rsidR="00A5271C" w:rsidRPr="00657C96" w14:paraId="6977821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2FE332" w14:textId="77777777" w:rsidR="00A5271C" w:rsidRPr="00B530E1" w:rsidRDefault="00A5271C" w:rsidP="00E708F3">
            <w:pPr>
              <w:jc w:val="left"/>
              <w:rPr>
                <w:rFonts w:cs="Times New Roman"/>
                <w:color w:val="000000"/>
                <w:sz w:val="22"/>
              </w:rPr>
            </w:pPr>
            <w:r w:rsidRPr="00B530E1">
              <w:rPr>
                <w:rFonts w:cs="Times New Roman"/>
                <w:color w:val="000000"/>
                <w:sz w:val="22"/>
              </w:rPr>
              <w:t>FCC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2BD42C" w14:textId="77777777" w:rsidR="00A5271C" w:rsidRPr="002F26A2" w:rsidRDefault="00A5271C" w:rsidP="00E708F3">
            <w:pPr>
              <w:jc w:val="left"/>
              <w:rPr>
                <w:rFonts w:cs="Times New Roman"/>
                <w:i/>
                <w:color w:val="000000"/>
                <w:sz w:val="22"/>
              </w:rPr>
            </w:pPr>
            <w:r w:rsidRPr="002F26A2">
              <w:rPr>
                <w:rFonts w:cs="Times New Roman"/>
                <w:i/>
                <w:color w:val="000000"/>
                <w:sz w:val="22"/>
              </w:rPr>
              <w:t>Federal Communications Commission</w:t>
            </w:r>
          </w:p>
        </w:tc>
      </w:tr>
      <w:tr w:rsidR="00A5271C" w:rsidRPr="00657C96" w14:paraId="575BC1F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C75C1E" w14:textId="77777777" w:rsidR="00A5271C" w:rsidRPr="00B530E1" w:rsidRDefault="00A5271C" w:rsidP="00E708F3">
            <w:pPr>
              <w:jc w:val="left"/>
              <w:rPr>
                <w:rFonts w:cs="Times New Roman"/>
                <w:color w:val="000000"/>
                <w:sz w:val="22"/>
              </w:rPr>
            </w:pPr>
            <w:r w:rsidRPr="00B530E1">
              <w:rPr>
                <w:rFonts w:cs="Times New Roman"/>
                <w:color w:val="000000"/>
                <w:sz w:val="22"/>
              </w:rPr>
              <w:t>FM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25AC9D" w14:textId="77777777" w:rsidR="00A5271C" w:rsidRPr="002F26A2" w:rsidRDefault="00A5271C" w:rsidP="00E708F3">
            <w:pPr>
              <w:jc w:val="left"/>
              <w:rPr>
                <w:rFonts w:cs="Times New Roman"/>
                <w:i/>
                <w:color w:val="000000"/>
                <w:sz w:val="22"/>
              </w:rPr>
            </w:pPr>
            <w:r w:rsidRPr="002F26A2">
              <w:rPr>
                <w:rFonts w:cs="Times New Roman"/>
                <w:i/>
                <w:color w:val="000000"/>
                <w:sz w:val="22"/>
              </w:rPr>
              <w:t>Frequency Modulation</w:t>
            </w:r>
          </w:p>
        </w:tc>
      </w:tr>
      <w:tr w:rsidR="00A5271C" w:rsidRPr="00657C96" w14:paraId="3F958B8E"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2D5D79" w14:textId="77777777" w:rsidR="00A5271C" w:rsidRPr="00B530E1" w:rsidRDefault="00A5271C" w:rsidP="00E708F3">
            <w:pPr>
              <w:jc w:val="left"/>
              <w:rPr>
                <w:rFonts w:cs="Times New Roman"/>
                <w:color w:val="000000"/>
                <w:sz w:val="22"/>
              </w:rPr>
            </w:pPr>
            <w:r w:rsidRPr="00B530E1">
              <w:rPr>
                <w:rFonts w:cs="Times New Roman"/>
                <w:color w:val="000000"/>
                <w:sz w:val="22"/>
              </w:rPr>
              <w:t>FPV</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67F101" w14:textId="77777777" w:rsidR="00A5271C" w:rsidRPr="002F26A2" w:rsidRDefault="00A5271C" w:rsidP="00E708F3">
            <w:pPr>
              <w:jc w:val="left"/>
              <w:rPr>
                <w:rFonts w:cs="Times New Roman"/>
                <w:i/>
                <w:color w:val="000000"/>
                <w:sz w:val="22"/>
              </w:rPr>
            </w:pPr>
            <w:r w:rsidRPr="002F26A2">
              <w:rPr>
                <w:rFonts w:cs="Times New Roman"/>
                <w:i/>
                <w:color w:val="000000"/>
                <w:sz w:val="22"/>
              </w:rPr>
              <w:t xml:space="preserve">First Person View </w:t>
            </w:r>
          </w:p>
        </w:tc>
      </w:tr>
      <w:tr w:rsidR="00A5271C" w:rsidRPr="00657C96" w14:paraId="73B6B92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179868" w14:textId="77777777" w:rsidR="00A5271C" w:rsidRPr="00B530E1" w:rsidRDefault="00A5271C" w:rsidP="00E708F3">
            <w:pPr>
              <w:jc w:val="left"/>
              <w:rPr>
                <w:rFonts w:cs="Times New Roman"/>
                <w:color w:val="000000"/>
                <w:sz w:val="22"/>
              </w:rPr>
            </w:pPr>
            <w:r w:rsidRPr="00B530E1">
              <w:rPr>
                <w:rFonts w:cs="Times New Roman"/>
                <w:color w:val="000000"/>
                <w:sz w:val="22"/>
              </w:rPr>
              <w:t>FSS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3EB51C" w14:textId="77777777" w:rsidR="00A5271C" w:rsidRPr="002F26A2" w:rsidRDefault="00A5271C" w:rsidP="00E708F3">
            <w:pPr>
              <w:jc w:val="left"/>
              <w:rPr>
                <w:rFonts w:cs="Times New Roman"/>
                <w:i/>
                <w:color w:val="000000"/>
                <w:sz w:val="22"/>
              </w:rPr>
            </w:pPr>
            <w:r w:rsidRPr="002F26A2">
              <w:rPr>
                <w:rFonts w:cs="Times New Roman"/>
                <w:i/>
                <w:color w:val="000000"/>
                <w:sz w:val="22"/>
              </w:rPr>
              <w:t>Fixed Satellite Service</w:t>
            </w:r>
          </w:p>
        </w:tc>
      </w:tr>
      <w:tr w:rsidR="00A5271C" w:rsidRPr="00657C96" w14:paraId="1C666EC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EA0008" w14:textId="77777777" w:rsidR="00A5271C" w:rsidRPr="00B530E1" w:rsidRDefault="00A5271C" w:rsidP="00E708F3">
            <w:pPr>
              <w:jc w:val="left"/>
              <w:rPr>
                <w:rFonts w:cs="Times New Roman"/>
                <w:color w:val="000000"/>
                <w:sz w:val="22"/>
              </w:rPr>
            </w:pPr>
            <w:r w:rsidRPr="00B530E1">
              <w:rPr>
                <w:rFonts w:cs="Times New Roman"/>
                <w:color w:val="000000"/>
                <w:sz w:val="22"/>
              </w:rPr>
              <w:t>FTA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101E48" w14:textId="77777777" w:rsidR="00A5271C" w:rsidRPr="002F26A2" w:rsidRDefault="00A5271C" w:rsidP="00E708F3">
            <w:pPr>
              <w:jc w:val="left"/>
              <w:rPr>
                <w:rFonts w:cs="Times New Roman"/>
                <w:i/>
                <w:color w:val="000000"/>
                <w:sz w:val="22"/>
              </w:rPr>
            </w:pPr>
            <w:r w:rsidRPr="002F26A2">
              <w:rPr>
                <w:rFonts w:cs="Times New Roman"/>
                <w:i/>
                <w:color w:val="000000"/>
                <w:sz w:val="22"/>
              </w:rPr>
              <w:t>Free-To-Air</w:t>
            </w:r>
          </w:p>
        </w:tc>
      </w:tr>
      <w:tr w:rsidR="00A5271C" w:rsidRPr="00657C96" w14:paraId="0766E44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B55C42" w14:textId="77777777" w:rsidR="00A5271C" w:rsidRPr="00B530E1" w:rsidRDefault="00A5271C" w:rsidP="00E708F3">
            <w:pPr>
              <w:jc w:val="left"/>
              <w:rPr>
                <w:rFonts w:cs="Times New Roman"/>
                <w:color w:val="000000"/>
                <w:sz w:val="22"/>
              </w:rPr>
            </w:pPr>
            <w:r w:rsidRPr="00B530E1">
              <w:rPr>
                <w:rFonts w:cs="Times New Roman"/>
                <w:color w:val="000000"/>
                <w:sz w:val="22"/>
              </w:rPr>
              <w:t>GEO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A119C7" w14:textId="77777777" w:rsidR="00A5271C" w:rsidRPr="002F26A2" w:rsidRDefault="00A5271C" w:rsidP="00E708F3">
            <w:pPr>
              <w:jc w:val="left"/>
              <w:rPr>
                <w:rFonts w:cs="Times New Roman"/>
                <w:i/>
                <w:color w:val="000000"/>
                <w:sz w:val="22"/>
              </w:rPr>
            </w:pPr>
            <w:r w:rsidRPr="002F26A2">
              <w:rPr>
                <w:rFonts w:cs="Times New Roman"/>
                <w:i/>
                <w:color w:val="000000"/>
                <w:sz w:val="22"/>
              </w:rPr>
              <w:t>Geostationary Earth Orbit</w:t>
            </w:r>
          </w:p>
        </w:tc>
      </w:tr>
      <w:tr w:rsidR="00A5271C" w:rsidRPr="00657C96" w14:paraId="13E6805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1502A5F" w14:textId="77777777" w:rsidR="00A5271C" w:rsidRPr="00B530E1" w:rsidRDefault="00A5271C" w:rsidP="00E708F3">
            <w:pPr>
              <w:jc w:val="left"/>
              <w:rPr>
                <w:rFonts w:cs="Times New Roman"/>
                <w:color w:val="000000"/>
                <w:sz w:val="22"/>
              </w:rPr>
            </w:pPr>
            <w:r w:rsidRPr="00B530E1">
              <w:rPr>
                <w:rFonts w:cs="Times New Roman"/>
                <w:color w:val="000000"/>
                <w:sz w:val="22"/>
              </w:rPr>
              <w:t>GIS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B76494A" w14:textId="77777777" w:rsidR="00A5271C" w:rsidRPr="00BB7CB7" w:rsidRDefault="00A5271C" w:rsidP="00E708F3">
            <w:pPr>
              <w:jc w:val="left"/>
              <w:rPr>
                <w:rFonts w:cs="Times New Roman"/>
                <w:color w:val="000000"/>
                <w:sz w:val="22"/>
              </w:rPr>
            </w:pPr>
            <w:r w:rsidRPr="00B530E1">
              <w:rPr>
                <w:rFonts w:cs="Times New Roman"/>
                <w:sz w:val="22"/>
                <w:lang w:val="hr-HR"/>
              </w:rPr>
              <w:t>G</w:t>
            </w:r>
            <w:r w:rsidRPr="00BB7CB7">
              <w:rPr>
                <w:rFonts w:cs="Times New Roman"/>
                <w:sz w:val="22"/>
                <w:lang w:val="hr-HR"/>
              </w:rPr>
              <w:t>eografski informacijski sustav</w:t>
            </w:r>
          </w:p>
        </w:tc>
      </w:tr>
      <w:tr w:rsidR="00A5271C" w:rsidRPr="00657C96" w14:paraId="4D758D0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D73985" w14:textId="77777777" w:rsidR="00A5271C" w:rsidRPr="00B530E1" w:rsidRDefault="00A5271C" w:rsidP="00E708F3">
            <w:pPr>
              <w:jc w:val="left"/>
              <w:rPr>
                <w:rFonts w:cs="Times New Roman"/>
                <w:color w:val="000000"/>
                <w:sz w:val="22"/>
              </w:rPr>
            </w:pPr>
            <w:r w:rsidRPr="00B530E1">
              <w:rPr>
                <w:rFonts w:cs="Times New Roman"/>
                <w:color w:val="000000"/>
                <w:sz w:val="22"/>
              </w:rPr>
              <w:t>GMDSS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C64C9A" w14:textId="77777777" w:rsidR="00A5271C" w:rsidRPr="002F26A2" w:rsidRDefault="00A5271C" w:rsidP="00E708F3">
            <w:pPr>
              <w:jc w:val="left"/>
              <w:rPr>
                <w:rFonts w:cs="Times New Roman"/>
                <w:i/>
                <w:color w:val="000000"/>
                <w:sz w:val="22"/>
              </w:rPr>
            </w:pPr>
            <w:r w:rsidRPr="002F26A2">
              <w:rPr>
                <w:rFonts w:cs="Times New Roman"/>
                <w:i/>
                <w:color w:val="000000"/>
                <w:sz w:val="22"/>
              </w:rPr>
              <w:t>Global Maritime Distress and Safety System</w:t>
            </w:r>
          </w:p>
        </w:tc>
      </w:tr>
      <w:tr w:rsidR="00A5271C" w:rsidRPr="00657C96" w14:paraId="379A6D3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AF5022" w14:textId="77777777" w:rsidR="00A5271C" w:rsidRPr="00B530E1" w:rsidRDefault="00A5271C" w:rsidP="00E708F3">
            <w:pPr>
              <w:jc w:val="left"/>
              <w:rPr>
                <w:rFonts w:cs="Times New Roman"/>
                <w:color w:val="000000"/>
                <w:sz w:val="22"/>
              </w:rPr>
            </w:pPr>
            <w:r w:rsidRPr="00B530E1">
              <w:rPr>
                <w:rFonts w:cs="Times New Roman"/>
                <w:color w:val="000000"/>
                <w:sz w:val="22"/>
              </w:rPr>
              <w:t>GNSS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A1E9FD" w14:textId="77777777" w:rsidR="00A5271C" w:rsidRPr="002F26A2" w:rsidRDefault="00A5271C" w:rsidP="00E708F3">
            <w:pPr>
              <w:jc w:val="left"/>
              <w:rPr>
                <w:rFonts w:cs="Times New Roman"/>
                <w:i/>
                <w:color w:val="000000"/>
                <w:sz w:val="22"/>
              </w:rPr>
            </w:pPr>
            <w:r w:rsidRPr="002F26A2">
              <w:rPr>
                <w:rFonts w:cs="Times New Roman"/>
                <w:i/>
                <w:color w:val="000000"/>
                <w:sz w:val="22"/>
              </w:rPr>
              <w:t>Global Navigation Satellite System</w:t>
            </w:r>
          </w:p>
        </w:tc>
      </w:tr>
      <w:tr w:rsidR="00A5271C" w:rsidRPr="00657C96" w14:paraId="2A2A1385"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A5DD7AA" w14:textId="77777777" w:rsidR="00A5271C" w:rsidRPr="00B530E1" w:rsidRDefault="00A5271C" w:rsidP="00E708F3">
            <w:pPr>
              <w:jc w:val="left"/>
              <w:rPr>
                <w:rFonts w:cs="Times New Roman"/>
                <w:color w:val="000000"/>
                <w:sz w:val="22"/>
              </w:rPr>
            </w:pPr>
            <w:r>
              <w:rPr>
                <w:rFonts w:cs="Times New Roman"/>
                <w:color w:val="000000"/>
                <w:sz w:val="22"/>
              </w:rPr>
              <w:t>GPS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75D10" w14:textId="77777777" w:rsidR="00A5271C" w:rsidRPr="009B1885" w:rsidRDefault="00A5271C" w:rsidP="00E708F3">
            <w:pPr>
              <w:jc w:val="left"/>
              <w:rPr>
                <w:rFonts w:cs="Times New Roman"/>
                <w:i/>
                <w:color w:val="000000"/>
                <w:sz w:val="22"/>
              </w:rPr>
            </w:pPr>
            <w:r w:rsidRPr="009B1885">
              <w:rPr>
                <w:rFonts w:cs="Times New Roman"/>
                <w:i/>
                <w:color w:val="000000"/>
                <w:sz w:val="22"/>
              </w:rPr>
              <w:t>Global Positioning System</w:t>
            </w:r>
          </w:p>
        </w:tc>
      </w:tr>
      <w:tr w:rsidR="00A5271C" w:rsidRPr="00657C96" w14:paraId="53A04C4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3B8D97" w14:textId="77777777" w:rsidR="00A5271C" w:rsidRPr="002F26A2" w:rsidRDefault="00A5271C" w:rsidP="00E708F3">
            <w:pPr>
              <w:jc w:val="left"/>
              <w:rPr>
                <w:rFonts w:cs="Times New Roman"/>
                <w:color w:val="000000"/>
                <w:sz w:val="22"/>
              </w:rPr>
            </w:pPr>
            <w:r w:rsidRPr="002F26A2">
              <w:rPr>
                <w:rFonts w:cs="Times New Roman"/>
                <w:color w:val="000000"/>
                <w:sz w:val="22"/>
              </w:rPr>
              <w:t>GSM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B39D25" w14:textId="77777777" w:rsidR="00A5271C" w:rsidRPr="00BB7CB7" w:rsidRDefault="00A5271C" w:rsidP="00E708F3">
            <w:pPr>
              <w:jc w:val="left"/>
              <w:rPr>
                <w:rFonts w:cs="Times New Roman"/>
                <w:i/>
                <w:color w:val="000000"/>
                <w:sz w:val="22"/>
              </w:rPr>
            </w:pPr>
            <w:r w:rsidRPr="00BB7CB7">
              <w:rPr>
                <w:rFonts w:cs="Times New Roman"/>
                <w:i/>
                <w:color w:val="000000"/>
                <w:sz w:val="22"/>
              </w:rPr>
              <w:t>Global System for Mobile Communications</w:t>
            </w:r>
          </w:p>
        </w:tc>
      </w:tr>
      <w:tr w:rsidR="00A5271C" w:rsidRPr="00657C96" w14:paraId="3A7966F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9A8C8B" w14:textId="77777777" w:rsidR="00A5271C" w:rsidRPr="00B530E1" w:rsidRDefault="00A5271C" w:rsidP="00E708F3">
            <w:pPr>
              <w:jc w:val="left"/>
              <w:rPr>
                <w:rFonts w:cs="Times New Roman"/>
                <w:color w:val="000000"/>
                <w:sz w:val="22"/>
              </w:rPr>
            </w:pPr>
            <w:r w:rsidRPr="00B530E1">
              <w:rPr>
                <w:rFonts w:cs="Times New Roman"/>
                <w:color w:val="000000"/>
                <w:sz w:val="22"/>
              </w:rPr>
              <w:t>HAPS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0E810C" w14:textId="77777777" w:rsidR="00A5271C" w:rsidRPr="002F26A2" w:rsidRDefault="00A5271C" w:rsidP="00E708F3">
            <w:pPr>
              <w:jc w:val="left"/>
              <w:rPr>
                <w:rFonts w:cs="Times New Roman"/>
                <w:i/>
                <w:color w:val="000000"/>
                <w:sz w:val="22"/>
              </w:rPr>
            </w:pPr>
            <w:r w:rsidRPr="002F26A2">
              <w:rPr>
                <w:rFonts w:cs="Times New Roman"/>
                <w:i/>
                <w:color w:val="000000"/>
                <w:sz w:val="22"/>
              </w:rPr>
              <w:t>High Altitude Platform Stations</w:t>
            </w:r>
          </w:p>
        </w:tc>
      </w:tr>
      <w:tr w:rsidR="00A5271C" w:rsidRPr="00657C96" w14:paraId="14B3872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E6F5DF4" w14:textId="77777777" w:rsidR="00A5271C" w:rsidRPr="00B530E1" w:rsidRDefault="00A5271C" w:rsidP="00E708F3">
            <w:pPr>
              <w:jc w:val="left"/>
              <w:rPr>
                <w:rFonts w:cs="Times New Roman"/>
                <w:color w:val="000000"/>
                <w:sz w:val="22"/>
              </w:rPr>
            </w:pPr>
            <w:r>
              <w:rPr>
                <w:rFonts w:cs="Times New Roman"/>
                <w:color w:val="000000"/>
                <w:sz w:val="22"/>
              </w:rPr>
              <w:t>HEVC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1744622" w14:textId="77777777" w:rsidR="00A5271C" w:rsidRPr="00BB7CB7" w:rsidRDefault="00A5271C" w:rsidP="00E708F3">
            <w:pPr>
              <w:jc w:val="left"/>
              <w:rPr>
                <w:rFonts w:cs="Times New Roman"/>
                <w:i/>
                <w:color w:val="000000"/>
                <w:sz w:val="22"/>
              </w:rPr>
            </w:pPr>
            <w:r w:rsidRPr="00BB7CB7">
              <w:rPr>
                <w:i/>
                <w:sz w:val="22"/>
              </w:rPr>
              <w:t>High Efficiency Video Coding</w:t>
            </w:r>
          </w:p>
        </w:tc>
      </w:tr>
      <w:tr w:rsidR="00A5271C" w:rsidRPr="00657C96" w14:paraId="1680B7E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54C64C" w14:textId="77777777" w:rsidR="00A5271C" w:rsidRPr="002F26A2" w:rsidRDefault="00A5271C" w:rsidP="00E708F3">
            <w:pPr>
              <w:jc w:val="left"/>
              <w:rPr>
                <w:rFonts w:cs="Times New Roman"/>
                <w:color w:val="000000"/>
                <w:sz w:val="22"/>
              </w:rPr>
            </w:pPr>
            <w:r w:rsidRPr="002F26A2">
              <w:rPr>
                <w:rFonts w:cs="Times New Roman"/>
                <w:color w:val="000000"/>
                <w:sz w:val="22"/>
              </w:rPr>
              <w:t>HRS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48375D" w14:textId="77777777" w:rsidR="00A5271C" w:rsidRPr="00BB7CB7" w:rsidRDefault="00A5271C" w:rsidP="00E708F3">
            <w:pPr>
              <w:jc w:val="left"/>
              <w:rPr>
                <w:rFonts w:cs="Times New Roman"/>
                <w:color w:val="000000"/>
                <w:sz w:val="22"/>
              </w:rPr>
            </w:pPr>
            <w:r w:rsidRPr="00BB7CB7">
              <w:rPr>
                <w:rFonts w:cs="Times New Roman"/>
                <w:color w:val="000000"/>
                <w:sz w:val="22"/>
              </w:rPr>
              <w:t>Hrvatski radioamaterski savez</w:t>
            </w:r>
          </w:p>
        </w:tc>
      </w:tr>
      <w:tr w:rsidR="00A5271C" w:rsidRPr="00657C96" w14:paraId="3F80D04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31B55C8" w14:textId="77777777" w:rsidR="00A5271C" w:rsidRPr="00B530E1" w:rsidRDefault="00A5271C" w:rsidP="00E708F3">
            <w:pPr>
              <w:jc w:val="left"/>
              <w:rPr>
                <w:rFonts w:cs="Times New Roman"/>
                <w:color w:val="000000"/>
                <w:sz w:val="22"/>
              </w:rPr>
            </w:pPr>
            <w:r>
              <w:rPr>
                <w:rFonts w:cs="Times New Roman"/>
                <w:color w:val="000000"/>
                <w:sz w:val="22"/>
              </w:rPr>
              <w:t>HRT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6BD16" w14:textId="77777777" w:rsidR="00A5271C" w:rsidRPr="00BB7CB7" w:rsidRDefault="00A5271C" w:rsidP="00E708F3">
            <w:pPr>
              <w:jc w:val="left"/>
              <w:rPr>
                <w:rFonts w:cs="Times New Roman"/>
                <w:color w:val="000000"/>
                <w:sz w:val="22"/>
              </w:rPr>
            </w:pPr>
            <w:r>
              <w:rPr>
                <w:rFonts w:cs="Times New Roman"/>
                <w:color w:val="000000"/>
                <w:sz w:val="22"/>
              </w:rPr>
              <w:t>Hrvatska radiotelevizija</w:t>
            </w:r>
          </w:p>
        </w:tc>
      </w:tr>
      <w:tr w:rsidR="00A5271C" w:rsidRPr="00657C96" w14:paraId="6980A19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C23098" w14:textId="77777777" w:rsidR="00A5271C" w:rsidRPr="00B530E1" w:rsidRDefault="00A5271C" w:rsidP="00E708F3">
            <w:pPr>
              <w:jc w:val="left"/>
              <w:rPr>
                <w:rFonts w:cs="Times New Roman"/>
                <w:color w:val="000000"/>
                <w:sz w:val="22"/>
              </w:rPr>
            </w:pPr>
            <w:r w:rsidRPr="00B530E1">
              <w:rPr>
                <w:rFonts w:cs="Times New Roman"/>
                <w:color w:val="000000"/>
                <w:sz w:val="22"/>
              </w:rPr>
              <w:t>ICAO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CF0F08" w14:textId="77777777" w:rsidR="00A5271C" w:rsidRPr="00BB7CB7" w:rsidRDefault="00A5271C" w:rsidP="00E708F3">
            <w:pPr>
              <w:jc w:val="left"/>
              <w:rPr>
                <w:rFonts w:cs="Times New Roman"/>
                <w:i/>
                <w:color w:val="000000"/>
                <w:sz w:val="22"/>
              </w:rPr>
            </w:pPr>
            <w:r w:rsidRPr="00BB7CB7">
              <w:rPr>
                <w:rFonts w:cs="Times New Roman"/>
                <w:i/>
                <w:color w:val="000000"/>
                <w:sz w:val="22"/>
              </w:rPr>
              <w:t>International Civil Aviation Organization</w:t>
            </w:r>
          </w:p>
        </w:tc>
      </w:tr>
      <w:tr w:rsidR="00A5271C" w:rsidRPr="00657C96" w14:paraId="48EDF7D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C4D9AF" w14:textId="77777777" w:rsidR="00A5271C" w:rsidRPr="00B530E1" w:rsidRDefault="00A5271C" w:rsidP="00E708F3">
            <w:pPr>
              <w:jc w:val="left"/>
              <w:rPr>
                <w:rFonts w:cs="Times New Roman"/>
                <w:color w:val="000000"/>
                <w:sz w:val="22"/>
              </w:rPr>
            </w:pPr>
            <w:r w:rsidRPr="00B530E1">
              <w:rPr>
                <w:rFonts w:cs="Times New Roman"/>
                <w:color w:val="000000"/>
                <w:sz w:val="22"/>
              </w:rPr>
              <w:t>ICT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DFB34A" w14:textId="77777777" w:rsidR="00A5271C" w:rsidRPr="00BB7CB7" w:rsidRDefault="00A5271C" w:rsidP="00E708F3">
            <w:pPr>
              <w:jc w:val="left"/>
              <w:rPr>
                <w:rFonts w:cs="Times New Roman"/>
                <w:i/>
                <w:color w:val="000000"/>
                <w:sz w:val="22"/>
              </w:rPr>
            </w:pPr>
            <w:r w:rsidRPr="00BB7CB7">
              <w:rPr>
                <w:rFonts w:cs="Times New Roman"/>
                <w:i/>
                <w:color w:val="000000"/>
                <w:sz w:val="22"/>
              </w:rPr>
              <w:t>Information and communication technology</w:t>
            </w:r>
          </w:p>
        </w:tc>
      </w:tr>
      <w:tr w:rsidR="00A5271C" w:rsidRPr="00657C96" w14:paraId="0C6F3AB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4B059E" w14:textId="77777777" w:rsidR="00A5271C" w:rsidRPr="00B530E1" w:rsidRDefault="00A5271C" w:rsidP="00E708F3">
            <w:pPr>
              <w:jc w:val="left"/>
              <w:rPr>
                <w:rFonts w:cs="Times New Roman"/>
                <w:color w:val="000000"/>
                <w:sz w:val="22"/>
              </w:rPr>
            </w:pPr>
            <w:r w:rsidRPr="00B530E1">
              <w:rPr>
                <w:rFonts w:cs="Times New Roman"/>
                <w:color w:val="000000"/>
                <w:sz w:val="22"/>
              </w:rPr>
              <w:t>IEEE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2375E9" w14:textId="77777777" w:rsidR="00A5271C" w:rsidRPr="00BB7CB7" w:rsidRDefault="00A5271C" w:rsidP="00E708F3">
            <w:pPr>
              <w:jc w:val="left"/>
              <w:rPr>
                <w:rFonts w:cs="Times New Roman"/>
                <w:i/>
                <w:color w:val="000000"/>
                <w:sz w:val="22"/>
              </w:rPr>
            </w:pPr>
            <w:r w:rsidRPr="00BB7CB7">
              <w:rPr>
                <w:rFonts w:cs="Times New Roman"/>
                <w:i/>
                <w:color w:val="000000"/>
                <w:sz w:val="22"/>
              </w:rPr>
              <w:t>Institute of Electrical and Electronics Engineers</w:t>
            </w:r>
          </w:p>
        </w:tc>
      </w:tr>
      <w:tr w:rsidR="00A5271C" w:rsidRPr="00657C96" w14:paraId="3CE959D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2B8A58" w14:textId="77777777" w:rsidR="00A5271C" w:rsidRPr="00B530E1" w:rsidRDefault="00A5271C" w:rsidP="00E708F3">
            <w:pPr>
              <w:jc w:val="left"/>
              <w:rPr>
                <w:rFonts w:cs="Times New Roman"/>
                <w:color w:val="000000"/>
                <w:sz w:val="22"/>
              </w:rPr>
            </w:pPr>
            <w:r w:rsidRPr="00B530E1">
              <w:rPr>
                <w:rFonts w:cs="Times New Roman"/>
                <w:color w:val="000000"/>
                <w:sz w:val="22"/>
              </w:rPr>
              <w:t>IEM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6716F9" w14:textId="77777777" w:rsidR="00A5271C" w:rsidRPr="00BB7CB7" w:rsidRDefault="00A5271C" w:rsidP="00E708F3">
            <w:pPr>
              <w:jc w:val="left"/>
              <w:rPr>
                <w:rFonts w:cs="Times New Roman"/>
                <w:i/>
                <w:color w:val="000000"/>
                <w:sz w:val="22"/>
              </w:rPr>
            </w:pPr>
            <w:r w:rsidRPr="00BB7CB7">
              <w:rPr>
                <w:rFonts w:cs="Times New Roman"/>
                <w:i/>
                <w:color w:val="000000"/>
                <w:sz w:val="22"/>
              </w:rPr>
              <w:t>In-Ear Monitor</w:t>
            </w:r>
          </w:p>
        </w:tc>
      </w:tr>
      <w:tr w:rsidR="00A5271C" w:rsidRPr="00657C96" w14:paraId="78E57B1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27C7CC" w14:textId="77777777" w:rsidR="00A5271C" w:rsidRPr="00B530E1" w:rsidRDefault="00A5271C" w:rsidP="00E708F3">
            <w:pPr>
              <w:jc w:val="left"/>
              <w:rPr>
                <w:rFonts w:cs="Times New Roman"/>
                <w:color w:val="000000"/>
                <w:sz w:val="22"/>
              </w:rPr>
            </w:pPr>
            <w:r w:rsidRPr="00B530E1">
              <w:rPr>
                <w:rFonts w:cs="Times New Roman"/>
                <w:color w:val="000000"/>
                <w:sz w:val="22"/>
              </w:rPr>
              <w:t>ILS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28B647" w14:textId="77777777" w:rsidR="00A5271C" w:rsidRPr="00BB7CB7" w:rsidRDefault="00A5271C" w:rsidP="00E708F3">
            <w:pPr>
              <w:jc w:val="left"/>
              <w:rPr>
                <w:rFonts w:cs="Times New Roman"/>
                <w:i/>
                <w:color w:val="000000"/>
                <w:sz w:val="22"/>
              </w:rPr>
            </w:pPr>
            <w:r w:rsidRPr="00BB7CB7">
              <w:rPr>
                <w:rFonts w:cs="Times New Roman"/>
                <w:i/>
                <w:color w:val="000000"/>
                <w:sz w:val="22"/>
              </w:rPr>
              <w:t>Instrument Landing System</w:t>
            </w:r>
          </w:p>
        </w:tc>
      </w:tr>
      <w:tr w:rsidR="00A5271C" w:rsidRPr="00657C96" w14:paraId="5B65DDC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B0DFA7" w14:textId="77777777" w:rsidR="00A5271C" w:rsidRPr="00B530E1" w:rsidRDefault="00A5271C" w:rsidP="00E708F3">
            <w:pPr>
              <w:jc w:val="left"/>
              <w:rPr>
                <w:rFonts w:cs="Times New Roman"/>
                <w:color w:val="000000"/>
                <w:sz w:val="22"/>
              </w:rPr>
            </w:pPr>
            <w:r>
              <w:rPr>
                <w:rFonts w:cs="Times New Roman"/>
                <w:color w:val="000000"/>
                <w:sz w:val="22"/>
              </w:rPr>
              <w:t>IMO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A80D486" w14:textId="77777777" w:rsidR="00A5271C" w:rsidRPr="00B530E1" w:rsidRDefault="00A5271C" w:rsidP="00E708F3">
            <w:pPr>
              <w:jc w:val="left"/>
              <w:rPr>
                <w:rFonts w:cs="Times New Roman"/>
                <w:i/>
                <w:color w:val="000000"/>
                <w:sz w:val="22"/>
              </w:rPr>
            </w:pPr>
            <w:r w:rsidRPr="00BB7CB7">
              <w:rPr>
                <w:rFonts w:cs="Times New Roman"/>
                <w:i/>
                <w:sz w:val="22"/>
                <w:lang w:val="hr-HR"/>
              </w:rPr>
              <w:t>International Maritime Organization</w:t>
            </w:r>
          </w:p>
        </w:tc>
      </w:tr>
      <w:tr w:rsidR="00A5271C" w:rsidRPr="00657C96" w14:paraId="52AF180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DF96DCF" w14:textId="77777777" w:rsidR="00A5271C" w:rsidRPr="00B530E1" w:rsidRDefault="00A5271C" w:rsidP="00E708F3">
            <w:pPr>
              <w:jc w:val="left"/>
              <w:rPr>
                <w:rFonts w:cs="Times New Roman"/>
                <w:color w:val="000000"/>
                <w:sz w:val="22"/>
              </w:rPr>
            </w:pPr>
            <w:r>
              <w:rPr>
                <w:rFonts w:cs="Times New Roman"/>
                <w:color w:val="000000"/>
                <w:sz w:val="22"/>
              </w:rPr>
              <w:t>IMT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4F69497" w14:textId="77777777" w:rsidR="00A5271C" w:rsidRPr="00BB7CB7" w:rsidRDefault="00A5271C" w:rsidP="00E708F3">
            <w:pPr>
              <w:jc w:val="left"/>
              <w:rPr>
                <w:rFonts w:cs="Times New Roman"/>
                <w:b/>
                <w:i/>
                <w:color w:val="000000"/>
                <w:sz w:val="22"/>
              </w:rPr>
            </w:pPr>
            <w:r w:rsidRPr="00BB7CB7">
              <w:rPr>
                <w:rStyle w:val="Strong"/>
                <w:b w:val="0"/>
                <w:i/>
                <w:sz w:val="22"/>
              </w:rPr>
              <w:t>International Mobile Telecommunications</w:t>
            </w:r>
          </w:p>
        </w:tc>
      </w:tr>
      <w:tr w:rsidR="00A5271C" w:rsidRPr="00657C96" w14:paraId="3B78DC7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9C712" w14:textId="77777777" w:rsidR="00A5271C" w:rsidRPr="002F26A2" w:rsidRDefault="00A5271C" w:rsidP="00E708F3">
            <w:pPr>
              <w:jc w:val="left"/>
              <w:rPr>
                <w:rFonts w:cs="Times New Roman"/>
                <w:color w:val="000000"/>
                <w:sz w:val="22"/>
              </w:rPr>
            </w:pPr>
            <w:r w:rsidRPr="002F26A2">
              <w:rPr>
                <w:rFonts w:cs="Times New Roman"/>
                <w:color w:val="000000"/>
                <w:sz w:val="22"/>
              </w:rPr>
              <w:t>IoT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96C10D" w14:textId="77777777" w:rsidR="00A5271C" w:rsidRPr="00BB7CB7" w:rsidRDefault="00A5271C" w:rsidP="00E708F3">
            <w:pPr>
              <w:jc w:val="left"/>
              <w:rPr>
                <w:rFonts w:cs="Times New Roman"/>
                <w:i/>
                <w:color w:val="000000"/>
                <w:sz w:val="22"/>
              </w:rPr>
            </w:pPr>
            <w:r w:rsidRPr="00BB7CB7">
              <w:rPr>
                <w:rFonts w:cs="Times New Roman"/>
                <w:i/>
                <w:color w:val="000000"/>
                <w:sz w:val="22"/>
              </w:rPr>
              <w:t>Internet of Things</w:t>
            </w:r>
          </w:p>
        </w:tc>
      </w:tr>
      <w:tr w:rsidR="00A5271C" w:rsidRPr="00657C96" w14:paraId="768777ED" w14:textId="77777777" w:rsidTr="00E708F3">
        <w:trPr>
          <w:trHeight w:val="36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AE019E" w14:textId="77777777" w:rsidR="00A5271C" w:rsidRPr="00B530E1" w:rsidRDefault="00A5271C" w:rsidP="00E708F3">
            <w:pPr>
              <w:jc w:val="left"/>
              <w:rPr>
                <w:rFonts w:cs="Times New Roman"/>
                <w:color w:val="000000"/>
                <w:sz w:val="22"/>
              </w:rPr>
            </w:pPr>
            <w:r>
              <w:rPr>
                <w:rFonts w:cs="Times New Roman"/>
                <w:color w:val="000000"/>
                <w:sz w:val="22"/>
              </w:rPr>
              <w:t>IPTV</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80DC11" w14:textId="77777777" w:rsidR="00A5271C" w:rsidRPr="00B530E1" w:rsidRDefault="00A5271C" w:rsidP="00E708F3">
            <w:pPr>
              <w:jc w:val="left"/>
              <w:rPr>
                <w:rFonts w:cs="Times New Roman"/>
                <w:i/>
                <w:color w:val="000000"/>
                <w:sz w:val="22"/>
              </w:rPr>
            </w:pPr>
            <w:r w:rsidRPr="00BB7CB7">
              <w:rPr>
                <w:i/>
                <w:sz w:val="22"/>
              </w:rPr>
              <w:t>Internet Protocol Television</w:t>
            </w:r>
          </w:p>
        </w:tc>
      </w:tr>
      <w:tr w:rsidR="00A5271C" w:rsidRPr="00657C96" w14:paraId="1B50C60B" w14:textId="77777777" w:rsidTr="00E708F3">
        <w:trPr>
          <w:trHeight w:val="36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10B3C3" w14:textId="77777777" w:rsidR="00A5271C" w:rsidRPr="002F26A2" w:rsidRDefault="00A5271C" w:rsidP="00E708F3">
            <w:pPr>
              <w:jc w:val="left"/>
              <w:rPr>
                <w:rFonts w:cs="Times New Roman"/>
                <w:color w:val="000000"/>
                <w:sz w:val="22"/>
              </w:rPr>
            </w:pPr>
            <w:r w:rsidRPr="002F26A2">
              <w:rPr>
                <w:rFonts w:cs="Times New Roman"/>
                <w:color w:val="000000"/>
                <w:sz w:val="22"/>
              </w:rPr>
              <w:t>IRIS</w:t>
            </w:r>
            <w:r w:rsidRPr="002F26A2">
              <w:rPr>
                <w:rFonts w:cs="Times New Roman"/>
                <w:color w:val="000000"/>
                <w:sz w:val="22"/>
                <w:vertAlign w:val="superscript"/>
              </w:rPr>
              <w:t>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CD12A4" w14:textId="77777777" w:rsidR="00A5271C" w:rsidRPr="00BB7CB7" w:rsidRDefault="00A5271C" w:rsidP="00E708F3">
            <w:pPr>
              <w:jc w:val="left"/>
              <w:rPr>
                <w:rFonts w:cs="Times New Roman"/>
                <w:i/>
                <w:color w:val="000000"/>
                <w:sz w:val="22"/>
              </w:rPr>
            </w:pPr>
            <w:r w:rsidRPr="00BB7CB7">
              <w:rPr>
                <w:rFonts w:cs="Times New Roman"/>
                <w:i/>
                <w:color w:val="000000"/>
                <w:sz w:val="22"/>
              </w:rPr>
              <w:t>Infrastructure for Resilience, Interconnectivity and Security by Satellite</w:t>
            </w:r>
          </w:p>
        </w:tc>
      </w:tr>
      <w:tr w:rsidR="00A5271C" w:rsidRPr="00657C96" w14:paraId="13CC331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CA4AC6" w14:textId="77777777" w:rsidR="00A5271C" w:rsidRPr="00B530E1" w:rsidRDefault="00A5271C" w:rsidP="00E708F3">
            <w:pPr>
              <w:jc w:val="left"/>
              <w:rPr>
                <w:rFonts w:cs="Times New Roman"/>
                <w:color w:val="000000"/>
                <w:sz w:val="22"/>
              </w:rPr>
            </w:pPr>
            <w:r w:rsidRPr="00B530E1">
              <w:rPr>
                <w:rFonts w:cs="Times New Roman"/>
                <w:color w:val="000000"/>
                <w:sz w:val="22"/>
              </w:rPr>
              <w:t>ISM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A338F0" w14:textId="77777777" w:rsidR="00A5271C" w:rsidRPr="00BB7CB7" w:rsidRDefault="00A5271C" w:rsidP="00E708F3">
            <w:pPr>
              <w:jc w:val="left"/>
              <w:rPr>
                <w:rFonts w:cs="Times New Roman"/>
                <w:i/>
                <w:color w:val="000000"/>
                <w:sz w:val="22"/>
              </w:rPr>
            </w:pPr>
            <w:r w:rsidRPr="00BB7CB7">
              <w:rPr>
                <w:rFonts w:cs="Times New Roman"/>
                <w:i/>
                <w:color w:val="000000"/>
                <w:sz w:val="22"/>
              </w:rPr>
              <w:t>Industrial Scientific Medical</w:t>
            </w:r>
          </w:p>
        </w:tc>
      </w:tr>
      <w:tr w:rsidR="00A5271C" w:rsidRPr="00657C96" w14:paraId="17EE7BE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CFF1E3" w14:textId="77777777" w:rsidR="00A5271C" w:rsidRPr="00B530E1" w:rsidRDefault="00A5271C" w:rsidP="00E708F3">
            <w:pPr>
              <w:jc w:val="left"/>
              <w:rPr>
                <w:rFonts w:cs="Times New Roman"/>
                <w:color w:val="000000"/>
                <w:sz w:val="22"/>
              </w:rPr>
            </w:pPr>
            <w:r w:rsidRPr="00B530E1">
              <w:rPr>
                <w:rFonts w:cs="Times New Roman"/>
                <w:color w:val="000000"/>
                <w:sz w:val="22"/>
              </w:rPr>
              <w:t xml:space="preserve">ITU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7F5BB9" w14:textId="77777777" w:rsidR="00A5271C" w:rsidRPr="00BB7CB7" w:rsidRDefault="00A5271C" w:rsidP="00E708F3">
            <w:pPr>
              <w:jc w:val="left"/>
              <w:rPr>
                <w:rFonts w:cs="Times New Roman"/>
                <w:i/>
                <w:color w:val="000000"/>
                <w:sz w:val="22"/>
              </w:rPr>
            </w:pPr>
            <w:r w:rsidRPr="00BB7CB7">
              <w:rPr>
                <w:rFonts w:cs="Times New Roman"/>
                <w:i/>
                <w:color w:val="000000"/>
                <w:sz w:val="22"/>
              </w:rPr>
              <w:t>International Telecommunications Union</w:t>
            </w:r>
          </w:p>
        </w:tc>
      </w:tr>
      <w:tr w:rsidR="00A5271C" w:rsidRPr="00657C96" w14:paraId="4D984EA0"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1459DC" w14:textId="77777777" w:rsidR="00A5271C" w:rsidRPr="00B530E1" w:rsidRDefault="00A5271C" w:rsidP="00E708F3">
            <w:pPr>
              <w:jc w:val="left"/>
              <w:rPr>
                <w:rFonts w:cs="Times New Roman"/>
                <w:color w:val="000000"/>
                <w:sz w:val="22"/>
              </w:rPr>
            </w:pPr>
            <w:r w:rsidRPr="00B530E1">
              <w:rPr>
                <w:rFonts w:cs="Times New Roman"/>
                <w:color w:val="000000"/>
                <w:sz w:val="22"/>
              </w:rPr>
              <w:t>ITU-R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C819F3" w14:textId="77777777" w:rsidR="00A5271C" w:rsidRPr="00BB7CB7" w:rsidRDefault="00A5271C" w:rsidP="00E708F3">
            <w:pPr>
              <w:jc w:val="left"/>
              <w:rPr>
                <w:rFonts w:cs="Times New Roman"/>
                <w:i/>
                <w:color w:val="000000"/>
                <w:sz w:val="22"/>
              </w:rPr>
            </w:pPr>
            <w:r w:rsidRPr="00BB7CB7">
              <w:rPr>
                <w:rFonts w:cs="Times New Roman"/>
                <w:i/>
                <w:color w:val="000000"/>
                <w:sz w:val="22"/>
              </w:rPr>
              <w:t>International Telecommunications Union - Radiocommunication Sector</w:t>
            </w:r>
          </w:p>
        </w:tc>
      </w:tr>
      <w:tr w:rsidR="00A5271C" w:rsidRPr="00657C96" w14:paraId="6DC48CC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0D37AD" w14:textId="77777777" w:rsidR="00A5271C" w:rsidRPr="00B530E1" w:rsidRDefault="00A5271C" w:rsidP="00E708F3">
            <w:pPr>
              <w:jc w:val="left"/>
              <w:rPr>
                <w:rFonts w:cs="Times New Roman"/>
                <w:color w:val="000000"/>
                <w:sz w:val="22"/>
              </w:rPr>
            </w:pPr>
            <w:r w:rsidRPr="00B530E1">
              <w:rPr>
                <w:rFonts w:cs="Times New Roman"/>
                <w:color w:val="000000"/>
                <w:sz w:val="22"/>
              </w:rPr>
              <w:t>LEO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1DC2BD" w14:textId="77777777" w:rsidR="00A5271C" w:rsidRPr="00BB7CB7" w:rsidRDefault="00A5271C" w:rsidP="00E708F3">
            <w:pPr>
              <w:jc w:val="left"/>
              <w:rPr>
                <w:rFonts w:cs="Times New Roman"/>
                <w:i/>
                <w:color w:val="000000"/>
                <w:sz w:val="22"/>
              </w:rPr>
            </w:pPr>
            <w:r w:rsidRPr="00BB7CB7">
              <w:rPr>
                <w:rFonts w:cs="Times New Roman"/>
                <w:i/>
                <w:color w:val="000000"/>
                <w:sz w:val="22"/>
              </w:rPr>
              <w:t>Low Earth Orbit</w:t>
            </w:r>
          </w:p>
        </w:tc>
      </w:tr>
      <w:tr w:rsidR="00A5271C" w:rsidRPr="00657C96" w14:paraId="6F16928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5A5A89" w14:textId="77777777" w:rsidR="00A5271C" w:rsidRPr="00B530E1" w:rsidRDefault="00A5271C" w:rsidP="00E708F3">
            <w:pPr>
              <w:jc w:val="left"/>
              <w:rPr>
                <w:rFonts w:cs="Times New Roman"/>
                <w:color w:val="000000"/>
                <w:sz w:val="22"/>
              </w:rPr>
            </w:pPr>
            <w:r w:rsidRPr="00B530E1">
              <w:rPr>
                <w:rFonts w:cs="Times New Roman"/>
                <w:color w:val="000000"/>
                <w:sz w:val="22"/>
              </w:rPr>
              <w:t>LPI</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4FF27E" w14:textId="77777777" w:rsidR="00A5271C" w:rsidRPr="00BB7CB7" w:rsidRDefault="00A5271C" w:rsidP="00E708F3">
            <w:pPr>
              <w:jc w:val="left"/>
              <w:rPr>
                <w:rFonts w:cs="Times New Roman"/>
                <w:i/>
                <w:color w:val="000000"/>
                <w:sz w:val="22"/>
              </w:rPr>
            </w:pPr>
            <w:r w:rsidRPr="00BB7CB7">
              <w:rPr>
                <w:rFonts w:cs="Times New Roman"/>
                <w:i/>
                <w:color w:val="000000"/>
                <w:sz w:val="22"/>
              </w:rPr>
              <w:t>Low Power Indoor</w:t>
            </w:r>
          </w:p>
        </w:tc>
      </w:tr>
      <w:tr w:rsidR="00A5271C" w:rsidRPr="00657C96" w14:paraId="46671BD5"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FF4AAF" w14:textId="77777777" w:rsidR="00A5271C" w:rsidRPr="00B530E1" w:rsidRDefault="00A5271C" w:rsidP="00E708F3">
            <w:pPr>
              <w:jc w:val="left"/>
              <w:rPr>
                <w:rFonts w:cs="Times New Roman"/>
                <w:color w:val="000000"/>
                <w:sz w:val="22"/>
              </w:rPr>
            </w:pPr>
            <w:r w:rsidRPr="00B530E1">
              <w:rPr>
                <w:rFonts w:cs="Times New Roman"/>
                <w:color w:val="000000"/>
                <w:sz w:val="22"/>
              </w:rPr>
              <w:t>LTE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E1041A" w14:textId="77777777" w:rsidR="00A5271C" w:rsidRPr="00BB7CB7" w:rsidRDefault="00A5271C" w:rsidP="00E708F3">
            <w:pPr>
              <w:jc w:val="left"/>
              <w:rPr>
                <w:rFonts w:cs="Times New Roman"/>
                <w:i/>
                <w:color w:val="000000"/>
                <w:sz w:val="22"/>
              </w:rPr>
            </w:pPr>
            <w:r w:rsidRPr="00BB7CB7">
              <w:rPr>
                <w:rFonts w:cs="Times New Roman"/>
                <w:i/>
                <w:color w:val="000000"/>
                <w:sz w:val="22"/>
              </w:rPr>
              <w:t>Long Term Evolution</w:t>
            </w:r>
          </w:p>
        </w:tc>
      </w:tr>
      <w:tr w:rsidR="00A5271C" w:rsidRPr="00657C96" w14:paraId="7F1F348E"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A391AB" w14:textId="77777777" w:rsidR="00A5271C" w:rsidRPr="00B530E1" w:rsidRDefault="00A5271C" w:rsidP="00E708F3">
            <w:pPr>
              <w:jc w:val="left"/>
              <w:rPr>
                <w:rFonts w:cs="Times New Roman"/>
                <w:color w:val="000000"/>
                <w:sz w:val="22"/>
              </w:rPr>
            </w:pPr>
            <w:r w:rsidRPr="00B530E1">
              <w:rPr>
                <w:rFonts w:cs="Times New Roman"/>
                <w:color w:val="000000"/>
                <w:sz w:val="22"/>
              </w:rPr>
              <w:t>MAC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183E6A" w14:textId="77777777" w:rsidR="00A5271C" w:rsidRPr="00BB7CB7" w:rsidRDefault="00A5271C" w:rsidP="00E708F3">
            <w:pPr>
              <w:jc w:val="left"/>
              <w:rPr>
                <w:rFonts w:cs="Times New Roman"/>
                <w:i/>
                <w:color w:val="000000"/>
                <w:sz w:val="22"/>
              </w:rPr>
            </w:pPr>
            <w:r w:rsidRPr="00BB7CB7">
              <w:rPr>
                <w:rFonts w:cs="Times New Roman"/>
                <w:i/>
                <w:color w:val="000000"/>
                <w:sz w:val="22"/>
              </w:rPr>
              <w:t>Media Access Control</w:t>
            </w:r>
          </w:p>
        </w:tc>
      </w:tr>
      <w:tr w:rsidR="00A5271C" w:rsidRPr="00657C96" w14:paraId="3A2629D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3039CC" w14:textId="77777777" w:rsidR="00A5271C" w:rsidRPr="00B530E1" w:rsidRDefault="00A5271C" w:rsidP="00E708F3">
            <w:pPr>
              <w:jc w:val="left"/>
              <w:rPr>
                <w:rFonts w:cs="Times New Roman"/>
                <w:color w:val="000000"/>
                <w:sz w:val="22"/>
              </w:rPr>
            </w:pPr>
            <w:r w:rsidRPr="00B530E1">
              <w:rPr>
                <w:rFonts w:cs="Times New Roman"/>
                <w:color w:val="000000"/>
                <w:sz w:val="22"/>
              </w:rPr>
              <w:t>MEO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263E06" w14:textId="77777777" w:rsidR="00A5271C" w:rsidRPr="00B530E1" w:rsidRDefault="00A5271C" w:rsidP="00E708F3">
            <w:pPr>
              <w:jc w:val="left"/>
              <w:rPr>
                <w:rFonts w:cs="Times New Roman"/>
                <w:i/>
                <w:color w:val="000000"/>
                <w:sz w:val="22"/>
              </w:rPr>
            </w:pPr>
            <w:r w:rsidRPr="00B530E1">
              <w:rPr>
                <w:rFonts w:cs="Times New Roman"/>
                <w:i/>
                <w:color w:val="000000"/>
                <w:sz w:val="22"/>
              </w:rPr>
              <w:t>Medium Earth Orbit</w:t>
            </w:r>
          </w:p>
        </w:tc>
      </w:tr>
      <w:tr w:rsidR="00A5271C" w:rsidRPr="00657C96" w14:paraId="79A9B57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520301D" w14:textId="77777777" w:rsidR="00A5271C" w:rsidRPr="00B530E1" w:rsidRDefault="00A5271C" w:rsidP="00E708F3">
            <w:pPr>
              <w:jc w:val="left"/>
              <w:rPr>
                <w:rFonts w:cs="Times New Roman"/>
                <w:color w:val="000000"/>
                <w:sz w:val="22"/>
              </w:rPr>
            </w:pPr>
            <w:r>
              <w:rPr>
                <w:rFonts w:cs="Times New Roman"/>
                <w:color w:val="000000"/>
                <w:sz w:val="22"/>
              </w:rPr>
              <w:t>MFCN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EE2B0EA" w14:textId="77777777" w:rsidR="00A5271C" w:rsidRPr="00B530E1" w:rsidRDefault="00A5271C" w:rsidP="00E708F3">
            <w:pPr>
              <w:jc w:val="left"/>
              <w:rPr>
                <w:rFonts w:cs="Times New Roman"/>
                <w:i/>
                <w:color w:val="000000"/>
                <w:sz w:val="22"/>
              </w:rPr>
            </w:pPr>
            <w:r w:rsidRPr="00316650">
              <w:rPr>
                <w:rFonts w:cs="Times New Roman"/>
                <w:i/>
                <w:color w:val="000000"/>
                <w:sz w:val="22"/>
              </w:rPr>
              <w:t>Mobile/Fixed Communication Network</w:t>
            </w:r>
          </w:p>
        </w:tc>
      </w:tr>
      <w:tr w:rsidR="00A5271C" w:rsidRPr="00657C96" w14:paraId="0895949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A32909" w14:textId="77777777" w:rsidR="00A5271C" w:rsidRPr="002F26A2" w:rsidRDefault="00A5271C" w:rsidP="00E708F3">
            <w:pPr>
              <w:jc w:val="left"/>
              <w:rPr>
                <w:rFonts w:cs="Times New Roman"/>
                <w:color w:val="000000"/>
                <w:sz w:val="22"/>
              </w:rPr>
            </w:pPr>
            <w:r w:rsidRPr="002F26A2">
              <w:rPr>
                <w:rFonts w:cs="Times New Roman"/>
                <w:color w:val="000000"/>
                <w:sz w:val="22"/>
              </w:rPr>
              <w:t>MIMO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6A2EE3" w14:textId="77777777" w:rsidR="00A5271C" w:rsidRPr="00BB7CB7" w:rsidRDefault="00A5271C" w:rsidP="00E708F3">
            <w:pPr>
              <w:jc w:val="left"/>
              <w:rPr>
                <w:rFonts w:cs="Times New Roman"/>
                <w:i/>
                <w:color w:val="000000"/>
                <w:sz w:val="22"/>
              </w:rPr>
            </w:pPr>
            <w:r w:rsidRPr="00BB7CB7">
              <w:rPr>
                <w:rFonts w:cs="Times New Roman"/>
                <w:i/>
                <w:color w:val="000000"/>
                <w:sz w:val="22"/>
              </w:rPr>
              <w:t>Multiple Input Multiple Output</w:t>
            </w:r>
          </w:p>
        </w:tc>
      </w:tr>
      <w:tr w:rsidR="00A5271C" w:rsidRPr="00657C96" w14:paraId="4E71520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72C57D" w14:textId="77777777" w:rsidR="00A5271C" w:rsidRPr="00B530E1" w:rsidRDefault="00A5271C" w:rsidP="00E708F3">
            <w:pPr>
              <w:jc w:val="left"/>
              <w:rPr>
                <w:rFonts w:cs="Times New Roman"/>
                <w:color w:val="000000"/>
                <w:sz w:val="22"/>
              </w:rPr>
            </w:pPr>
            <w:r w:rsidRPr="00B530E1">
              <w:rPr>
                <w:rFonts w:cs="Times New Roman"/>
                <w:color w:val="000000"/>
                <w:sz w:val="22"/>
              </w:rPr>
              <w:t>MMPI</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0F3BAD" w14:textId="77777777" w:rsidR="00A5271C" w:rsidRPr="002F26A2" w:rsidRDefault="00A5271C" w:rsidP="00E708F3">
            <w:pPr>
              <w:jc w:val="left"/>
              <w:rPr>
                <w:rFonts w:cs="Times New Roman"/>
                <w:color w:val="000000"/>
                <w:sz w:val="22"/>
                <w:lang w:val="it-IT"/>
              </w:rPr>
            </w:pPr>
            <w:r w:rsidRPr="002F26A2">
              <w:rPr>
                <w:rFonts w:cs="Times New Roman"/>
                <w:color w:val="000000"/>
                <w:sz w:val="22"/>
                <w:lang w:val="it-IT"/>
              </w:rPr>
              <w:t>Ministarstvo mora, prometa i infrastrukture</w:t>
            </w:r>
          </w:p>
        </w:tc>
      </w:tr>
      <w:tr w:rsidR="00A5271C" w:rsidRPr="00657C96" w14:paraId="2F1334C2"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6401B9" w14:textId="77777777" w:rsidR="00A5271C" w:rsidRPr="00B530E1" w:rsidRDefault="00A5271C" w:rsidP="00E708F3">
            <w:pPr>
              <w:jc w:val="left"/>
              <w:rPr>
                <w:rFonts w:cs="Times New Roman"/>
                <w:color w:val="000000"/>
                <w:sz w:val="22"/>
              </w:rPr>
            </w:pPr>
            <w:r w:rsidRPr="00B530E1">
              <w:rPr>
                <w:rFonts w:cs="Times New Roman"/>
                <w:color w:val="000000"/>
                <w:sz w:val="22"/>
              </w:rPr>
              <w:lastRenderedPageBreak/>
              <w:t>MSS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A2FEBB" w14:textId="77777777" w:rsidR="00A5271C" w:rsidRPr="002F26A2" w:rsidRDefault="00A5271C" w:rsidP="00E708F3">
            <w:pPr>
              <w:jc w:val="left"/>
              <w:rPr>
                <w:rFonts w:cs="Times New Roman"/>
                <w:i/>
                <w:color w:val="000000"/>
                <w:sz w:val="22"/>
              </w:rPr>
            </w:pPr>
            <w:r w:rsidRPr="002F26A2">
              <w:rPr>
                <w:rFonts w:cs="Times New Roman"/>
                <w:i/>
                <w:color w:val="000000"/>
                <w:sz w:val="22"/>
              </w:rPr>
              <w:t>Mobile Satellite Service</w:t>
            </w:r>
          </w:p>
        </w:tc>
      </w:tr>
      <w:tr w:rsidR="00A5271C" w:rsidRPr="00657C96" w14:paraId="34E05106"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DBD4BD" w14:textId="77777777" w:rsidR="00A5271C" w:rsidRPr="00B530E1" w:rsidRDefault="00A5271C" w:rsidP="00E708F3">
            <w:pPr>
              <w:jc w:val="left"/>
              <w:rPr>
                <w:rFonts w:cs="Times New Roman"/>
                <w:color w:val="000000"/>
                <w:sz w:val="22"/>
              </w:rPr>
            </w:pPr>
            <w:r w:rsidRPr="00B530E1">
              <w:rPr>
                <w:rFonts w:cs="Times New Roman"/>
                <w:color w:val="000000"/>
                <w:sz w:val="22"/>
              </w:rPr>
              <w:t>NSA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7D1D78" w14:textId="77777777" w:rsidR="00A5271C" w:rsidRPr="002F26A2" w:rsidRDefault="00A5271C" w:rsidP="00E708F3">
            <w:pPr>
              <w:jc w:val="left"/>
              <w:rPr>
                <w:rFonts w:cs="Times New Roman"/>
                <w:i/>
                <w:color w:val="000000"/>
                <w:sz w:val="22"/>
              </w:rPr>
            </w:pPr>
            <w:r w:rsidRPr="002F26A2">
              <w:rPr>
                <w:rFonts w:cs="Times New Roman"/>
                <w:i/>
                <w:color w:val="000000"/>
                <w:sz w:val="22"/>
              </w:rPr>
              <w:t>Non-Standalone</w:t>
            </w:r>
          </w:p>
        </w:tc>
      </w:tr>
      <w:tr w:rsidR="00A5271C" w:rsidRPr="00657C96" w14:paraId="6376B77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911126" w14:textId="77777777" w:rsidR="00A5271C" w:rsidRPr="00B530E1" w:rsidRDefault="00A5271C" w:rsidP="00E708F3">
            <w:pPr>
              <w:jc w:val="left"/>
              <w:rPr>
                <w:rFonts w:cs="Times New Roman"/>
                <w:color w:val="000000"/>
                <w:sz w:val="22"/>
              </w:rPr>
            </w:pPr>
            <w:r w:rsidRPr="00B530E1">
              <w:rPr>
                <w:rFonts w:cs="Times New Roman"/>
                <w:color w:val="000000"/>
                <w:sz w:val="22"/>
              </w:rPr>
              <w:t>NTN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4B9A9A" w14:textId="77777777" w:rsidR="00A5271C" w:rsidRPr="002F26A2" w:rsidRDefault="00A5271C" w:rsidP="00E708F3">
            <w:pPr>
              <w:jc w:val="left"/>
              <w:rPr>
                <w:rFonts w:cs="Times New Roman"/>
                <w:i/>
                <w:color w:val="000000"/>
                <w:sz w:val="22"/>
              </w:rPr>
            </w:pPr>
            <w:r w:rsidRPr="002F26A2">
              <w:rPr>
                <w:rFonts w:cs="Times New Roman"/>
                <w:i/>
                <w:color w:val="000000"/>
                <w:sz w:val="22"/>
              </w:rPr>
              <w:t>Non-Terrestrial Networks</w:t>
            </w:r>
          </w:p>
        </w:tc>
      </w:tr>
      <w:tr w:rsidR="00A5271C" w:rsidRPr="00657C96" w14:paraId="169F157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C697944" w14:textId="77777777" w:rsidR="00A5271C" w:rsidRPr="00B530E1" w:rsidRDefault="00A5271C" w:rsidP="00E708F3">
            <w:pPr>
              <w:jc w:val="left"/>
              <w:rPr>
                <w:rFonts w:cs="Times New Roman"/>
                <w:color w:val="000000"/>
                <w:sz w:val="22"/>
              </w:rPr>
            </w:pPr>
            <w:r>
              <w:rPr>
                <w:rFonts w:cs="Times New Roman"/>
                <w:color w:val="000000"/>
                <w:sz w:val="22"/>
              </w:rPr>
              <w:t>OTT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55E1D83" w14:textId="77777777" w:rsidR="00A5271C" w:rsidRPr="00B530E1" w:rsidRDefault="00A5271C" w:rsidP="00E708F3">
            <w:pPr>
              <w:jc w:val="left"/>
              <w:rPr>
                <w:rFonts w:cs="Times New Roman"/>
                <w:i/>
                <w:color w:val="000000"/>
                <w:sz w:val="22"/>
              </w:rPr>
            </w:pPr>
            <w:r>
              <w:rPr>
                <w:rFonts w:cs="Times New Roman"/>
                <w:i/>
                <w:color w:val="000000"/>
                <w:sz w:val="22"/>
              </w:rPr>
              <w:t>Over-The-Top (Media Service)</w:t>
            </w:r>
          </w:p>
        </w:tc>
      </w:tr>
      <w:tr w:rsidR="00A5271C" w:rsidRPr="00657C96" w14:paraId="3E135FC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064446" w14:textId="77777777" w:rsidR="00A5271C" w:rsidRPr="002F26A2" w:rsidRDefault="00A5271C" w:rsidP="00E708F3">
            <w:pPr>
              <w:jc w:val="left"/>
              <w:rPr>
                <w:rFonts w:cs="Times New Roman"/>
                <w:color w:val="000000"/>
                <w:sz w:val="22"/>
              </w:rPr>
            </w:pPr>
            <w:r w:rsidRPr="002F26A2">
              <w:rPr>
                <w:rFonts w:cs="Times New Roman"/>
                <w:color w:val="000000"/>
                <w:sz w:val="22"/>
              </w:rPr>
              <w:t>PMR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76226C" w14:textId="77777777" w:rsidR="00A5271C" w:rsidRPr="00BB7CB7" w:rsidRDefault="00A5271C" w:rsidP="00E708F3">
            <w:pPr>
              <w:jc w:val="left"/>
              <w:rPr>
                <w:rFonts w:cs="Times New Roman"/>
                <w:i/>
                <w:color w:val="000000"/>
                <w:sz w:val="22"/>
              </w:rPr>
            </w:pPr>
            <w:r w:rsidRPr="00BB7CB7">
              <w:rPr>
                <w:rFonts w:cs="Times New Roman"/>
                <w:i/>
                <w:color w:val="000000"/>
                <w:sz w:val="22"/>
              </w:rPr>
              <w:t>Professional Mobile Radio</w:t>
            </w:r>
          </w:p>
        </w:tc>
      </w:tr>
      <w:tr w:rsidR="00A5271C" w:rsidRPr="00657C96" w14:paraId="2D803A0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4E2745" w14:textId="77777777" w:rsidR="00A5271C" w:rsidRPr="00B530E1" w:rsidRDefault="00A5271C" w:rsidP="00E708F3">
            <w:pPr>
              <w:jc w:val="left"/>
              <w:rPr>
                <w:rFonts w:cs="Times New Roman"/>
                <w:color w:val="000000"/>
                <w:sz w:val="22"/>
              </w:rPr>
            </w:pPr>
            <w:r w:rsidRPr="00B530E1">
              <w:rPr>
                <w:rFonts w:cs="Times New Roman"/>
                <w:color w:val="000000"/>
                <w:sz w:val="22"/>
              </w:rPr>
              <w:t>PMSE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452A9A" w14:textId="77777777" w:rsidR="00A5271C" w:rsidRPr="002F26A2" w:rsidRDefault="00A5271C" w:rsidP="00E708F3">
            <w:pPr>
              <w:jc w:val="left"/>
              <w:rPr>
                <w:rFonts w:cs="Times New Roman"/>
                <w:i/>
                <w:color w:val="000000"/>
                <w:sz w:val="22"/>
              </w:rPr>
            </w:pPr>
            <w:r w:rsidRPr="002F26A2">
              <w:rPr>
                <w:rFonts w:cs="Times New Roman"/>
                <w:i/>
                <w:color w:val="000000"/>
                <w:sz w:val="22"/>
              </w:rPr>
              <w:t>Program Making and Special Events</w:t>
            </w:r>
          </w:p>
        </w:tc>
      </w:tr>
      <w:tr w:rsidR="00A5271C" w:rsidRPr="00657C96" w14:paraId="71851E4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3FD1FA" w14:textId="77777777" w:rsidR="00A5271C" w:rsidRPr="00B530E1" w:rsidRDefault="00A5271C" w:rsidP="00E708F3">
            <w:pPr>
              <w:jc w:val="left"/>
              <w:rPr>
                <w:rFonts w:cs="Times New Roman"/>
                <w:color w:val="000000"/>
                <w:sz w:val="22"/>
              </w:rPr>
            </w:pPr>
            <w:r w:rsidRPr="00B530E1">
              <w:rPr>
                <w:rFonts w:cs="Times New Roman"/>
                <w:color w:val="000000"/>
                <w:sz w:val="22"/>
              </w:rPr>
              <w:t>PPDR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6721B6" w14:textId="77777777" w:rsidR="00A5271C" w:rsidRPr="002F26A2" w:rsidRDefault="00A5271C" w:rsidP="00E708F3">
            <w:pPr>
              <w:jc w:val="left"/>
              <w:rPr>
                <w:rFonts w:cs="Times New Roman"/>
                <w:i/>
                <w:color w:val="000000"/>
                <w:sz w:val="22"/>
              </w:rPr>
            </w:pPr>
            <w:r w:rsidRPr="002F26A2">
              <w:rPr>
                <w:rFonts w:cs="Times New Roman"/>
                <w:i/>
                <w:color w:val="000000"/>
                <w:sz w:val="22"/>
              </w:rPr>
              <w:t>Public Protestion and Disaster Relief</w:t>
            </w:r>
          </w:p>
        </w:tc>
      </w:tr>
      <w:tr w:rsidR="00A5271C" w:rsidRPr="00657C96" w14:paraId="21B2D80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E8725A" w14:textId="77777777" w:rsidR="00A5271C" w:rsidRPr="00B530E1" w:rsidRDefault="00A5271C" w:rsidP="00E708F3">
            <w:pPr>
              <w:jc w:val="left"/>
              <w:rPr>
                <w:rFonts w:cs="Times New Roman"/>
                <w:color w:val="000000"/>
                <w:sz w:val="22"/>
              </w:rPr>
            </w:pPr>
            <w:r w:rsidRPr="00B530E1">
              <w:rPr>
                <w:rFonts w:cs="Times New Roman"/>
                <w:color w:val="000000"/>
                <w:sz w:val="22"/>
              </w:rPr>
              <w:t>PSM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779C44" w14:textId="77777777" w:rsidR="00A5271C" w:rsidRPr="002F26A2" w:rsidRDefault="00A5271C" w:rsidP="00E708F3">
            <w:pPr>
              <w:jc w:val="left"/>
              <w:rPr>
                <w:rFonts w:cs="Times New Roman"/>
                <w:i/>
                <w:color w:val="000000"/>
                <w:sz w:val="22"/>
              </w:rPr>
            </w:pPr>
            <w:r w:rsidRPr="002F26A2">
              <w:rPr>
                <w:rFonts w:cs="Times New Roman"/>
                <w:i/>
                <w:color w:val="000000"/>
                <w:sz w:val="22"/>
              </w:rPr>
              <w:t>Public Service Media</w:t>
            </w:r>
          </w:p>
        </w:tc>
      </w:tr>
      <w:tr w:rsidR="00A5271C" w:rsidRPr="00657C96" w14:paraId="58186EF3"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16AA5B" w14:textId="77777777" w:rsidR="00A5271C" w:rsidRPr="00B530E1" w:rsidRDefault="00A5271C" w:rsidP="00E708F3">
            <w:pPr>
              <w:jc w:val="left"/>
              <w:rPr>
                <w:rFonts w:cs="Times New Roman"/>
                <w:color w:val="000000"/>
                <w:sz w:val="22"/>
              </w:rPr>
            </w:pPr>
            <w:r w:rsidRPr="00B530E1">
              <w:rPr>
                <w:rFonts w:cs="Times New Roman"/>
                <w:color w:val="000000"/>
                <w:sz w:val="22"/>
              </w:rPr>
              <w:t>P-t-MP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926423" w14:textId="77777777" w:rsidR="00A5271C" w:rsidRPr="002F26A2" w:rsidRDefault="00A5271C" w:rsidP="00E708F3">
            <w:pPr>
              <w:jc w:val="left"/>
              <w:rPr>
                <w:rFonts w:cs="Times New Roman"/>
                <w:i/>
                <w:color w:val="000000"/>
                <w:sz w:val="22"/>
              </w:rPr>
            </w:pPr>
            <w:r w:rsidRPr="002F26A2">
              <w:rPr>
                <w:rFonts w:cs="Times New Roman"/>
                <w:i/>
                <w:color w:val="000000"/>
                <w:sz w:val="22"/>
              </w:rPr>
              <w:t>Point-To-Multi Point</w:t>
            </w:r>
          </w:p>
        </w:tc>
      </w:tr>
      <w:tr w:rsidR="00A5271C" w:rsidRPr="00657C96" w14:paraId="2E0A50D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65511F" w14:textId="77777777" w:rsidR="00A5271C" w:rsidRPr="00B530E1" w:rsidRDefault="00A5271C" w:rsidP="00E708F3">
            <w:pPr>
              <w:jc w:val="left"/>
              <w:rPr>
                <w:rFonts w:cs="Times New Roman"/>
                <w:color w:val="000000"/>
                <w:sz w:val="22"/>
              </w:rPr>
            </w:pPr>
            <w:r w:rsidRPr="00B530E1">
              <w:rPr>
                <w:rFonts w:cs="Times New Roman"/>
                <w:color w:val="000000"/>
                <w:sz w:val="22"/>
              </w:rPr>
              <w:t>P-t-P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E5DADF" w14:textId="77777777" w:rsidR="00A5271C" w:rsidRPr="002F26A2" w:rsidRDefault="00A5271C" w:rsidP="00E708F3">
            <w:pPr>
              <w:jc w:val="left"/>
              <w:rPr>
                <w:rFonts w:cs="Times New Roman"/>
                <w:i/>
                <w:color w:val="000000"/>
                <w:sz w:val="22"/>
              </w:rPr>
            </w:pPr>
            <w:r w:rsidRPr="002F26A2">
              <w:rPr>
                <w:rFonts w:cs="Times New Roman"/>
                <w:i/>
                <w:color w:val="000000"/>
                <w:sz w:val="22"/>
              </w:rPr>
              <w:t>Point-To-Point</w:t>
            </w:r>
          </w:p>
        </w:tc>
      </w:tr>
      <w:tr w:rsidR="00A5271C" w:rsidRPr="00657C96" w14:paraId="0EC7070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CCCFC6F" w14:textId="77777777" w:rsidR="00A5271C" w:rsidRPr="00B530E1" w:rsidRDefault="00A5271C" w:rsidP="00E708F3">
            <w:pPr>
              <w:jc w:val="left"/>
              <w:rPr>
                <w:rFonts w:cs="Times New Roman"/>
                <w:color w:val="000000"/>
                <w:sz w:val="22"/>
              </w:rPr>
            </w:pPr>
            <w:r>
              <w:rPr>
                <w:rFonts w:cs="Times New Roman"/>
                <w:color w:val="000000"/>
                <w:sz w:val="22"/>
              </w:rPr>
              <w:t>QoS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D1979" w14:textId="77777777" w:rsidR="00A5271C" w:rsidRPr="00B530E1" w:rsidRDefault="00A5271C" w:rsidP="00E708F3">
            <w:pPr>
              <w:jc w:val="left"/>
              <w:rPr>
                <w:rFonts w:cs="Times New Roman"/>
                <w:i/>
                <w:color w:val="000000"/>
                <w:sz w:val="22"/>
              </w:rPr>
            </w:pPr>
            <w:r w:rsidRPr="00BB7CB7">
              <w:rPr>
                <w:rFonts w:cs="Times New Roman"/>
                <w:i/>
                <w:color w:val="000000" w:themeColor="text1"/>
                <w:sz w:val="22"/>
                <w:lang w:val="hr-HR"/>
              </w:rPr>
              <w:t>Quality of Service</w:t>
            </w:r>
          </w:p>
        </w:tc>
      </w:tr>
      <w:tr w:rsidR="00A5271C" w:rsidRPr="00657C96" w14:paraId="6093353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668499" w14:textId="77777777" w:rsidR="00A5271C" w:rsidRPr="002F26A2" w:rsidRDefault="00A5271C" w:rsidP="00E708F3">
            <w:pPr>
              <w:jc w:val="left"/>
              <w:rPr>
                <w:rFonts w:cs="Times New Roman"/>
                <w:color w:val="000000"/>
                <w:sz w:val="22"/>
              </w:rPr>
            </w:pPr>
            <w:r w:rsidRPr="002F26A2">
              <w:rPr>
                <w:rFonts w:cs="Times New Roman"/>
                <w:color w:val="000000"/>
                <w:sz w:val="22"/>
              </w:rPr>
              <w:t>RAS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F99342" w14:textId="77777777" w:rsidR="00A5271C" w:rsidRPr="00BB7CB7" w:rsidRDefault="00A5271C" w:rsidP="00E708F3">
            <w:pPr>
              <w:jc w:val="left"/>
              <w:rPr>
                <w:rFonts w:cs="Times New Roman"/>
                <w:i/>
                <w:color w:val="000000"/>
                <w:sz w:val="22"/>
              </w:rPr>
            </w:pPr>
            <w:r w:rsidRPr="00BB7CB7">
              <w:rPr>
                <w:rFonts w:cs="Times New Roman"/>
                <w:i/>
                <w:color w:val="000000"/>
                <w:sz w:val="22"/>
              </w:rPr>
              <w:t>Radio Astronomy</w:t>
            </w:r>
          </w:p>
        </w:tc>
      </w:tr>
      <w:tr w:rsidR="00A5271C" w:rsidRPr="00657C96" w14:paraId="00E8ABE0"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A6DBB6E" w14:textId="77777777" w:rsidR="00A5271C" w:rsidRPr="00B530E1" w:rsidRDefault="00A5271C" w:rsidP="00E708F3">
            <w:pPr>
              <w:jc w:val="left"/>
              <w:rPr>
                <w:rFonts w:cs="Times New Roman"/>
                <w:color w:val="000000"/>
                <w:sz w:val="22"/>
              </w:rPr>
            </w:pPr>
            <w:r>
              <w:rPr>
                <w:rFonts w:cs="Times New Roman"/>
                <w:color w:val="000000"/>
                <w:sz w:val="22"/>
              </w:rPr>
              <w:t>RED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EBC17C5" w14:textId="77777777" w:rsidR="00A5271C" w:rsidRPr="00B530E1" w:rsidRDefault="00A5271C" w:rsidP="00E708F3">
            <w:pPr>
              <w:jc w:val="left"/>
              <w:rPr>
                <w:rFonts w:cs="Times New Roman"/>
                <w:color w:val="000000"/>
                <w:sz w:val="22"/>
              </w:rPr>
            </w:pPr>
            <w:r w:rsidRPr="00BB7CB7">
              <w:rPr>
                <w:rFonts w:cs="Times New Roman"/>
                <w:i/>
                <w:iCs/>
                <w:sz w:val="22"/>
                <w:lang w:val="hr-HR"/>
              </w:rPr>
              <w:t>Radio Equipment Directive</w:t>
            </w:r>
          </w:p>
        </w:tc>
      </w:tr>
      <w:tr w:rsidR="00A5271C" w:rsidRPr="00657C96" w14:paraId="303D63E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16528A" w14:textId="77777777" w:rsidR="00A5271C" w:rsidRPr="002F26A2" w:rsidRDefault="00A5271C" w:rsidP="00E708F3">
            <w:pPr>
              <w:jc w:val="left"/>
              <w:rPr>
                <w:rFonts w:cs="Times New Roman"/>
                <w:color w:val="000000"/>
                <w:sz w:val="22"/>
              </w:rPr>
            </w:pPr>
            <w:r w:rsidRPr="002F26A2">
              <w:rPr>
                <w:rFonts w:cs="Times New Roman"/>
                <w:color w:val="000000"/>
                <w:sz w:val="22"/>
              </w:rPr>
              <w:t>RF</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6971BE" w14:textId="77777777" w:rsidR="00A5271C" w:rsidRPr="00BB7CB7" w:rsidRDefault="00A5271C" w:rsidP="00E708F3">
            <w:pPr>
              <w:jc w:val="left"/>
              <w:rPr>
                <w:rFonts w:cs="Times New Roman"/>
                <w:color w:val="000000"/>
                <w:sz w:val="22"/>
              </w:rPr>
            </w:pPr>
            <w:r w:rsidRPr="00BB7CB7">
              <w:rPr>
                <w:rFonts w:cs="Times New Roman"/>
                <w:color w:val="000000"/>
                <w:sz w:val="22"/>
              </w:rPr>
              <w:t>Radiofrekvencijski</w:t>
            </w:r>
          </w:p>
        </w:tc>
      </w:tr>
      <w:tr w:rsidR="00A5271C" w:rsidRPr="00657C96" w14:paraId="4B84ADDE"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E2EABF9" w14:textId="77777777" w:rsidR="00A5271C" w:rsidRPr="00B530E1" w:rsidRDefault="00A5271C" w:rsidP="00E708F3">
            <w:pPr>
              <w:jc w:val="left"/>
              <w:rPr>
                <w:rFonts w:cs="Times New Roman"/>
                <w:color w:val="000000"/>
                <w:sz w:val="22"/>
              </w:rPr>
            </w:pPr>
            <w:r>
              <w:rPr>
                <w:rFonts w:cs="Times New Roman"/>
                <w:color w:val="000000"/>
                <w:sz w:val="22"/>
              </w:rPr>
              <w:t>RFID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F88507E" w14:textId="77777777" w:rsidR="00A5271C" w:rsidRPr="00B530E1" w:rsidRDefault="00A5271C" w:rsidP="00E708F3">
            <w:pPr>
              <w:jc w:val="left"/>
              <w:rPr>
                <w:rFonts w:cs="Times New Roman"/>
                <w:i/>
                <w:color w:val="000000"/>
                <w:sz w:val="22"/>
              </w:rPr>
            </w:pPr>
            <w:r w:rsidRPr="00BB7CB7">
              <w:rPr>
                <w:i/>
                <w:sz w:val="22"/>
              </w:rPr>
              <w:t>Radio-frequency Identification</w:t>
            </w:r>
          </w:p>
        </w:tc>
      </w:tr>
      <w:tr w:rsidR="00A5271C" w:rsidRPr="00657C96" w14:paraId="1FE67D2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0EEB0D" w14:textId="77777777" w:rsidR="00A5271C" w:rsidRPr="002F26A2" w:rsidRDefault="00A5271C" w:rsidP="00E708F3">
            <w:pPr>
              <w:jc w:val="left"/>
              <w:rPr>
                <w:rFonts w:cs="Times New Roman"/>
                <w:color w:val="000000"/>
                <w:sz w:val="22"/>
              </w:rPr>
            </w:pPr>
            <w:r w:rsidRPr="002F26A2">
              <w:rPr>
                <w:rFonts w:cs="Times New Roman"/>
                <w:color w:val="000000"/>
                <w:sz w:val="22"/>
              </w:rPr>
              <w:t>RR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5C1D8D" w14:textId="77777777" w:rsidR="00A5271C" w:rsidRPr="00BB7CB7" w:rsidRDefault="00A5271C" w:rsidP="00E708F3">
            <w:pPr>
              <w:jc w:val="left"/>
              <w:rPr>
                <w:rFonts w:cs="Times New Roman"/>
                <w:i/>
                <w:color w:val="000000"/>
                <w:sz w:val="22"/>
              </w:rPr>
            </w:pPr>
            <w:r w:rsidRPr="00BB7CB7">
              <w:rPr>
                <w:rFonts w:cs="Times New Roman"/>
                <w:i/>
                <w:color w:val="000000"/>
                <w:sz w:val="22"/>
              </w:rPr>
              <w:t>Radio Regulations</w:t>
            </w:r>
          </w:p>
        </w:tc>
      </w:tr>
      <w:tr w:rsidR="00A5271C" w:rsidRPr="00657C96" w14:paraId="769D7D4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85CB761" w14:textId="77777777" w:rsidR="00A5271C" w:rsidRPr="00B530E1" w:rsidRDefault="00A5271C" w:rsidP="00E708F3">
            <w:pPr>
              <w:jc w:val="left"/>
              <w:rPr>
                <w:rFonts w:cs="Times New Roman"/>
                <w:color w:val="000000"/>
                <w:sz w:val="22"/>
              </w:rPr>
            </w:pPr>
            <w:r w:rsidRPr="00B530E1">
              <w:rPr>
                <w:rFonts w:cs="Times New Roman"/>
                <w:color w:val="000000"/>
                <w:sz w:val="22"/>
              </w:rPr>
              <w:t>RSC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7F3FF7F" w14:textId="77777777" w:rsidR="00A5271C" w:rsidRPr="00B530E1" w:rsidRDefault="00A5271C" w:rsidP="00E708F3">
            <w:pPr>
              <w:jc w:val="left"/>
              <w:rPr>
                <w:rFonts w:cs="Times New Roman"/>
                <w:i/>
                <w:color w:val="000000"/>
                <w:sz w:val="22"/>
              </w:rPr>
            </w:pPr>
            <w:r w:rsidRPr="00BB7CB7">
              <w:rPr>
                <w:rFonts w:cs="Times New Roman"/>
                <w:i/>
                <w:sz w:val="22"/>
                <w:lang w:val="hr-HR"/>
              </w:rPr>
              <w:t>Radio Spectrum Committee</w:t>
            </w:r>
          </w:p>
        </w:tc>
      </w:tr>
      <w:tr w:rsidR="00A5271C" w:rsidRPr="00657C96" w14:paraId="3580BF7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DB29D1" w14:textId="77777777" w:rsidR="00A5271C" w:rsidRPr="00B530E1" w:rsidRDefault="00A5271C" w:rsidP="00E708F3">
            <w:pPr>
              <w:jc w:val="left"/>
              <w:rPr>
                <w:rFonts w:cs="Times New Roman"/>
                <w:color w:val="000000"/>
                <w:sz w:val="22"/>
              </w:rPr>
            </w:pPr>
            <w:r w:rsidRPr="00B530E1">
              <w:rPr>
                <w:rFonts w:cs="Times New Roman"/>
                <w:color w:val="000000"/>
                <w:sz w:val="22"/>
              </w:rPr>
              <w:t>RSPG</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DFEC7F" w14:textId="77777777" w:rsidR="00A5271C" w:rsidRPr="002F26A2" w:rsidRDefault="00A5271C" w:rsidP="00E708F3">
            <w:pPr>
              <w:jc w:val="left"/>
              <w:rPr>
                <w:rFonts w:cs="Times New Roman"/>
                <w:i/>
                <w:color w:val="000000"/>
                <w:sz w:val="22"/>
              </w:rPr>
            </w:pPr>
            <w:r w:rsidRPr="002F26A2">
              <w:rPr>
                <w:rFonts w:cs="Times New Roman"/>
                <w:i/>
                <w:color w:val="000000"/>
                <w:sz w:val="22"/>
              </w:rPr>
              <w:t>Radio Spectrum Policy Group</w:t>
            </w:r>
          </w:p>
        </w:tc>
      </w:tr>
      <w:tr w:rsidR="00A5271C" w:rsidRPr="00657C96" w14:paraId="68F67FE6"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3E37D6" w14:textId="77777777" w:rsidR="00A5271C" w:rsidRPr="00B530E1" w:rsidRDefault="00A5271C" w:rsidP="00E708F3">
            <w:pPr>
              <w:jc w:val="left"/>
              <w:rPr>
                <w:rFonts w:cs="Times New Roman"/>
                <w:color w:val="000000"/>
                <w:sz w:val="22"/>
              </w:rPr>
            </w:pPr>
            <w:r w:rsidRPr="00B530E1">
              <w:rPr>
                <w:rFonts w:cs="Times New Roman"/>
                <w:color w:val="000000"/>
                <w:sz w:val="22"/>
              </w:rPr>
              <w:t xml:space="preserve">SA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F0CD09" w14:textId="77777777" w:rsidR="00A5271C" w:rsidRPr="002F26A2" w:rsidRDefault="00A5271C" w:rsidP="00E708F3">
            <w:pPr>
              <w:jc w:val="left"/>
              <w:rPr>
                <w:rFonts w:cs="Times New Roman"/>
                <w:i/>
                <w:color w:val="000000"/>
                <w:sz w:val="22"/>
              </w:rPr>
            </w:pPr>
            <w:r w:rsidRPr="002F26A2">
              <w:rPr>
                <w:rFonts w:cs="Times New Roman"/>
                <w:i/>
                <w:color w:val="000000"/>
                <w:sz w:val="22"/>
              </w:rPr>
              <w:t>Standalone</w:t>
            </w:r>
          </w:p>
        </w:tc>
      </w:tr>
      <w:tr w:rsidR="00A5271C" w:rsidRPr="00657C96" w14:paraId="2AA7A084"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958C25" w14:textId="77777777" w:rsidR="00A5271C" w:rsidRPr="00B530E1" w:rsidRDefault="00A5271C" w:rsidP="00E708F3">
            <w:pPr>
              <w:jc w:val="left"/>
              <w:rPr>
                <w:rFonts w:cs="Times New Roman"/>
                <w:color w:val="000000"/>
                <w:sz w:val="22"/>
              </w:rPr>
            </w:pPr>
            <w:r w:rsidRPr="00B530E1">
              <w:rPr>
                <w:rFonts w:cs="Times New Roman"/>
                <w:color w:val="000000"/>
                <w:sz w:val="22"/>
              </w:rPr>
              <w:t>SAD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2E4F5E" w14:textId="77777777" w:rsidR="00A5271C" w:rsidRPr="002F26A2" w:rsidRDefault="00A5271C" w:rsidP="00E708F3">
            <w:pPr>
              <w:jc w:val="left"/>
              <w:rPr>
                <w:rFonts w:cs="Times New Roman"/>
                <w:color w:val="000000"/>
                <w:sz w:val="22"/>
              </w:rPr>
            </w:pPr>
            <w:r w:rsidRPr="002F26A2">
              <w:rPr>
                <w:rFonts w:cs="Times New Roman"/>
                <w:color w:val="000000"/>
                <w:sz w:val="22"/>
              </w:rPr>
              <w:t>Sjedinjene Američke Države</w:t>
            </w:r>
          </w:p>
        </w:tc>
      </w:tr>
      <w:tr w:rsidR="00A5271C" w:rsidRPr="00657C96" w14:paraId="6879BBD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C5B9D9" w14:textId="77777777" w:rsidR="00A5271C" w:rsidRPr="00B530E1" w:rsidRDefault="00A5271C" w:rsidP="00E708F3">
            <w:pPr>
              <w:jc w:val="left"/>
              <w:rPr>
                <w:rFonts w:cs="Times New Roman"/>
                <w:color w:val="000000"/>
                <w:sz w:val="22"/>
              </w:rPr>
            </w:pPr>
            <w:r w:rsidRPr="00B530E1">
              <w:rPr>
                <w:rFonts w:cs="Times New Roman"/>
                <w:color w:val="000000"/>
                <w:sz w:val="22"/>
              </w:rPr>
              <w:t>SFN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77A820" w14:textId="77777777" w:rsidR="00A5271C" w:rsidRPr="002F26A2" w:rsidRDefault="00A5271C" w:rsidP="00E708F3">
            <w:pPr>
              <w:jc w:val="left"/>
              <w:rPr>
                <w:rFonts w:cs="Times New Roman"/>
                <w:i/>
                <w:color w:val="000000"/>
                <w:sz w:val="22"/>
              </w:rPr>
            </w:pPr>
            <w:r w:rsidRPr="002F26A2">
              <w:rPr>
                <w:rFonts w:cs="Times New Roman"/>
                <w:i/>
                <w:color w:val="000000"/>
                <w:sz w:val="22"/>
              </w:rPr>
              <w:t>Single Frequency Network</w:t>
            </w:r>
          </w:p>
        </w:tc>
      </w:tr>
      <w:tr w:rsidR="00A5271C" w:rsidRPr="00657C96" w14:paraId="64AA27B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286726" w14:textId="77777777" w:rsidR="00A5271C" w:rsidRPr="00B530E1" w:rsidRDefault="00A5271C" w:rsidP="00E708F3">
            <w:pPr>
              <w:jc w:val="left"/>
              <w:rPr>
                <w:rFonts w:cs="Times New Roman"/>
                <w:color w:val="000000"/>
                <w:sz w:val="22"/>
              </w:rPr>
            </w:pPr>
            <w:r>
              <w:rPr>
                <w:rFonts w:cs="Times New Roman"/>
                <w:color w:val="000000"/>
                <w:sz w:val="22"/>
              </w:rPr>
              <w:t>SNG</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609E530" w14:textId="77777777" w:rsidR="00A5271C" w:rsidRPr="00B530E1" w:rsidRDefault="00A5271C" w:rsidP="00E708F3">
            <w:pPr>
              <w:jc w:val="left"/>
              <w:rPr>
                <w:rFonts w:cs="Times New Roman"/>
                <w:i/>
                <w:color w:val="000000"/>
                <w:sz w:val="22"/>
              </w:rPr>
            </w:pPr>
            <w:r w:rsidRPr="00BB7CB7">
              <w:rPr>
                <w:rFonts w:cs="Times New Roman"/>
                <w:i/>
                <w:sz w:val="22"/>
                <w:lang w:val="hr-HR"/>
              </w:rPr>
              <w:t>Satellite News Gathering</w:t>
            </w:r>
          </w:p>
        </w:tc>
      </w:tr>
      <w:tr w:rsidR="00A5271C" w:rsidRPr="00657C96" w14:paraId="476F0981"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C3A4E6" w14:textId="77777777" w:rsidR="00A5271C" w:rsidRPr="002F26A2" w:rsidRDefault="00A5271C" w:rsidP="00E708F3">
            <w:pPr>
              <w:jc w:val="left"/>
              <w:rPr>
                <w:rFonts w:cs="Times New Roman"/>
                <w:color w:val="000000"/>
                <w:sz w:val="22"/>
              </w:rPr>
            </w:pPr>
            <w:r w:rsidRPr="002F26A2">
              <w:rPr>
                <w:rFonts w:cs="Times New Roman"/>
                <w:color w:val="000000"/>
                <w:sz w:val="22"/>
              </w:rPr>
              <w:t>SRD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99F594" w14:textId="77777777" w:rsidR="00A5271C" w:rsidRPr="00BB7CB7" w:rsidRDefault="00A5271C" w:rsidP="00E708F3">
            <w:pPr>
              <w:jc w:val="left"/>
              <w:rPr>
                <w:rFonts w:cs="Times New Roman"/>
                <w:i/>
                <w:color w:val="000000"/>
                <w:sz w:val="22"/>
              </w:rPr>
            </w:pPr>
            <w:r w:rsidRPr="00BB7CB7">
              <w:rPr>
                <w:rFonts w:cs="Times New Roman"/>
                <w:i/>
                <w:color w:val="000000"/>
                <w:sz w:val="22"/>
              </w:rPr>
              <w:t>Short Range Device(s)</w:t>
            </w:r>
          </w:p>
        </w:tc>
      </w:tr>
      <w:tr w:rsidR="00A5271C" w:rsidRPr="00657C96" w14:paraId="7D66410F"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CC726F" w14:textId="77777777" w:rsidR="00A5271C" w:rsidRPr="00B530E1" w:rsidRDefault="00A5271C" w:rsidP="00E708F3">
            <w:pPr>
              <w:jc w:val="left"/>
              <w:rPr>
                <w:rFonts w:cs="Times New Roman"/>
                <w:color w:val="000000"/>
                <w:sz w:val="22"/>
              </w:rPr>
            </w:pPr>
            <w:r w:rsidRPr="00B530E1">
              <w:rPr>
                <w:rFonts w:cs="Times New Roman"/>
                <w:color w:val="000000"/>
                <w:sz w:val="22"/>
              </w:rPr>
              <w:t>SSID</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4EB444" w14:textId="77777777" w:rsidR="00A5271C" w:rsidRPr="002F26A2" w:rsidRDefault="00A5271C" w:rsidP="00E708F3">
            <w:pPr>
              <w:jc w:val="left"/>
              <w:rPr>
                <w:rFonts w:cs="Times New Roman"/>
                <w:i/>
                <w:color w:val="000000"/>
                <w:sz w:val="22"/>
              </w:rPr>
            </w:pPr>
            <w:r w:rsidRPr="002F26A2">
              <w:rPr>
                <w:rFonts w:cs="Times New Roman"/>
                <w:i/>
                <w:color w:val="000000"/>
                <w:sz w:val="22"/>
              </w:rPr>
              <w:t>Service Set Identifier</w:t>
            </w:r>
          </w:p>
        </w:tc>
      </w:tr>
      <w:tr w:rsidR="00A5271C" w:rsidRPr="00657C96" w14:paraId="219B4989"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DACAAC" w14:textId="77777777" w:rsidR="00A5271C" w:rsidRPr="00B530E1" w:rsidRDefault="00A5271C" w:rsidP="00E708F3">
            <w:pPr>
              <w:jc w:val="left"/>
              <w:rPr>
                <w:rFonts w:cs="Times New Roman"/>
                <w:color w:val="000000"/>
                <w:sz w:val="22"/>
              </w:rPr>
            </w:pPr>
            <w:r w:rsidRPr="00B530E1">
              <w:rPr>
                <w:rFonts w:cs="Times New Roman"/>
                <w:color w:val="000000"/>
                <w:sz w:val="22"/>
              </w:rPr>
              <w:t>TETRA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9DFA62" w14:textId="77777777" w:rsidR="00A5271C" w:rsidRPr="002F26A2" w:rsidRDefault="00A5271C" w:rsidP="00E708F3">
            <w:pPr>
              <w:jc w:val="left"/>
              <w:rPr>
                <w:rFonts w:cs="Times New Roman"/>
                <w:i/>
                <w:color w:val="000000"/>
                <w:sz w:val="22"/>
              </w:rPr>
            </w:pPr>
            <w:r w:rsidRPr="002F26A2">
              <w:rPr>
                <w:rFonts w:cs="Times New Roman"/>
                <w:i/>
                <w:color w:val="000000"/>
                <w:sz w:val="22"/>
              </w:rPr>
              <w:t>Trans-European Trunked Radio</w:t>
            </w:r>
          </w:p>
        </w:tc>
      </w:tr>
      <w:tr w:rsidR="00A5271C" w:rsidRPr="00657C96" w14:paraId="738A6C5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D60CEA1" w14:textId="77777777" w:rsidR="00A5271C" w:rsidRDefault="00A5271C" w:rsidP="00E708F3">
            <w:pPr>
              <w:jc w:val="left"/>
              <w:rPr>
                <w:rFonts w:cs="Times New Roman"/>
                <w:color w:val="000000"/>
                <w:sz w:val="22"/>
              </w:rPr>
            </w:pPr>
            <w:r>
              <w:rPr>
                <w:rFonts w:cs="Times New Roman"/>
                <w:color w:val="000000"/>
                <w:sz w:val="22"/>
              </w:rPr>
              <w:t>UAS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E3E9BA" w14:textId="77777777" w:rsidR="00A5271C" w:rsidRPr="00B530E1" w:rsidRDefault="00A5271C" w:rsidP="00E708F3">
            <w:pPr>
              <w:jc w:val="left"/>
              <w:rPr>
                <w:i/>
                <w:sz w:val="22"/>
                <w:lang w:val="hr-HR"/>
              </w:rPr>
            </w:pPr>
            <w:r>
              <w:rPr>
                <w:bCs/>
                <w:i/>
                <w:sz w:val="22"/>
              </w:rPr>
              <w:t>U</w:t>
            </w:r>
            <w:r w:rsidRPr="00BB7CB7">
              <w:rPr>
                <w:bCs/>
                <w:i/>
                <w:sz w:val="22"/>
              </w:rPr>
              <w:t xml:space="preserve">nmanned </w:t>
            </w:r>
            <w:r>
              <w:rPr>
                <w:bCs/>
                <w:i/>
                <w:sz w:val="22"/>
              </w:rPr>
              <w:t>A</w:t>
            </w:r>
            <w:r w:rsidRPr="00BB7CB7">
              <w:rPr>
                <w:bCs/>
                <w:i/>
                <w:sz w:val="22"/>
              </w:rPr>
              <w:t xml:space="preserve">ircraft </w:t>
            </w:r>
            <w:r>
              <w:rPr>
                <w:bCs/>
                <w:i/>
                <w:sz w:val="22"/>
              </w:rPr>
              <w:t>S</w:t>
            </w:r>
            <w:r w:rsidRPr="00BB7CB7">
              <w:rPr>
                <w:bCs/>
                <w:i/>
                <w:sz w:val="22"/>
              </w:rPr>
              <w:t>ystem</w:t>
            </w:r>
          </w:p>
        </w:tc>
      </w:tr>
      <w:tr w:rsidR="00A5271C" w:rsidRPr="00657C96" w14:paraId="53A0615D"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06B5BC4" w14:textId="77777777" w:rsidR="00A5271C" w:rsidRPr="00B530E1" w:rsidRDefault="00A5271C" w:rsidP="00E708F3">
            <w:pPr>
              <w:jc w:val="left"/>
              <w:rPr>
                <w:rFonts w:cs="Times New Roman"/>
                <w:color w:val="000000"/>
                <w:sz w:val="22"/>
              </w:rPr>
            </w:pPr>
            <w:r>
              <w:rPr>
                <w:rFonts w:cs="Times New Roman"/>
                <w:color w:val="000000"/>
                <w:sz w:val="22"/>
              </w:rPr>
              <w:t>UAV</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1AC21FA" w14:textId="77777777" w:rsidR="00A5271C" w:rsidRPr="009A55FA" w:rsidRDefault="00A5271C" w:rsidP="00E708F3">
            <w:pPr>
              <w:jc w:val="left"/>
              <w:rPr>
                <w:rFonts w:cs="Times New Roman"/>
                <w:i/>
                <w:color w:val="000000"/>
                <w:sz w:val="22"/>
              </w:rPr>
            </w:pPr>
            <w:r>
              <w:rPr>
                <w:i/>
                <w:sz w:val="22"/>
                <w:lang w:val="hr-HR"/>
              </w:rPr>
              <w:t>Unmanned Aerial Vehicle</w:t>
            </w:r>
          </w:p>
        </w:tc>
      </w:tr>
      <w:tr w:rsidR="00A5271C" w:rsidRPr="00657C96" w14:paraId="06AC2D3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C41C0E" w14:textId="77777777" w:rsidR="00A5271C" w:rsidRPr="002F26A2" w:rsidRDefault="00A5271C" w:rsidP="00E708F3">
            <w:pPr>
              <w:jc w:val="left"/>
              <w:rPr>
                <w:rFonts w:cs="Times New Roman"/>
                <w:color w:val="000000"/>
                <w:sz w:val="22"/>
              </w:rPr>
            </w:pPr>
            <w:r w:rsidRPr="002F26A2">
              <w:rPr>
                <w:rFonts w:cs="Times New Roman"/>
                <w:color w:val="000000"/>
                <w:sz w:val="22"/>
              </w:rPr>
              <w:t>UHF</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7514CF" w14:textId="77777777" w:rsidR="00A5271C" w:rsidRPr="00BB7CB7" w:rsidRDefault="00A5271C" w:rsidP="00E708F3">
            <w:pPr>
              <w:jc w:val="left"/>
              <w:rPr>
                <w:rFonts w:cs="Times New Roman"/>
                <w:i/>
                <w:color w:val="000000"/>
                <w:sz w:val="22"/>
              </w:rPr>
            </w:pPr>
            <w:r w:rsidRPr="00BB7CB7">
              <w:rPr>
                <w:rFonts w:cs="Times New Roman"/>
                <w:i/>
                <w:color w:val="000000"/>
                <w:sz w:val="22"/>
              </w:rPr>
              <w:t>Ultra High Frequency</w:t>
            </w:r>
          </w:p>
        </w:tc>
      </w:tr>
      <w:tr w:rsidR="00A5271C" w:rsidRPr="00657C96" w14:paraId="0CB25660"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4FF6B8" w14:textId="77777777" w:rsidR="00A5271C" w:rsidRPr="00B530E1" w:rsidRDefault="00A5271C" w:rsidP="00E708F3">
            <w:pPr>
              <w:jc w:val="left"/>
              <w:rPr>
                <w:rFonts w:cs="Times New Roman"/>
                <w:color w:val="000000"/>
                <w:sz w:val="22"/>
              </w:rPr>
            </w:pPr>
            <w:r w:rsidRPr="00B530E1">
              <w:rPr>
                <w:rFonts w:cs="Times New Roman"/>
                <w:color w:val="000000"/>
                <w:sz w:val="22"/>
              </w:rPr>
              <w:t xml:space="preserve">UMTS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B8B2DC" w14:textId="77777777" w:rsidR="00A5271C" w:rsidRPr="002F26A2" w:rsidRDefault="00A5271C" w:rsidP="00E708F3">
            <w:pPr>
              <w:jc w:val="left"/>
              <w:rPr>
                <w:rFonts w:cs="Times New Roman"/>
                <w:i/>
                <w:color w:val="000000"/>
                <w:sz w:val="22"/>
              </w:rPr>
            </w:pPr>
            <w:r w:rsidRPr="002F26A2">
              <w:rPr>
                <w:rFonts w:cs="Times New Roman"/>
                <w:i/>
                <w:color w:val="000000"/>
                <w:sz w:val="22"/>
              </w:rPr>
              <w:t>Universal Mobile Telecommunications System</w:t>
            </w:r>
          </w:p>
        </w:tc>
      </w:tr>
      <w:tr w:rsidR="00A5271C" w:rsidRPr="00657C96" w14:paraId="3E52A93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A85A0C" w14:textId="77777777" w:rsidR="00A5271C" w:rsidRPr="00B530E1" w:rsidRDefault="00A5271C" w:rsidP="00E708F3">
            <w:pPr>
              <w:jc w:val="left"/>
              <w:rPr>
                <w:rFonts w:cs="Times New Roman"/>
                <w:color w:val="000000"/>
                <w:sz w:val="22"/>
              </w:rPr>
            </w:pPr>
            <w:r w:rsidRPr="00B530E1">
              <w:rPr>
                <w:rFonts w:cs="Times New Roman"/>
                <w:color w:val="000000"/>
                <w:sz w:val="22"/>
              </w:rPr>
              <w:t>USC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93488A" w14:textId="77777777" w:rsidR="00A5271C" w:rsidRPr="002F26A2" w:rsidRDefault="00A5271C" w:rsidP="00E708F3">
            <w:pPr>
              <w:jc w:val="left"/>
              <w:rPr>
                <w:rFonts w:cs="Times New Roman"/>
                <w:i/>
                <w:color w:val="000000"/>
                <w:sz w:val="22"/>
              </w:rPr>
            </w:pPr>
            <w:r w:rsidRPr="002F26A2">
              <w:rPr>
                <w:rFonts w:cs="Times New Roman"/>
                <w:i/>
                <w:color w:val="000000"/>
                <w:sz w:val="22"/>
              </w:rPr>
              <w:t>Union Secure Connectivity</w:t>
            </w:r>
          </w:p>
        </w:tc>
      </w:tr>
      <w:tr w:rsidR="00A5271C" w:rsidRPr="00657C96" w14:paraId="34AC013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43300C6" w14:textId="77777777" w:rsidR="00A5271C" w:rsidRDefault="00A5271C" w:rsidP="00E708F3">
            <w:pPr>
              <w:jc w:val="left"/>
              <w:rPr>
                <w:rFonts w:cs="Times New Roman"/>
                <w:color w:val="000000"/>
                <w:sz w:val="22"/>
              </w:rPr>
            </w:pPr>
            <w:r>
              <w:rPr>
                <w:rFonts w:cs="Times New Roman"/>
                <w:color w:val="000000"/>
                <w:sz w:val="22"/>
              </w:rPr>
              <w:t>UWB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3B15238" w14:textId="77777777" w:rsidR="00A5271C" w:rsidRPr="00B530E1" w:rsidRDefault="00A5271C" w:rsidP="00E708F3">
            <w:pPr>
              <w:jc w:val="left"/>
              <w:rPr>
                <w:i/>
                <w:sz w:val="22"/>
              </w:rPr>
            </w:pPr>
            <w:r w:rsidRPr="00BB7CB7">
              <w:rPr>
                <w:rFonts w:cs="Times New Roman"/>
                <w:i/>
                <w:iCs/>
                <w:sz w:val="22"/>
                <w:lang w:val="hr-HR"/>
              </w:rPr>
              <w:t>Ultra Wide Band</w:t>
            </w:r>
          </w:p>
        </w:tc>
      </w:tr>
      <w:tr w:rsidR="00A5271C" w:rsidRPr="00657C96" w14:paraId="03F1F9A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5B770C6" w14:textId="77777777" w:rsidR="00A5271C" w:rsidRPr="00B530E1" w:rsidRDefault="00A5271C" w:rsidP="00E708F3">
            <w:pPr>
              <w:jc w:val="left"/>
              <w:rPr>
                <w:rFonts w:cs="Times New Roman"/>
                <w:color w:val="000000"/>
                <w:sz w:val="22"/>
              </w:rPr>
            </w:pPr>
            <w:r>
              <w:rPr>
                <w:rFonts w:cs="Times New Roman"/>
                <w:color w:val="000000"/>
                <w:sz w:val="22"/>
              </w:rPr>
              <w:t>VHF</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6E34F2" w14:textId="77777777" w:rsidR="00A5271C" w:rsidRPr="00B530E1" w:rsidRDefault="00A5271C" w:rsidP="00E708F3">
            <w:pPr>
              <w:jc w:val="left"/>
              <w:rPr>
                <w:rFonts w:cs="Times New Roman"/>
                <w:i/>
                <w:color w:val="000000"/>
                <w:sz w:val="22"/>
              </w:rPr>
            </w:pPr>
            <w:r w:rsidRPr="00B530E1">
              <w:rPr>
                <w:i/>
                <w:sz w:val="22"/>
              </w:rPr>
              <w:t>V</w:t>
            </w:r>
            <w:r w:rsidRPr="00BB7CB7">
              <w:rPr>
                <w:i/>
                <w:sz w:val="22"/>
              </w:rPr>
              <w:t xml:space="preserve">ery </w:t>
            </w:r>
            <w:r w:rsidRPr="00B530E1">
              <w:rPr>
                <w:i/>
                <w:sz w:val="22"/>
              </w:rPr>
              <w:t>H</w:t>
            </w:r>
            <w:r w:rsidRPr="00BB7CB7">
              <w:rPr>
                <w:i/>
                <w:sz w:val="22"/>
              </w:rPr>
              <w:t xml:space="preserve">igh </w:t>
            </w:r>
            <w:r w:rsidRPr="00B530E1">
              <w:rPr>
                <w:i/>
                <w:sz w:val="22"/>
              </w:rPr>
              <w:t>F</w:t>
            </w:r>
            <w:r w:rsidRPr="00BB7CB7">
              <w:rPr>
                <w:i/>
                <w:sz w:val="22"/>
              </w:rPr>
              <w:t>requency</w:t>
            </w:r>
          </w:p>
        </w:tc>
      </w:tr>
      <w:tr w:rsidR="00A5271C" w:rsidRPr="00657C96" w14:paraId="1527368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03A8C0" w14:textId="77777777" w:rsidR="00A5271C" w:rsidRPr="002F26A2" w:rsidRDefault="00A5271C" w:rsidP="00E708F3">
            <w:pPr>
              <w:jc w:val="left"/>
              <w:rPr>
                <w:rFonts w:cs="Times New Roman"/>
                <w:color w:val="000000"/>
                <w:sz w:val="22"/>
              </w:rPr>
            </w:pPr>
            <w:r w:rsidRPr="002F26A2">
              <w:rPr>
                <w:rFonts w:cs="Times New Roman"/>
                <w:color w:val="000000"/>
                <w:sz w:val="22"/>
              </w:rPr>
              <w:t>VLEO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6DBE38" w14:textId="77777777" w:rsidR="00A5271C" w:rsidRPr="00BB7CB7" w:rsidRDefault="00A5271C" w:rsidP="00E708F3">
            <w:pPr>
              <w:jc w:val="left"/>
              <w:rPr>
                <w:rFonts w:cs="Times New Roman"/>
                <w:i/>
                <w:color w:val="000000"/>
                <w:sz w:val="22"/>
              </w:rPr>
            </w:pPr>
            <w:r w:rsidRPr="00BB7CB7">
              <w:rPr>
                <w:rFonts w:cs="Times New Roman"/>
                <w:i/>
                <w:color w:val="000000"/>
                <w:sz w:val="22"/>
              </w:rPr>
              <w:t>Very Low Earth Orbit</w:t>
            </w:r>
          </w:p>
        </w:tc>
      </w:tr>
      <w:tr w:rsidR="00A5271C" w:rsidRPr="00657C96" w14:paraId="7BB2439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646849" w14:textId="77777777" w:rsidR="00A5271C" w:rsidRPr="00B530E1" w:rsidRDefault="00A5271C" w:rsidP="00E708F3">
            <w:pPr>
              <w:jc w:val="left"/>
              <w:rPr>
                <w:rFonts w:cs="Times New Roman"/>
                <w:color w:val="000000"/>
                <w:sz w:val="22"/>
              </w:rPr>
            </w:pPr>
            <w:r w:rsidRPr="00B530E1">
              <w:rPr>
                <w:rFonts w:cs="Times New Roman"/>
                <w:color w:val="000000"/>
                <w:sz w:val="22"/>
              </w:rPr>
              <w:t>VLP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0180AD" w14:textId="77777777" w:rsidR="00A5271C" w:rsidRPr="002F26A2" w:rsidRDefault="00A5271C" w:rsidP="00E708F3">
            <w:pPr>
              <w:jc w:val="left"/>
              <w:rPr>
                <w:rFonts w:cs="Times New Roman"/>
                <w:i/>
                <w:color w:val="000000"/>
                <w:sz w:val="22"/>
              </w:rPr>
            </w:pPr>
            <w:r w:rsidRPr="002F26A2">
              <w:rPr>
                <w:rFonts w:cs="Times New Roman"/>
                <w:i/>
                <w:color w:val="000000"/>
                <w:sz w:val="22"/>
              </w:rPr>
              <w:t>Very Low Power</w:t>
            </w:r>
          </w:p>
        </w:tc>
      </w:tr>
      <w:tr w:rsidR="00A5271C" w:rsidRPr="00657C96" w14:paraId="03BC249A"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D8C4EA" w14:textId="77777777" w:rsidR="00A5271C" w:rsidRPr="00B530E1" w:rsidRDefault="00A5271C" w:rsidP="00E708F3">
            <w:pPr>
              <w:jc w:val="left"/>
              <w:rPr>
                <w:rFonts w:cs="Times New Roman"/>
                <w:color w:val="000000"/>
                <w:sz w:val="22"/>
              </w:rPr>
            </w:pPr>
            <w:r w:rsidRPr="00B530E1">
              <w:rPr>
                <w:rFonts w:cs="Times New Roman"/>
                <w:color w:val="000000"/>
                <w:sz w:val="22"/>
              </w:rPr>
              <w:t>VOR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07079F" w14:textId="77777777" w:rsidR="00A5271C" w:rsidRPr="002F26A2" w:rsidRDefault="00A5271C" w:rsidP="00E708F3">
            <w:pPr>
              <w:jc w:val="left"/>
              <w:rPr>
                <w:rFonts w:cs="Times New Roman"/>
                <w:i/>
                <w:color w:val="000000"/>
                <w:sz w:val="22"/>
              </w:rPr>
            </w:pPr>
            <w:r w:rsidRPr="002F26A2">
              <w:rPr>
                <w:rFonts w:cs="Times New Roman"/>
                <w:i/>
                <w:color w:val="000000"/>
                <w:sz w:val="22"/>
              </w:rPr>
              <w:t>VHF Omnidirectional Range</w:t>
            </w:r>
          </w:p>
        </w:tc>
      </w:tr>
      <w:tr w:rsidR="00A5271C" w:rsidRPr="00657C96" w14:paraId="02A17EA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D4CBA6" w14:textId="77777777" w:rsidR="00A5271C" w:rsidRPr="00B530E1" w:rsidRDefault="00A5271C" w:rsidP="00E708F3">
            <w:pPr>
              <w:jc w:val="left"/>
              <w:rPr>
                <w:rFonts w:cs="Times New Roman"/>
                <w:color w:val="000000"/>
                <w:sz w:val="22"/>
              </w:rPr>
            </w:pPr>
            <w:r w:rsidRPr="00B530E1">
              <w:rPr>
                <w:rFonts w:cs="Times New Roman"/>
                <w:color w:val="000000"/>
                <w:sz w:val="22"/>
              </w:rPr>
              <w:t>VTS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957B20" w14:textId="77777777" w:rsidR="00A5271C" w:rsidRPr="002F26A2" w:rsidRDefault="00A5271C" w:rsidP="00E708F3">
            <w:pPr>
              <w:jc w:val="left"/>
              <w:rPr>
                <w:rFonts w:cs="Times New Roman"/>
                <w:i/>
                <w:color w:val="000000"/>
                <w:sz w:val="22"/>
              </w:rPr>
            </w:pPr>
            <w:r w:rsidRPr="002F26A2">
              <w:rPr>
                <w:rFonts w:cs="Times New Roman"/>
                <w:i/>
                <w:color w:val="000000"/>
                <w:sz w:val="22"/>
              </w:rPr>
              <w:t>Vessel Traffic Services</w:t>
            </w:r>
          </w:p>
        </w:tc>
      </w:tr>
      <w:tr w:rsidR="00A5271C" w:rsidRPr="00657C96" w14:paraId="3CC726DB"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84823F" w14:textId="77777777" w:rsidR="00A5271C" w:rsidRPr="00B530E1" w:rsidRDefault="00A5271C" w:rsidP="00E708F3">
            <w:pPr>
              <w:jc w:val="left"/>
              <w:rPr>
                <w:rFonts w:cs="Times New Roman"/>
                <w:color w:val="000000"/>
                <w:sz w:val="22"/>
              </w:rPr>
            </w:pPr>
            <w:r w:rsidRPr="00B530E1">
              <w:rPr>
                <w:rFonts w:cs="Times New Roman"/>
                <w:color w:val="000000"/>
                <w:sz w:val="22"/>
              </w:rPr>
              <w:t>WAS/RLAN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85597E" w14:textId="77777777" w:rsidR="00A5271C" w:rsidRPr="00BB7CB7" w:rsidRDefault="00A5271C" w:rsidP="00E708F3">
            <w:pPr>
              <w:jc w:val="left"/>
              <w:rPr>
                <w:rFonts w:cs="Times New Roman"/>
                <w:i/>
                <w:color w:val="000000"/>
                <w:sz w:val="22"/>
              </w:rPr>
            </w:pPr>
            <w:r w:rsidRPr="002F26A2">
              <w:rPr>
                <w:rFonts w:cs="Times New Roman"/>
                <w:i/>
                <w:color w:val="000000"/>
                <w:sz w:val="22"/>
              </w:rPr>
              <w:t>Wireless Access System/</w:t>
            </w:r>
            <w:r w:rsidRPr="00BB7CB7">
              <w:rPr>
                <w:rFonts w:cs="Times New Roman"/>
                <w:i/>
                <w:color w:val="000000"/>
                <w:sz w:val="22"/>
              </w:rPr>
              <w:t>Radio Local Area Network</w:t>
            </w:r>
          </w:p>
        </w:tc>
      </w:tr>
      <w:tr w:rsidR="00A5271C" w:rsidRPr="00657C96" w14:paraId="72375127"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2A8649" w14:textId="77777777" w:rsidR="00A5271C" w:rsidRPr="00B530E1" w:rsidRDefault="00A5271C" w:rsidP="00E708F3">
            <w:pPr>
              <w:jc w:val="left"/>
              <w:rPr>
                <w:rFonts w:cs="Times New Roman"/>
                <w:color w:val="000000"/>
                <w:sz w:val="22"/>
              </w:rPr>
            </w:pPr>
            <w:r w:rsidRPr="00B530E1">
              <w:rPr>
                <w:rFonts w:cs="Times New Roman"/>
                <w:color w:val="000000"/>
                <w:sz w:val="22"/>
              </w:rPr>
              <w:t>WMAS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6E797B" w14:textId="77777777" w:rsidR="00A5271C" w:rsidRPr="002F26A2" w:rsidRDefault="00A5271C" w:rsidP="00E708F3">
            <w:pPr>
              <w:jc w:val="left"/>
              <w:rPr>
                <w:rFonts w:cs="Times New Roman"/>
                <w:i/>
                <w:color w:val="000000"/>
                <w:sz w:val="22"/>
              </w:rPr>
            </w:pPr>
            <w:r w:rsidRPr="002F26A2">
              <w:rPr>
                <w:rFonts w:cs="Times New Roman"/>
                <w:i/>
                <w:color w:val="000000"/>
                <w:sz w:val="22"/>
              </w:rPr>
              <w:t>Wireless Multi-Channel Audio Systems</w:t>
            </w:r>
          </w:p>
        </w:tc>
      </w:tr>
      <w:tr w:rsidR="00A5271C" w:rsidRPr="00657C96" w14:paraId="16DE345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312D78" w14:textId="77777777" w:rsidR="00A5271C" w:rsidRPr="00B530E1" w:rsidRDefault="00A5271C" w:rsidP="00E708F3">
            <w:pPr>
              <w:jc w:val="left"/>
              <w:rPr>
                <w:rFonts w:cs="Times New Roman"/>
                <w:color w:val="000000"/>
                <w:sz w:val="22"/>
              </w:rPr>
            </w:pPr>
            <w:r w:rsidRPr="00B530E1">
              <w:rPr>
                <w:rFonts w:cs="Times New Roman"/>
                <w:color w:val="000000"/>
                <w:sz w:val="22"/>
              </w:rPr>
              <w:t>WRC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AA2871" w14:textId="77777777" w:rsidR="00A5271C" w:rsidRPr="00B530E1" w:rsidRDefault="00A5271C" w:rsidP="00E708F3">
            <w:pPr>
              <w:jc w:val="left"/>
              <w:rPr>
                <w:rFonts w:cs="Times New Roman"/>
                <w:i/>
                <w:color w:val="000000"/>
                <w:sz w:val="22"/>
              </w:rPr>
            </w:pPr>
            <w:r w:rsidRPr="00B530E1">
              <w:rPr>
                <w:rFonts w:cs="Times New Roman"/>
                <w:i/>
                <w:color w:val="000000"/>
                <w:sz w:val="22"/>
              </w:rPr>
              <w:t xml:space="preserve">World Radiocommunication Conference </w:t>
            </w:r>
          </w:p>
        </w:tc>
      </w:tr>
      <w:tr w:rsidR="00A5271C" w:rsidRPr="00657C96" w14:paraId="6B0F92CC"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8ADDC5" w14:textId="77777777" w:rsidR="00A5271C" w:rsidRPr="00B530E1" w:rsidRDefault="00A5271C" w:rsidP="00E708F3">
            <w:pPr>
              <w:jc w:val="left"/>
              <w:rPr>
                <w:rFonts w:cs="Times New Roman"/>
                <w:color w:val="000000"/>
                <w:sz w:val="22"/>
              </w:rPr>
            </w:pPr>
            <w:r w:rsidRPr="00B530E1">
              <w:rPr>
                <w:rFonts w:cs="Times New Roman"/>
                <w:color w:val="000000"/>
                <w:sz w:val="22"/>
              </w:rPr>
              <w:t>XPIC</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6ACB8D" w14:textId="77777777" w:rsidR="00A5271C" w:rsidRPr="002F26A2" w:rsidRDefault="00A5271C" w:rsidP="00E708F3">
            <w:pPr>
              <w:jc w:val="left"/>
              <w:rPr>
                <w:rFonts w:cs="Times New Roman"/>
                <w:i/>
                <w:color w:val="000000"/>
                <w:sz w:val="22"/>
              </w:rPr>
            </w:pPr>
            <w:r w:rsidRPr="002F26A2">
              <w:rPr>
                <w:rFonts w:cs="Times New Roman"/>
                <w:i/>
                <w:color w:val="000000"/>
                <w:sz w:val="22"/>
              </w:rPr>
              <w:t>Cross Polarization Interference Cancellation</w:t>
            </w:r>
          </w:p>
        </w:tc>
      </w:tr>
      <w:tr w:rsidR="00A5271C" w:rsidRPr="00657C96" w14:paraId="11D9F368" w14:textId="77777777" w:rsidTr="00E708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7F8D40" w14:textId="77777777" w:rsidR="00A5271C" w:rsidRPr="00B530E1" w:rsidRDefault="00A5271C" w:rsidP="00E708F3">
            <w:pPr>
              <w:jc w:val="left"/>
              <w:rPr>
                <w:rFonts w:cs="Times New Roman"/>
                <w:color w:val="000000"/>
                <w:sz w:val="22"/>
              </w:rPr>
            </w:pPr>
            <w:r w:rsidRPr="00B530E1">
              <w:rPr>
                <w:rFonts w:cs="Times New Roman"/>
                <w:color w:val="000000"/>
                <w:sz w:val="22"/>
              </w:rPr>
              <w:t>ZEK</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5AB4E0" w14:textId="77777777" w:rsidR="00A5271C" w:rsidRPr="002F26A2" w:rsidRDefault="00A5271C" w:rsidP="00E708F3">
            <w:pPr>
              <w:jc w:val="left"/>
              <w:rPr>
                <w:rFonts w:cs="Times New Roman"/>
                <w:color w:val="000000"/>
                <w:sz w:val="22"/>
              </w:rPr>
            </w:pPr>
            <w:r w:rsidRPr="002F26A2">
              <w:rPr>
                <w:rFonts w:cs="Times New Roman"/>
                <w:color w:val="000000"/>
                <w:sz w:val="22"/>
              </w:rPr>
              <w:t>Zakon o elektroničkim komunikacijama</w:t>
            </w:r>
          </w:p>
        </w:tc>
      </w:tr>
    </w:tbl>
    <w:p w14:paraId="7F39AE3E" w14:textId="46FCAA6D" w:rsidR="00337844" w:rsidRPr="00CA6EB3" w:rsidRDefault="00337844" w:rsidP="00E708F3">
      <w:pPr>
        <w:rPr>
          <w:rFonts w:ascii="Calibri" w:eastAsia="Calibri" w:hAnsi="Calibri" w:cs="Calibri"/>
          <w:sz w:val="22"/>
        </w:rPr>
      </w:pPr>
    </w:p>
    <w:sectPr w:rsidR="00337844" w:rsidRPr="00CA6EB3" w:rsidSect="005C1B6A">
      <w:headerReference w:type="default" r:id="rId41"/>
      <w:footerReference w:type="default" r:id="rId42"/>
      <w:pgSz w:w="12240" w:h="15840"/>
      <w:pgMar w:top="1417" w:right="1417" w:bottom="1417" w:left="1417" w:header="708" w:footer="708" w:gutter="0"/>
      <w:pgNumType w:start="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C85B288" w16cex:dateUtc="2025-09-26T09:32:51.735Z"/>
  <w16cex:commentExtensible w16cex:durableId="0FE58819" w16cex:dateUtc="2025-09-26T10:42:29.547Z"/>
  <w16cex:commentExtensible w16cex:durableId="330915D5" w16cex:dateUtc="2025-09-26T11:24:53.162Z"/>
  <w16cex:commentExtensible w16cex:durableId="31FFABAD" w16cex:dateUtc="2025-09-26T12:32:27.052Z"/>
  <w16cex:commentExtensible w16cex:durableId="3D55EB73" w16cex:dateUtc="2025-09-26T12:57:31.847Z"/>
  <w16cex:commentExtensible w16cex:durableId="6E3505F2" w16cex:dateUtc="2025-10-02T08:10:58.287Z"/>
  <w16cex:commentExtensible w16cex:durableId="4E403F4B" w16cex:dateUtc="2025-10-01T09:04:38.702Z"/>
  <w16cex:commentExtensible w16cex:durableId="768D9CBA" w16cex:dateUtc="2025-10-02T17:34:15.713Z"/>
  <w16cex:commentExtensible w16cex:durableId="2054C4B9" w16cex:dateUtc="2025-10-07T08:38:56.347Z"/>
  <w16cex:commentExtensible w16cex:durableId="03282632" w16cex:dateUtc="2025-10-07T08:47:54.202Z"/>
  <w16cex:commentExtensible w16cex:durableId="3F9BDA0E" w16cex:dateUtc="2025-10-16T15:42:07.358Z"/>
  <w16cex:commentExtensible w16cex:durableId="20F03CDA" w16cex:dateUtc="2025-10-16T15:41:20.17Z"/>
  <w16cex:commentExtensible w16cex:durableId="138AD98B" w16cex:dateUtc="2025-10-07T11:43:38.882Z"/>
  <w16cex:commentExtensible w16cex:durableId="232DCA34" w16cex:dateUtc="2025-10-16T15:08:30.246Z"/>
  <w16cex:commentExtensible w16cex:durableId="15955241" w16cex:dateUtc="2025-10-07T13:57:32.267Z"/>
  <w16cex:commentExtensible w16cex:durableId="08911F11" w16cex:dateUtc="2025-10-07T13:58:57.814Z"/>
  <w16cex:commentExtensible w16cex:durableId="771DFEC4" w16cex:dateUtc="2025-10-07T14:00:49.907Z"/>
  <w16cex:commentExtensible w16cex:durableId="2120D746" w16cex:dateUtc="2025-10-08T12:10:47.377Z"/>
</w16cex:commentsExtensible>
</file>

<file path=word/commentsIds.xml><?xml version="1.0" encoding="utf-8"?>
<w16cid:commentsIds xmlns:mc="http://schemas.openxmlformats.org/markup-compatibility/2006" xmlns:w16cid="http://schemas.microsoft.com/office/word/2016/wordml/cid" mc:Ignorable="w16cid">
  <w16cid:commentId w16cid:paraId="362B9B00" w16cid:durableId="2A5CD15B"/>
  <w16cid:commentId w16cid:paraId="2773E99D" w16cid:durableId="476E6113"/>
  <w16cid:commentId w16cid:paraId="4C0B8543" w16cid:durableId="141E5E00"/>
  <w16cid:commentId w16cid:paraId="6248D781" w16cid:durableId="61AA9AA8"/>
  <w16cid:commentId w16cid:paraId="567F0BE0" w16cid:durableId="29F28946"/>
  <w16cid:commentId w16cid:paraId="45B390C8" w16cid:durableId="1E095AA6"/>
  <w16cid:commentId w16cid:paraId="48F28D7E" w16cid:durableId="24F37E5A"/>
  <w16cid:commentId w16cid:paraId="19C89956" w16cid:durableId="4CA28365"/>
  <w16cid:commentId w16cid:paraId="4AFBEE81" w16cid:durableId="50DCFEBD"/>
  <w16cid:commentId w16cid:paraId="12FD8159" w16cid:durableId="4F3310EE"/>
  <w16cid:commentId w16cid:paraId="56708A61" w16cid:durableId="62F3646C"/>
  <w16cid:commentId w16cid:paraId="63F2465E" w16cid:durableId="57E67F9F"/>
  <w16cid:commentId w16cid:paraId="4F8F62CD" w16cid:durableId="3236A578"/>
  <w16cid:commentId w16cid:paraId="0F03453B" w16cid:durableId="4F1F4AE6"/>
  <w16cid:commentId w16cid:paraId="7C745DCD" w16cid:durableId="2B42F9F2"/>
  <w16cid:commentId w16cid:paraId="443E6CB9" w16cid:durableId="31ECB607"/>
  <w16cid:commentId w16cid:paraId="348F04C3" w16cid:durableId="1BDBFB23"/>
  <w16cid:commentId w16cid:paraId="622EE685" w16cid:durableId="1AAF220C"/>
  <w16cid:commentId w16cid:paraId="05A7EF9F" w16cid:durableId="0BD30570"/>
  <w16cid:commentId w16cid:paraId="73124CC3" w16cid:durableId="2C85B288"/>
  <w16cid:commentId w16cid:paraId="707CC35F" w16cid:durableId="0FE58819"/>
  <w16cid:commentId w16cid:paraId="40B1793D" w16cid:durableId="330915D5"/>
  <w16cid:commentId w16cid:paraId="14170CEC" w16cid:durableId="31FFABAD"/>
  <w16cid:commentId w16cid:paraId="0756A2C4" w16cid:durableId="3D55EB73"/>
  <w16cid:commentId w16cid:paraId="6DE85341" w16cid:durableId="768D9CBA"/>
  <w16cid:commentId w16cid:paraId="5F7B0867" w16cid:durableId="4E403F4B"/>
  <w16cid:commentId w16cid:paraId="13F511E8" w16cid:durableId="6E3505F2"/>
  <w16cid:commentId w16cid:paraId="6DD7D212" w16cid:durableId="5890AED0"/>
  <w16cid:commentId w16cid:paraId="0624062C" w16cid:durableId="6F05D4EA"/>
  <w16cid:commentId w16cid:paraId="722FC520" w16cid:durableId="3715CD89"/>
  <w16cid:commentId w16cid:paraId="1DB9BD42" w16cid:durableId="2E5933BE"/>
  <w16cid:commentId w16cid:paraId="65922877" w16cid:durableId="50D8FF2E"/>
  <w16cid:commentId w16cid:paraId="0DC1AA90" w16cid:durableId="2054C4B9"/>
  <w16cid:commentId w16cid:paraId="477F60D8" w16cid:durableId="03282632"/>
  <w16cid:commentId w16cid:paraId="2C4FA6A6" w16cid:durableId="138AD98B"/>
  <w16cid:commentId w16cid:paraId="7D627F06" w16cid:durableId="15955241"/>
  <w16cid:commentId w16cid:paraId="676A28CF" w16cid:durableId="08911F11"/>
  <w16cid:commentId w16cid:paraId="65688F98" w16cid:durableId="771DFEC4"/>
  <w16cid:commentId w16cid:paraId="1015CC95" w16cid:durableId="2120D746"/>
  <w16cid:commentId w16cid:paraId="5FCD683B" w16cid:durableId="6156F2F9"/>
  <w16cid:commentId w16cid:paraId="4D42E743" w16cid:durableId="3BF03523"/>
  <w16cid:commentId w16cid:paraId="44C7AC33" w16cid:durableId="232DCA34"/>
  <w16cid:commentId w16cid:paraId="7CB2EED0" w16cid:durableId="20F03CDA"/>
  <w16cid:commentId w16cid:paraId="263C5836" w16cid:durableId="3F9BDA0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4FCCF" w14:textId="77777777" w:rsidR="0021490A" w:rsidRDefault="0021490A" w:rsidP="007E4E62">
      <w:r>
        <w:separator/>
      </w:r>
    </w:p>
  </w:endnote>
  <w:endnote w:type="continuationSeparator" w:id="0">
    <w:p w14:paraId="68BED20A" w14:textId="77777777" w:rsidR="0021490A" w:rsidRDefault="0021490A" w:rsidP="007E4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quot;Courier New&quo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EE"/>
    <w:family w:val="swiss"/>
    <w:pitch w:val="variable"/>
    <w:sig w:usb0="E4002EFF" w:usb1="C000E47F" w:usb2="00000009" w:usb3="00000000" w:csb0="000001FF" w:csb1="00000000"/>
  </w:font>
  <w:font w:name="Montserrat-Regular">
    <w:altName w:val="MS Gothic"/>
    <w:panose1 w:val="00000000000000000000"/>
    <w:charset w:val="80"/>
    <w:family w:val="auto"/>
    <w:notTrueType/>
    <w:pitch w:val="default"/>
    <w:sig w:usb0="00000007" w:usb1="08070000" w:usb2="00000010" w:usb3="00000000" w:csb0="0002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289087"/>
      <w:docPartObj>
        <w:docPartGallery w:val="Page Numbers (Bottom of Page)"/>
        <w:docPartUnique/>
      </w:docPartObj>
    </w:sdtPr>
    <w:sdtEndPr>
      <w:rPr>
        <w:rFonts w:ascii="Times New Roman" w:hAnsi="Times New Roman" w:cs="Times New Roman"/>
        <w:noProof/>
      </w:rPr>
    </w:sdtEndPr>
    <w:sdtContent>
      <w:p w14:paraId="6D8C75DE" w14:textId="17F699D7" w:rsidR="00A5271C" w:rsidRPr="005C1B6A" w:rsidRDefault="00A5271C">
        <w:pPr>
          <w:pStyle w:val="Footer"/>
          <w:jc w:val="right"/>
          <w:rPr>
            <w:rFonts w:ascii="Times New Roman" w:hAnsi="Times New Roman" w:cs="Times New Roman"/>
          </w:rPr>
        </w:pPr>
        <w:r w:rsidRPr="005C1B6A">
          <w:rPr>
            <w:rFonts w:ascii="Times New Roman" w:hAnsi="Times New Roman" w:cs="Times New Roman"/>
          </w:rPr>
          <w:fldChar w:fldCharType="begin"/>
        </w:r>
        <w:r w:rsidRPr="005C1B6A">
          <w:rPr>
            <w:rFonts w:ascii="Times New Roman" w:hAnsi="Times New Roman" w:cs="Times New Roman"/>
          </w:rPr>
          <w:instrText xml:space="preserve"> PAGE   \* MERGEFORMAT </w:instrText>
        </w:r>
        <w:r w:rsidRPr="005C1B6A">
          <w:rPr>
            <w:rFonts w:ascii="Times New Roman" w:hAnsi="Times New Roman" w:cs="Times New Roman"/>
          </w:rPr>
          <w:fldChar w:fldCharType="separate"/>
        </w:r>
        <w:r w:rsidR="00715C4A">
          <w:rPr>
            <w:rFonts w:ascii="Times New Roman" w:hAnsi="Times New Roman" w:cs="Times New Roman"/>
            <w:noProof/>
          </w:rPr>
          <w:t>2</w:t>
        </w:r>
        <w:r w:rsidRPr="005C1B6A">
          <w:rPr>
            <w:rFonts w:ascii="Times New Roman" w:hAnsi="Times New Roman" w:cs="Times New Roman"/>
            <w:noProof/>
          </w:rPr>
          <w:fldChar w:fldCharType="end"/>
        </w:r>
      </w:p>
    </w:sdtContent>
  </w:sdt>
  <w:p w14:paraId="6D30EF48" w14:textId="77777777" w:rsidR="00A5271C" w:rsidRPr="000B61BB" w:rsidRDefault="00A5271C">
    <w:pPr>
      <w:pStyle w:val="Footer"/>
      <w:rPr>
        <w:lang w:val="hr-H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BCD8D7" w14:textId="77777777" w:rsidR="0021490A" w:rsidRDefault="0021490A" w:rsidP="007E4E62">
      <w:r>
        <w:separator/>
      </w:r>
    </w:p>
  </w:footnote>
  <w:footnote w:type="continuationSeparator" w:id="0">
    <w:p w14:paraId="24B130A1" w14:textId="77777777" w:rsidR="0021490A" w:rsidRDefault="0021490A" w:rsidP="007E4E62">
      <w:r>
        <w:continuationSeparator/>
      </w:r>
    </w:p>
  </w:footnote>
  <w:footnote w:id="1">
    <w:p w14:paraId="3ADDF72A" w14:textId="77777777" w:rsidR="00A5271C" w:rsidRDefault="00A5271C">
      <w:pPr>
        <w:pStyle w:val="FootnoteText"/>
      </w:pPr>
      <w:r>
        <w:rPr>
          <w:rStyle w:val="FootnoteReference"/>
        </w:rPr>
        <w:footnoteRef/>
      </w:r>
      <w:r>
        <w:t xml:space="preserve"> </w:t>
      </w:r>
      <w:hyperlink r:id="rId1" w:history="1">
        <w:r w:rsidRPr="000D60E6">
          <w:rPr>
            <w:rStyle w:val="Hyperlink"/>
          </w:rPr>
          <w:t>https://www.hakom.hr/hr/zakoni-2038/2038</w:t>
        </w:r>
      </w:hyperlink>
      <w:r>
        <w:t xml:space="preserve"> </w:t>
      </w:r>
    </w:p>
  </w:footnote>
  <w:footnote w:id="2">
    <w:p w14:paraId="705FDD2C" w14:textId="77777777" w:rsidR="00A5271C" w:rsidRDefault="00A5271C" w:rsidP="006E6D5D">
      <w:pPr>
        <w:pStyle w:val="FootnoteText"/>
      </w:pPr>
      <w:r>
        <w:rPr>
          <w:rStyle w:val="FootnoteReference"/>
        </w:rPr>
        <w:footnoteRef/>
      </w:r>
      <w:r>
        <w:t xml:space="preserve"> </w:t>
      </w:r>
      <w:hyperlink r:id="rId2" w:history="1">
        <w:r w:rsidRPr="000D60E6">
          <w:rPr>
            <w:rStyle w:val="Hyperlink"/>
          </w:rPr>
          <w:t>https://eur-lex.europa.eu/legal-content/HR/ALL/?uri=CELEX%3A32002D0676</w:t>
        </w:r>
      </w:hyperlink>
      <w:r>
        <w:t xml:space="preserve"> </w:t>
      </w:r>
    </w:p>
  </w:footnote>
  <w:footnote w:id="3">
    <w:p w14:paraId="28B4D5CD" w14:textId="77777777" w:rsidR="00A5271C" w:rsidRDefault="00A5271C" w:rsidP="006E6D5D">
      <w:pPr>
        <w:pStyle w:val="FootnoteText"/>
      </w:pPr>
      <w:r>
        <w:rPr>
          <w:rStyle w:val="FootnoteReference"/>
        </w:rPr>
        <w:footnoteRef/>
      </w:r>
      <w:r>
        <w:t xml:space="preserve"> </w:t>
      </w:r>
      <w:hyperlink r:id="rId3" w:history="1">
        <w:r w:rsidRPr="000D60E6">
          <w:rPr>
            <w:rStyle w:val="Hyperlink"/>
          </w:rPr>
          <w:t>https://eur-lex.europa.eu/legal-content/HR/ALL/?uri=CELEX:32018L1972</w:t>
        </w:r>
      </w:hyperlink>
      <w:r>
        <w:t xml:space="preserve"> </w:t>
      </w:r>
    </w:p>
  </w:footnote>
  <w:footnote w:id="4">
    <w:p w14:paraId="3C7AD3D8" w14:textId="77777777" w:rsidR="00A5271C" w:rsidRDefault="00A5271C" w:rsidP="006E6D5D">
      <w:pPr>
        <w:pStyle w:val="FootnoteText"/>
      </w:pPr>
      <w:r>
        <w:rPr>
          <w:rStyle w:val="FootnoteReference"/>
        </w:rPr>
        <w:footnoteRef/>
      </w:r>
      <w:r>
        <w:t xml:space="preserve"> </w:t>
      </w:r>
      <w:hyperlink r:id="rId4" w:history="1">
        <w:r>
          <w:rPr>
            <w:rStyle w:val="Hyperlink"/>
          </w:rPr>
          <w:t>Hrvatska 2030</w:t>
        </w:r>
      </w:hyperlink>
    </w:p>
  </w:footnote>
  <w:footnote w:id="5">
    <w:p w14:paraId="4F1DCC0D" w14:textId="77777777" w:rsidR="00A5271C" w:rsidRDefault="00A5271C" w:rsidP="006E6D5D">
      <w:pPr>
        <w:pStyle w:val="FootnoteText"/>
      </w:pPr>
      <w:r>
        <w:rPr>
          <w:rStyle w:val="FootnoteReference"/>
        </w:rPr>
        <w:footnoteRef/>
      </w:r>
      <w:r>
        <w:t xml:space="preserve"> </w:t>
      </w:r>
      <w:hyperlink r:id="rId5" w:history="1">
        <w:r>
          <w:rPr>
            <w:rStyle w:val="Hyperlink"/>
          </w:rPr>
          <w:t>Ministarstvo pravosuđa i uprave Republike Hrvatske - Strategija digitalne Hrvatske za razdoblje do 2032.</w:t>
        </w:r>
      </w:hyperlink>
    </w:p>
  </w:footnote>
  <w:footnote w:id="6">
    <w:p w14:paraId="4529EC9C" w14:textId="77777777" w:rsidR="00A5271C" w:rsidRDefault="00A5271C" w:rsidP="006E6D5D">
      <w:pPr>
        <w:pStyle w:val="FootnoteText"/>
      </w:pPr>
      <w:r>
        <w:rPr>
          <w:rStyle w:val="FootnoteReference"/>
        </w:rPr>
        <w:footnoteRef/>
      </w:r>
      <w:r>
        <w:t xml:space="preserve"> </w:t>
      </w:r>
      <w:hyperlink r:id="rId6" w:history="1">
        <w:r>
          <w:rPr>
            <w:rStyle w:val="Hyperlink"/>
          </w:rPr>
          <w:t>MMPI-NPR-BB2021-2027-VRH 11-3_21.pdf</w:t>
        </w:r>
      </w:hyperlink>
    </w:p>
  </w:footnote>
  <w:footnote w:id="7">
    <w:p w14:paraId="7466E6FF" w14:textId="77777777" w:rsidR="00A5271C" w:rsidRDefault="00A5271C" w:rsidP="006E6D5D">
      <w:pPr>
        <w:pStyle w:val="FootnoteText"/>
      </w:pPr>
      <w:r>
        <w:rPr>
          <w:rStyle w:val="FootnoteReference"/>
        </w:rPr>
        <w:footnoteRef/>
      </w:r>
      <w:r>
        <w:t xml:space="preserve"> </w:t>
      </w:r>
      <w:hyperlink r:id="rId7" w:history="1">
        <w:r w:rsidRPr="00E441C8">
          <w:rPr>
            <w:rStyle w:val="Hyperlink"/>
          </w:rPr>
          <w:t>https://www.itu.int/pub/R-REG-RR-2024</w:t>
        </w:r>
      </w:hyperlink>
      <w:r>
        <w:t xml:space="preserve"> </w:t>
      </w:r>
    </w:p>
  </w:footnote>
  <w:footnote w:id="8">
    <w:p w14:paraId="2AB8CC09" w14:textId="77777777" w:rsidR="00A5271C" w:rsidRPr="00A340D4" w:rsidRDefault="00A5271C" w:rsidP="006E6D5D">
      <w:pPr>
        <w:pStyle w:val="FootnoteText"/>
        <w:rPr>
          <w:lang w:val="de-DE"/>
        </w:rPr>
      </w:pPr>
      <w:r>
        <w:rPr>
          <w:rStyle w:val="FootnoteReference"/>
        </w:rPr>
        <w:footnoteRef/>
      </w:r>
      <w:r w:rsidRPr="00A340D4">
        <w:rPr>
          <w:lang w:val="de-DE"/>
        </w:rPr>
        <w:t xml:space="preserve"> </w:t>
      </w:r>
      <w:hyperlink r:id="rId8" w:history="1">
        <w:r w:rsidRPr="00A340D4">
          <w:rPr>
            <w:rStyle w:val="Hyperlink"/>
            <w:lang w:val="de-DE"/>
          </w:rPr>
          <w:t>EUR-Lex - 52021DC0118 - EN - EUR-Lex</w:t>
        </w:r>
      </w:hyperlink>
    </w:p>
  </w:footnote>
  <w:footnote w:id="9">
    <w:p w14:paraId="0E783171" w14:textId="77777777" w:rsidR="00A5271C" w:rsidRPr="006F0149" w:rsidRDefault="00A5271C" w:rsidP="006E6D5D">
      <w:pPr>
        <w:pStyle w:val="FootnoteText"/>
        <w:rPr>
          <w:lang w:val="de-DE"/>
        </w:rPr>
      </w:pPr>
      <w:r>
        <w:rPr>
          <w:rStyle w:val="FootnoteReference"/>
        </w:rPr>
        <w:footnoteRef/>
      </w:r>
      <w:r w:rsidRPr="006F0149">
        <w:rPr>
          <w:lang w:val="de-DE"/>
        </w:rPr>
        <w:t xml:space="preserve"> </w:t>
      </w:r>
      <w:hyperlink r:id="rId9" w:history="1">
        <w:r w:rsidRPr="006F0149">
          <w:rPr>
            <w:rStyle w:val="Hyperlink"/>
            <w:lang w:val="de-DE"/>
          </w:rPr>
          <w:t>https://eur-lex.europa.eu/eli/dec/2022/2481/oj/eng</w:t>
        </w:r>
      </w:hyperlink>
      <w:r w:rsidRPr="006F0149">
        <w:rPr>
          <w:lang w:val="de-DE"/>
        </w:rPr>
        <w:t xml:space="preserve"> </w:t>
      </w:r>
    </w:p>
  </w:footnote>
  <w:footnote w:id="10">
    <w:p w14:paraId="75C4F8DD" w14:textId="720706AA" w:rsidR="00A5271C" w:rsidRPr="005E360B" w:rsidRDefault="00A5271C" w:rsidP="005E360B">
      <w:pPr>
        <w:pStyle w:val="FootnoteText"/>
        <w:rPr>
          <w:rFonts w:eastAsia="Times New Roman" w:cs="Times New Roman"/>
          <w:lang w:val="de"/>
        </w:rPr>
      </w:pPr>
      <w:r w:rsidRPr="4316DD20">
        <w:rPr>
          <w:rStyle w:val="FootnoteReference"/>
        </w:rPr>
        <w:footnoteRef/>
      </w:r>
      <w:r w:rsidRPr="00E708F3">
        <w:rPr>
          <w:lang w:val="de-DE"/>
        </w:rPr>
        <w:t xml:space="preserve"> </w:t>
      </w:r>
      <w:hyperlink r:id="rId10" w:history="1">
        <w:r w:rsidRPr="005E360B">
          <w:rPr>
            <w:rStyle w:val="Hyperlink"/>
            <w:rFonts w:eastAsia="Times New Roman" w:cs="Times New Roman"/>
            <w:color w:val="0563C1"/>
            <w:lang w:val="de"/>
          </w:rPr>
          <w:t>https://eur-lex.europa.eu/eli/dec/2022/2481/oj/eng</w:t>
        </w:r>
      </w:hyperlink>
    </w:p>
  </w:footnote>
  <w:footnote w:id="11">
    <w:p w14:paraId="340D6A0F" w14:textId="5CF81DF1" w:rsidR="00A5271C" w:rsidRDefault="00A5271C" w:rsidP="006E6D5D">
      <w:pPr>
        <w:pStyle w:val="FootnoteText"/>
      </w:pPr>
      <w:r>
        <w:rPr>
          <w:rStyle w:val="FootnoteReference"/>
        </w:rPr>
        <w:footnoteRef/>
      </w:r>
      <w:r>
        <w:t xml:space="preserve"> </w:t>
      </w:r>
      <w:hyperlink r:id="rId11" w:history="1">
        <w:r>
          <w:rPr>
            <w:rStyle w:val="Hyperlink"/>
          </w:rPr>
          <w:t>The Draghi report on EU competitiveness</w:t>
        </w:r>
      </w:hyperlink>
      <w:r>
        <w:rPr>
          <w:rStyle w:val="Hyperlink"/>
        </w:rPr>
        <w:t xml:space="preserve"> (2024)</w:t>
      </w:r>
    </w:p>
  </w:footnote>
  <w:footnote w:id="12">
    <w:p w14:paraId="01AA8929" w14:textId="6622FE53" w:rsidR="00A5271C" w:rsidRDefault="00A5271C" w:rsidP="006E6D5D">
      <w:pPr>
        <w:pStyle w:val="FootnoteText"/>
      </w:pPr>
      <w:r>
        <w:rPr>
          <w:rStyle w:val="FootnoteReference"/>
        </w:rPr>
        <w:footnoteRef/>
      </w:r>
      <w:r>
        <w:t xml:space="preserve"> </w:t>
      </w:r>
      <w:hyperlink r:id="rId12" w:history="1">
        <w:r>
          <w:rPr>
            <w:rStyle w:val="Hyperlink"/>
          </w:rPr>
          <w:t>Enrico Letta - Much more than a market (2024)</w:t>
        </w:r>
      </w:hyperlink>
    </w:p>
  </w:footnote>
  <w:footnote w:id="13">
    <w:p w14:paraId="065C96DB" w14:textId="77777777" w:rsidR="00A5271C" w:rsidRDefault="00A5271C" w:rsidP="006E6D5D">
      <w:pPr>
        <w:pStyle w:val="FootnoteText"/>
      </w:pPr>
      <w:r>
        <w:rPr>
          <w:rStyle w:val="FootnoteReference"/>
        </w:rPr>
        <w:footnoteRef/>
      </w:r>
      <w:r>
        <w:t xml:space="preserve"> </w:t>
      </w:r>
      <w:hyperlink r:id="rId13" w:history="1">
        <w:r w:rsidRPr="000D60E6">
          <w:rPr>
            <w:rStyle w:val="Hyperlink"/>
          </w:rPr>
          <w:t>https://digital-strategy.ec.europa.eu/en/library/white-paper-how-master-europes-digital-infrastructure-needs</w:t>
        </w:r>
      </w:hyperlink>
    </w:p>
  </w:footnote>
  <w:footnote w:id="14">
    <w:p w14:paraId="29140270" w14:textId="77777777" w:rsidR="00A5271C" w:rsidRDefault="00A5271C">
      <w:pPr>
        <w:pStyle w:val="FootnoteText"/>
      </w:pPr>
      <w:r>
        <w:rPr>
          <w:rStyle w:val="FootnoteReference"/>
        </w:rPr>
        <w:footnoteRef/>
      </w:r>
      <w:r>
        <w:t xml:space="preserve"> </w:t>
      </w:r>
      <w:hyperlink r:id="rId14" w:history="1">
        <w:r w:rsidRPr="005909CE">
          <w:rPr>
            <w:rStyle w:val="Hyperlink"/>
          </w:rPr>
          <w:t>https://commission.europa.eu/strategy-and-policy/priorities-2019-2024/european-green-deal_en?prefLang=hr</w:t>
        </w:r>
      </w:hyperlink>
      <w:r>
        <w:t xml:space="preserve"> </w:t>
      </w:r>
    </w:p>
  </w:footnote>
  <w:footnote w:id="15">
    <w:p w14:paraId="7FAE59F7" w14:textId="77777777" w:rsidR="00A5271C" w:rsidRDefault="00A5271C" w:rsidP="00062482">
      <w:pPr>
        <w:pStyle w:val="FootnoteText"/>
      </w:pPr>
      <w:r>
        <w:rPr>
          <w:rStyle w:val="FootnoteReference"/>
        </w:rPr>
        <w:footnoteRef/>
      </w:r>
      <w:r>
        <w:t xml:space="preserve"> Strategija HAKOM-a 2026.-2028.</w:t>
      </w:r>
    </w:p>
  </w:footnote>
  <w:footnote w:id="16">
    <w:p w14:paraId="64BE2ADD" w14:textId="6C6A1454" w:rsidR="00A5271C" w:rsidRDefault="00A5271C" w:rsidP="005E360B">
      <w:pPr>
        <w:pStyle w:val="FootnoteText"/>
        <w:rPr>
          <w:rFonts w:ascii="Segoe UI" w:eastAsia="Segoe UI" w:hAnsi="Segoe UI" w:cs="Segoe UI"/>
          <w:sz w:val="18"/>
          <w:szCs w:val="18"/>
        </w:rPr>
      </w:pPr>
      <w:r w:rsidRPr="25124E4E">
        <w:rPr>
          <w:rStyle w:val="FootnoteReference"/>
        </w:rPr>
        <w:footnoteRef/>
      </w:r>
      <w:r>
        <w:t xml:space="preserve"> </w:t>
      </w:r>
      <w:hyperlink r:id="rId15" w:history="1">
        <w:r w:rsidRPr="005E360B">
          <w:rPr>
            <w:rStyle w:val="Hyperlink"/>
            <w:rFonts w:eastAsia="Segoe UI" w:cs="Times New Roman"/>
            <w:sz w:val="18"/>
            <w:szCs w:val="18"/>
          </w:rPr>
          <w:t>https://www.hakom.hr/hr/propisi-1916/1916</w:t>
        </w:r>
      </w:hyperlink>
      <w:r w:rsidRPr="25124E4E">
        <w:rPr>
          <w:rFonts w:ascii="Segoe UI" w:eastAsia="Segoe UI" w:hAnsi="Segoe UI" w:cs="Segoe UI"/>
          <w:sz w:val="18"/>
          <w:szCs w:val="18"/>
        </w:rPr>
        <w:t xml:space="preserve"> </w:t>
      </w:r>
    </w:p>
  </w:footnote>
  <w:footnote w:id="17">
    <w:p w14:paraId="0085D09E" w14:textId="176A2A28" w:rsidR="00A5271C" w:rsidRPr="005E360B" w:rsidRDefault="00A5271C" w:rsidP="005E360B">
      <w:pPr>
        <w:pStyle w:val="FootnoteText"/>
        <w:rPr>
          <w:rFonts w:cs="Times New Roman"/>
        </w:rPr>
      </w:pPr>
      <w:r w:rsidRPr="005E360B">
        <w:rPr>
          <w:rStyle w:val="FootnoteReference"/>
          <w:rFonts w:cs="Times New Roman"/>
        </w:rPr>
        <w:footnoteRef/>
      </w:r>
      <w:r w:rsidRPr="005E360B">
        <w:rPr>
          <w:rFonts w:cs="Times New Roman"/>
        </w:rPr>
        <w:t xml:space="preserve"> </w:t>
      </w:r>
      <w:hyperlink r:id="rId16" w:history="1">
        <w:r w:rsidRPr="005E360B">
          <w:rPr>
            <w:rStyle w:val="Hyperlink"/>
            <w:rFonts w:eastAsia="Segoe UI" w:cs="Times New Roman"/>
            <w:sz w:val="18"/>
            <w:szCs w:val="18"/>
          </w:rPr>
          <w:t>http://tablice.hakom.hr:8080/vis?lang=hr</w:t>
        </w:r>
      </w:hyperlink>
      <w:r w:rsidRPr="005E360B">
        <w:rPr>
          <w:rFonts w:eastAsia="Segoe UI" w:cs="Times New Roman"/>
          <w:color w:val="000000" w:themeColor="text1"/>
          <w:sz w:val="18"/>
          <w:szCs w:val="18"/>
        </w:rPr>
        <w:t xml:space="preserve"> </w:t>
      </w:r>
    </w:p>
  </w:footnote>
  <w:footnote w:id="18">
    <w:p w14:paraId="04874257" w14:textId="3529EF1D" w:rsidR="00A5271C" w:rsidRPr="005E360B" w:rsidRDefault="00A5271C" w:rsidP="005E360B">
      <w:pPr>
        <w:pStyle w:val="FootnoteText"/>
        <w:rPr>
          <w:rFonts w:cs="Times New Roman"/>
        </w:rPr>
      </w:pPr>
      <w:r w:rsidRPr="005E360B">
        <w:rPr>
          <w:rStyle w:val="FootnoteReference"/>
          <w:rFonts w:cs="Times New Roman"/>
        </w:rPr>
        <w:footnoteRef/>
      </w:r>
      <w:r w:rsidRPr="005E360B">
        <w:rPr>
          <w:rFonts w:cs="Times New Roman"/>
        </w:rPr>
        <w:t xml:space="preserve"> </w:t>
      </w:r>
      <w:hyperlink r:id="rId17" w:history="1">
        <w:r w:rsidRPr="005E360B">
          <w:rPr>
            <w:rStyle w:val="Hyperlink"/>
            <w:rFonts w:eastAsia="Segoe UI" w:cs="Times New Roman"/>
            <w:sz w:val="18"/>
            <w:szCs w:val="18"/>
          </w:rPr>
          <w:t>https://www.hakom.hr/hr/planovi-dodjele-frekvencija-u-rh/240</w:t>
        </w:r>
      </w:hyperlink>
      <w:r w:rsidRPr="005E360B">
        <w:rPr>
          <w:rFonts w:eastAsia="Segoe UI" w:cs="Times New Roman"/>
          <w:color w:val="000000" w:themeColor="text1"/>
          <w:sz w:val="18"/>
          <w:szCs w:val="18"/>
        </w:rPr>
        <w:t xml:space="preserve"> </w:t>
      </w:r>
    </w:p>
  </w:footnote>
  <w:footnote w:id="19">
    <w:p w14:paraId="69CDEC50" w14:textId="47CDE36A" w:rsidR="00A5271C" w:rsidRDefault="00A5271C" w:rsidP="005E360B">
      <w:pPr>
        <w:pStyle w:val="FootnoteText"/>
      </w:pPr>
      <w:r w:rsidRPr="005E360B">
        <w:rPr>
          <w:rStyle w:val="FootnoteReference"/>
          <w:rFonts w:cs="Times New Roman"/>
        </w:rPr>
        <w:footnoteRef/>
      </w:r>
      <w:r w:rsidRPr="005E360B">
        <w:rPr>
          <w:rFonts w:cs="Times New Roman"/>
        </w:rPr>
        <w:t xml:space="preserve"> </w:t>
      </w:r>
      <w:hyperlink r:id="rId18" w:history="1">
        <w:r w:rsidRPr="005E360B">
          <w:rPr>
            <w:rStyle w:val="Hyperlink"/>
            <w:rFonts w:eastAsia="Segoe UI" w:cs="Times New Roman"/>
            <w:sz w:val="18"/>
            <w:szCs w:val="18"/>
          </w:rPr>
          <w:t>https://www.hakom.hr/hr/baza-podataka-rf-spektra/242</w:t>
        </w:r>
      </w:hyperlink>
      <w:r w:rsidRPr="25124E4E">
        <w:rPr>
          <w:rFonts w:ascii="Segoe UI" w:eastAsia="Segoe UI" w:hAnsi="Segoe UI" w:cs="Segoe UI"/>
          <w:color w:val="000000" w:themeColor="text1"/>
          <w:sz w:val="18"/>
          <w:szCs w:val="18"/>
        </w:rPr>
        <w:t xml:space="preserve"> </w:t>
      </w:r>
    </w:p>
  </w:footnote>
  <w:footnote w:id="20">
    <w:p w14:paraId="52ED0B14" w14:textId="16790835" w:rsidR="00A5271C" w:rsidRPr="00E708F3" w:rsidRDefault="00A5271C">
      <w:pPr>
        <w:pStyle w:val="FootnoteText"/>
        <w:rPr>
          <w:lang w:val="hr-HR"/>
        </w:rPr>
      </w:pPr>
      <w:r>
        <w:rPr>
          <w:rStyle w:val="FootnoteReference"/>
        </w:rPr>
        <w:footnoteRef/>
      </w:r>
      <w:r>
        <w:t xml:space="preserve"> </w:t>
      </w:r>
      <w:hyperlink r:id="rId19" w:history="1">
        <w:r w:rsidRPr="00483CCE">
          <w:rPr>
            <w:rStyle w:val="Hyperlink"/>
          </w:rPr>
          <w:t>https://digital-strategy.ec.europa.eu/en/library/radio-spectrum-decisions</w:t>
        </w:r>
      </w:hyperlink>
      <w:r>
        <w:t xml:space="preserve"> </w:t>
      </w:r>
    </w:p>
  </w:footnote>
  <w:footnote w:id="21">
    <w:p w14:paraId="184A08F3" w14:textId="61289253" w:rsidR="00A5271C" w:rsidRPr="00E708F3" w:rsidRDefault="00A5271C">
      <w:pPr>
        <w:pStyle w:val="FootnoteText"/>
        <w:rPr>
          <w:lang w:val="hr-HR"/>
        </w:rPr>
      </w:pPr>
      <w:r>
        <w:rPr>
          <w:rStyle w:val="FootnoteReference"/>
        </w:rPr>
        <w:footnoteRef/>
      </w:r>
      <w:r>
        <w:t xml:space="preserve"> </w:t>
      </w:r>
      <w:hyperlink r:id="rId20" w:history="1">
        <w:r w:rsidRPr="00483CCE">
          <w:rPr>
            <w:rStyle w:val="Hyperlink"/>
          </w:rPr>
          <w:t>https://digital-strategy.ec.europa.eu/en/library/radio-spectrum-directives-decisions-and-implementing-regulations</w:t>
        </w:r>
      </w:hyperlink>
      <w:r>
        <w:t xml:space="preserve"> </w:t>
      </w:r>
    </w:p>
  </w:footnote>
  <w:footnote w:id="22">
    <w:p w14:paraId="4BEF0A1D" w14:textId="260A63D8" w:rsidR="00A5271C" w:rsidRPr="005E360B" w:rsidRDefault="00A5271C">
      <w:pPr>
        <w:pStyle w:val="FootnoteText"/>
        <w:rPr>
          <w:lang w:val="hr-HR"/>
        </w:rPr>
      </w:pPr>
      <w:r>
        <w:rPr>
          <w:rStyle w:val="FootnoteReference"/>
        </w:rPr>
        <w:footnoteRef/>
      </w:r>
      <w:r>
        <w:t xml:space="preserve"> </w:t>
      </w:r>
      <w:hyperlink r:id="rId21" w:history="1">
        <w:r w:rsidRPr="005E360B">
          <w:rPr>
            <w:rStyle w:val="Hyperlink"/>
          </w:rPr>
          <w:t>https://www.hakom.hr/hr/medjunarodni-sporazumi/1922</w:t>
        </w:r>
      </w:hyperlink>
    </w:p>
  </w:footnote>
  <w:footnote w:id="23">
    <w:p w14:paraId="10D1B1A6" w14:textId="032D0056" w:rsidR="00A5271C" w:rsidRPr="00E708F3" w:rsidRDefault="00A5271C" w:rsidP="00FE1D09">
      <w:pPr>
        <w:pStyle w:val="FootnoteText"/>
        <w:rPr>
          <w:lang w:val="hr-HR"/>
        </w:rPr>
      </w:pPr>
      <w:r>
        <w:rPr>
          <w:rStyle w:val="FootnoteReference"/>
        </w:rPr>
        <w:footnoteRef/>
      </w:r>
      <w:r w:rsidRPr="00E708F3">
        <w:rPr>
          <w:lang w:val="hr-HR"/>
        </w:rPr>
        <w:t xml:space="preserve"> </w:t>
      </w:r>
      <w:hyperlink r:id="rId22" w:history="1">
        <w:r w:rsidRPr="00E708F3">
          <w:rPr>
            <w:rStyle w:val="Hyperlink"/>
            <w:lang w:val="hr-HR"/>
          </w:rPr>
          <w:t>https://www.hakom.hr/hr/e-dozvole/220</w:t>
        </w:r>
      </w:hyperlink>
      <w:r w:rsidRPr="00E708F3">
        <w:rPr>
          <w:lang w:val="hr-HR"/>
        </w:rPr>
        <w:t xml:space="preserve"> </w:t>
      </w:r>
    </w:p>
  </w:footnote>
  <w:footnote w:id="24">
    <w:p w14:paraId="5798F4B6" w14:textId="7215499C" w:rsidR="00A5271C" w:rsidRPr="00E708F3" w:rsidRDefault="00A5271C" w:rsidP="00FE1D09">
      <w:pPr>
        <w:pStyle w:val="FootnoteText"/>
        <w:rPr>
          <w:lang w:val="hr-HR"/>
        </w:rPr>
      </w:pPr>
      <w:r>
        <w:rPr>
          <w:rStyle w:val="FootnoteReference"/>
        </w:rPr>
        <w:footnoteRef/>
      </w:r>
      <w:r w:rsidRPr="00E708F3">
        <w:rPr>
          <w:lang w:val="hr-HR"/>
        </w:rPr>
        <w:t xml:space="preserve"> </w:t>
      </w:r>
      <w:hyperlink r:id="rId23" w:anchor="/interaktivni-gis-portal" w:history="1">
        <w:r w:rsidRPr="00E708F3">
          <w:rPr>
            <w:rStyle w:val="Hyperlink"/>
            <w:lang w:val="hr-HR"/>
          </w:rPr>
          <w:t>https://ekarta.hakom.hr/portal/apps/sites/#/interaktivni-gis-portal</w:t>
        </w:r>
      </w:hyperlink>
      <w:r w:rsidRPr="00E708F3">
        <w:rPr>
          <w:lang w:val="hr-HR"/>
        </w:rPr>
        <w:t xml:space="preserve"> </w:t>
      </w:r>
    </w:p>
  </w:footnote>
  <w:footnote w:id="25">
    <w:p w14:paraId="21F0C7EE" w14:textId="75CE5347" w:rsidR="00A5271C" w:rsidRPr="00E708F3" w:rsidRDefault="00A5271C" w:rsidP="00FE1D09">
      <w:pPr>
        <w:pStyle w:val="FootnoteText"/>
        <w:rPr>
          <w:lang w:val="hr-HR"/>
        </w:rPr>
      </w:pPr>
      <w:r>
        <w:rPr>
          <w:rStyle w:val="FootnoteReference"/>
        </w:rPr>
        <w:footnoteRef/>
      </w:r>
      <w:r w:rsidRPr="00E708F3">
        <w:rPr>
          <w:lang w:val="hr-HR"/>
        </w:rPr>
        <w:t xml:space="preserve"> </w:t>
      </w:r>
      <w:hyperlink r:id="rId24" w:history="1">
        <w:r w:rsidRPr="00E708F3">
          <w:rPr>
            <w:rStyle w:val="Hyperlink"/>
            <w:lang w:val="hr-HR"/>
          </w:rPr>
          <w:t>https://eur-lex.europa.eu/eli/dir/2019/1024/oj?locale=hr</w:t>
        </w:r>
      </w:hyperlink>
      <w:r w:rsidRPr="00E708F3">
        <w:rPr>
          <w:lang w:val="hr-HR"/>
        </w:rPr>
        <w:t xml:space="preserve"> </w:t>
      </w:r>
    </w:p>
  </w:footnote>
  <w:footnote w:id="26">
    <w:p w14:paraId="2D32B8D3" w14:textId="075DCA40" w:rsidR="00A5271C" w:rsidRPr="00A77E74" w:rsidRDefault="00A5271C" w:rsidP="00FE1D09">
      <w:pPr>
        <w:pStyle w:val="FootnoteText"/>
        <w:rPr>
          <w:lang w:val="it-IT"/>
        </w:rPr>
      </w:pPr>
      <w:r>
        <w:rPr>
          <w:rStyle w:val="FootnoteReference"/>
        </w:rPr>
        <w:footnoteRef/>
      </w:r>
      <w:r w:rsidRPr="00A77E74">
        <w:rPr>
          <w:lang w:val="it-IT"/>
        </w:rPr>
        <w:t xml:space="preserve"> NN br. 25/13, 85/15 i 69/22</w:t>
      </w:r>
      <w:r>
        <w:rPr>
          <w:lang w:val="it-IT"/>
        </w:rPr>
        <w:t xml:space="preserve"> </w:t>
      </w:r>
    </w:p>
  </w:footnote>
  <w:footnote w:id="27">
    <w:p w14:paraId="0DE93572" w14:textId="6463A51E" w:rsidR="00A5271C" w:rsidRPr="00A77E74" w:rsidRDefault="00A5271C" w:rsidP="00FE1D09">
      <w:pPr>
        <w:pStyle w:val="FootnoteText"/>
        <w:rPr>
          <w:lang w:val="it-IT"/>
        </w:rPr>
      </w:pPr>
      <w:r>
        <w:rPr>
          <w:rStyle w:val="FootnoteReference"/>
        </w:rPr>
        <w:footnoteRef/>
      </w:r>
      <w:r w:rsidRPr="00A77E74">
        <w:rPr>
          <w:lang w:val="it-IT"/>
        </w:rPr>
        <w:t xml:space="preserve"> </w:t>
      </w:r>
      <w:hyperlink r:id="rId25" w:history="1">
        <w:r w:rsidRPr="00E1343D">
          <w:rPr>
            <w:rStyle w:val="Hyperlink"/>
            <w:lang w:val="it-IT"/>
          </w:rPr>
          <w:t>https://hakometarplus.hakom.hr/home</w:t>
        </w:r>
      </w:hyperlink>
      <w:r>
        <w:rPr>
          <w:lang w:val="it-IT"/>
        </w:rPr>
        <w:t xml:space="preserve"> </w:t>
      </w:r>
    </w:p>
  </w:footnote>
  <w:footnote w:id="28">
    <w:p w14:paraId="388E2AE9" w14:textId="77777777" w:rsidR="00A5271C" w:rsidRPr="00D70555" w:rsidRDefault="00A5271C" w:rsidP="00337844">
      <w:pPr>
        <w:pStyle w:val="FootnoteText"/>
        <w:rPr>
          <w:lang w:val="hr-HR"/>
        </w:rPr>
      </w:pPr>
      <w:r>
        <w:rPr>
          <w:rStyle w:val="FootnoteReference"/>
        </w:rPr>
        <w:footnoteRef/>
      </w:r>
      <w:r w:rsidRPr="00E708F3">
        <w:rPr>
          <w:lang w:val="it-IT"/>
        </w:rPr>
        <w:t xml:space="preserve"> LOS – Line Of Sight </w:t>
      </w:r>
      <w:r w:rsidRPr="00D70555">
        <w:rPr>
          <w:lang w:val="hr-HR"/>
        </w:rPr>
        <w:t>koji se definira kao neometan</w:t>
      </w:r>
      <w:r>
        <w:rPr>
          <w:lang w:val="hr-HR"/>
        </w:rPr>
        <w:t>a linija</w:t>
      </w:r>
      <w:r w:rsidRPr="00D70555">
        <w:rPr>
          <w:lang w:val="hr-HR"/>
        </w:rPr>
        <w:t xml:space="preserve"> (bez prepreka) </w:t>
      </w:r>
      <w:r>
        <w:rPr>
          <w:lang w:val="hr-HR"/>
        </w:rPr>
        <w:t>između početne i krajnje točke. U radijskim sustavima to podrazumijeva neometanost 1. Fresnelove zone – zamišljenog elipsoida s vrhovima na krajnjim točkama.</w:t>
      </w:r>
    </w:p>
  </w:footnote>
  <w:footnote w:id="29">
    <w:p w14:paraId="4110FF37" w14:textId="77777777" w:rsidR="00A5271C" w:rsidRPr="00AD53E1" w:rsidRDefault="00A5271C" w:rsidP="00337844">
      <w:pPr>
        <w:pStyle w:val="FootnoteText"/>
        <w:rPr>
          <w:lang w:val="hr-HR"/>
        </w:rPr>
      </w:pPr>
      <w:r>
        <w:rPr>
          <w:rStyle w:val="FootnoteReference"/>
        </w:rPr>
        <w:footnoteRef/>
      </w:r>
      <w:r w:rsidRPr="00AD53E1">
        <w:rPr>
          <w:lang w:val="hr-HR"/>
        </w:rPr>
        <w:t xml:space="preserve"> </w:t>
      </w:r>
      <w:hyperlink r:id="rId26" w:history="1">
        <w:r w:rsidRPr="00AD53E1">
          <w:rPr>
            <w:rStyle w:val="Hyperlink"/>
            <w:lang w:val="hr-HR"/>
          </w:rPr>
          <w:t>https://www.hakom.hr/hr/tablica-namjene-rf-spektra/238</w:t>
        </w:r>
      </w:hyperlink>
      <w:r w:rsidRPr="00AD53E1">
        <w:rPr>
          <w:lang w:val="hr-HR"/>
        </w:rPr>
        <w:t xml:space="preserve"> </w:t>
      </w:r>
    </w:p>
  </w:footnote>
  <w:footnote w:id="30">
    <w:p w14:paraId="441BC143" w14:textId="77777777" w:rsidR="00A5271C" w:rsidRPr="00AD53E1" w:rsidRDefault="00A5271C" w:rsidP="00337844">
      <w:pPr>
        <w:pStyle w:val="FootnoteText"/>
        <w:rPr>
          <w:lang w:val="hr-HR"/>
        </w:rPr>
      </w:pPr>
      <w:r>
        <w:rPr>
          <w:rStyle w:val="FootnoteReference"/>
        </w:rPr>
        <w:footnoteRef/>
      </w:r>
      <w:r w:rsidRPr="00AD53E1">
        <w:rPr>
          <w:lang w:val="hr-HR"/>
        </w:rPr>
        <w:t xml:space="preserve"> </w:t>
      </w:r>
      <w:r w:rsidRPr="000F5721">
        <w:rPr>
          <w:lang w:val="hr-HR"/>
        </w:rPr>
        <w:t>Svi navedeni planovi dostupni su</w:t>
      </w:r>
      <w:r>
        <w:rPr>
          <w:lang w:val="hr-HR"/>
        </w:rPr>
        <w:t xml:space="preserve"> </w:t>
      </w:r>
      <w:r w:rsidRPr="000F5721">
        <w:rPr>
          <w:lang w:val="hr-HR"/>
        </w:rPr>
        <w:t>na poveznici</w:t>
      </w:r>
      <w:r w:rsidRPr="00AD53E1">
        <w:rPr>
          <w:lang w:val="hr-HR"/>
        </w:rPr>
        <w:t xml:space="preserve">: </w:t>
      </w:r>
      <w:hyperlink r:id="rId27" w:history="1">
        <w:r w:rsidRPr="00AD53E1">
          <w:rPr>
            <w:rStyle w:val="Hyperlink"/>
            <w:lang w:val="hr-HR"/>
          </w:rPr>
          <w:t>https://www.hakom.hr/hr/planovi-dodjele-frekvencija-u-rh/240</w:t>
        </w:r>
      </w:hyperlink>
      <w:r w:rsidRPr="00AD53E1">
        <w:rPr>
          <w:lang w:val="hr-HR"/>
        </w:rPr>
        <w:t xml:space="preserve"> </w:t>
      </w:r>
    </w:p>
  </w:footnote>
  <w:footnote w:id="31">
    <w:p w14:paraId="3CF0AF11" w14:textId="380EADAB" w:rsidR="00A5271C" w:rsidRDefault="00A5271C" w:rsidP="005E360B">
      <w:pPr>
        <w:pStyle w:val="FootnoteText"/>
      </w:pPr>
      <w:r w:rsidRPr="3C0B9107">
        <w:rPr>
          <w:rStyle w:val="FootnoteReference"/>
        </w:rPr>
        <w:footnoteRef/>
      </w:r>
      <w:r>
        <w:t xml:space="preserve"> </w:t>
      </w:r>
      <w:hyperlink r:id="rId28" w:history="1">
        <w:r w:rsidRPr="3C0B9107">
          <w:rPr>
            <w:rStyle w:val="Hyperlink"/>
            <w:rFonts w:eastAsia="Times New Roman" w:cs="Times New Roman"/>
            <w:color w:val="0563C1"/>
            <w:sz w:val="24"/>
            <w:szCs w:val="24"/>
          </w:rPr>
          <w:t>RSPG17-037finalrev1_RSPG_opinion_PMSE.pdf</w:t>
        </w:r>
      </w:hyperlink>
    </w:p>
  </w:footnote>
  <w:footnote w:id="32">
    <w:p w14:paraId="653BE34A" w14:textId="21D142D8" w:rsidR="00A5271C" w:rsidRDefault="00A5271C" w:rsidP="005E360B">
      <w:pPr>
        <w:pStyle w:val="FootnoteText"/>
      </w:pPr>
      <w:r w:rsidRPr="3C0B9107">
        <w:rPr>
          <w:rStyle w:val="FootnoteReference"/>
        </w:rPr>
        <w:footnoteRef/>
      </w:r>
      <w:r>
        <w:t xml:space="preserve"> </w:t>
      </w:r>
      <w:hyperlink r:id="rId29" w:history="1">
        <w:r w:rsidRPr="3C0B9107">
          <w:rPr>
            <w:rStyle w:val="Hyperlink"/>
            <w:rFonts w:eastAsia="Times New Roman" w:cs="Times New Roman"/>
            <w:color w:val="0563C1"/>
            <w:sz w:val="24"/>
            <w:szCs w:val="24"/>
          </w:rPr>
          <w:t>RSPG23-035 FINAL: Opinion - Strategy on the future use of the frequency band 470-694 MHz beyond 2030 in the EU</w:t>
        </w:r>
      </w:hyperlink>
    </w:p>
  </w:footnote>
  <w:footnote w:id="33">
    <w:p w14:paraId="3C241890" w14:textId="69D54BC7" w:rsidR="00A5271C" w:rsidRPr="005E360B" w:rsidRDefault="00A5271C">
      <w:pPr>
        <w:pStyle w:val="FootnoteText"/>
        <w:rPr>
          <w:lang w:val="hr-HR"/>
        </w:rPr>
      </w:pPr>
      <w:r>
        <w:rPr>
          <w:rStyle w:val="FootnoteReference"/>
        </w:rPr>
        <w:footnoteRef/>
      </w:r>
      <w:r>
        <w:t xml:space="preserve"> </w:t>
      </w:r>
      <w:hyperlink r:id="rId30" w:history="1">
        <w:r w:rsidRPr="00B215E8">
          <w:rPr>
            <w:rStyle w:val="Hyperlink"/>
          </w:rPr>
          <w:t>https://efis.cept.org/sitecontent.jsp?sitecontent=srd_regulations</w:t>
        </w:r>
      </w:hyperlink>
      <w:r>
        <w:t xml:space="preserve"> </w:t>
      </w:r>
    </w:p>
  </w:footnote>
  <w:footnote w:id="34">
    <w:p w14:paraId="59E04220" w14:textId="003E590F" w:rsidR="00A5271C" w:rsidRPr="00E708F3" w:rsidRDefault="00A5271C">
      <w:pPr>
        <w:pStyle w:val="FootnoteText"/>
        <w:rPr>
          <w:lang w:val="hr-HR"/>
        </w:rPr>
      </w:pPr>
      <w:r>
        <w:rPr>
          <w:rStyle w:val="FootnoteReference"/>
        </w:rPr>
        <w:footnoteRef/>
      </w:r>
      <w:r w:rsidRPr="00E708F3">
        <w:rPr>
          <w:lang w:val="hr-HR"/>
        </w:rPr>
        <w:t xml:space="preserve"> </w:t>
      </w:r>
      <w:hyperlink r:id="rId31" w:history="1">
        <w:r w:rsidRPr="00E708F3">
          <w:rPr>
            <w:rStyle w:val="Hyperlink"/>
            <w:lang w:val="hr-HR"/>
          </w:rPr>
          <w:t>https://www.hakom.hr/UserDocsImages/2025/radiokomunikacije/a_Pruzanje%20usluga%20uz%20opcu%20dozvolu.pdf?vel=214257</w:t>
        </w:r>
      </w:hyperlink>
      <w:r w:rsidRPr="00E708F3">
        <w:rPr>
          <w:lang w:val="hr-HR"/>
        </w:rPr>
        <w:t xml:space="preserve"> </w:t>
      </w:r>
    </w:p>
  </w:footnote>
  <w:footnote w:id="35">
    <w:p w14:paraId="566BA145" w14:textId="6C9173CA" w:rsidR="00A5271C" w:rsidRPr="00E708F3" w:rsidRDefault="00A5271C">
      <w:pPr>
        <w:pStyle w:val="FootnoteText"/>
        <w:rPr>
          <w:lang w:val="hr-HR"/>
        </w:rPr>
      </w:pPr>
      <w:r>
        <w:rPr>
          <w:rStyle w:val="FootnoteReference"/>
        </w:rPr>
        <w:footnoteRef/>
      </w:r>
      <w:r w:rsidRPr="00E708F3">
        <w:rPr>
          <w:lang w:val="hr-HR"/>
        </w:rPr>
        <w:t xml:space="preserve"> </w:t>
      </w:r>
      <w:hyperlink r:id="rId32">
        <w:r w:rsidRPr="2AB74EC5">
          <w:rPr>
            <w:rStyle w:val="Hyperlink"/>
            <w:rFonts w:cs="Times New Roman"/>
            <w:lang w:val="hr-HR"/>
          </w:rPr>
          <w:t>https://www.hakom.hr/hr/e-prijava-rp/6430</w:t>
        </w:r>
      </w:hyperlink>
    </w:p>
  </w:footnote>
  <w:footnote w:id="36">
    <w:p w14:paraId="6ED21212" w14:textId="677706A3" w:rsidR="00A5271C" w:rsidRPr="00EA6D51" w:rsidRDefault="00A5271C" w:rsidP="00EA6D51">
      <w:pPr>
        <w:pStyle w:val="FootnoteText"/>
        <w:rPr>
          <w:lang w:val="hr-HR"/>
        </w:rPr>
      </w:pPr>
      <w:r>
        <w:rPr>
          <w:rStyle w:val="FootnoteReference"/>
        </w:rPr>
        <w:footnoteRef/>
      </w:r>
      <w:r w:rsidRPr="00EA6D51">
        <w:rPr>
          <w:lang w:val="hr-HR"/>
        </w:rPr>
        <w:t xml:space="preserve"> </w:t>
      </w:r>
      <w:hyperlink r:id="rId33" w:history="1">
        <w:r w:rsidRPr="00430D5C">
          <w:rPr>
            <w:rStyle w:val="Hyperlink"/>
            <w:rFonts w:cs="Times New Roman"/>
            <w:lang w:val="hr-HR"/>
          </w:rPr>
          <w:t>https://commission.europa.eu/strategy-and-policy/priorities-2019-2024/europe-fit-digital-age/europes-digital-decade-digital-targets-2030_en</w:t>
        </w:r>
      </w:hyperlink>
      <w:r>
        <w:rPr>
          <w:rFonts w:cs="Times New Roman"/>
          <w:i/>
          <w:lang w:val="hr-HR"/>
        </w:rPr>
        <w:t xml:space="preserve"> </w:t>
      </w:r>
    </w:p>
  </w:footnote>
  <w:footnote w:id="37">
    <w:p w14:paraId="0C0C31A8" w14:textId="6CC18F4B" w:rsidR="00A5271C" w:rsidRPr="00EA6D51" w:rsidRDefault="00A5271C" w:rsidP="00EA6D51">
      <w:pPr>
        <w:pStyle w:val="FootnoteText"/>
        <w:rPr>
          <w:lang w:val="hr-HR"/>
        </w:rPr>
      </w:pPr>
      <w:r>
        <w:rPr>
          <w:rStyle w:val="FootnoteReference"/>
        </w:rPr>
        <w:footnoteRef/>
      </w:r>
      <w:r w:rsidRPr="00EA6D51">
        <w:rPr>
          <w:lang w:val="hr-HR"/>
        </w:rPr>
        <w:t xml:space="preserve"> </w:t>
      </w:r>
      <w:r w:rsidRPr="00DA2282">
        <w:rPr>
          <w:rFonts w:cs="Times New Roman"/>
          <w:lang w:val="hr-HR"/>
        </w:rPr>
        <w:t xml:space="preserve">EK </w:t>
      </w:r>
      <w:r w:rsidRPr="006D1B9D">
        <w:rPr>
          <w:rFonts w:cs="Times New Roman"/>
          <w:lang w:val="hr-HR"/>
        </w:rPr>
        <w:t>Mandat CEPT-u o studiji i izradi najmanje restriktivnih harmoniziranih tehničkih uvjeta za potencijalno zajedničko korištenje pojasa 6425-7125 MHz za potrebe pružanja usluga širokopojasnog pristupa putem zemaljskih širokopojasnih elektroničkih komunikacijskih sustava i putem bežičnih pristupnih sustava, uključujući lokalne radio mreže</w:t>
      </w:r>
      <w:r w:rsidRPr="00DA2282">
        <w:rPr>
          <w:rFonts w:cs="Times New Roman"/>
          <w:lang w:val="hr-HR"/>
        </w:rPr>
        <w:t xml:space="preserve">, od 12.12.2024., </w:t>
      </w:r>
      <w:hyperlink r:id="rId34" w:history="1">
        <w:r w:rsidRPr="00430D5C">
          <w:rPr>
            <w:rStyle w:val="Hyperlink"/>
            <w:rFonts w:cs="Times New Roman"/>
            <w:lang w:val="hr-HR"/>
          </w:rPr>
          <w:t>https://digital-strategy.ec.europa.eu/en/library/radio-spectrum-cept-mandate</w:t>
        </w:r>
      </w:hyperlink>
      <w:r>
        <w:rPr>
          <w:rFonts w:cs="Times New Roman"/>
          <w:i/>
          <w:lang w:val="hr-HR"/>
        </w:rPr>
        <w:t xml:space="preserve"> </w:t>
      </w:r>
    </w:p>
  </w:footnote>
  <w:footnote w:id="38">
    <w:p w14:paraId="4AD9A9E9" w14:textId="77777777" w:rsidR="00A5271C" w:rsidRPr="00A13BEA" w:rsidRDefault="00A5271C" w:rsidP="00EA6D51">
      <w:pPr>
        <w:pStyle w:val="FootnoteText"/>
        <w:rPr>
          <w:lang w:val="de-DE"/>
        </w:rPr>
      </w:pPr>
      <w:r>
        <w:rPr>
          <w:rStyle w:val="FootnoteReference"/>
        </w:rPr>
        <w:footnoteRef/>
      </w:r>
      <w:r w:rsidRPr="00A13BEA">
        <w:rPr>
          <w:lang w:val="de-DE"/>
        </w:rPr>
        <w:t xml:space="preserve"> </w:t>
      </w:r>
      <w:r w:rsidRPr="00CF280E">
        <w:rPr>
          <w:rFonts w:cs="Times New Roman"/>
          <w:lang w:val="hr-HR"/>
        </w:rPr>
        <w:t>Gornja granica 2. kanala širine 320 MHz je na 6585 MHz, dok je granica 3. kanala na 6905 MHz</w:t>
      </w:r>
      <w:r>
        <w:rPr>
          <w:rFonts w:cs="Times New Roman"/>
          <w:lang w:val="hr-HR"/>
        </w:rPr>
        <w:t>.</w:t>
      </w:r>
    </w:p>
  </w:footnote>
  <w:footnote w:id="39">
    <w:p w14:paraId="1B582C1C" w14:textId="63C4A915" w:rsidR="00A5271C" w:rsidRPr="00E708F3" w:rsidRDefault="00A5271C" w:rsidP="00EA6D51">
      <w:pPr>
        <w:pStyle w:val="FootnoteText"/>
        <w:rPr>
          <w:lang w:val="de-DE"/>
        </w:rPr>
      </w:pPr>
      <w:r>
        <w:rPr>
          <w:rStyle w:val="FootnoteReference"/>
        </w:rPr>
        <w:footnoteRef/>
      </w:r>
      <w:hyperlink r:id="rId35" w:history="1">
        <w:r w:rsidRPr="00E708F3">
          <w:rPr>
            <w:rStyle w:val="Hyperlink"/>
            <w:lang w:val="de-DE"/>
          </w:rPr>
          <w:t>https://radio-spectrum-policy-group.ec.europa.eu/document/download/6cb17632-9aba-4a15-aee9-28b9d272d9ed_en?filename=RSPG23-035final-RSPG_Opinion_on_UHF_beyond_2030.pdf</w:t>
        </w:r>
      </w:hyperlink>
      <w:r w:rsidRPr="00E708F3">
        <w:rPr>
          <w:lang w:val="de-DE"/>
        </w:rPr>
        <w:t xml:space="preserve"> </w:t>
      </w:r>
    </w:p>
  </w:footnote>
  <w:footnote w:id="40">
    <w:p w14:paraId="20A0E732" w14:textId="41C27DE1" w:rsidR="00A5271C" w:rsidRPr="00E708F3" w:rsidRDefault="00A5271C" w:rsidP="00EA6D51">
      <w:pPr>
        <w:pStyle w:val="FootnoteText"/>
        <w:rPr>
          <w:lang w:val="de-DE"/>
        </w:rPr>
      </w:pPr>
      <w:r>
        <w:rPr>
          <w:rStyle w:val="FootnoteReference"/>
        </w:rPr>
        <w:footnoteRef/>
      </w:r>
      <w:hyperlink r:id="rId36" w:history="1">
        <w:r w:rsidRPr="00E708F3">
          <w:rPr>
            <w:rStyle w:val="Hyperlink"/>
            <w:lang w:val="de-DE"/>
          </w:rPr>
          <w:t>https://radio-spectrum-policy-group.ec.europa.eu/document/download/74a0b42f-d9dd-4273-be83-8fa4797314c1_en?filename=RSPG25-024final-Draft_RSPG_Report_on_future_use_470-694_MHz_band.pdf</w:t>
        </w:r>
      </w:hyperlink>
      <w:r w:rsidRPr="00E708F3">
        <w:rPr>
          <w:lang w:val="de-DE"/>
        </w:rPr>
        <w:t xml:space="preserve"> </w:t>
      </w:r>
    </w:p>
  </w:footnote>
  <w:footnote w:id="41">
    <w:p w14:paraId="57D22568" w14:textId="33346848" w:rsidR="00A5271C" w:rsidRPr="00E708F3" w:rsidRDefault="00A5271C" w:rsidP="00EA6D51">
      <w:pPr>
        <w:pStyle w:val="FootnoteText"/>
        <w:rPr>
          <w:lang w:val="de-DE"/>
        </w:rPr>
      </w:pPr>
      <w:r w:rsidRPr="6DBADC74">
        <w:rPr>
          <w:rStyle w:val="FootnoteReference"/>
        </w:rPr>
        <w:footnoteRef/>
      </w:r>
      <w:r w:rsidRPr="00E708F3">
        <w:rPr>
          <w:lang w:val="de-DE"/>
        </w:rPr>
        <w:t xml:space="preserve"> </w:t>
      </w:r>
      <w:hyperlink r:id="rId37" w:history="1">
        <w:r w:rsidRPr="00E708F3">
          <w:rPr>
            <w:rStyle w:val="Hyperlink"/>
            <w:lang w:val="de-DE"/>
          </w:rPr>
          <w:t>https://www.itu.int/en/ITU-R/terrestrial/fmd/Documents/WRC_23_Resolutions/E/RES_235(REV.WRC-23)-E.pdf</w:t>
        </w:r>
      </w:hyperlink>
      <w:r w:rsidRPr="00E708F3">
        <w:rPr>
          <w:lang w:val="de-DE"/>
        </w:rPr>
        <w:t xml:space="preserve"> </w:t>
      </w:r>
    </w:p>
  </w:footnote>
  <w:footnote w:id="42">
    <w:p w14:paraId="33F1E21F" w14:textId="2BD7E755" w:rsidR="00A5271C" w:rsidRPr="00E708F3" w:rsidRDefault="00A5271C" w:rsidP="00EA6D51">
      <w:pPr>
        <w:pStyle w:val="FootnoteText"/>
        <w:rPr>
          <w:lang w:val="de-DE"/>
        </w:rPr>
      </w:pPr>
      <w:r w:rsidRPr="6DBADC74">
        <w:rPr>
          <w:rStyle w:val="FootnoteReference"/>
        </w:rPr>
        <w:footnoteRef/>
      </w:r>
      <w:r w:rsidRPr="00E708F3">
        <w:rPr>
          <w:lang w:val="de-DE"/>
        </w:rPr>
        <w:t xml:space="preserve"> </w:t>
      </w:r>
      <w:hyperlink r:id="rId38" w:history="1">
        <w:r w:rsidRPr="00E708F3">
          <w:rPr>
            <w:rStyle w:val="Hyperlink"/>
            <w:lang w:val="de-DE"/>
          </w:rPr>
          <w:t>https://eur-lex.europa.eu/legal-content/HR/TXT/PDF/?uri=CELEX:32017D0899</w:t>
        </w:r>
      </w:hyperlink>
      <w:r w:rsidRPr="00E708F3">
        <w:rPr>
          <w:lang w:val="de-DE"/>
        </w:rPr>
        <w:t xml:space="preserve"> </w:t>
      </w:r>
    </w:p>
  </w:footnote>
  <w:footnote w:id="43">
    <w:p w14:paraId="617C82D8" w14:textId="6D2CEBFB" w:rsidR="00A5271C" w:rsidRPr="00E708F3" w:rsidRDefault="00A5271C" w:rsidP="00EA6D51">
      <w:pPr>
        <w:pStyle w:val="FootnoteText"/>
        <w:rPr>
          <w:lang w:val="de-DE"/>
        </w:rPr>
      </w:pPr>
      <w:r>
        <w:rPr>
          <w:rStyle w:val="FootnoteReference"/>
        </w:rPr>
        <w:footnoteRef/>
      </w:r>
      <w:r w:rsidRPr="00E708F3">
        <w:rPr>
          <w:lang w:val="de-DE"/>
        </w:rPr>
        <w:t xml:space="preserve"> </w:t>
      </w:r>
      <w:hyperlink r:id="rId39" w:history="1">
        <w:r w:rsidRPr="00E708F3">
          <w:rPr>
            <w:rStyle w:val="Hyperlink"/>
            <w:lang w:val="de-DE"/>
          </w:rPr>
          <w:t>https://defence-industry-space.ec.europa.eu/eu-space/iris2-secure-connectivity_en</w:t>
        </w:r>
      </w:hyperlink>
      <w:r w:rsidRPr="00E708F3">
        <w:rPr>
          <w:lang w:val="de-DE"/>
        </w:rPr>
        <w:t xml:space="preserve"> </w:t>
      </w:r>
    </w:p>
  </w:footnote>
  <w:footnote w:id="44">
    <w:p w14:paraId="00B49288" w14:textId="77777777" w:rsidR="00A5271C" w:rsidRPr="00E708F3" w:rsidRDefault="00A5271C" w:rsidP="00EA6D51">
      <w:pPr>
        <w:pStyle w:val="FootnoteText"/>
        <w:rPr>
          <w:lang w:val="de-DE"/>
        </w:rPr>
      </w:pPr>
      <w:r>
        <w:rPr>
          <w:rStyle w:val="FootnoteReference"/>
        </w:rPr>
        <w:footnoteRef/>
      </w:r>
      <w:r w:rsidRPr="00E708F3">
        <w:rPr>
          <w:lang w:val="de-DE"/>
        </w:rPr>
        <w:t xml:space="preserve"> </w:t>
      </w:r>
      <w:hyperlink r:id="rId40" w:history="1">
        <w:r w:rsidRPr="00E708F3">
          <w:rPr>
            <w:rStyle w:val="Hyperlink"/>
            <w:lang w:val="de-DE"/>
          </w:rPr>
          <w:t>https://www.hakom.hr/UserDocsImages/op%C4%87e%20dozvole%20prosinac%202009.g/Opca_dozvola_83a.pdf</w:t>
        </w:r>
      </w:hyperlink>
      <w:r w:rsidRPr="00E708F3">
        <w:rPr>
          <w:lang w:val="de-DE"/>
        </w:rPr>
        <w:t xml:space="preserve">. Satelitski sustavi u: </w:t>
      </w:r>
      <w:hyperlink r:id="rId41" w:history="1">
        <w:r w:rsidRPr="00E708F3">
          <w:rPr>
            <w:rStyle w:val="Hyperlink"/>
            <w:lang w:val="de-DE"/>
          </w:rPr>
          <w:t>https://docdb.cept.org/download/4675</w:t>
        </w:r>
      </w:hyperlink>
      <w:r w:rsidRPr="00E708F3">
        <w:rPr>
          <w:lang w:val="de-DE"/>
        </w:rPr>
        <w:t xml:space="preserve"> </w:t>
      </w:r>
    </w:p>
  </w:footnote>
  <w:footnote w:id="45">
    <w:p w14:paraId="2A661AC3" w14:textId="77777777" w:rsidR="00A5271C" w:rsidRPr="00E708F3" w:rsidRDefault="00A5271C" w:rsidP="00EA6D51">
      <w:pPr>
        <w:pStyle w:val="FootnoteText"/>
        <w:rPr>
          <w:lang w:val="de-DE"/>
        </w:rPr>
      </w:pPr>
      <w:r>
        <w:rPr>
          <w:rStyle w:val="FootnoteReference"/>
        </w:rPr>
        <w:footnoteRef/>
      </w:r>
      <w:r w:rsidRPr="00E708F3">
        <w:rPr>
          <w:lang w:val="de-DE"/>
        </w:rPr>
        <w:t xml:space="preserve"> </w:t>
      </w:r>
      <w:hyperlink r:id="rId42" w:history="1">
        <w:r w:rsidRPr="00E708F3">
          <w:rPr>
            <w:rStyle w:val="Hyperlink"/>
            <w:lang w:val="de-DE"/>
          </w:rPr>
          <w:t>https://www.hakom.hr/UserDocsImages/op%C4%87e%20dozvole%20prosinac%202009.g/Opca_dozvola_129a.pdf</w:t>
        </w:r>
      </w:hyperlink>
      <w:r w:rsidRPr="00E708F3">
        <w:rPr>
          <w:lang w:val="de-DE"/>
        </w:rPr>
        <w:t xml:space="preserve">; </w:t>
      </w:r>
      <w:r w:rsidRPr="00112834">
        <w:rPr>
          <w:lang w:val="hr-HR"/>
        </w:rPr>
        <w:t>Podjela spektra između Iridiuma i Globalstara temeljem FCC odluke</w:t>
      </w:r>
      <w:r w:rsidRPr="00E708F3">
        <w:rPr>
          <w:lang w:val="de-DE"/>
        </w:rPr>
        <w:t xml:space="preserve">: </w:t>
      </w:r>
      <w:hyperlink r:id="rId43" w:history="1">
        <w:r w:rsidRPr="00E708F3">
          <w:rPr>
            <w:rStyle w:val="Hyperlink"/>
            <w:lang w:val="de-DE"/>
          </w:rPr>
          <w:t>https://fcc.report/IBFS/SAT-MOD-20080516-00106/679578.pdf</w:t>
        </w:r>
      </w:hyperlink>
      <w:r w:rsidRPr="00E708F3">
        <w:rPr>
          <w:lang w:val="de-DE"/>
        </w:rPr>
        <w:t xml:space="preserve">  </w:t>
      </w:r>
    </w:p>
  </w:footnote>
  <w:footnote w:id="46">
    <w:p w14:paraId="2A1D7CE4" w14:textId="77777777" w:rsidR="00A5271C" w:rsidRPr="00E708F3" w:rsidRDefault="00A5271C" w:rsidP="00EA6D51">
      <w:pPr>
        <w:pStyle w:val="FootnoteText"/>
        <w:rPr>
          <w:lang w:val="de-DE"/>
        </w:rPr>
      </w:pPr>
      <w:r>
        <w:rPr>
          <w:rStyle w:val="FootnoteReference"/>
        </w:rPr>
        <w:footnoteRef/>
      </w:r>
      <w:r w:rsidRPr="00E708F3">
        <w:rPr>
          <w:lang w:val="de-DE"/>
        </w:rPr>
        <w:t xml:space="preserve"> </w:t>
      </w:r>
      <w:hyperlink r:id="rId44" w:history="1">
        <w:r w:rsidRPr="00E708F3">
          <w:rPr>
            <w:rStyle w:val="Hyperlink"/>
            <w:lang w:val="de-DE"/>
          </w:rPr>
          <w:t>https://docs.fcc.gov/public/attachments/FCC-23-22A1_Rcd.pdf</w:t>
        </w:r>
      </w:hyperlink>
      <w:r w:rsidRPr="00E708F3">
        <w:rPr>
          <w:lang w:val="de-DE"/>
        </w:rPr>
        <w:t xml:space="preserve"> </w:t>
      </w:r>
    </w:p>
  </w:footnote>
  <w:footnote w:id="47">
    <w:p w14:paraId="484CF1D5" w14:textId="77777777" w:rsidR="00A5271C" w:rsidRPr="00E708F3" w:rsidRDefault="00A5271C" w:rsidP="00EA6D51">
      <w:pPr>
        <w:pStyle w:val="FootnoteText"/>
        <w:rPr>
          <w:lang w:val="de-DE"/>
        </w:rPr>
      </w:pPr>
      <w:r>
        <w:rPr>
          <w:rStyle w:val="FootnoteReference"/>
        </w:rPr>
        <w:footnoteRef/>
      </w:r>
      <w:r w:rsidRPr="00E708F3">
        <w:rPr>
          <w:lang w:val="de-DE"/>
        </w:rPr>
        <w:t xml:space="preserve"> </w:t>
      </w:r>
      <w:r w:rsidRPr="00BD1989">
        <w:rPr>
          <w:lang w:val="hr-HR"/>
        </w:rPr>
        <w:t>Frekvencijski pojas 1980-2010 MHz upareno sa 2170-2200 MHz</w:t>
      </w:r>
      <w:r>
        <w:rPr>
          <w:lang w:val="hr-HR"/>
        </w:rPr>
        <w:t>, podijeljen na dva 2x15 MHz bloka</w:t>
      </w:r>
    </w:p>
  </w:footnote>
  <w:footnote w:id="48">
    <w:p w14:paraId="4AE66703" w14:textId="77777777" w:rsidR="00A5271C" w:rsidRDefault="00A5271C" w:rsidP="00EA6D51">
      <w:pPr>
        <w:pStyle w:val="FootnoteText"/>
      </w:pPr>
      <w:r>
        <w:rPr>
          <w:rStyle w:val="FootnoteReference"/>
        </w:rPr>
        <w:footnoteRef/>
      </w:r>
      <w:r>
        <w:t xml:space="preserve"> </w:t>
      </w:r>
      <w:r w:rsidRPr="00CC0DDA">
        <w:rPr>
          <w:lang w:val="hr-HR"/>
        </w:rPr>
        <w:t>Odluke:</w:t>
      </w:r>
      <w:r>
        <w:t xml:space="preserve"> </w:t>
      </w:r>
      <w:hyperlink r:id="rId45" w:history="1">
        <w:r w:rsidRPr="00800C85">
          <w:rPr>
            <w:rStyle w:val="Hyperlink"/>
          </w:rPr>
          <w:t>https://eur-lex.europa.eu/legal-content/EN/TXT/?uri=celex%3A32008D0626</w:t>
        </w:r>
      </w:hyperlink>
      <w:r>
        <w:t xml:space="preserve"> i </w:t>
      </w:r>
      <w:hyperlink r:id="rId46" w:history="1">
        <w:r w:rsidRPr="00800C85">
          <w:rPr>
            <w:rStyle w:val="Hyperlink"/>
          </w:rPr>
          <w:t>https://eur-lex.europa.eu/legal-content/EN/TXT/?uri=celex%3A32009D0449</w:t>
        </w:r>
      </w:hyperlink>
    </w:p>
  </w:footnote>
  <w:footnote w:id="49">
    <w:p w14:paraId="040AAC2B" w14:textId="77777777" w:rsidR="00A5271C" w:rsidRDefault="00A5271C" w:rsidP="00EA6D51">
      <w:pPr>
        <w:pStyle w:val="FootnoteText"/>
      </w:pPr>
      <w:r>
        <w:rPr>
          <w:rStyle w:val="FootnoteReference"/>
        </w:rPr>
        <w:footnoteRef/>
      </w:r>
      <w:r>
        <w:t xml:space="preserve"> </w:t>
      </w:r>
      <w:hyperlink r:id="rId47" w:history="1">
        <w:r w:rsidRPr="00800C85">
          <w:rPr>
            <w:rStyle w:val="Hyperlink"/>
          </w:rPr>
          <w:t>https://www.hakom.hr/UserDocsImages/op%C4%87e%20dozvole%20prosinac%202009.g/Opca_dozvola_173a.pdf</w:t>
        </w:r>
      </w:hyperlink>
      <w:r>
        <w:t xml:space="preserve"> </w:t>
      </w:r>
    </w:p>
  </w:footnote>
  <w:footnote w:id="50">
    <w:p w14:paraId="287BAB70" w14:textId="44A3BA12" w:rsidR="00A5271C" w:rsidRDefault="00A5271C" w:rsidP="00EA6D51">
      <w:pPr>
        <w:pStyle w:val="FootnoteText"/>
      </w:pPr>
      <w:r>
        <w:rPr>
          <w:rStyle w:val="FootnoteReference"/>
        </w:rPr>
        <w:footnoteRef/>
      </w:r>
      <w:r>
        <w:t xml:space="preserve"> </w:t>
      </w:r>
      <w:hyperlink r:id="rId48" w:history="1">
        <w:r w:rsidRPr="00E1343D">
          <w:rPr>
            <w:rStyle w:val="Hyperlink"/>
          </w:rPr>
          <w:t>https://eur-lex.europa.eu/legal-content/EN/TXT/PDF/?uri=CELEX:31999H0519</w:t>
        </w:r>
      </w:hyperlink>
      <w:r>
        <w:t xml:space="preserve"> </w:t>
      </w:r>
    </w:p>
  </w:footnote>
  <w:footnote w:id="51">
    <w:p w14:paraId="263AA08C" w14:textId="4E216A02" w:rsidR="00A5271C" w:rsidRPr="00D36C47" w:rsidRDefault="00A5271C" w:rsidP="005E360B">
      <w:pPr>
        <w:pStyle w:val="FootnoteText"/>
        <w:rPr>
          <w:rFonts w:cs="Times New Roman"/>
        </w:rPr>
      </w:pPr>
      <w:r w:rsidRPr="25124E4E">
        <w:rPr>
          <w:rStyle w:val="FootnoteReference"/>
        </w:rPr>
        <w:footnoteRef/>
      </w:r>
      <w:r>
        <w:t xml:space="preserve"> </w:t>
      </w:r>
      <w:hyperlink r:id="rId49" w:history="1">
        <w:r w:rsidRPr="00D36C47">
          <w:rPr>
            <w:rStyle w:val="Hyperlink"/>
            <w:rFonts w:eastAsia="Segoe UI" w:cs="Times New Roman"/>
            <w:sz w:val="18"/>
            <w:szCs w:val="18"/>
          </w:rPr>
          <w:t>https://www.hakom.hr/hr/utjecaj-elektromagnetskih-polja-emp/60</w:t>
        </w:r>
      </w:hyperlink>
      <w:r w:rsidRPr="00D36C47">
        <w:rPr>
          <w:rFonts w:eastAsia="Segoe UI" w:cs="Times New Roman"/>
          <w:color w:val="000000" w:themeColor="text1"/>
          <w:sz w:val="18"/>
          <w:szCs w:val="18"/>
        </w:rPr>
        <w:t xml:space="preserve"> </w:t>
      </w:r>
    </w:p>
  </w:footnote>
  <w:footnote w:id="52">
    <w:p w14:paraId="5FD1EF0C" w14:textId="755DC069" w:rsidR="00A5271C" w:rsidRDefault="00A5271C" w:rsidP="005E360B">
      <w:pPr>
        <w:pStyle w:val="FootnoteText"/>
        <w:rPr>
          <w:rFonts w:ascii="Segoe UI" w:eastAsia="Segoe UI" w:hAnsi="Segoe UI" w:cs="Segoe UI"/>
          <w:color w:val="000000" w:themeColor="text1"/>
          <w:sz w:val="18"/>
          <w:szCs w:val="18"/>
        </w:rPr>
      </w:pPr>
      <w:r w:rsidRPr="00D36C47">
        <w:rPr>
          <w:rStyle w:val="FootnoteReference"/>
          <w:rFonts w:cs="Times New Roman"/>
        </w:rPr>
        <w:footnoteRef/>
      </w:r>
      <w:r w:rsidRPr="00D36C47">
        <w:rPr>
          <w:rFonts w:cs="Times New Roman"/>
        </w:rPr>
        <w:t xml:space="preserve"> </w:t>
      </w:r>
      <w:hyperlink r:id="rId50" w:anchor="/interaktivni-gis-portal" w:history="1">
        <w:r w:rsidRPr="00E1343D">
          <w:rPr>
            <w:rStyle w:val="Hyperlink"/>
            <w:rFonts w:cs="Times New Roman"/>
          </w:rPr>
          <w:t>https://ekarta.hakom.hr/portal/apps/sites/#/interaktivni-gis-portal</w:t>
        </w:r>
      </w:hyperlink>
      <w:r>
        <w:rPr>
          <w:rFonts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D5EF7" w14:textId="6EBEB30A" w:rsidR="004D33DB" w:rsidRPr="004D33DB" w:rsidRDefault="004D33DB" w:rsidP="004D33DB">
    <w:pPr>
      <w:pStyle w:val="Header"/>
      <w:jc w:val="right"/>
    </w:pPr>
    <w:r w:rsidRPr="004D33DB">
      <w:t>PRIJEDLOG ZA JAVNO SAVJETOVANJE</w:t>
    </w:r>
  </w:p>
  <w:p w14:paraId="47CCCAAB" w14:textId="77777777" w:rsidR="004D33DB" w:rsidRDefault="004D33DB">
    <w:pPr>
      <w:pStyle w:val="Header"/>
    </w:pPr>
  </w:p>
</w:hdr>
</file>

<file path=word/intelligence2.xml><?xml version="1.0" encoding="utf-8"?>
<int2:intelligence xmlns:int2="http://schemas.microsoft.com/office/intelligence/2020/intelligence">
  <int2:observations>
    <int2:textHash int2:hashCode="xw59bz4FSp47kX" int2:id="8uTqT48I">
      <int2:state int2:type="spell" int2:value="Rejected"/>
    </int2:textHash>
    <int2:textHash int2:hashCode="8Oj5AiaEkoNYxq" int2:id="bSgABng1">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16828"/>
    <w:multiLevelType w:val="hybridMultilevel"/>
    <w:tmpl w:val="2D00E456"/>
    <w:lvl w:ilvl="0" w:tplc="041A0001">
      <w:start w:val="1"/>
      <w:numFmt w:val="bullet"/>
      <w:lvlText w:val=""/>
      <w:lvlJc w:val="left"/>
      <w:pPr>
        <w:ind w:left="643" w:hanging="360"/>
      </w:pPr>
      <w:rPr>
        <w:rFonts w:ascii="Symbol" w:hAnsi="Symbol" w:hint="default"/>
      </w:rPr>
    </w:lvl>
    <w:lvl w:ilvl="1" w:tplc="041A0003" w:tentative="1">
      <w:start w:val="1"/>
      <w:numFmt w:val="bullet"/>
      <w:lvlText w:val="o"/>
      <w:lvlJc w:val="left"/>
      <w:pPr>
        <w:ind w:left="1363" w:hanging="360"/>
      </w:pPr>
      <w:rPr>
        <w:rFonts w:ascii="Courier New" w:hAnsi="Courier New" w:cs="Courier New" w:hint="default"/>
      </w:rPr>
    </w:lvl>
    <w:lvl w:ilvl="2" w:tplc="041A0005" w:tentative="1">
      <w:start w:val="1"/>
      <w:numFmt w:val="bullet"/>
      <w:lvlText w:val=""/>
      <w:lvlJc w:val="left"/>
      <w:pPr>
        <w:ind w:left="2083" w:hanging="360"/>
      </w:pPr>
      <w:rPr>
        <w:rFonts w:ascii="Wingdings" w:hAnsi="Wingdings" w:hint="default"/>
      </w:rPr>
    </w:lvl>
    <w:lvl w:ilvl="3" w:tplc="041A0001" w:tentative="1">
      <w:start w:val="1"/>
      <w:numFmt w:val="bullet"/>
      <w:lvlText w:val=""/>
      <w:lvlJc w:val="left"/>
      <w:pPr>
        <w:ind w:left="2803" w:hanging="360"/>
      </w:pPr>
      <w:rPr>
        <w:rFonts w:ascii="Symbol" w:hAnsi="Symbol" w:hint="default"/>
      </w:rPr>
    </w:lvl>
    <w:lvl w:ilvl="4" w:tplc="041A0003" w:tentative="1">
      <w:start w:val="1"/>
      <w:numFmt w:val="bullet"/>
      <w:lvlText w:val="o"/>
      <w:lvlJc w:val="left"/>
      <w:pPr>
        <w:ind w:left="3523" w:hanging="360"/>
      </w:pPr>
      <w:rPr>
        <w:rFonts w:ascii="Courier New" w:hAnsi="Courier New" w:cs="Courier New" w:hint="default"/>
      </w:rPr>
    </w:lvl>
    <w:lvl w:ilvl="5" w:tplc="041A0005" w:tentative="1">
      <w:start w:val="1"/>
      <w:numFmt w:val="bullet"/>
      <w:lvlText w:val=""/>
      <w:lvlJc w:val="left"/>
      <w:pPr>
        <w:ind w:left="4243" w:hanging="360"/>
      </w:pPr>
      <w:rPr>
        <w:rFonts w:ascii="Wingdings" w:hAnsi="Wingdings" w:hint="default"/>
      </w:rPr>
    </w:lvl>
    <w:lvl w:ilvl="6" w:tplc="041A0001" w:tentative="1">
      <w:start w:val="1"/>
      <w:numFmt w:val="bullet"/>
      <w:lvlText w:val=""/>
      <w:lvlJc w:val="left"/>
      <w:pPr>
        <w:ind w:left="4963" w:hanging="360"/>
      </w:pPr>
      <w:rPr>
        <w:rFonts w:ascii="Symbol" w:hAnsi="Symbol" w:hint="default"/>
      </w:rPr>
    </w:lvl>
    <w:lvl w:ilvl="7" w:tplc="041A0003" w:tentative="1">
      <w:start w:val="1"/>
      <w:numFmt w:val="bullet"/>
      <w:lvlText w:val="o"/>
      <w:lvlJc w:val="left"/>
      <w:pPr>
        <w:ind w:left="5683" w:hanging="360"/>
      </w:pPr>
      <w:rPr>
        <w:rFonts w:ascii="Courier New" w:hAnsi="Courier New" w:cs="Courier New" w:hint="default"/>
      </w:rPr>
    </w:lvl>
    <w:lvl w:ilvl="8" w:tplc="041A0005" w:tentative="1">
      <w:start w:val="1"/>
      <w:numFmt w:val="bullet"/>
      <w:lvlText w:val=""/>
      <w:lvlJc w:val="left"/>
      <w:pPr>
        <w:ind w:left="6403" w:hanging="360"/>
      </w:pPr>
      <w:rPr>
        <w:rFonts w:ascii="Wingdings" w:hAnsi="Wingdings" w:hint="default"/>
      </w:rPr>
    </w:lvl>
  </w:abstractNum>
  <w:abstractNum w:abstractNumId="1" w15:restartNumberingAfterBreak="0">
    <w:nsid w:val="01762B6A"/>
    <w:multiLevelType w:val="hybridMultilevel"/>
    <w:tmpl w:val="8C38A0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337148E"/>
    <w:multiLevelType w:val="hybridMultilevel"/>
    <w:tmpl w:val="AF6C3D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80C5CFB"/>
    <w:multiLevelType w:val="hybridMultilevel"/>
    <w:tmpl w:val="C5F495AA"/>
    <w:lvl w:ilvl="0" w:tplc="041A0001">
      <w:start w:val="1"/>
      <w:numFmt w:val="bullet"/>
      <w:lvlText w:val=""/>
      <w:lvlJc w:val="left"/>
      <w:pPr>
        <w:ind w:left="1437" w:hanging="360"/>
      </w:pPr>
      <w:rPr>
        <w:rFonts w:ascii="Symbol" w:hAnsi="Symbol" w:hint="default"/>
      </w:rPr>
    </w:lvl>
    <w:lvl w:ilvl="1" w:tplc="041A0003" w:tentative="1">
      <w:start w:val="1"/>
      <w:numFmt w:val="bullet"/>
      <w:lvlText w:val="o"/>
      <w:lvlJc w:val="left"/>
      <w:pPr>
        <w:ind w:left="2157" w:hanging="360"/>
      </w:pPr>
      <w:rPr>
        <w:rFonts w:ascii="Courier New" w:hAnsi="Courier New" w:cs="Courier New" w:hint="default"/>
      </w:rPr>
    </w:lvl>
    <w:lvl w:ilvl="2" w:tplc="041A0005" w:tentative="1">
      <w:start w:val="1"/>
      <w:numFmt w:val="bullet"/>
      <w:lvlText w:val=""/>
      <w:lvlJc w:val="left"/>
      <w:pPr>
        <w:ind w:left="2877" w:hanging="360"/>
      </w:pPr>
      <w:rPr>
        <w:rFonts w:ascii="Wingdings" w:hAnsi="Wingdings" w:hint="default"/>
      </w:rPr>
    </w:lvl>
    <w:lvl w:ilvl="3" w:tplc="041A0001" w:tentative="1">
      <w:start w:val="1"/>
      <w:numFmt w:val="bullet"/>
      <w:lvlText w:val=""/>
      <w:lvlJc w:val="left"/>
      <w:pPr>
        <w:ind w:left="3597" w:hanging="360"/>
      </w:pPr>
      <w:rPr>
        <w:rFonts w:ascii="Symbol" w:hAnsi="Symbol" w:hint="default"/>
      </w:rPr>
    </w:lvl>
    <w:lvl w:ilvl="4" w:tplc="041A0003" w:tentative="1">
      <w:start w:val="1"/>
      <w:numFmt w:val="bullet"/>
      <w:lvlText w:val="o"/>
      <w:lvlJc w:val="left"/>
      <w:pPr>
        <w:ind w:left="4317" w:hanging="360"/>
      </w:pPr>
      <w:rPr>
        <w:rFonts w:ascii="Courier New" w:hAnsi="Courier New" w:cs="Courier New" w:hint="default"/>
      </w:rPr>
    </w:lvl>
    <w:lvl w:ilvl="5" w:tplc="041A0005" w:tentative="1">
      <w:start w:val="1"/>
      <w:numFmt w:val="bullet"/>
      <w:lvlText w:val=""/>
      <w:lvlJc w:val="left"/>
      <w:pPr>
        <w:ind w:left="5037" w:hanging="360"/>
      </w:pPr>
      <w:rPr>
        <w:rFonts w:ascii="Wingdings" w:hAnsi="Wingdings" w:hint="default"/>
      </w:rPr>
    </w:lvl>
    <w:lvl w:ilvl="6" w:tplc="041A0001" w:tentative="1">
      <w:start w:val="1"/>
      <w:numFmt w:val="bullet"/>
      <w:lvlText w:val=""/>
      <w:lvlJc w:val="left"/>
      <w:pPr>
        <w:ind w:left="5757" w:hanging="360"/>
      </w:pPr>
      <w:rPr>
        <w:rFonts w:ascii="Symbol" w:hAnsi="Symbol" w:hint="default"/>
      </w:rPr>
    </w:lvl>
    <w:lvl w:ilvl="7" w:tplc="041A0003" w:tentative="1">
      <w:start w:val="1"/>
      <w:numFmt w:val="bullet"/>
      <w:lvlText w:val="o"/>
      <w:lvlJc w:val="left"/>
      <w:pPr>
        <w:ind w:left="6477" w:hanging="360"/>
      </w:pPr>
      <w:rPr>
        <w:rFonts w:ascii="Courier New" w:hAnsi="Courier New" w:cs="Courier New" w:hint="default"/>
      </w:rPr>
    </w:lvl>
    <w:lvl w:ilvl="8" w:tplc="041A0005" w:tentative="1">
      <w:start w:val="1"/>
      <w:numFmt w:val="bullet"/>
      <w:lvlText w:val=""/>
      <w:lvlJc w:val="left"/>
      <w:pPr>
        <w:ind w:left="7197" w:hanging="360"/>
      </w:pPr>
      <w:rPr>
        <w:rFonts w:ascii="Wingdings" w:hAnsi="Wingdings" w:hint="default"/>
      </w:rPr>
    </w:lvl>
  </w:abstractNum>
  <w:abstractNum w:abstractNumId="4" w15:restartNumberingAfterBreak="0">
    <w:nsid w:val="08293FBB"/>
    <w:multiLevelType w:val="hybridMultilevel"/>
    <w:tmpl w:val="5868048C"/>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 w15:restartNumberingAfterBreak="0">
    <w:nsid w:val="0A982CA2"/>
    <w:multiLevelType w:val="multilevel"/>
    <w:tmpl w:val="A20A05EC"/>
    <w:lvl w:ilvl="0">
      <w:start w:val="1"/>
      <w:numFmt w:val="decimal"/>
      <w:lvlText w:val="%1."/>
      <w:lvlJc w:val="left"/>
      <w:pPr>
        <w:ind w:left="360" w:hanging="360"/>
      </w:pPr>
      <w:rPr>
        <w:sz w:val="32"/>
        <w:szCs w:val="32"/>
      </w:rPr>
    </w:lvl>
    <w:lvl w:ilvl="1">
      <w:start w:val="2"/>
      <w:numFmt w:val="decimal"/>
      <w:isLgl/>
      <w:lvlText w:val="%1.%2."/>
      <w:lvlJc w:val="left"/>
      <w:pPr>
        <w:ind w:left="1077" w:hanging="720"/>
      </w:pPr>
      <w:rPr>
        <w:rFonts w:hint="default"/>
      </w:rPr>
    </w:lvl>
    <w:lvl w:ilvl="2">
      <w:start w:val="1"/>
      <w:numFmt w:val="decimal"/>
      <w:isLgl/>
      <w:lvlText w:val="%1.%2.%3."/>
      <w:lvlJc w:val="left"/>
      <w:pPr>
        <w:ind w:left="1434" w:hanging="720"/>
      </w:pPr>
      <w:rPr>
        <w:rFonts w:hint="default"/>
      </w:rPr>
    </w:lvl>
    <w:lvl w:ilvl="3">
      <w:start w:val="1"/>
      <w:numFmt w:val="decimal"/>
      <w:isLgl/>
      <w:lvlText w:val="%1.%2.%3.%4."/>
      <w:lvlJc w:val="left"/>
      <w:pPr>
        <w:ind w:left="2151" w:hanging="108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3225" w:hanging="1440"/>
      </w:pPr>
      <w:rPr>
        <w:rFonts w:hint="default"/>
      </w:rPr>
    </w:lvl>
    <w:lvl w:ilvl="6">
      <w:start w:val="1"/>
      <w:numFmt w:val="decimal"/>
      <w:isLgl/>
      <w:lvlText w:val="%1.%2.%3.%4.%5.%6.%7."/>
      <w:lvlJc w:val="left"/>
      <w:pPr>
        <w:ind w:left="3942" w:hanging="1800"/>
      </w:pPr>
      <w:rPr>
        <w:rFonts w:hint="default"/>
      </w:rPr>
    </w:lvl>
    <w:lvl w:ilvl="7">
      <w:start w:val="1"/>
      <w:numFmt w:val="decimal"/>
      <w:isLgl/>
      <w:lvlText w:val="%1.%2.%3.%4.%5.%6.%7.%8."/>
      <w:lvlJc w:val="left"/>
      <w:pPr>
        <w:ind w:left="4299" w:hanging="1800"/>
      </w:pPr>
      <w:rPr>
        <w:rFonts w:hint="default"/>
      </w:rPr>
    </w:lvl>
    <w:lvl w:ilvl="8">
      <w:start w:val="1"/>
      <w:numFmt w:val="decimal"/>
      <w:isLgl/>
      <w:lvlText w:val="%1.%2.%3.%4.%5.%6.%7.%8.%9."/>
      <w:lvlJc w:val="left"/>
      <w:pPr>
        <w:ind w:left="5016" w:hanging="2160"/>
      </w:pPr>
      <w:rPr>
        <w:rFonts w:hint="default"/>
      </w:rPr>
    </w:lvl>
  </w:abstractNum>
  <w:abstractNum w:abstractNumId="6" w15:restartNumberingAfterBreak="0">
    <w:nsid w:val="0AB8553E"/>
    <w:multiLevelType w:val="hybridMultilevel"/>
    <w:tmpl w:val="75ACD8B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0D731F11"/>
    <w:multiLevelType w:val="multilevel"/>
    <w:tmpl w:val="28F22DC6"/>
    <w:lvl w:ilvl="0">
      <w:start w:val="1"/>
      <w:numFmt w:val="decimal"/>
      <w:lvlText w:val="%1."/>
      <w:lvlJc w:val="left"/>
      <w:pPr>
        <w:ind w:left="570" w:hanging="570"/>
      </w:pPr>
      <w:rPr>
        <w:rFonts w:hint="default"/>
      </w:rPr>
    </w:lvl>
    <w:lvl w:ilvl="1">
      <w:start w:val="1"/>
      <w:numFmt w:val="decimal"/>
      <w:lvlText w:val="%1.%2."/>
      <w:lvlJc w:val="left"/>
      <w:pPr>
        <w:ind w:left="854" w:hanging="57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8" w15:restartNumberingAfterBreak="0">
    <w:nsid w:val="0E685DBD"/>
    <w:multiLevelType w:val="hybridMultilevel"/>
    <w:tmpl w:val="1C543496"/>
    <w:lvl w:ilvl="0" w:tplc="041A0001">
      <w:start w:val="1"/>
      <w:numFmt w:val="bullet"/>
      <w:lvlText w:val=""/>
      <w:lvlJc w:val="left"/>
      <w:pPr>
        <w:ind w:left="1080" w:hanging="360"/>
      </w:pPr>
      <w:rPr>
        <w:rFonts w:ascii="Symbol" w:hAnsi="Symbol" w:hint="default"/>
      </w:rPr>
    </w:lvl>
    <w:lvl w:ilvl="1" w:tplc="041A0003">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9" w15:restartNumberingAfterBreak="0">
    <w:nsid w:val="100A0497"/>
    <w:multiLevelType w:val="hybridMultilevel"/>
    <w:tmpl w:val="81CE5F0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10B103AB"/>
    <w:multiLevelType w:val="hybridMultilevel"/>
    <w:tmpl w:val="E772BF8C"/>
    <w:lvl w:ilvl="0" w:tplc="041A0001">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1" w15:restartNumberingAfterBreak="0">
    <w:nsid w:val="10E55ED7"/>
    <w:multiLevelType w:val="multilevel"/>
    <w:tmpl w:val="487C1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FC745A"/>
    <w:multiLevelType w:val="hybridMultilevel"/>
    <w:tmpl w:val="E660B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3A2C45"/>
    <w:multiLevelType w:val="hybridMultilevel"/>
    <w:tmpl w:val="FED498CE"/>
    <w:lvl w:ilvl="0" w:tplc="97DA245C">
      <w:start w:val="1"/>
      <w:numFmt w:val="decimal"/>
      <w:lvlText w:val="%1."/>
      <w:lvlJc w:val="left"/>
      <w:pPr>
        <w:ind w:left="720" w:hanging="360"/>
      </w:pPr>
      <w:rPr>
        <w:rFonts w:hint="default"/>
        <w:sz w:val="22"/>
        <w:szCs w:val="22"/>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15B2031A"/>
    <w:multiLevelType w:val="hybridMultilevel"/>
    <w:tmpl w:val="4CFA63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656C40"/>
    <w:multiLevelType w:val="multilevel"/>
    <w:tmpl w:val="2158A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FC3055"/>
    <w:multiLevelType w:val="hybridMultilevel"/>
    <w:tmpl w:val="E30CF86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248EBA99"/>
    <w:multiLevelType w:val="hybridMultilevel"/>
    <w:tmpl w:val="1FD8F42E"/>
    <w:lvl w:ilvl="0" w:tplc="267A5AB0">
      <w:start w:val="1"/>
      <w:numFmt w:val="bullet"/>
      <w:lvlText w:val=""/>
      <w:lvlJc w:val="left"/>
      <w:pPr>
        <w:ind w:left="720" w:hanging="360"/>
      </w:pPr>
      <w:rPr>
        <w:rFonts w:ascii="Symbol" w:hAnsi="Symbol" w:hint="default"/>
      </w:rPr>
    </w:lvl>
    <w:lvl w:ilvl="1" w:tplc="A2FE655E">
      <w:start w:val="1"/>
      <w:numFmt w:val="bullet"/>
      <w:lvlText w:val="o"/>
      <w:lvlJc w:val="left"/>
      <w:pPr>
        <w:ind w:left="1440" w:hanging="360"/>
      </w:pPr>
      <w:rPr>
        <w:rFonts w:ascii="Courier New" w:hAnsi="Courier New" w:hint="default"/>
      </w:rPr>
    </w:lvl>
    <w:lvl w:ilvl="2" w:tplc="2EFCFAC6">
      <w:start w:val="1"/>
      <w:numFmt w:val="bullet"/>
      <w:lvlText w:val=""/>
      <w:lvlJc w:val="left"/>
      <w:pPr>
        <w:ind w:left="2160" w:hanging="360"/>
      </w:pPr>
      <w:rPr>
        <w:rFonts w:ascii="Wingdings" w:hAnsi="Wingdings" w:hint="default"/>
      </w:rPr>
    </w:lvl>
    <w:lvl w:ilvl="3" w:tplc="2FAA1BE6">
      <w:start w:val="1"/>
      <w:numFmt w:val="bullet"/>
      <w:lvlText w:val=""/>
      <w:lvlJc w:val="left"/>
      <w:pPr>
        <w:ind w:left="2880" w:hanging="360"/>
      </w:pPr>
      <w:rPr>
        <w:rFonts w:ascii="Symbol" w:hAnsi="Symbol" w:hint="default"/>
      </w:rPr>
    </w:lvl>
    <w:lvl w:ilvl="4" w:tplc="BE984D08">
      <w:start w:val="1"/>
      <w:numFmt w:val="bullet"/>
      <w:lvlText w:val="o"/>
      <w:lvlJc w:val="left"/>
      <w:pPr>
        <w:ind w:left="3600" w:hanging="360"/>
      </w:pPr>
      <w:rPr>
        <w:rFonts w:ascii="Courier New" w:hAnsi="Courier New" w:hint="default"/>
      </w:rPr>
    </w:lvl>
    <w:lvl w:ilvl="5" w:tplc="BC76A8D0">
      <w:start w:val="1"/>
      <w:numFmt w:val="bullet"/>
      <w:lvlText w:val=""/>
      <w:lvlJc w:val="left"/>
      <w:pPr>
        <w:ind w:left="4320" w:hanging="360"/>
      </w:pPr>
      <w:rPr>
        <w:rFonts w:ascii="Wingdings" w:hAnsi="Wingdings" w:hint="default"/>
      </w:rPr>
    </w:lvl>
    <w:lvl w:ilvl="6" w:tplc="A0C070A8">
      <w:start w:val="1"/>
      <w:numFmt w:val="bullet"/>
      <w:lvlText w:val=""/>
      <w:lvlJc w:val="left"/>
      <w:pPr>
        <w:ind w:left="5040" w:hanging="360"/>
      </w:pPr>
      <w:rPr>
        <w:rFonts w:ascii="Symbol" w:hAnsi="Symbol" w:hint="default"/>
      </w:rPr>
    </w:lvl>
    <w:lvl w:ilvl="7" w:tplc="535A127E">
      <w:start w:val="1"/>
      <w:numFmt w:val="bullet"/>
      <w:lvlText w:val="o"/>
      <w:lvlJc w:val="left"/>
      <w:pPr>
        <w:ind w:left="5760" w:hanging="360"/>
      </w:pPr>
      <w:rPr>
        <w:rFonts w:ascii="Courier New" w:hAnsi="Courier New" w:hint="default"/>
      </w:rPr>
    </w:lvl>
    <w:lvl w:ilvl="8" w:tplc="CA9A042A">
      <w:start w:val="1"/>
      <w:numFmt w:val="bullet"/>
      <w:lvlText w:val=""/>
      <w:lvlJc w:val="left"/>
      <w:pPr>
        <w:ind w:left="6480" w:hanging="360"/>
      </w:pPr>
      <w:rPr>
        <w:rFonts w:ascii="Wingdings" w:hAnsi="Wingdings" w:hint="default"/>
      </w:rPr>
    </w:lvl>
  </w:abstractNum>
  <w:abstractNum w:abstractNumId="18" w15:restartNumberingAfterBreak="0">
    <w:nsid w:val="25711247"/>
    <w:multiLevelType w:val="hybridMultilevel"/>
    <w:tmpl w:val="9EFEF7CE"/>
    <w:lvl w:ilvl="0" w:tplc="041A0001">
      <w:start w:val="1"/>
      <w:numFmt w:val="bullet"/>
      <w:lvlText w:val=""/>
      <w:lvlJc w:val="left"/>
      <w:pPr>
        <w:ind w:left="1437" w:hanging="360"/>
      </w:pPr>
      <w:rPr>
        <w:rFonts w:ascii="Symbol" w:hAnsi="Symbol" w:hint="default"/>
      </w:rPr>
    </w:lvl>
    <w:lvl w:ilvl="1" w:tplc="041A0003" w:tentative="1">
      <w:start w:val="1"/>
      <w:numFmt w:val="bullet"/>
      <w:lvlText w:val="o"/>
      <w:lvlJc w:val="left"/>
      <w:pPr>
        <w:ind w:left="2157" w:hanging="360"/>
      </w:pPr>
      <w:rPr>
        <w:rFonts w:ascii="Courier New" w:hAnsi="Courier New" w:cs="Courier New" w:hint="default"/>
      </w:rPr>
    </w:lvl>
    <w:lvl w:ilvl="2" w:tplc="041A0005" w:tentative="1">
      <w:start w:val="1"/>
      <w:numFmt w:val="bullet"/>
      <w:lvlText w:val=""/>
      <w:lvlJc w:val="left"/>
      <w:pPr>
        <w:ind w:left="2877" w:hanging="360"/>
      </w:pPr>
      <w:rPr>
        <w:rFonts w:ascii="Wingdings" w:hAnsi="Wingdings" w:hint="default"/>
      </w:rPr>
    </w:lvl>
    <w:lvl w:ilvl="3" w:tplc="041A0001" w:tentative="1">
      <w:start w:val="1"/>
      <w:numFmt w:val="bullet"/>
      <w:lvlText w:val=""/>
      <w:lvlJc w:val="left"/>
      <w:pPr>
        <w:ind w:left="3597" w:hanging="360"/>
      </w:pPr>
      <w:rPr>
        <w:rFonts w:ascii="Symbol" w:hAnsi="Symbol" w:hint="default"/>
      </w:rPr>
    </w:lvl>
    <w:lvl w:ilvl="4" w:tplc="041A0003" w:tentative="1">
      <w:start w:val="1"/>
      <w:numFmt w:val="bullet"/>
      <w:lvlText w:val="o"/>
      <w:lvlJc w:val="left"/>
      <w:pPr>
        <w:ind w:left="4317" w:hanging="360"/>
      </w:pPr>
      <w:rPr>
        <w:rFonts w:ascii="Courier New" w:hAnsi="Courier New" w:cs="Courier New" w:hint="default"/>
      </w:rPr>
    </w:lvl>
    <w:lvl w:ilvl="5" w:tplc="041A0005" w:tentative="1">
      <w:start w:val="1"/>
      <w:numFmt w:val="bullet"/>
      <w:lvlText w:val=""/>
      <w:lvlJc w:val="left"/>
      <w:pPr>
        <w:ind w:left="5037" w:hanging="360"/>
      </w:pPr>
      <w:rPr>
        <w:rFonts w:ascii="Wingdings" w:hAnsi="Wingdings" w:hint="default"/>
      </w:rPr>
    </w:lvl>
    <w:lvl w:ilvl="6" w:tplc="041A0001" w:tentative="1">
      <w:start w:val="1"/>
      <w:numFmt w:val="bullet"/>
      <w:lvlText w:val=""/>
      <w:lvlJc w:val="left"/>
      <w:pPr>
        <w:ind w:left="5757" w:hanging="360"/>
      </w:pPr>
      <w:rPr>
        <w:rFonts w:ascii="Symbol" w:hAnsi="Symbol" w:hint="default"/>
      </w:rPr>
    </w:lvl>
    <w:lvl w:ilvl="7" w:tplc="041A0003" w:tentative="1">
      <w:start w:val="1"/>
      <w:numFmt w:val="bullet"/>
      <w:lvlText w:val="o"/>
      <w:lvlJc w:val="left"/>
      <w:pPr>
        <w:ind w:left="6477" w:hanging="360"/>
      </w:pPr>
      <w:rPr>
        <w:rFonts w:ascii="Courier New" w:hAnsi="Courier New" w:cs="Courier New" w:hint="default"/>
      </w:rPr>
    </w:lvl>
    <w:lvl w:ilvl="8" w:tplc="041A0005" w:tentative="1">
      <w:start w:val="1"/>
      <w:numFmt w:val="bullet"/>
      <w:lvlText w:val=""/>
      <w:lvlJc w:val="left"/>
      <w:pPr>
        <w:ind w:left="7197" w:hanging="360"/>
      </w:pPr>
      <w:rPr>
        <w:rFonts w:ascii="Wingdings" w:hAnsi="Wingdings" w:hint="default"/>
      </w:rPr>
    </w:lvl>
  </w:abstractNum>
  <w:abstractNum w:abstractNumId="19" w15:restartNumberingAfterBreak="0">
    <w:nsid w:val="268C7000"/>
    <w:multiLevelType w:val="hybridMultilevel"/>
    <w:tmpl w:val="0AC6B67C"/>
    <w:lvl w:ilvl="0" w:tplc="041A0001">
      <w:start w:val="1"/>
      <w:numFmt w:val="bullet"/>
      <w:lvlText w:val=""/>
      <w:lvlJc w:val="left"/>
      <w:pPr>
        <w:ind w:left="1437" w:hanging="360"/>
      </w:pPr>
      <w:rPr>
        <w:rFonts w:ascii="Symbol" w:hAnsi="Symbol" w:hint="default"/>
      </w:rPr>
    </w:lvl>
    <w:lvl w:ilvl="1" w:tplc="041A0003" w:tentative="1">
      <w:start w:val="1"/>
      <w:numFmt w:val="bullet"/>
      <w:lvlText w:val="o"/>
      <w:lvlJc w:val="left"/>
      <w:pPr>
        <w:ind w:left="2157" w:hanging="360"/>
      </w:pPr>
      <w:rPr>
        <w:rFonts w:ascii="Courier New" w:hAnsi="Courier New" w:cs="Courier New" w:hint="default"/>
      </w:rPr>
    </w:lvl>
    <w:lvl w:ilvl="2" w:tplc="041A0005" w:tentative="1">
      <w:start w:val="1"/>
      <w:numFmt w:val="bullet"/>
      <w:lvlText w:val=""/>
      <w:lvlJc w:val="left"/>
      <w:pPr>
        <w:ind w:left="2877" w:hanging="360"/>
      </w:pPr>
      <w:rPr>
        <w:rFonts w:ascii="Wingdings" w:hAnsi="Wingdings" w:hint="default"/>
      </w:rPr>
    </w:lvl>
    <w:lvl w:ilvl="3" w:tplc="041A0001" w:tentative="1">
      <w:start w:val="1"/>
      <w:numFmt w:val="bullet"/>
      <w:lvlText w:val=""/>
      <w:lvlJc w:val="left"/>
      <w:pPr>
        <w:ind w:left="3597" w:hanging="360"/>
      </w:pPr>
      <w:rPr>
        <w:rFonts w:ascii="Symbol" w:hAnsi="Symbol" w:hint="default"/>
      </w:rPr>
    </w:lvl>
    <w:lvl w:ilvl="4" w:tplc="041A0003" w:tentative="1">
      <w:start w:val="1"/>
      <w:numFmt w:val="bullet"/>
      <w:lvlText w:val="o"/>
      <w:lvlJc w:val="left"/>
      <w:pPr>
        <w:ind w:left="4317" w:hanging="360"/>
      </w:pPr>
      <w:rPr>
        <w:rFonts w:ascii="Courier New" w:hAnsi="Courier New" w:cs="Courier New" w:hint="default"/>
      </w:rPr>
    </w:lvl>
    <w:lvl w:ilvl="5" w:tplc="041A0005" w:tentative="1">
      <w:start w:val="1"/>
      <w:numFmt w:val="bullet"/>
      <w:lvlText w:val=""/>
      <w:lvlJc w:val="left"/>
      <w:pPr>
        <w:ind w:left="5037" w:hanging="360"/>
      </w:pPr>
      <w:rPr>
        <w:rFonts w:ascii="Wingdings" w:hAnsi="Wingdings" w:hint="default"/>
      </w:rPr>
    </w:lvl>
    <w:lvl w:ilvl="6" w:tplc="041A0001" w:tentative="1">
      <w:start w:val="1"/>
      <w:numFmt w:val="bullet"/>
      <w:lvlText w:val=""/>
      <w:lvlJc w:val="left"/>
      <w:pPr>
        <w:ind w:left="5757" w:hanging="360"/>
      </w:pPr>
      <w:rPr>
        <w:rFonts w:ascii="Symbol" w:hAnsi="Symbol" w:hint="default"/>
      </w:rPr>
    </w:lvl>
    <w:lvl w:ilvl="7" w:tplc="041A0003" w:tentative="1">
      <w:start w:val="1"/>
      <w:numFmt w:val="bullet"/>
      <w:lvlText w:val="o"/>
      <w:lvlJc w:val="left"/>
      <w:pPr>
        <w:ind w:left="6477" w:hanging="360"/>
      </w:pPr>
      <w:rPr>
        <w:rFonts w:ascii="Courier New" w:hAnsi="Courier New" w:cs="Courier New" w:hint="default"/>
      </w:rPr>
    </w:lvl>
    <w:lvl w:ilvl="8" w:tplc="041A0005" w:tentative="1">
      <w:start w:val="1"/>
      <w:numFmt w:val="bullet"/>
      <w:lvlText w:val=""/>
      <w:lvlJc w:val="left"/>
      <w:pPr>
        <w:ind w:left="7197" w:hanging="360"/>
      </w:pPr>
      <w:rPr>
        <w:rFonts w:ascii="Wingdings" w:hAnsi="Wingdings" w:hint="default"/>
      </w:rPr>
    </w:lvl>
  </w:abstractNum>
  <w:abstractNum w:abstractNumId="20" w15:restartNumberingAfterBreak="0">
    <w:nsid w:val="271A50AD"/>
    <w:multiLevelType w:val="hybridMultilevel"/>
    <w:tmpl w:val="F8B4BF2A"/>
    <w:lvl w:ilvl="0" w:tplc="0874AD3A">
      <w:start w:val="1"/>
      <w:numFmt w:val="decimal"/>
      <w:lvlText w:val="%1."/>
      <w:lvlJc w:val="left"/>
      <w:pPr>
        <w:ind w:left="720" w:hanging="360"/>
      </w:pPr>
      <w:rPr>
        <w:rFonts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8DB0DD1"/>
    <w:multiLevelType w:val="hybridMultilevel"/>
    <w:tmpl w:val="55CCE61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2962480B"/>
    <w:multiLevelType w:val="hybridMultilevel"/>
    <w:tmpl w:val="44ACC57E"/>
    <w:lvl w:ilvl="0" w:tplc="F68033FE">
      <w:start w:val="1"/>
      <w:numFmt w:val="decimal"/>
      <w:lvlText w:val="%1."/>
      <w:lvlJc w:val="left"/>
      <w:pPr>
        <w:ind w:left="720" w:hanging="360"/>
      </w:pPr>
    </w:lvl>
    <w:lvl w:ilvl="1" w:tplc="1FA8E2D8">
      <w:start w:val="1"/>
      <w:numFmt w:val="lowerLetter"/>
      <w:lvlText w:val="%2."/>
      <w:lvlJc w:val="left"/>
      <w:pPr>
        <w:ind w:left="1440" w:hanging="360"/>
      </w:pPr>
    </w:lvl>
    <w:lvl w:ilvl="2" w:tplc="003A1C34">
      <w:start w:val="1"/>
      <w:numFmt w:val="lowerRoman"/>
      <w:lvlText w:val="%3."/>
      <w:lvlJc w:val="right"/>
      <w:pPr>
        <w:ind w:left="2160" w:hanging="180"/>
      </w:pPr>
    </w:lvl>
    <w:lvl w:ilvl="3" w:tplc="7EDAF154">
      <w:start w:val="1"/>
      <w:numFmt w:val="decimal"/>
      <w:lvlText w:val="%4."/>
      <w:lvlJc w:val="left"/>
      <w:pPr>
        <w:ind w:left="2880" w:hanging="360"/>
      </w:pPr>
    </w:lvl>
    <w:lvl w:ilvl="4" w:tplc="EB581842">
      <w:start w:val="1"/>
      <w:numFmt w:val="lowerLetter"/>
      <w:lvlText w:val="%5."/>
      <w:lvlJc w:val="left"/>
      <w:pPr>
        <w:ind w:left="3600" w:hanging="360"/>
      </w:pPr>
    </w:lvl>
    <w:lvl w:ilvl="5" w:tplc="E556D306">
      <w:start w:val="1"/>
      <w:numFmt w:val="lowerRoman"/>
      <w:lvlText w:val="%6."/>
      <w:lvlJc w:val="right"/>
      <w:pPr>
        <w:ind w:left="4320" w:hanging="180"/>
      </w:pPr>
    </w:lvl>
    <w:lvl w:ilvl="6" w:tplc="3342E886">
      <w:start w:val="1"/>
      <w:numFmt w:val="decimal"/>
      <w:lvlText w:val="%7."/>
      <w:lvlJc w:val="left"/>
      <w:pPr>
        <w:ind w:left="5040" w:hanging="360"/>
      </w:pPr>
    </w:lvl>
    <w:lvl w:ilvl="7" w:tplc="F7A2BD94">
      <w:start w:val="1"/>
      <w:numFmt w:val="lowerLetter"/>
      <w:lvlText w:val="%8."/>
      <w:lvlJc w:val="left"/>
      <w:pPr>
        <w:ind w:left="5760" w:hanging="360"/>
      </w:pPr>
    </w:lvl>
    <w:lvl w:ilvl="8" w:tplc="7EAE52BE">
      <w:start w:val="1"/>
      <w:numFmt w:val="lowerRoman"/>
      <w:lvlText w:val="%9."/>
      <w:lvlJc w:val="right"/>
      <w:pPr>
        <w:ind w:left="6480" w:hanging="180"/>
      </w:pPr>
    </w:lvl>
  </w:abstractNum>
  <w:abstractNum w:abstractNumId="23" w15:restartNumberingAfterBreak="0">
    <w:nsid w:val="2997480A"/>
    <w:multiLevelType w:val="hybridMultilevel"/>
    <w:tmpl w:val="D11CD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9C7755F"/>
    <w:multiLevelType w:val="hybridMultilevel"/>
    <w:tmpl w:val="26B0AE5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2A5F34B0"/>
    <w:multiLevelType w:val="hybridMultilevel"/>
    <w:tmpl w:val="2CFC208A"/>
    <w:lvl w:ilvl="0" w:tplc="041A0001">
      <w:start w:val="1"/>
      <w:numFmt w:val="bullet"/>
      <w:lvlText w:val=""/>
      <w:lvlJc w:val="left"/>
      <w:pPr>
        <w:ind w:left="720" w:hanging="360"/>
      </w:pPr>
      <w:rPr>
        <w:rFonts w:ascii="Symbol" w:hAnsi="Symbol" w:hint="default"/>
      </w:rPr>
    </w:lvl>
    <w:lvl w:ilvl="1" w:tplc="D33EA3FE">
      <w:numFmt w:val="bullet"/>
      <w:lvlText w:val="-"/>
      <w:lvlJc w:val="left"/>
      <w:pPr>
        <w:ind w:left="1440" w:hanging="360"/>
      </w:pPr>
      <w:rPr>
        <w:rFonts w:ascii="Times New Roman" w:eastAsiaTheme="minorHAnsi" w:hAnsi="Times New Roman"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2AC6171C"/>
    <w:multiLevelType w:val="hybridMultilevel"/>
    <w:tmpl w:val="9216C2A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01">
      <w:start w:val="1"/>
      <w:numFmt w:val="bullet"/>
      <w:lvlText w:val=""/>
      <w:lvlJc w:val="left"/>
      <w:pPr>
        <w:ind w:left="2160" w:hanging="180"/>
      </w:pPr>
      <w:rPr>
        <w:rFonts w:ascii="Symbol" w:hAnsi="Symbol" w:hint="default"/>
      </w:r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2E663B7F"/>
    <w:multiLevelType w:val="hybridMultilevel"/>
    <w:tmpl w:val="532426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310D7267"/>
    <w:multiLevelType w:val="hybridMultilevel"/>
    <w:tmpl w:val="54A4758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31955F14"/>
    <w:multiLevelType w:val="multilevel"/>
    <w:tmpl w:val="FBA0C9D2"/>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33E95549"/>
    <w:multiLevelType w:val="hybridMultilevel"/>
    <w:tmpl w:val="269C9E98"/>
    <w:lvl w:ilvl="0" w:tplc="B100EBBA">
      <w:start w:val="1"/>
      <w:numFmt w:val="decimal"/>
      <w:lvlText w:val="%1."/>
      <w:lvlJc w:val="left"/>
      <w:pPr>
        <w:ind w:left="720" w:hanging="360"/>
      </w:pPr>
    </w:lvl>
    <w:lvl w:ilvl="1" w:tplc="E2F8C52C">
      <w:start w:val="1"/>
      <w:numFmt w:val="lowerLetter"/>
      <w:lvlText w:val="%2."/>
      <w:lvlJc w:val="left"/>
      <w:pPr>
        <w:ind w:left="1440" w:hanging="360"/>
      </w:pPr>
    </w:lvl>
    <w:lvl w:ilvl="2" w:tplc="9E580A72">
      <w:start w:val="1"/>
      <w:numFmt w:val="lowerRoman"/>
      <w:lvlText w:val="%3."/>
      <w:lvlJc w:val="right"/>
      <w:pPr>
        <w:ind w:left="2160" w:hanging="180"/>
      </w:pPr>
    </w:lvl>
    <w:lvl w:ilvl="3" w:tplc="067E857E">
      <w:start w:val="1"/>
      <w:numFmt w:val="decimal"/>
      <w:lvlText w:val="%4."/>
      <w:lvlJc w:val="left"/>
      <w:pPr>
        <w:ind w:left="2880" w:hanging="360"/>
      </w:pPr>
    </w:lvl>
    <w:lvl w:ilvl="4" w:tplc="D62A9F34">
      <w:start w:val="1"/>
      <w:numFmt w:val="lowerLetter"/>
      <w:lvlText w:val="%5."/>
      <w:lvlJc w:val="left"/>
      <w:pPr>
        <w:ind w:left="3600" w:hanging="360"/>
      </w:pPr>
    </w:lvl>
    <w:lvl w:ilvl="5" w:tplc="3E98B0EE">
      <w:start w:val="1"/>
      <w:numFmt w:val="lowerRoman"/>
      <w:lvlText w:val="%6."/>
      <w:lvlJc w:val="right"/>
      <w:pPr>
        <w:ind w:left="4320" w:hanging="180"/>
      </w:pPr>
    </w:lvl>
    <w:lvl w:ilvl="6" w:tplc="33B4D4F0">
      <w:start w:val="1"/>
      <w:numFmt w:val="decimal"/>
      <w:lvlText w:val="%7."/>
      <w:lvlJc w:val="left"/>
      <w:pPr>
        <w:ind w:left="5040" w:hanging="360"/>
      </w:pPr>
    </w:lvl>
    <w:lvl w:ilvl="7" w:tplc="A7FE33A4">
      <w:start w:val="1"/>
      <w:numFmt w:val="lowerLetter"/>
      <w:lvlText w:val="%8."/>
      <w:lvlJc w:val="left"/>
      <w:pPr>
        <w:ind w:left="5760" w:hanging="360"/>
      </w:pPr>
    </w:lvl>
    <w:lvl w:ilvl="8" w:tplc="7EA85430">
      <w:start w:val="1"/>
      <w:numFmt w:val="lowerRoman"/>
      <w:lvlText w:val="%9."/>
      <w:lvlJc w:val="right"/>
      <w:pPr>
        <w:ind w:left="6480" w:hanging="180"/>
      </w:pPr>
    </w:lvl>
  </w:abstractNum>
  <w:abstractNum w:abstractNumId="31" w15:restartNumberingAfterBreak="0">
    <w:nsid w:val="377013A1"/>
    <w:multiLevelType w:val="hybridMultilevel"/>
    <w:tmpl w:val="9CE0CC8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3799393A"/>
    <w:multiLevelType w:val="hybridMultilevel"/>
    <w:tmpl w:val="3A66CFF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3A127B08"/>
    <w:multiLevelType w:val="hybridMultilevel"/>
    <w:tmpl w:val="54A4758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3ACD7841"/>
    <w:multiLevelType w:val="hybridMultilevel"/>
    <w:tmpl w:val="7498668E"/>
    <w:lvl w:ilvl="0" w:tplc="0409000F">
      <w:start w:val="1"/>
      <w:numFmt w:val="decimal"/>
      <w:lvlText w:val="%1."/>
      <w:lvlJc w:val="left"/>
      <w:pPr>
        <w:ind w:left="720" w:hanging="360"/>
      </w:pPr>
      <w:rPr>
        <w:rFont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3C5971B9"/>
    <w:multiLevelType w:val="hybridMultilevel"/>
    <w:tmpl w:val="2DB02F8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3C653786"/>
    <w:multiLevelType w:val="hybridMultilevel"/>
    <w:tmpl w:val="C8E457C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3CAB3303"/>
    <w:multiLevelType w:val="hybridMultilevel"/>
    <w:tmpl w:val="2B6877F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3CEA1082"/>
    <w:multiLevelType w:val="hybridMultilevel"/>
    <w:tmpl w:val="54A47584"/>
    <w:lvl w:ilvl="0" w:tplc="041A000F">
      <w:start w:val="1"/>
      <w:numFmt w:val="decimal"/>
      <w:lvlText w:val="%1."/>
      <w:lvlJc w:val="left"/>
      <w:pPr>
        <w:ind w:left="785" w:hanging="360"/>
      </w:pPr>
    </w:lvl>
    <w:lvl w:ilvl="1" w:tplc="041A0019">
      <w:start w:val="1"/>
      <w:numFmt w:val="lowerLetter"/>
      <w:lvlText w:val="%2."/>
      <w:lvlJc w:val="left"/>
      <w:pPr>
        <w:ind w:left="1505" w:hanging="360"/>
      </w:pPr>
    </w:lvl>
    <w:lvl w:ilvl="2" w:tplc="041A001B">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9" w15:restartNumberingAfterBreak="0">
    <w:nsid w:val="3F56C704"/>
    <w:multiLevelType w:val="hybridMultilevel"/>
    <w:tmpl w:val="D0ECA14C"/>
    <w:lvl w:ilvl="0" w:tplc="8DA0D6D8">
      <w:start w:val="1"/>
      <w:numFmt w:val="bullet"/>
      <w:lvlText w:val="o"/>
      <w:lvlJc w:val="left"/>
      <w:pPr>
        <w:ind w:left="720" w:hanging="360"/>
      </w:pPr>
      <w:rPr>
        <w:rFonts w:ascii="&quot;Courier New&quot;" w:hAnsi="&quot;Courier New&quot;" w:hint="default"/>
      </w:rPr>
    </w:lvl>
    <w:lvl w:ilvl="1" w:tplc="D0EED696">
      <w:start w:val="1"/>
      <w:numFmt w:val="bullet"/>
      <w:lvlText w:val="o"/>
      <w:lvlJc w:val="left"/>
      <w:pPr>
        <w:ind w:left="1440" w:hanging="360"/>
      </w:pPr>
      <w:rPr>
        <w:rFonts w:ascii="Courier New" w:hAnsi="Courier New" w:hint="default"/>
      </w:rPr>
    </w:lvl>
    <w:lvl w:ilvl="2" w:tplc="F0A0CCC4">
      <w:start w:val="1"/>
      <w:numFmt w:val="bullet"/>
      <w:lvlText w:val=""/>
      <w:lvlJc w:val="left"/>
      <w:pPr>
        <w:ind w:left="2160" w:hanging="360"/>
      </w:pPr>
      <w:rPr>
        <w:rFonts w:ascii="Wingdings" w:hAnsi="Wingdings" w:hint="default"/>
      </w:rPr>
    </w:lvl>
    <w:lvl w:ilvl="3" w:tplc="F1063D18">
      <w:start w:val="1"/>
      <w:numFmt w:val="bullet"/>
      <w:lvlText w:val=""/>
      <w:lvlJc w:val="left"/>
      <w:pPr>
        <w:ind w:left="2880" w:hanging="360"/>
      </w:pPr>
      <w:rPr>
        <w:rFonts w:ascii="Symbol" w:hAnsi="Symbol" w:hint="default"/>
      </w:rPr>
    </w:lvl>
    <w:lvl w:ilvl="4" w:tplc="238AE214">
      <w:start w:val="1"/>
      <w:numFmt w:val="bullet"/>
      <w:lvlText w:val="o"/>
      <w:lvlJc w:val="left"/>
      <w:pPr>
        <w:ind w:left="3600" w:hanging="360"/>
      </w:pPr>
      <w:rPr>
        <w:rFonts w:ascii="Courier New" w:hAnsi="Courier New" w:hint="default"/>
      </w:rPr>
    </w:lvl>
    <w:lvl w:ilvl="5" w:tplc="B6E05EFA">
      <w:start w:val="1"/>
      <w:numFmt w:val="bullet"/>
      <w:lvlText w:val=""/>
      <w:lvlJc w:val="left"/>
      <w:pPr>
        <w:ind w:left="4320" w:hanging="360"/>
      </w:pPr>
      <w:rPr>
        <w:rFonts w:ascii="Wingdings" w:hAnsi="Wingdings" w:hint="default"/>
      </w:rPr>
    </w:lvl>
    <w:lvl w:ilvl="6" w:tplc="1958A90E">
      <w:start w:val="1"/>
      <w:numFmt w:val="bullet"/>
      <w:lvlText w:val=""/>
      <w:lvlJc w:val="left"/>
      <w:pPr>
        <w:ind w:left="5040" w:hanging="360"/>
      </w:pPr>
      <w:rPr>
        <w:rFonts w:ascii="Symbol" w:hAnsi="Symbol" w:hint="default"/>
      </w:rPr>
    </w:lvl>
    <w:lvl w:ilvl="7" w:tplc="1A58E03A">
      <w:start w:val="1"/>
      <w:numFmt w:val="bullet"/>
      <w:lvlText w:val="o"/>
      <w:lvlJc w:val="left"/>
      <w:pPr>
        <w:ind w:left="5760" w:hanging="360"/>
      </w:pPr>
      <w:rPr>
        <w:rFonts w:ascii="Courier New" w:hAnsi="Courier New" w:hint="default"/>
      </w:rPr>
    </w:lvl>
    <w:lvl w:ilvl="8" w:tplc="8F40FDE4">
      <w:start w:val="1"/>
      <w:numFmt w:val="bullet"/>
      <w:lvlText w:val=""/>
      <w:lvlJc w:val="left"/>
      <w:pPr>
        <w:ind w:left="6480" w:hanging="360"/>
      </w:pPr>
      <w:rPr>
        <w:rFonts w:ascii="Wingdings" w:hAnsi="Wingdings" w:hint="default"/>
      </w:rPr>
    </w:lvl>
  </w:abstractNum>
  <w:abstractNum w:abstractNumId="40" w15:restartNumberingAfterBreak="0">
    <w:nsid w:val="3FF133CB"/>
    <w:multiLevelType w:val="hybridMultilevel"/>
    <w:tmpl w:val="74B011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41F63E40"/>
    <w:multiLevelType w:val="hybridMultilevel"/>
    <w:tmpl w:val="D3ECB1B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42F751BF"/>
    <w:multiLevelType w:val="hybridMultilevel"/>
    <w:tmpl w:val="7C5EB7D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45ED4DB7"/>
    <w:multiLevelType w:val="hybridMultilevel"/>
    <w:tmpl w:val="54A4758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4" w15:restartNumberingAfterBreak="0">
    <w:nsid w:val="46F67C78"/>
    <w:multiLevelType w:val="hybridMultilevel"/>
    <w:tmpl w:val="CCEAB5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4C0D5C35"/>
    <w:multiLevelType w:val="hybridMultilevel"/>
    <w:tmpl w:val="700A8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E391B9C"/>
    <w:multiLevelType w:val="hybridMultilevel"/>
    <w:tmpl w:val="62A48B8E"/>
    <w:lvl w:ilvl="0" w:tplc="4B4404F0">
      <w:start w:val="1"/>
      <w:numFmt w:val="decimal"/>
      <w:lvlText w:val="%1."/>
      <w:lvlJc w:val="left"/>
      <w:pPr>
        <w:ind w:left="1080" w:hanging="360"/>
      </w:pPr>
    </w:lvl>
    <w:lvl w:ilvl="1" w:tplc="C0E22738">
      <w:start w:val="1"/>
      <w:numFmt w:val="lowerLetter"/>
      <w:lvlText w:val="%2."/>
      <w:lvlJc w:val="left"/>
      <w:pPr>
        <w:ind w:left="1800" w:hanging="360"/>
      </w:pPr>
    </w:lvl>
    <w:lvl w:ilvl="2" w:tplc="F1307474">
      <w:start w:val="1"/>
      <w:numFmt w:val="lowerRoman"/>
      <w:lvlText w:val="%3."/>
      <w:lvlJc w:val="right"/>
      <w:pPr>
        <w:ind w:left="2520" w:hanging="180"/>
      </w:pPr>
    </w:lvl>
    <w:lvl w:ilvl="3" w:tplc="09ECF716">
      <w:start w:val="1"/>
      <w:numFmt w:val="decimal"/>
      <w:lvlText w:val="%4."/>
      <w:lvlJc w:val="left"/>
      <w:pPr>
        <w:ind w:left="3240" w:hanging="360"/>
      </w:pPr>
    </w:lvl>
    <w:lvl w:ilvl="4" w:tplc="92508B2C">
      <w:start w:val="1"/>
      <w:numFmt w:val="lowerLetter"/>
      <w:lvlText w:val="%5."/>
      <w:lvlJc w:val="left"/>
      <w:pPr>
        <w:ind w:left="3960" w:hanging="360"/>
      </w:pPr>
    </w:lvl>
    <w:lvl w:ilvl="5" w:tplc="A93E56E4">
      <w:start w:val="1"/>
      <w:numFmt w:val="lowerRoman"/>
      <w:lvlText w:val="%6."/>
      <w:lvlJc w:val="right"/>
      <w:pPr>
        <w:ind w:left="4680" w:hanging="180"/>
      </w:pPr>
    </w:lvl>
    <w:lvl w:ilvl="6" w:tplc="E01068A8">
      <w:start w:val="1"/>
      <w:numFmt w:val="decimal"/>
      <w:lvlText w:val="%7."/>
      <w:lvlJc w:val="left"/>
      <w:pPr>
        <w:ind w:left="5400" w:hanging="360"/>
      </w:pPr>
    </w:lvl>
    <w:lvl w:ilvl="7" w:tplc="719AC25E">
      <w:start w:val="1"/>
      <w:numFmt w:val="lowerLetter"/>
      <w:lvlText w:val="%8."/>
      <w:lvlJc w:val="left"/>
      <w:pPr>
        <w:ind w:left="6120" w:hanging="360"/>
      </w:pPr>
    </w:lvl>
    <w:lvl w:ilvl="8" w:tplc="4A425D8C">
      <w:start w:val="1"/>
      <w:numFmt w:val="lowerRoman"/>
      <w:lvlText w:val="%9."/>
      <w:lvlJc w:val="right"/>
      <w:pPr>
        <w:ind w:left="6840" w:hanging="180"/>
      </w:pPr>
    </w:lvl>
  </w:abstractNum>
  <w:abstractNum w:abstractNumId="47" w15:restartNumberingAfterBreak="0">
    <w:nsid w:val="4FA93B60"/>
    <w:multiLevelType w:val="hybridMultilevel"/>
    <w:tmpl w:val="36B896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8" w15:restartNumberingAfterBreak="0">
    <w:nsid w:val="52B65560"/>
    <w:multiLevelType w:val="hybridMultilevel"/>
    <w:tmpl w:val="3D50784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9" w15:restartNumberingAfterBreak="0">
    <w:nsid w:val="539365C3"/>
    <w:multiLevelType w:val="hybridMultilevel"/>
    <w:tmpl w:val="7010A40C"/>
    <w:lvl w:ilvl="0" w:tplc="04090001">
      <w:start w:val="1"/>
      <w:numFmt w:val="bullet"/>
      <w:lvlText w:val=""/>
      <w:lvlJc w:val="left"/>
      <w:pPr>
        <w:ind w:left="775" w:hanging="360"/>
      </w:pPr>
      <w:rPr>
        <w:rFonts w:ascii="Symbol" w:hAnsi="Symbol"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50" w15:restartNumberingAfterBreak="0">
    <w:nsid w:val="55F90B2C"/>
    <w:multiLevelType w:val="hybridMultilevel"/>
    <w:tmpl w:val="FC76E3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1" w15:restartNumberingAfterBreak="0">
    <w:nsid w:val="59362A7E"/>
    <w:multiLevelType w:val="hybridMultilevel"/>
    <w:tmpl w:val="CB4468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A7C0A9B"/>
    <w:multiLevelType w:val="hybridMultilevel"/>
    <w:tmpl w:val="48C63F86"/>
    <w:lvl w:ilvl="0" w:tplc="7FC4054C">
      <w:start w:val="1"/>
      <w:numFmt w:val="bullet"/>
      <w:lvlText w:val=""/>
      <w:lvlJc w:val="left"/>
      <w:pPr>
        <w:ind w:left="720" w:hanging="360"/>
      </w:pPr>
      <w:rPr>
        <w:rFonts w:ascii="Symbol" w:hAnsi="Symbol" w:hint="default"/>
      </w:rPr>
    </w:lvl>
    <w:lvl w:ilvl="1" w:tplc="93D4A58C">
      <w:start w:val="1"/>
      <w:numFmt w:val="bullet"/>
      <w:lvlText w:val="o"/>
      <w:lvlJc w:val="left"/>
      <w:pPr>
        <w:ind w:left="1440" w:hanging="360"/>
      </w:pPr>
      <w:rPr>
        <w:rFonts w:ascii="Courier New" w:hAnsi="Courier New" w:hint="default"/>
      </w:rPr>
    </w:lvl>
    <w:lvl w:ilvl="2" w:tplc="7CAEB300">
      <w:start w:val="1"/>
      <w:numFmt w:val="bullet"/>
      <w:lvlText w:val=""/>
      <w:lvlJc w:val="left"/>
      <w:pPr>
        <w:ind w:left="2160" w:hanging="360"/>
      </w:pPr>
      <w:rPr>
        <w:rFonts w:ascii="Wingdings" w:hAnsi="Wingdings" w:hint="default"/>
      </w:rPr>
    </w:lvl>
    <w:lvl w:ilvl="3" w:tplc="B994F324">
      <w:start w:val="1"/>
      <w:numFmt w:val="bullet"/>
      <w:lvlText w:val=""/>
      <w:lvlJc w:val="left"/>
      <w:pPr>
        <w:ind w:left="2880" w:hanging="360"/>
      </w:pPr>
      <w:rPr>
        <w:rFonts w:ascii="Symbol" w:hAnsi="Symbol" w:hint="default"/>
      </w:rPr>
    </w:lvl>
    <w:lvl w:ilvl="4" w:tplc="4F665AD0">
      <w:start w:val="1"/>
      <w:numFmt w:val="bullet"/>
      <w:lvlText w:val="o"/>
      <w:lvlJc w:val="left"/>
      <w:pPr>
        <w:ind w:left="3600" w:hanging="360"/>
      </w:pPr>
      <w:rPr>
        <w:rFonts w:ascii="Courier New" w:hAnsi="Courier New" w:hint="default"/>
      </w:rPr>
    </w:lvl>
    <w:lvl w:ilvl="5" w:tplc="6C8EE29E">
      <w:start w:val="1"/>
      <w:numFmt w:val="bullet"/>
      <w:lvlText w:val=""/>
      <w:lvlJc w:val="left"/>
      <w:pPr>
        <w:ind w:left="4320" w:hanging="360"/>
      </w:pPr>
      <w:rPr>
        <w:rFonts w:ascii="Wingdings" w:hAnsi="Wingdings" w:hint="default"/>
      </w:rPr>
    </w:lvl>
    <w:lvl w:ilvl="6" w:tplc="45CAEC28">
      <w:start w:val="1"/>
      <w:numFmt w:val="bullet"/>
      <w:lvlText w:val=""/>
      <w:lvlJc w:val="left"/>
      <w:pPr>
        <w:ind w:left="5040" w:hanging="360"/>
      </w:pPr>
      <w:rPr>
        <w:rFonts w:ascii="Symbol" w:hAnsi="Symbol" w:hint="default"/>
      </w:rPr>
    </w:lvl>
    <w:lvl w:ilvl="7" w:tplc="4CC457C8">
      <w:start w:val="1"/>
      <w:numFmt w:val="bullet"/>
      <w:lvlText w:val="o"/>
      <w:lvlJc w:val="left"/>
      <w:pPr>
        <w:ind w:left="5760" w:hanging="360"/>
      </w:pPr>
      <w:rPr>
        <w:rFonts w:ascii="Courier New" w:hAnsi="Courier New" w:hint="default"/>
      </w:rPr>
    </w:lvl>
    <w:lvl w:ilvl="8" w:tplc="2696CB20">
      <w:start w:val="1"/>
      <w:numFmt w:val="bullet"/>
      <w:lvlText w:val=""/>
      <w:lvlJc w:val="left"/>
      <w:pPr>
        <w:ind w:left="6480" w:hanging="360"/>
      </w:pPr>
      <w:rPr>
        <w:rFonts w:ascii="Wingdings" w:hAnsi="Wingdings" w:hint="default"/>
      </w:rPr>
    </w:lvl>
  </w:abstractNum>
  <w:abstractNum w:abstractNumId="53" w15:restartNumberingAfterBreak="0">
    <w:nsid w:val="5E6C2D6B"/>
    <w:multiLevelType w:val="hybridMultilevel"/>
    <w:tmpl w:val="41DC247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4" w15:restartNumberingAfterBreak="0">
    <w:nsid w:val="62B92E7B"/>
    <w:multiLevelType w:val="hybridMultilevel"/>
    <w:tmpl w:val="C81669BE"/>
    <w:lvl w:ilvl="0" w:tplc="27D4765C">
      <w:start w:val="1"/>
      <w:numFmt w:val="decimal"/>
      <w:lvlText w:val="%1.1 "/>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5" w15:restartNumberingAfterBreak="0">
    <w:nsid w:val="63CBAA9E"/>
    <w:multiLevelType w:val="multilevel"/>
    <w:tmpl w:val="34F896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6" w15:restartNumberingAfterBreak="0">
    <w:nsid w:val="640B37EA"/>
    <w:multiLevelType w:val="hybridMultilevel"/>
    <w:tmpl w:val="7186A1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7" w15:restartNumberingAfterBreak="0">
    <w:nsid w:val="646E17D6"/>
    <w:multiLevelType w:val="hybridMultilevel"/>
    <w:tmpl w:val="48E277DC"/>
    <w:lvl w:ilvl="0" w:tplc="0409000F">
      <w:start w:val="1"/>
      <w:numFmt w:val="decimal"/>
      <w:lvlText w:val="%1."/>
      <w:lvlJc w:val="left"/>
      <w:pPr>
        <w:ind w:left="720" w:hanging="360"/>
      </w:pPr>
      <w:rPr>
        <w:rFont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15:restartNumberingAfterBreak="0">
    <w:nsid w:val="69CB9B26"/>
    <w:multiLevelType w:val="multilevel"/>
    <w:tmpl w:val="FB8CE1E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9" w15:restartNumberingAfterBreak="0">
    <w:nsid w:val="6B6304AE"/>
    <w:multiLevelType w:val="hybridMultilevel"/>
    <w:tmpl w:val="88A0CED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0" w15:restartNumberingAfterBreak="0">
    <w:nsid w:val="6EF617F1"/>
    <w:multiLevelType w:val="hybridMultilevel"/>
    <w:tmpl w:val="59BC030E"/>
    <w:lvl w:ilvl="0" w:tplc="041A000F">
      <w:start w:val="1"/>
      <w:numFmt w:val="decimal"/>
      <w:lvlText w:val="%1."/>
      <w:lvlJc w:val="left"/>
      <w:pPr>
        <w:ind w:left="1077" w:hanging="360"/>
      </w:pPr>
    </w:lvl>
    <w:lvl w:ilvl="1" w:tplc="041A0019" w:tentative="1">
      <w:start w:val="1"/>
      <w:numFmt w:val="lowerLetter"/>
      <w:lvlText w:val="%2."/>
      <w:lvlJc w:val="left"/>
      <w:pPr>
        <w:ind w:left="1797" w:hanging="360"/>
      </w:pPr>
    </w:lvl>
    <w:lvl w:ilvl="2" w:tplc="041A001B" w:tentative="1">
      <w:start w:val="1"/>
      <w:numFmt w:val="lowerRoman"/>
      <w:lvlText w:val="%3."/>
      <w:lvlJc w:val="right"/>
      <w:pPr>
        <w:ind w:left="2517" w:hanging="180"/>
      </w:pPr>
    </w:lvl>
    <w:lvl w:ilvl="3" w:tplc="041A000F" w:tentative="1">
      <w:start w:val="1"/>
      <w:numFmt w:val="decimal"/>
      <w:lvlText w:val="%4."/>
      <w:lvlJc w:val="left"/>
      <w:pPr>
        <w:ind w:left="3237" w:hanging="360"/>
      </w:pPr>
    </w:lvl>
    <w:lvl w:ilvl="4" w:tplc="041A0019" w:tentative="1">
      <w:start w:val="1"/>
      <w:numFmt w:val="lowerLetter"/>
      <w:lvlText w:val="%5."/>
      <w:lvlJc w:val="left"/>
      <w:pPr>
        <w:ind w:left="3957" w:hanging="360"/>
      </w:pPr>
    </w:lvl>
    <w:lvl w:ilvl="5" w:tplc="041A001B" w:tentative="1">
      <w:start w:val="1"/>
      <w:numFmt w:val="lowerRoman"/>
      <w:lvlText w:val="%6."/>
      <w:lvlJc w:val="right"/>
      <w:pPr>
        <w:ind w:left="4677" w:hanging="180"/>
      </w:pPr>
    </w:lvl>
    <w:lvl w:ilvl="6" w:tplc="041A000F" w:tentative="1">
      <w:start w:val="1"/>
      <w:numFmt w:val="decimal"/>
      <w:lvlText w:val="%7."/>
      <w:lvlJc w:val="left"/>
      <w:pPr>
        <w:ind w:left="5397" w:hanging="360"/>
      </w:pPr>
    </w:lvl>
    <w:lvl w:ilvl="7" w:tplc="041A0019" w:tentative="1">
      <w:start w:val="1"/>
      <w:numFmt w:val="lowerLetter"/>
      <w:lvlText w:val="%8."/>
      <w:lvlJc w:val="left"/>
      <w:pPr>
        <w:ind w:left="6117" w:hanging="360"/>
      </w:pPr>
    </w:lvl>
    <w:lvl w:ilvl="8" w:tplc="041A001B" w:tentative="1">
      <w:start w:val="1"/>
      <w:numFmt w:val="lowerRoman"/>
      <w:lvlText w:val="%9."/>
      <w:lvlJc w:val="right"/>
      <w:pPr>
        <w:ind w:left="6837" w:hanging="180"/>
      </w:pPr>
    </w:lvl>
  </w:abstractNum>
  <w:abstractNum w:abstractNumId="61" w15:restartNumberingAfterBreak="0">
    <w:nsid w:val="70053794"/>
    <w:multiLevelType w:val="hybridMultilevel"/>
    <w:tmpl w:val="D2B2AD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2" w15:restartNumberingAfterBreak="0">
    <w:nsid w:val="721F6BBF"/>
    <w:multiLevelType w:val="hybridMultilevel"/>
    <w:tmpl w:val="05A00E1A"/>
    <w:lvl w:ilvl="0" w:tplc="041A000F">
      <w:start w:val="1"/>
      <w:numFmt w:val="decimal"/>
      <w:lvlText w:val="%1."/>
      <w:lvlJc w:val="left"/>
      <w:pPr>
        <w:ind w:left="927" w:hanging="360"/>
      </w:p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63" w15:restartNumberingAfterBreak="0">
    <w:nsid w:val="726E4061"/>
    <w:multiLevelType w:val="hybridMultilevel"/>
    <w:tmpl w:val="79D8BB5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4" w15:restartNumberingAfterBreak="0">
    <w:nsid w:val="746E603C"/>
    <w:multiLevelType w:val="hybridMultilevel"/>
    <w:tmpl w:val="357C554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5" w15:restartNumberingAfterBreak="0">
    <w:nsid w:val="75DEEF11"/>
    <w:multiLevelType w:val="multilevel"/>
    <w:tmpl w:val="FEF0D4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6" w15:restartNumberingAfterBreak="0">
    <w:nsid w:val="771A6ADB"/>
    <w:multiLevelType w:val="multilevel"/>
    <w:tmpl w:val="BDE44350"/>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7" w15:restartNumberingAfterBreak="0">
    <w:nsid w:val="7880238B"/>
    <w:multiLevelType w:val="hybridMultilevel"/>
    <w:tmpl w:val="EEDABEF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8" w15:restartNumberingAfterBreak="0">
    <w:nsid w:val="78E41203"/>
    <w:multiLevelType w:val="hybridMultilevel"/>
    <w:tmpl w:val="4EB62B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91BCF87"/>
    <w:multiLevelType w:val="hybridMultilevel"/>
    <w:tmpl w:val="53C89228"/>
    <w:lvl w:ilvl="0" w:tplc="B11E6154">
      <w:start w:val="1"/>
      <w:numFmt w:val="decimal"/>
      <w:lvlText w:val="%1."/>
      <w:lvlJc w:val="left"/>
      <w:pPr>
        <w:ind w:left="720" w:hanging="360"/>
      </w:pPr>
      <w:rPr>
        <w:b w:val="0"/>
      </w:rPr>
    </w:lvl>
    <w:lvl w:ilvl="1" w:tplc="D012CAFE">
      <w:start w:val="1"/>
      <w:numFmt w:val="lowerLetter"/>
      <w:lvlText w:val="%2."/>
      <w:lvlJc w:val="left"/>
      <w:pPr>
        <w:ind w:left="1440" w:hanging="360"/>
      </w:pPr>
    </w:lvl>
    <w:lvl w:ilvl="2" w:tplc="FDAA0A36">
      <w:start w:val="1"/>
      <w:numFmt w:val="lowerRoman"/>
      <w:lvlText w:val="%3."/>
      <w:lvlJc w:val="right"/>
      <w:pPr>
        <w:ind w:left="2160" w:hanging="180"/>
      </w:pPr>
    </w:lvl>
    <w:lvl w:ilvl="3" w:tplc="15DAABAA">
      <w:start w:val="1"/>
      <w:numFmt w:val="decimal"/>
      <w:lvlText w:val="%4."/>
      <w:lvlJc w:val="left"/>
      <w:pPr>
        <w:ind w:left="2880" w:hanging="360"/>
      </w:pPr>
    </w:lvl>
    <w:lvl w:ilvl="4" w:tplc="1000230A">
      <w:start w:val="1"/>
      <w:numFmt w:val="lowerLetter"/>
      <w:lvlText w:val="%5."/>
      <w:lvlJc w:val="left"/>
      <w:pPr>
        <w:ind w:left="3600" w:hanging="360"/>
      </w:pPr>
    </w:lvl>
    <w:lvl w:ilvl="5" w:tplc="C21A1A52">
      <w:start w:val="1"/>
      <w:numFmt w:val="lowerRoman"/>
      <w:lvlText w:val="%6."/>
      <w:lvlJc w:val="right"/>
      <w:pPr>
        <w:ind w:left="4320" w:hanging="180"/>
      </w:pPr>
    </w:lvl>
    <w:lvl w:ilvl="6" w:tplc="38DE00D6">
      <w:start w:val="1"/>
      <w:numFmt w:val="decimal"/>
      <w:lvlText w:val="%7."/>
      <w:lvlJc w:val="left"/>
      <w:pPr>
        <w:ind w:left="5040" w:hanging="360"/>
      </w:pPr>
    </w:lvl>
    <w:lvl w:ilvl="7" w:tplc="8D8CB878">
      <w:start w:val="1"/>
      <w:numFmt w:val="lowerLetter"/>
      <w:lvlText w:val="%8."/>
      <w:lvlJc w:val="left"/>
      <w:pPr>
        <w:ind w:left="5760" w:hanging="360"/>
      </w:pPr>
    </w:lvl>
    <w:lvl w:ilvl="8" w:tplc="6ADAC890">
      <w:start w:val="1"/>
      <w:numFmt w:val="lowerRoman"/>
      <w:lvlText w:val="%9."/>
      <w:lvlJc w:val="right"/>
      <w:pPr>
        <w:ind w:left="6480" w:hanging="180"/>
      </w:pPr>
    </w:lvl>
  </w:abstractNum>
  <w:abstractNum w:abstractNumId="70" w15:restartNumberingAfterBreak="0">
    <w:nsid w:val="79E22744"/>
    <w:multiLevelType w:val="hybridMultilevel"/>
    <w:tmpl w:val="05A00E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1" w15:restartNumberingAfterBreak="0">
    <w:nsid w:val="7A9C03F3"/>
    <w:multiLevelType w:val="hybridMultilevel"/>
    <w:tmpl w:val="B12A17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2" w15:restartNumberingAfterBreak="0">
    <w:nsid w:val="7B360B3B"/>
    <w:multiLevelType w:val="hybridMultilevel"/>
    <w:tmpl w:val="07A250B0"/>
    <w:lvl w:ilvl="0" w:tplc="041A0001">
      <w:start w:val="1"/>
      <w:numFmt w:val="bullet"/>
      <w:lvlText w:val=""/>
      <w:lvlJc w:val="left"/>
      <w:pPr>
        <w:ind w:left="1437" w:hanging="360"/>
      </w:pPr>
      <w:rPr>
        <w:rFonts w:ascii="Symbol" w:hAnsi="Symbol" w:hint="default"/>
      </w:rPr>
    </w:lvl>
    <w:lvl w:ilvl="1" w:tplc="041A0003" w:tentative="1">
      <w:start w:val="1"/>
      <w:numFmt w:val="bullet"/>
      <w:lvlText w:val="o"/>
      <w:lvlJc w:val="left"/>
      <w:pPr>
        <w:ind w:left="2157" w:hanging="360"/>
      </w:pPr>
      <w:rPr>
        <w:rFonts w:ascii="Courier New" w:hAnsi="Courier New" w:cs="Courier New" w:hint="default"/>
      </w:rPr>
    </w:lvl>
    <w:lvl w:ilvl="2" w:tplc="041A0005" w:tentative="1">
      <w:start w:val="1"/>
      <w:numFmt w:val="bullet"/>
      <w:lvlText w:val=""/>
      <w:lvlJc w:val="left"/>
      <w:pPr>
        <w:ind w:left="2877" w:hanging="360"/>
      </w:pPr>
      <w:rPr>
        <w:rFonts w:ascii="Wingdings" w:hAnsi="Wingdings" w:hint="default"/>
      </w:rPr>
    </w:lvl>
    <w:lvl w:ilvl="3" w:tplc="041A0001" w:tentative="1">
      <w:start w:val="1"/>
      <w:numFmt w:val="bullet"/>
      <w:lvlText w:val=""/>
      <w:lvlJc w:val="left"/>
      <w:pPr>
        <w:ind w:left="3597" w:hanging="360"/>
      </w:pPr>
      <w:rPr>
        <w:rFonts w:ascii="Symbol" w:hAnsi="Symbol" w:hint="default"/>
      </w:rPr>
    </w:lvl>
    <w:lvl w:ilvl="4" w:tplc="041A0003" w:tentative="1">
      <w:start w:val="1"/>
      <w:numFmt w:val="bullet"/>
      <w:lvlText w:val="o"/>
      <w:lvlJc w:val="left"/>
      <w:pPr>
        <w:ind w:left="4317" w:hanging="360"/>
      </w:pPr>
      <w:rPr>
        <w:rFonts w:ascii="Courier New" w:hAnsi="Courier New" w:cs="Courier New" w:hint="default"/>
      </w:rPr>
    </w:lvl>
    <w:lvl w:ilvl="5" w:tplc="041A0005" w:tentative="1">
      <w:start w:val="1"/>
      <w:numFmt w:val="bullet"/>
      <w:lvlText w:val=""/>
      <w:lvlJc w:val="left"/>
      <w:pPr>
        <w:ind w:left="5037" w:hanging="360"/>
      </w:pPr>
      <w:rPr>
        <w:rFonts w:ascii="Wingdings" w:hAnsi="Wingdings" w:hint="default"/>
      </w:rPr>
    </w:lvl>
    <w:lvl w:ilvl="6" w:tplc="041A0001" w:tentative="1">
      <w:start w:val="1"/>
      <w:numFmt w:val="bullet"/>
      <w:lvlText w:val=""/>
      <w:lvlJc w:val="left"/>
      <w:pPr>
        <w:ind w:left="5757" w:hanging="360"/>
      </w:pPr>
      <w:rPr>
        <w:rFonts w:ascii="Symbol" w:hAnsi="Symbol" w:hint="default"/>
      </w:rPr>
    </w:lvl>
    <w:lvl w:ilvl="7" w:tplc="041A0003" w:tentative="1">
      <w:start w:val="1"/>
      <w:numFmt w:val="bullet"/>
      <w:lvlText w:val="o"/>
      <w:lvlJc w:val="left"/>
      <w:pPr>
        <w:ind w:left="6477" w:hanging="360"/>
      </w:pPr>
      <w:rPr>
        <w:rFonts w:ascii="Courier New" w:hAnsi="Courier New" w:cs="Courier New" w:hint="default"/>
      </w:rPr>
    </w:lvl>
    <w:lvl w:ilvl="8" w:tplc="041A0005" w:tentative="1">
      <w:start w:val="1"/>
      <w:numFmt w:val="bullet"/>
      <w:lvlText w:val=""/>
      <w:lvlJc w:val="left"/>
      <w:pPr>
        <w:ind w:left="7197" w:hanging="360"/>
      </w:pPr>
      <w:rPr>
        <w:rFonts w:ascii="Wingdings" w:hAnsi="Wingdings" w:hint="default"/>
      </w:rPr>
    </w:lvl>
  </w:abstractNum>
  <w:abstractNum w:abstractNumId="73" w15:restartNumberingAfterBreak="0">
    <w:nsid w:val="7EC5198E"/>
    <w:multiLevelType w:val="hybridMultilevel"/>
    <w:tmpl w:val="48B8170E"/>
    <w:lvl w:ilvl="0" w:tplc="0409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58"/>
  </w:num>
  <w:num w:numId="2">
    <w:abstractNumId w:val="55"/>
  </w:num>
  <w:num w:numId="3">
    <w:abstractNumId w:val="65"/>
  </w:num>
  <w:num w:numId="4">
    <w:abstractNumId w:val="46"/>
  </w:num>
  <w:num w:numId="5">
    <w:abstractNumId w:val="52"/>
  </w:num>
  <w:num w:numId="6">
    <w:abstractNumId w:val="17"/>
  </w:num>
  <w:num w:numId="7">
    <w:abstractNumId w:val="30"/>
  </w:num>
  <w:num w:numId="8">
    <w:abstractNumId w:val="22"/>
  </w:num>
  <w:num w:numId="9">
    <w:abstractNumId w:val="69"/>
  </w:num>
  <w:num w:numId="10">
    <w:abstractNumId w:val="39"/>
  </w:num>
  <w:num w:numId="11">
    <w:abstractNumId w:val="49"/>
  </w:num>
  <w:num w:numId="12">
    <w:abstractNumId w:val="23"/>
  </w:num>
  <w:num w:numId="13">
    <w:abstractNumId w:val="4"/>
  </w:num>
  <w:num w:numId="14">
    <w:abstractNumId w:val="36"/>
  </w:num>
  <w:num w:numId="15">
    <w:abstractNumId w:val="32"/>
  </w:num>
  <w:num w:numId="16">
    <w:abstractNumId w:val="37"/>
  </w:num>
  <w:num w:numId="17">
    <w:abstractNumId w:val="10"/>
  </w:num>
  <w:num w:numId="18">
    <w:abstractNumId w:val="3"/>
  </w:num>
  <w:num w:numId="19">
    <w:abstractNumId w:val="40"/>
  </w:num>
  <w:num w:numId="20">
    <w:abstractNumId w:val="72"/>
  </w:num>
  <w:num w:numId="21">
    <w:abstractNumId w:val="18"/>
  </w:num>
  <w:num w:numId="22">
    <w:abstractNumId w:val="19"/>
  </w:num>
  <w:num w:numId="23">
    <w:abstractNumId w:val="0"/>
  </w:num>
  <w:num w:numId="24">
    <w:abstractNumId w:val="5"/>
  </w:num>
  <w:num w:numId="25">
    <w:abstractNumId w:val="71"/>
  </w:num>
  <w:num w:numId="26">
    <w:abstractNumId w:val="9"/>
  </w:num>
  <w:num w:numId="27">
    <w:abstractNumId w:val="53"/>
  </w:num>
  <w:num w:numId="28">
    <w:abstractNumId w:val="47"/>
  </w:num>
  <w:num w:numId="29">
    <w:abstractNumId w:val="24"/>
  </w:num>
  <w:num w:numId="30">
    <w:abstractNumId w:val="25"/>
  </w:num>
  <w:num w:numId="31">
    <w:abstractNumId w:val="35"/>
  </w:num>
  <w:num w:numId="32">
    <w:abstractNumId w:val="31"/>
  </w:num>
  <w:num w:numId="33">
    <w:abstractNumId w:val="61"/>
  </w:num>
  <w:num w:numId="34">
    <w:abstractNumId w:val="8"/>
  </w:num>
  <w:num w:numId="35">
    <w:abstractNumId w:val="67"/>
  </w:num>
  <w:num w:numId="36">
    <w:abstractNumId w:val="15"/>
  </w:num>
  <w:num w:numId="37">
    <w:abstractNumId w:val="63"/>
  </w:num>
  <w:num w:numId="38">
    <w:abstractNumId w:val="50"/>
  </w:num>
  <w:num w:numId="39">
    <w:abstractNumId w:val="27"/>
  </w:num>
  <w:num w:numId="40">
    <w:abstractNumId w:val="28"/>
  </w:num>
  <w:num w:numId="41">
    <w:abstractNumId w:val="16"/>
  </w:num>
  <w:num w:numId="42">
    <w:abstractNumId w:val="44"/>
  </w:num>
  <w:num w:numId="43">
    <w:abstractNumId w:val="26"/>
  </w:num>
  <w:num w:numId="44">
    <w:abstractNumId w:val="1"/>
  </w:num>
  <w:num w:numId="45">
    <w:abstractNumId w:val="56"/>
  </w:num>
  <w:num w:numId="46">
    <w:abstractNumId w:val="41"/>
  </w:num>
  <w:num w:numId="47">
    <w:abstractNumId w:val="13"/>
  </w:num>
  <w:num w:numId="48">
    <w:abstractNumId w:val="20"/>
  </w:num>
  <w:num w:numId="49">
    <w:abstractNumId w:val="45"/>
  </w:num>
  <w:num w:numId="50">
    <w:abstractNumId w:val="11"/>
  </w:num>
  <w:num w:numId="51">
    <w:abstractNumId w:val="42"/>
  </w:num>
  <w:num w:numId="52">
    <w:abstractNumId w:val="66"/>
  </w:num>
  <w:num w:numId="53">
    <w:abstractNumId w:val="6"/>
  </w:num>
  <w:num w:numId="54">
    <w:abstractNumId w:val="48"/>
  </w:num>
  <w:num w:numId="55">
    <w:abstractNumId w:val="21"/>
  </w:num>
  <w:num w:numId="56">
    <w:abstractNumId w:val="2"/>
  </w:num>
  <w:num w:numId="57">
    <w:abstractNumId w:val="64"/>
  </w:num>
  <w:num w:numId="58">
    <w:abstractNumId w:val="29"/>
  </w:num>
  <w:num w:numId="59">
    <w:abstractNumId w:val="70"/>
  </w:num>
  <w:num w:numId="60">
    <w:abstractNumId w:val="43"/>
  </w:num>
  <w:num w:numId="61">
    <w:abstractNumId w:val="33"/>
  </w:num>
  <w:num w:numId="62">
    <w:abstractNumId w:val="51"/>
  </w:num>
  <w:num w:numId="63">
    <w:abstractNumId w:val="68"/>
  </w:num>
  <w:num w:numId="64">
    <w:abstractNumId w:val="38"/>
  </w:num>
  <w:num w:numId="65">
    <w:abstractNumId w:val="62"/>
  </w:num>
  <w:num w:numId="66">
    <w:abstractNumId w:val="73"/>
  </w:num>
  <w:num w:numId="67">
    <w:abstractNumId w:val="34"/>
  </w:num>
  <w:num w:numId="68">
    <w:abstractNumId w:val="57"/>
  </w:num>
  <w:num w:numId="69">
    <w:abstractNumId w:val="14"/>
  </w:num>
  <w:num w:numId="70">
    <w:abstractNumId w:val="12"/>
  </w:num>
  <w:num w:numId="71">
    <w:abstractNumId w:val="54"/>
  </w:num>
  <w:num w:numId="72">
    <w:abstractNumId w:val="7"/>
  </w:num>
  <w:num w:numId="73">
    <w:abstractNumId w:val="59"/>
  </w:num>
  <w:num w:numId="74">
    <w:abstractNumId w:val="6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it-IT" w:vendorID="64" w:dllVersion="131078" w:nlCheck="1" w:checkStyle="0"/>
  <w:activeWritingStyle w:appName="MSWord" w:lang="en-US" w:vendorID="64" w:dllVersion="131078" w:nlCheck="1" w:checkStyle="1"/>
  <w:activeWritingStyle w:appName="MSWord" w:lang="de-DE" w:vendorID="64" w:dllVersion="131078"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DEA"/>
    <w:rsid w:val="00013356"/>
    <w:rsid w:val="0002411A"/>
    <w:rsid w:val="000249A8"/>
    <w:rsid w:val="00044EC5"/>
    <w:rsid w:val="000511EE"/>
    <w:rsid w:val="00054918"/>
    <w:rsid w:val="00061175"/>
    <w:rsid w:val="00061A0A"/>
    <w:rsid w:val="00062482"/>
    <w:rsid w:val="00067DA7"/>
    <w:rsid w:val="0007034C"/>
    <w:rsid w:val="000817CC"/>
    <w:rsid w:val="00084854"/>
    <w:rsid w:val="00094206"/>
    <w:rsid w:val="000A0A91"/>
    <w:rsid w:val="000B2828"/>
    <w:rsid w:val="000B48D6"/>
    <w:rsid w:val="000C63D3"/>
    <w:rsid w:val="000C70DC"/>
    <w:rsid w:val="000D19EC"/>
    <w:rsid w:val="000F053A"/>
    <w:rsid w:val="001015F3"/>
    <w:rsid w:val="0010194C"/>
    <w:rsid w:val="001020D0"/>
    <w:rsid w:val="00105349"/>
    <w:rsid w:val="001120A2"/>
    <w:rsid w:val="001149B2"/>
    <w:rsid w:val="00123F4A"/>
    <w:rsid w:val="00124A34"/>
    <w:rsid w:val="001300CB"/>
    <w:rsid w:val="00133651"/>
    <w:rsid w:val="00133B27"/>
    <w:rsid w:val="00134E74"/>
    <w:rsid w:val="00142A7D"/>
    <w:rsid w:val="00143B2E"/>
    <w:rsid w:val="00152DE7"/>
    <w:rsid w:val="00155BE6"/>
    <w:rsid w:val="00164730"/>
    <w:rsid w:val="0017444D"/>
    <w:rsid w:val="001760D8"/>
    <w:rsid w:val="00177265"/>
    <w:rsid w:val="00180340"/>
    <w:rsid w:val="00187D8C"/>
    <w:rsid w:val="001903FA"/>
    <w:rsid w:val="00192BE3"/>
    <w:rsid w:val="0019345F"/>
    <w:rsid w:val="001A0083"/>
    <w:rsid w:val="001A393E"/>
    <w:rsid w:val="001D08FC"/>
    <w:rsid w:val="001D1CA2"/>
    <w:rsid w:val="001D275F"/>
    <w:rsid w:val="001F13B2"/>
    <w:rsid w:val="001F41C2"/>
    <w:rsid w:val="001F5713"/>
    <w:rsid w:val="001F77F2"/>
    <w:rsid w:val="00211761"/>
    <w:rsid w:val="0021390C"/>
    <w:rsid w:val="0021490A"/>
    <w:rsid w:val="0021528B"/>
    <w:rsid w:val="00216C08"/>
    <w:rsid w:val="00220745"/>
    <w:rsid w:val="00221165"/>
    <w:rsid w:val="00223B43"/>
    <w:rsid w:val="002264E5"/>
    <w:rsid w:val="002312AB"/>
    <w:rsid w:val="00234621"/>
    <w:rsid w:val="00234871"/>
    <w:rsid w:val="0023A5A7"/>
    <w:rsid w:val="00260940"/>
    <w:rsid w:val="00276020"/>
    <w:rsid w:val="002803D3"/>
    <w:rsid w:val="002805E5"/>
    <w:rsid w:val="00285834"/>
    <w:rsid w:val="00286363"/>
    <w:rsid w:val="00286B85"/>
    <w:rsid w:val="002A20C1"/>
    <w:rsid w:val="002B1901"/>
    <w:rsid w:val="002C1763"/>
    <w:rsid w:val="002C7875"/>
    <w:rsid w:val="002D658A"/>
    <w:rsid w:val="002E4B2D"/>
    <w:rsid w:val="002E5F61"/>
    <w:rsid w:val="00310F79"/>
    <w:rsid w:val="00327086"/>
    <w:rsid w:val="00332DC8"/>
    <w:rsid w:val="00337283"/>
    <w:rsid w:val="00337844"/>
    <w:rsid w:val="00344B2F"/>
    <w:rsid w:val="00346DAD"/>
    <w:rsid w:val="00346F03"/>
    <w:rsid w:val="00352537"/>
    <w:rsid w:val="00356DB2"/>
    <w:rsid w:val="00357278"/>
    <w:rsid w:val="00361472"/>
    <w:rsid w:val="00361680"/>
    <w:rsid w:val="003804BF"/>
    <w:rsid w:val="0038236E"/>
    <w:rsid w:val="00383912"/>
    <w:rsid w:val="00392897"/>
    <w:rsid w:val="003A43A8"/>
    <w:rsid w:val="003B090F"/>
    <w:rsid w:val="003B2367"/>
    <w:rsid w:val="003C405F"/>
    <w:rsid w:val="003D0891"/>
    <w:rsid w:val="003D2E99"/>
    <w:rsid w:val="003D3CC2"/>
    <w:rsid w:val="003D423F"/>
    <w:rsid w:val="003D67FD"/>
    <w:rsid w:val="003DEC4D"/>
    <w:rsid w:val="003E1F55"/>
    <w:rsid w:val="003E77A6"/>
    <w:rsid w:val="003F1FB3"/>
    <w:rsid w:val="003F36BF"/>
    <w:rsid w:val="003F3C30"/>
    <w:rsid w:val="003F7E32"/>
    <w:rsid w:val="00404707"/>
    <w:rsid w:val="00421271"/>
    <w:rsid w:val="00430D5C"/>
    <w:rsid w:val="004413A2"/>
    <w:rsid w:val="00445453"/>
    <w:rsid w:val="0044645C"/>
    <w:rsid w:val="00450FC4"/>
    <w:rsid w:val="00475015"/>
    <w:rsid w:val="004862DA"/>
    <w:rsid w:val="004906E5"/>
    <w:rsid w:val="004A3E05"/>
    <w:rsid w:val="004A5995"/>
    <w:rsid w:val="004A6DB1"/>
    <w:rsid w:val="004B77AC"/>
    <w:rsid w:val="004D33DB"/>
    <w:rsid w:val="004D5C8B"/>
    <w:rsid w:val="004D7B1E"/>
    <w:rsid w:val="004E044E"/>
    <w:rsid w:val="004E604C"/>
    <w:rsid w:val="004E6997"/>
    <w:rsid w:val="004E7DBE"/>
    <w:rsid w:val="004F0FDE"/>
    <w:rsid w:val="00514A3C"/>
    <w:rsid w:val="00536205"/>
    <w:rsid w:val="00544325"/>
    <w:rsid w:val="00551D1A"/>
    <w:rsid w:val="005522C8"/>
    <w:rsid w:val="005548E6"/>
    <w:rsid w:val="0055536A"/>
    <w:rsid w:val="0056258C"/>
    <w:rsid w:val="00567924"/>
    <w:rsid w:val="00575383"/>
    <w:rsid w:val="005A1C47"/>
    <w:rsid w:val="005A5DE0"/>
    <w:rsid w:val="005A6E81"/>
    <w:rsid w:val="005A7123"/>
    <w:rsid w:val="005C1B6A"/>
    <w:rsid w:val="005C1C4B"/>
    <w:rsid w:val="005C3399"/>
    <w:rsid w:val="005D072F"/>
    <w:rsid w:val="005E2100"/>
    <w:rsid w:val="005E360B"/>
    <w:rsid w:val="005E7769"/>
    <w:rsid w:val="005F0525"/>
    <w:rsid w:val="005F6418"/>
    <w:rsid w:val="00604237"/>
    <w:rsid w:val="00610FD8"/>
    <w:rsid w:val="00620CF6"/>
    <w:rsid w:val="006242AA"/>
    <w:rsid w:val="00625E23"/>
    <w:rsid w:val="00635344"/>
    <w:rsid w:val="00641692"/>
    <w:rsid w:val="006461CC"/>
    <w:rsid w:val="00651220"/>
    <w:rsid w:val="006545D4"/>
    <w:rsid w:val="00660F35"/>
    <w:rsid w:val="00665403"/>
    <w:rsid w:val="00670AB2"/>
    <w:rsid w:val="006851E4"/>
    <w:rsid w:val="00685B93"/>
    <w:rsid w:val="00692A9A"/>
    <w:rsid w:val="00695EF2"/>
    <w:rsid w:val="006973A5"/>
    <w:rsid w:val="006A0503"/>
    <w:rsid w:val="006A1070"/>
    <w:rsid w:val="006A4204"/>
    <w:rsid w:val="006A5E35"/>
    <w:rsid w:val="006A652E"/>
    <w:rsid w:val="006B495E"/>
    <w:rsid w:val="006C3CE5"/>
    <w:rsid w:val="006D16ED"/>
    <w:rsid w:val="006E0FC4"/>
    <w:rsid w:val="006E6D5D"/>
    <w:rsid w:val="006F0149"/>
    <w:rsid w:val="006F0455"/>
    <w:rsid w:val="006F2087"/>
    <w:rsid w:val="006F2D13"/>
    <w:rsid w:val="007023D0"/>
    <w:rsid w:val="00703E3D"/>
    <w:rsid w:val="0070477F"/>
    <w:rsid w:val="00708E67"/>
    <w:rsid w:val="00713078"/>
    <w:rsid w:val="00715C4A"/>
    <w:rsid w:val="00727229"/>
    <w:rsid w:val="00737A3E"/>
    <w:rsid w:val="00743DC3"/>
    <w:rsid w:val="00747380"/>
    <w:rsid w:val="00747A9D"/>
    <w:rsid w:val="007530F5"/>
    <w:rsid w:val="007540D1"/>
    <w:rsid w:val="00754C16"/>
    <w:rsid w:val="00756EA1"/>
    <w:rsid w:val="00765BF7"/>
    <w:rsid w:val="0076651F"/>
    <w:rsid w:val="00767F06"/>
    <w:rsid w:val="00775DB7"/>
    <w:rsid w:val="007820B8"/>
    <w:rsid w:val="007848A4"/>
    <w:rsid w:val="00797140"/>
    <w:rsid w:val="007A5D26"/>
    <w:rsid w:val="007B14C1"/>
    <w:rsid w:val="007C7566"/>
    <w:rsid w:val="007E4E62"/>
    <w:rsid w:val="007E5B22"/>
    <w:rsid w:val="007F0AAA"/>
    <w:rsid w:val="00805A4F"/>
    <w:rsid w:val="0081687D"/>
    <w:rsid w:val="00827332"/>
    <w:rsid w:val="00831099"/>
    <w:rsid w:val="00837E37"/>
    <w:rsid w:val="00842B2E"/>
    <w:rsid w:val="00845E3B"/>
    <w:rsid w:val="0084750F"/>
    <w:rsid w:val="00850731"/>
    <w:rsid w:val="00870B03"/>
    <w:rsid w:val="00871B7E"/>
    <w:rsid w:val="0089198C"/>
    <w:rsid w:val="008924E1"/>
    <w:rsid w:val="008A450F"/>
    <w:rsid w:val="008B161D"/>
    <w:rsid w:val="008B3422"/>
    <w:rsid w:val="008F1894"/>
    <w:rsid w:val="008F76F7"/>
    <w:rsid w:val="008F7EFB"/>
    <w:rsid w:val="00916564"/>
    <w:rsid w:val="0092626E"/>
    <w:rsid w:val="00930A74"/>
    <w:rsid w:val="009340B0"/>
    <w:rsid w:val="00941B0C"/>
    <w:rsid w:val="00943BCB"/>
    <w:rsid w:val="009538F4"/>
    <w:rsid w:val="0096015E"/>
    <w:rsid w:val="00962076"/>
    <w:rsid w:val="00966B19"/>
    <w:rsid w:val="00969227"/>
    <w:rsid w:val="0097519D"/>
    <w:rsid w:val="009B4E20"/>
    <w:rsid w:val="009B747F"/>
    <w:rsid w:val="009C33B0"/>
    <w:rsid w:val="009C698E"/>
    <w:rsid w:val="009CEE60"/>
    <w:rsid w:val="009D32B3"/>
    <w:rsid w:val="009D77F3"/>
    <w:rsid w:val="009E519A"/>
    <w:rsid w:val="009E7CA3"/>
    <w:rsid w:val="009F7B28"/>
    <w:rsid w:val="00A048D5"/>
    <w:rsid w:val="00A13688"/>
    <w:rsid w:val="00A24302"/>
    <w:rsid w:val="00A340D4"/>
    <w:rsid w:val="00A37D25"/>
    <w:rsid w:val="00A512C6"/>
    <w:rsid w:val="00A52568"/>
    <w:rsid w:val="00A5271C"/>
    <w:rsid w:val="00A57CE5"/>
    <w:rsid w:val="00A57E0C"/>
    <w:rsid w:val="00A61D4A"/>
    <w:rsid w:val="00A61F19"/>
    <w:rsid w:val="00A80BCE"/>
    <w:rsid w:val="00A8131D"/>
    <w:rsid w:val="00A83C3C"/>
    <w:rsid w:val="00A85906"/>
    <w:rsid w:val="00A90A7A"/>
    <w:rsid w:val="00AB16AC"/>
    <w:rsid w:val="00AC5E20"/>
    <w:rsid w:val="00AC6B41"/>
    <w:rsid w:val="00AE2957"/>
    <w:rsid w:val="00AE3EF9"/>
    <w:rsid w:val="00AF44C7"/>
    <w:rsid w:val="00AF4BCB"/>
    <w:rsid w:val="00AF6277"/>
    <w:rsid w:val="00B06557"/>
    <w:rsid w:val="00B07158"/>
    <w:rsid w:val="00B07D25"/>
    <w:rsid w:val="00B0A520"/>
    <w:rsid w:val="00B0C088"/>
    <w:rsid w:val="00B22947"/>
    <w:rsid w:val="00B32AEE"/>
    <w:rsid w:val="00B36636"/>
    <w:rsid w:val="00B4436F"/>
    <w:rsid w:val="00B4655C"/>
    <w:rsid w:val="00B503B6"/>
    <w:rsid w:val="00B6540C"/>
    <w:rsid w:val="00B75A91"/>
    <w:rsid w:val="00B84D11"/>
    <w:rsid w:val="00BA27E1"/>
    <w:rsid w:val="00BB0060"/>
    <w:rsid w:val="00BD39FF"/>
    <w:rsid w:val="00BD63E1"/>
    <w:rsid w:val="00BE2025"/>
    <w:rsid w:val="00BE2F64"/>
    <w:rsid w:val="00BE30FD"/>
    <w:rsid w:val="00BE62A7"/>
    <w:rsid w:val="00BE6D54"/>
    <w:rsid w:val="00BF4F16"/>
    <w:rsid w:val="00BF5602"/>
    <w:rsid w:val="00BF706D"/>
    <w:rsid w:val="00C01440"/>
    <w:rsid w:val="00C04865"/>
    <w:rsid w:val="00C151FD"/>
    <w:rsid w:val="00C25199"/>
    <w:rsid w:val="00C263CB"/>
    <w:rsid w:val="00C27402"/>
    <w:rsid w:val="00C352B7"/>
    <w:rsid w:val="00C37365"/>
    <w:rsid w:val="00C464A4"/>
    <w:rsid w:val="00C524C3"/>
    <w:rsid w:val="00C6577C"/>
    <w:rsid w:val="00C70AB0"/>
    <w:rsid w:val="00C73F85"/>
    <w:rsid w:val="00C759E8"/>
    <w:rsid w:val="00C76541"/>
    <w:rsid w:val="00C910CA"/>
    <w:rsid w:val="00C928BF"/>
    <w:rsid w:val="00CA32C8"/>
    <w:rsid w:val="00CA6EB3"/>
    <w:rsid w:val="00CB46A9"/>
    <w:rsid w:val="00CB602D"/>
    <w:rsid w:val="00CC523E"/>
    <w:rsid w:val="00CC5E1A"/>
    <w:rsid w:val="00CD4175"/>
    <w:rsid w:val="00CF22A9"/>
    <w:rsid w:val="00CF46A0"/>
    <w:rsid w:val="00D01926"/>
    <w:rsid w:val="00D067F3"/>
    <w:rsid w:val="00D07A37"/>
    <w:rsid w:val="00D10582"/>
    <w:rsid w:val="00D21159"/>
    <w:rsid w:val="00D22754"/>
    <w:rsid w:val="00D25EA8"/>
    <w:rsid w:val="00D31B09"/>
    <w:rsid w:val="00D34B8E"/>
    <w:rsid w:val="00D3562A"/>
    <w:rsid w:val="00D36C47"/>
    <w:rsid w:val="00D40E47"/>
    <w:rsid w:val="00D417FF"/>
    <w:rsid w:val="00D43BB0"/>
    <w:rsid w:val="00D45264"/>
    <w:rsid w:val="00D52DEF"/>
    <w:rsid w:val="00D57809"/>
    <w:rsid w:val="00D57CC3"/>
    <w:rsid w:val="00D62B54"/>
    <w:rsid w:val="00D62DF4"/>
    <w:rsid w:val="00D64327"/>
    <w:rsid w:val="00D66211"/>
    <w:rsid w:val="00D66B6B"/>
    <w:rsid w:val="00D776A2"/>
    <w:rsid w:val="00D84467"/>
    <w:rsid w:val="00D87E99"/>
    <w:rsid w:val="00D948FF"/>
    <w:rsid w:val="00DA3E4F"/>
    <w:rsid w:val="00DC5167"/>
    <w:rsid w:val="00DD0D38"/>
    <w:rsid w:val="00DE182B"/>
    <w:rsid w:val="00DE1E76"/>
    <w:rsid w:val="00DF129F"/>
    <w:rsid w:val="00DF1BC2"/>
    <w:rsid w:val="00E071FB"/>
    <w:rsid w:val="00E07A3E"/>
    <w:rsid w:val="00E07E11"/>
    <w:rsid w:val="00E106F6"/>
    <w:rsid w:val="00E27568"/>
    <w:rsid w:val="00E3025C"/>
    <w:rsid w:val="00E374A3"/>
    <w:rsid w:val="00E40031"/>
    <w:rsid w:val="00E475A3"/>
    <w:rsid w:val="00E54DE7"/>
    <w:rsid w:val="00E55FC2"/>
    <w:rsid w:val="00E708F3"/>
    <w:rsid w:val="00E92A82"/>
    <w:rsid w:val="00E9416C"/>
    <w:rsid w:val="00EA2CB3"/>
    <w:rsid w:val="00EA6D51"/>
    <w:rsid w:val="00EA7118"/>
    <w:rsid w:val="00EB01D2"/>
    <w:rsid w:val="00EC0BE7"/>
    <w:rsid w:val="00EC2011"/>
    <w:rsid w:val="00EC38A4"/>
    <w:rsid w:val="00EE0273"/>
    <w:rsid w:val="00EE081B"/>
    <w:rsid w:val="00EE6F55"/>
    <w:rsid w:val="00EF2A2D"/>
    <w:rsid w:val="00EF6365"/>
    <w:rsid w:val="00F01F77"/>
    <w:rsid w:val="00F06EA1"/>
    <w:rsid w:val="00F33FFA"/>
    <w:rsid w:val="00F5100D"/>
    <w:rsid w:val="00F71C3E"/>
    <w:rsid w:val="00F72202"/>
    <w:rsid w:val="00F7422B"/>
    <w:rsid w:val="00F74C04"/>
    <w:rsid w:val="00F81DE4"/>
    <w:rsid w:val="00F82EE2"/>
    <w:rsid w:val="00F83DEA"/>
    <w:rsid w:val="00F91ABD"/>
    <w:rsid w:val="00F964E5"/>
    <w:rsid w:val="00FB0148"/>
    <w:rsid w:val="00FBED5A"/>
    <w:rsid w:val="00FC4105"/>
    <w:rsid w:val="00FD51FB"/>
    <w:rsid w:val="00FE09D8"/>
    <w:rsid w:val="00FE1D09"/>
    <w:rsid w:val="012B22E0"/>
    <w:rsid w:val="0146B648"/>
    <w:rsid w:val="019314F3"/>
    <w:rsid w:val="019716E9"/>
    <w:rsid w:val="019AA5CE"/>
    <w:rsid w:val="019C20DA"/>
    <w:rsid w:val="01AF56E8"/>
    <w:rsid w:val="01B74956"/>
    <w:rsid w:val="01C9496B"/>
    <w:rsid w:val="01D58DC0"/>
    <w:rsid w:val="01F7A8DA"/>
    <w:rsid w:val="0203191A"/>
    <w:rsid w:val="020F97EE"/>
    <w:rsid w:val="0253C2EE"/>
    <w:rsid w:val="025C862A"/>
    <w:rsid w:val="026C9A17"/>
    <w:rsid w:val="02704ADA"/>
    <w:rsid w:val="028245A7"/>
    <w:rsid w:val="02843DB2"/>
    <w:rsid w:val="028AFDC9"/>
    <w:rsid w:val="028D3862"/>
    <w:rsid w:val="02979C4A"/>
    <w:rsid w:val="02AFC64F"/>
    <w:rsid w:val="02DB9678"/>
    <w:rsid w:val="02F32742"/>
    <w:rsid w:val="031E3652"/>
    <w:rsid w:val="032663FE"/>
    <w:rsid w:val="032D0E8D"/>
    <w:rsid w:val="033AE71C"/>
    <w:rsid w:val="0357C4C3"/>
    <w:rsid w:val="037350C4"/>
    <w:rsid w:val="03882ABF"/>
    <w:rsid w:val="03899D66"/>
    <w:rsid w:val="03927749"/>
    <w:rsid w:val="0395EC60"/>
    <w:rsid w:val="03A3B4C5"/>
    <w:rsid w:val="03A58EE3"/>
    <w:rsid w:val="03AC1894"/>
    <w:rsid w:val="03B9289E"/>
    <w:rsid w:val="04054B44"/>
    <w:rsid w:val="0416CD69"/>
    <w:rsid w:val="041B4A75"/>
    <w:rsid w:val="04298F26"/>
    <w:rsid w:val="043505E9"/>
    <w:rsid w:val="04537762"/>
    <w:rsid w:val="045F6ED9"/>
    <w:rsid w:val="046616B0"/>
    <w:rsid w:val="046C6E49"/>
    <w:rsid w:val="048EECD8"/>
    <w:rsid w:val="0492EDB0"/>
    <w:rsid w:val="04974327"/>
    <w:rsid w:val="04C35A40"/>
    <w:rsid w:val="04C616AE"/>
    <w:rsid w:val="04D1CD15"/>
    <w:rsid w:val="04D48891"/>
    <w:rsid w:val="04D6CF2F"/>
    <w:rsid w:val="04E578EF"/>
    <w:rsid w:val="04EB3C32"/>
    <w:rsid w:val="04FF8E99"/>
    <w:rsid w:val="04FFFE18"/>
    <w:rsid w:val="050A1FAF"/>
    <w:rsid w:val="051A501B"/>
    <w:rsid w:val="051BAA9E"/>
    <w:rsid w:val="0525EB3D"/>
    <w:rsid w:val="052DA6EC"/>
    <w:rsid w:val="0539F7FF"/>
    <w:rsid w:val="053B138B"/>
    <w:rsid w:val="053B85B2"/>
    <w:rsid w:val="0572C52C"/>
    <w:rsid w:val="0575AB84"/>
    <w:rsid w:val="0596E4DB"/>
    <w:rsid w:val="05A1EF62"/>
    <w:rsid w:val="05A404F6"/>
    <w:rsid w:val="05A56651"/>
    <w:rsid w:val="05B1FB05"/>
    <w:rsid w:val="05BD7FAB"/>
    <w:rsid w:val="05BDE9E3"/>
    <w:rsid w:val="05CBC8C6"/>
    <w:rsid w:val="05D25D84"/>
    <w:rsid w:val="05D491EF"/>
    <w:rsid w:val="05D8BF00"/>
    <w:rsid w:val="05E58713"/>
    <w:rsid w:val="05F0D548"/>
    <w:rsid w:val="05F6F950"/>
    <w:rsid w:val="0600070D"/>
    <w:rsid w:val="06038024"/>
    <w:rsid w:val="06116EB1"/>
    <w:rsid w:val="062B0A1E"/>
    <w:rsid w:val="062BAEC6"/>
    <w:rsid w:val="063E0CA7"/>
    <w:rsid w:val="06455BF0"/>
    <w:rsid w:val="0645960D"/>
    <w:rsid w:val="064C81BE"/>
    <w:rsid w:val="06571FBF"/>
    <w:rsid w:val="065C9F9E"/>
    <w:rsid w:val="06631AA9"/>
    <w:rsid w:val="0663EC40"/>
    <w:rsid w:val="067027FC"/>
    <w:rsid w:val="06732C32"/>
    <w:rsid w:val="067A41A8"/>
    <w:rsid w:val="068A19EE"/>
    <w:rsid w:val="06903D31"/>
    <w:rsid w:val="0696DEF8"/>
    <w:rsid w:val="06A1A352"/>
    <w:rsid w:val="06A68775"/>
    <w:rsid w:val="06CBFF9F"/>
    <w:rsid w:val="06D98834"/>
    <w:rsid w:val="06DE8D77"/>
    <w:rsid w:val="06EE06E4"/>
    <w:rsid w:val="06F855EE"/>
    <w:rsid w:val="06F95124"/>
    <w:rsid w:val="07050E14"/>
    <w:rsid w:val="071D5C7E"/>
    <w:rsid w:val="07225759"/>
    <w:rsid w:val="073372A8"/>
    <w:rsid w:val="0739A884"/>
    <w:rsid w:val="073D179F"/>
    <w:rsid w:val="07721825"/>
    <w:rsid w:val="0784780E"/>
    <w:rsid w:val="0795F7B9"/>
    <w:rsid w:val="07AE918D"/>
    <w:rsid w:val="07C67527"/>
    <w:rsid w:val="07C69673"/>
    <w:rsid w:val="07C9308C"/>
    <w:rsid w:val="07CBDB33"/>
    <w:rsid w:val="07D0E947"/>
    <w:rsid w:val="07E42B9E"/>
    <w:rsid w:val="07E6D634"/>
    <w:rsid w:val="07E87AF4"/>
    <w:rsid w:val="07EB7C1C"/>
    <w:rsid w:val="07EC9DA0"/>
    <w:rsid w:val="07F0B708"/>
    <w:rsid w:val="07F0E577"/>
    <w:rsid w:val="07F0EC7F"/>
    <w:rsid w:val="07F496C1"/>
    <w:rsid w:val="07F59A20"/>
    <w:rsid w:val="08033823"/>
    <w:rsid w:val="080B21B0"/>
    <w:rsid w:val="081BDA96"/>
    <w:rsid w:val="08207408"/>
    <w:rsid w:val="0823F31A"/>
    <w:rsid w:val="082E907C"/>
    <w:rsid w:val="0847F4B9"/>
    <w:rsid w:val="085536CA"/>
    <w:rsid w:val="0857A388"/>
    <w:rsid w:val="0870E664"/>
    <w:rsid w:val="0893F4EF"/>
    <w:rsid w:val="0896AACE"/>
    <w:rsid w:val="08A022E9"/>
    <w:rsid w:val="08A05F5C"/>
    <w:rsid w:val="08B29599"/>
    <w:rsid w:val="08B653AC"/>
    <w:rsid w:val="08C39F22"/>
    <w:rsid w:val="08D09D28"/>
    <w:rsid w:val="08DB2B91"/>
    <w:rsid w:val="08DD1FCA"/>
    <w:rsid w:val="08F1C617"/>
    <w:rsid w:val="08FA0A41"/>
    <w:rsid w:val="0910C6B2"/>
    <w:rsid w:val="0933D29E"/>
    <w:rsid w:val="0939DE30"/>
    <w:rsid w:val="095A48D2"/>
    <w:rsid w:val="096FAC30"/>
    <w:rsid w:val="097B237B"/>
    <w:rsid w:val="098DA73D"/>
    <w:rsid w:val="099770FC"/>
    <w:rsid w:val="099A9999"/>
    <w:rsid w:val="09C14CFE"/>
    <w:rsid w:val="09C3444B"/>
    <w:rsid w:val="09CFF159"/>
    <w:rsid w:val="09EBDDE2"/>
    <w:rsid w:val="09FB49CD"/>
    <w:rsid w:val="0A0A466D"/>
    <w:rsid w:val="0A3076D6"/>
    <w:rsid w:val="0A4782D8"/>
    <w:rsid w:val="0A83AC0E"/>
    <w:rsid w:val="0A87D1A6"/>
    <w:rsid w:val="0A9488D0"/>
    <w:rsid w:val="0A96EBE0"/>
    <w:rsid w:val="0ABC0E20"/>
    <w:rsid w:val="0AD63A08"/>
    <w:rsid w:val="0AD8BB43"/>
    <w:rsid w:val="0AD91E8E"/>
    <w:rsid w:val="0ADEF260"/>
    <w:rsid w:val="0AF06595"/>
    <w:rsid w:val="0AF6148F"/>
    <w:rsid w:val="0B04F1A8"/>
    <w:rsid w:val="0B07AE9C"/>
    <w:rsid w:val="0B1EA299"/>
    <w:rsid w:val="0B305F3A"/>
    <w:rsid w:val="0B489946"/>
    <w:rsid w:val="0B603F49"/>
    <w:rsid w:val="0B6A4B0F"/>
    <w:rsid w:val="0B6F1B59"/>
    <w:rsid w:val="0B7FE100"/>
    <w:rsid w:val="0B844579"/>
    <w:rsid w:val="0B89C784"/>
    <w:rsid w:val="0B90A8F5"/>
    <w:rsid w:val="0B94141E"/>
    <w:rsid w:val="0B99C254"/>
    <w:rsid w:val="0BAA7C8A"/>
    <w:rsid w:val="0BC90A5C"/>
    <w:rsid w:val="0BCBF0EC"/>
    <w:rsid w:val="0BE38907"/>
    <w:rsid w:val="0BE77766"/>
    <w:rsid w:val="0BF234EB"/>
    <w:rsid w:val="0BFF68E5"/>
    <w:rsid w:val="0C035D6B"/>
    <w:rsid w:val="0C06FF68"/>
    <w:rsid w:val="0C178D17"/>
    <w:rsid w:val="0C17C9BF"/>
    <w:rsid w:val="0C1E0571"/>
    <w:rsid w:val="0C4B6868"/>
    <w:rsid w:val="0C586465"/>
    <w:rsid w:val="0C6162AE"/>
    <w:rsid w:val="0C66A778"/>
    <w:rsid w:val="0C7971C9"/>
    <w:rsid w:val="0C89D170"/>
    <w:rsid w:val="0C8F216C"/>
    <w:rsid w:val="0C9338E4"/>
    <w:rsid w:val="0CBC3549"/>
    <w:rsid w:val="0CBFF413"/>
    <w:rsid w:val="0CCF4BBA"/>
    <w:rsid w:val="0CD45BE3"/>
    <w:rsid w:val="0CF06E17"/>
    <w:rsid w:val="0CF263F9"/>
    <w:rsid w:val="0CF5B520"/>
    <w:rsid w:val="0CFC5C9B"/>
    <w:rsid w:val="0D06E8A3"/>
    <w:rsid w:val="0D08FD7E"/>
    <w:rsid w:val="0D101B71"/>
    <w:rsid w:val="0D1A47A4"/>
    <w:rsid w:val="0D29038B"/>
    <w:rsid w:val="0D440420"/>
    <w:rsid w:val="0D45ED5F"/>
    <w:rsid w:val="0D49297B"/>
    <w:rsid w:val="0D74D08A"/>
    <w:rsid w:val="0D83658B"/>
    <w:rsid w:val="0D89B318"/>
    <w:rsid w:val="0D8EA48E"/>
    <w:rsid w:val="0D990620"/>
    <w:rsid w:val="0DA8E007"/>
    <w:rsid w:val="0DABE1EA"/>
    <w:rsid w:val="0DB69D0E"/>
    <w:rsid w:val="0DBA1664"/>
    <w:rsid w:val="0DBBF2A4"/>
    <w:rsid w:val="0DC78FAF"/>
    <w:rsid w:val="0DDC8B0B"/>
    <w:rsid w:val="0DEA2640"/>
    <w:rsid w:val="0DF01349"/>
    <w:rsid w:val="0DF80BBA"/>
    <w:rsid w:val="0DFD0938"/>
    <w:rsid w:val="0E0657B2"/>
    <w:rsid w:val="0E0678AD"/>
    <w:rsid w:val="0E07087E"/>
    <w:rsid w:val="0E08EDBB"/>
    <w:rsid w:val="0E0F124A"/>
    <w:rsid w:val="0E1A1BEA"/>
    <w:rsid w:val="0E2C87B5"/>
    <w:rsid w:val="0E31E7E4"/>
    <w:rsid w:val="0E55891C"/>
    <w:rsid w:val="0E67D886"/>
    <w:rsid w:val="0E6CB959"/>
    <w:rsid w:val="0E9C0DC9"/>
    <w:rsid w:val="0EAC23C1"/>
    <w:rsid w:val="0EBE43E5"/>
    <w:rsid w:val="0EC0448A"/>
    <w:rsid w:val="0ECC60F4"/>
    <w:rsid w:val="0ED2E581"/>
    <w:rsid w:val="0ED8E453"/>
    <w:rsid w:val="0ED9D3C4"/>
    <w:rsid w:val="0EE87C55"/>
    <w:rsid w:val="0EED280B"/>
    <w:rsid w:val="0EFAD520"/>
    <w:rsid w:val="0F03B095"/>
    <w:rsid w:val="0F180617"/>
    <w:rsid w:val="0F1EC422"/>
    <w:rsid w:val="0F20BC15"/>
    <w:rsid w:val="0F29001A"/>
    <w:rsid w:val="0F4AE815"/>
    <w:rsid w:val="0F502E9D"/>
    <w:rsid w:val="0F5F4E9A"/>
    <w:rsid w:val="0F5FC91B"/>
    <w:rsid w:val="0F698AA9"/>
    <w:rsid w:val="0F957E24"/>
    <w:rsid w:val="0F9B2FE9"/>
    <w:rsid w:val="0FE3DEE5"/>
    <w:rsid w:val="0FF80133"/>
    <w:rsid w:val="101A3AF7"/>
    <w:rsid w:val="1022E893"/>
    <w:rsid w:val="1038AB46"/>
    <w:rsid w:val="103E46A7"/>
    <w:rsid w:val="1040D9E4"/>
    <w:rsid w:val="10522862"/>
    <w:rsid w:val="10657A2B"/>
    <w:rsid w:val="106A4D6D"/>
    <w:rsid w:val="106A5F49"/>
    <w:rsid w:val="108887BE"/>
    <w:rsid w:val="10974323"/>
    <w:rsid w:val="109839D9"/>
    <w:rsid w:val="1099BF24"/>
    <w:rsid w:val="10A9FFE6"/>
    <w:rsid w:val="10AB0ED8"/>
    <w:rsid w:val="10BA0BB3"/>
    <w:rsid w:val="10C0B0B1"/>
    <w:rsid w:val="10C262A7"/>
    <w:rsid w:val="10DE3D41"/>
    <w:rsid w:val="10E42BCA"/>
    <w:rsid w:val="10E8C006"/>
    <w:rsid w:val="10F172B6"/>
    <w:rsid w:val="10F1F984"/>
    <w:rsid w:val="10F8FA2C"/>
    <w:rsid w:val="1100594B"/>
    <w:rsid w:val="11147C1E"/>
    <w:rsid w:val="1119E9BC"/>
    <w:rsid w:val="111A4DB8"/>
    <w:rsid w:val="111E7307"/>
    <w:rsid w:val="114261BF"/>
    <w:rsid w:val="11454D8F"/>
    <w:rsid w:val="114D1EF0"/>
    <w:rsid w:val="1159D5FD"/>
    <w:rsid w:val="115B7DDD"/>
    <w:rsid w:val="115FB1B3"/>
    <w:rsid w:val="1171B351"/>
    <w:rsid w:val="117EAB49"/>
    <w:rsid w:val="11837B21"/>
    <w:rsid w:val="11987006"/>
    <w:rsid w:val="1198E4BB"/>
    <w:rsid w:val="119A8AEF"/>
    <w:rsid w:val="119CE636"/>
    <w:rsid w:val="11AD237E"/>
    <w:rsid w:val="11B0CC70"/>
    <w:rsid w:val="11BD0A56"/>
    <w:rsid w:val="11D3A50E"/>
    <w:rsid w:val="11DF1C5F"/>
    <w:rsid w:val="11E63D46"/>
    <w:rsid w:val="11E91B68"/>
    <w:rsid w:val="1215A5D0"/>
    <w:rsid w:val="121864E1"/>
    <w:rsid w:val="1219A508"/>
    <w:rsid w:val="122F2ED1"/>
    <w:rsid w:val="12338F93"/>
    <w:rsid w:val="123821F3"/>
    <w:rsid w:val="123C0F48"/>
    <w:rsid w:val="12401C96"/>
    <w:rsid w:val="12431E33"/>
    <w:rsid w:val="1248E564"/>
    <w:rsid w:val="124C16F0"/>
    <w:rsid w:val="124D165F"/>
    <w:rsid w:val="12571EA8"/>
    <w:rsid w:val="1257AE7E"/>
    <w:rsid w:val="125B5D3F"/>
    <w:rsid w:val="125CD4BC"/>
    <w:rsid w:val="125DC4B4"/>
    <w:rsid w:val="12608DA6"/>
    <w:rsid w:val="12729B0F"/>
    <w:rsid w:val="127999C7"/>
    <w:rsid w:val="1286322A"/>
    <w:rsid w:val="1289A0E4"/>
    <w:rsid w:val="129CAA8E"/>
    <w:rsid w:val="129E258E"/>
    <w:rsid w:val="12A4954B"/>
    <w:rsid w:val="12A54887"/>
    <w:rsid w:val="12A89460"/>
    <w:rsid w:val="12C3A0B7"/>
    <w:rsid w:val="12D2DC42"/>
    <w:rsid w:val="12F2B97B"/>
    <w:rsid w:val="12F3DE3B"/>
    <w:rsid w:val="12F8EBD7"/>
    <w:rsid w:val="12FC997F"/>
    <w:rsid w:val="131230FB"/>
    <w:rsid w:val="1327464D"/>
    <w:rsid w:val="13364141"/>
    <w:rsid w:val="133690B3"/>
    <w:rsid w:val="134A674A"/>
    <w:rsid w:val="13578BD4"/>
    <w:rsid w:val="135D2C69"/>
    <w:rsid w:val="13624483"/>
    <w:rsid w:val="137C49F4"/>
    <w:rsid w:val="13876035"/>
    <w:rsid w:val="138B344B"/>
    <w:rsid w:val="13965FD0"/>
    <w:rsid w:val="13A9B073"/>
    <w:rsid w:val="13AB9895"/>
    <w:rsid w:val="13B00F4B"/>
    <w:rsid w:val="13BC1B68"/>
    <w:rsid w:val="13C5C878"/>
    <w:rsid w:val="13C783C0"/>
    <w:rsid w:val="13C8494D"/>
    <w:rsid w:val="13FE826F"/>
    <w:rsid w:val="141376BF"/>
    <w:rsid w:val="1416F241"/>
    <w:rsid w:val="141C52C9"/>
    <w:rsid w:val="141DD15B"/>
    <w:rsid w:val="14298AEA"/>
    <w:rsid w:val="142C2DC1"/>
    <w:rsid w:val="142D6CA8"/>
    <w:rsid w:val="143AC226"/>
    <w:rsid w:val="143DB393"/>
    <w:rsid w:val="144FEB0C"/>
    <w:rsid w:val="1455D95B"/>
    <w:rsid w:val="14592C12"/>
    <w:rsid w:val="14693932"/>
    <w:rsid w:val="146B5D23"/>
    <w:rsid w:val="148669CC"/>
    <w:rsid w:val="14AE1981"/>
    <w:rsid w:val="14B2D481"/>
    <w:rsid w:val="14BC1790"/>
    <w:rsid w:val="14BDBFA3"/>
    <w:rsid w:val="14C46ADF"/>
    <w:rsid w:val="14C66B7A"/>
    <w:rsid w:val="14F49BB5"/>
    <w:rsid w:val="14FF8FAC"/>
    <w:rsid w:val="14FFC3D0"/>
    <w:rsid w:val="1506DB99"/>
    <w:rsid w:val="15074028"/>
    <w:rsid w:val="15076538"/>
    <w:rsid w:val="15103812"/>
    <w:rsid w:val="151B8797"/>
    <w:rsid w:val="15265609"/>
    <w:rsid w:val="15282B4A"/>
    <w:rsid w:val="1538F9D5"/>
    <w:rsid w:val="15425060"/>
    <w:rsid w:val="15487AAE"/>
    <w:rsid w:val="15518F84"/>
    <w:rsid w:val="156B7CE5"/>
    <w:rsid w:val="15778553"/>
    <w:rsid w:val="15816E9B"/>
    <w:rsid w:val="1597DDBF"/>
    <w:rsid w:val="15A101A2"/>
    <w:rsid w:val="15A76C3A"/>
    <w:rsid w:val="15BC0D97"/>
    <w:rsid w:val="15F5B02E"/>
    <w:rsid w:val="1600DC94"/>
    <w:rsid w:val="1600EE67"/>
    <w:rsid w:val="16044E4B"/>
    <w:rsid w:val="16068752"/>
    <w:rsid w:val="160E496A"/>
    <w:rsid w:val="161BB8E6"/>
    <w:rsid w:val="1628DF2C"/>
    <w:rsid w:val="162E0437"/>
    <w:rsid w:val="162E28BF"/>
    <w:rsid w:val="1631F0BF"/>
    <w:rsid w:val="16339BAC"/>
    <w:rsid w:val="1637E4B4"/>
    <w:rsid w:val="165C49F2"/>
    <w:rsid w:val="165E2D49"/>
    <w:rsid w:val="1664ACED"/>
    <w:rsid w:val="1669C45D"/>
    <w:rsid w:val="1689835D"/>
    <w:rsid w:val="168AC358"/>
    <w:rsid w:val="169044F0"/>
    <w:rsid w:val="169C62CC"/>
    <w:rsid w:val="16AC27C0"/>
    <w:rsid w:val="16C2422B"/>
    <w:rsid w:val="16D7986A"/>
    <w:rsid w:val="16EB566E"/>
    <w:rsid w:val="16EC8293"/>
    <w:rsid w:val="17015256"/>
    <w:rsid w:val="17109F80"/>
    <w:rsid w:val="173A3A98"/>
    <w:rsid w:val="1746E855"/>
    <w:rsid w:val="175BE2B1"/>
    <w:rsid w:val="176BCEEB"/>
    <w:rsid w:val="17719E5C"/>
    <w:rsid w:val="1771FE6E"/>
    <w:rsid w:val="17825B91"/>
    <w:rsid w:val="1784B9BA"/>
    <w:rsid w:val="178F3F0E"/>
    <w:rsid w:val="1797B792"/>
    <w:rsid w:val="179AB87A"/>
    <w:rsid w:val="179F4232"/>
    <w:rsid w:val="17AE0330"/>
    <w:rsid w:val="17B55CAE"/>
    <w:rsid w:val="17C150B5"/>
    <w:rsid w:val="17D18DA8"/>
    <w:rsid w:val="17D30DC8"/>
    <w:rsid w:val="17FB7825"/>
    <w:rsid w:val="17FDB045"/>
    <w:rsid w:val="180D0C40"/>
    <w:rsid w:val="18118B3B"/>
    <w:rsid w:val="1817C29A"/>
    <w:rsid w:val="1818D374"/>
    <w:rsid w:val="182A47E6"/>
    <w:rsid w:val="182EB436"/>
    <w:rsid w:val="182FABAA"/>
    <w:rsid w:val="183EEA04"/>
    <w:rsid w:val="1843CB8B"/>
    <w:rsid w:val="1851CFE7"/>
    <w:rsid w:val="1853E533"/>
    <w:rsid w:val="185F186F"/>
    <w:rsid w:val="187E1DEC"/>
    <w:rsid w:val="18878B9C"/>
    <w:rsid w:val="1892572F"/>
    <w:rsid w:val="189BFB05"/>
    <w:rsid w:val="18B1CC8B"/>
    <w:rsid w:val="18CB3A9A"/>
    <w:rsid w:val="18CDE7BD"/>
    <w:rsid w:val="18D50153"/>
    <w:rsid w:val="18D9BB4F"/>
    <w:rsid w:val="18DC26F6"/>
    <w:rsid w:val="18F1CC73"/>
    <w:rsid w:val="18F4FD7E"/>
    <w:rsid w:val="19048C42"/>
    <w:rsid w:val="190FAB07"/>
    <w:rsid w:val="191DEC07"/>
    <w:rsid w:val="19289FDC"/>
    <w:rsid w:val="19295231"/>
    <w:rsid w:val="193D47EB"/>
    <w:rsid w:val="19425CFD"/>
    <w:rsid w:val="194BF397"/>
    <w:rsid w:val="194D0352"/>
    <w:rsid w:val="19641FFC"/>
    <w:rsid w:val="19739B54"/>
    <w:rsid w:val="19854B69"/>
    <w:rsid w:val="198DB209"/>
    <w:rsid w:val="198FE5C3"/>
    <w:rsid w:val="1998B354"/>
    <w:rsid w:val="199AABAC"/>
    <w:rsid w:val="199FFC86"/>
    <w:rsid w:val="19A9F9D1"/>
    <w:rsid w:val="19B857FD"/>
    <w:rsid w:val="19BC8CF9"/>
    <w:rsid w:val="19BDB64B"/>
    <w:rsid w:val="19DA5501"/>
    <w:rsid w:val="19E5C9A4"/>
    <w:rsid w:val="19E65235"/>
    <w:rsid w:val="1A05D8E3"/>
    <w:rsid w:val="1A0652EF"/>
    <w:rsid w:val="1A1489E7"/>
    <w:rsid w:val="1A222B15"/>
    <w:rsid w:val="1A27FB27"/>
    <w:rsid w:val="1A3FBB6D"/>
    <w:rsid w:val="1A66DD6D"/>
    <w:rsid w:val="1A67E4D4"/>
    <w:rsid w:val="1A704088"/>
    <w:rsid w:val="1A72E603"/>
    <w:rsid w:val="1A81DD9B"/>
    <w:rsid w:val="1A87F31F"/>
    <w:rsid w:val="1A9DA3F9"/>
    <w:rsid w:val="1AA385A6"/>
    <w:rsid w:val="1AB1E640"/>
    <w:rsid w:val="1AB439F1"/>
    <w:rsid w:val="1AC59D99"/>
    <w:rsid w:val="1AC8756A"/>
    <w:rsid w:val="1AD04ED9"/>
    <w:rsid w:val="1AD48293"/>
    <w:rsid w:val="1AEC3A4B"/>
    <w:rsid w:val="1AFC397C"/>
    <w:rsid w:val="1B0157ED"/>
    <w:rsid w:val="1B13C477"/>
    <w:rsid w:val="1B19B6C3"/>
    <w:rsid w:val="1B20516E"/>
    <w:rsid w:val="1B277596"/>
    <w:rsid w:val="1B2DC9B1"/>
    <w:rsid w:val="1B2F4D9D"/>
    <w:rsid w:val="1B3C0709"/>
    <w:rsid w:val="1B454954"/>
    <w:rsid w:val="1B6804F0"/>
    <w:rsid w:val="1B7E6C5C"/>
    <w:rsid w:val="1B7FA844"/>
    <w:rsid w:val="1BA060B7"/>
    <w:rsid w:val="1BAD115E"/>
    <w:rsid w:val="1BB8A2BC"/>
    <w:rsid w:val="1BC349DC"/>
    <w:rsid w:val="1BC7BCA2"/>
    <w:rsid w:val="1BD68720"/>
    <w:rsid w:val="1BDF89EC"/>
    <w:rsid w:val="1BF32B68"/>
    <w:rsid w:val="1C11F309"/>
    <w:rsid w:val="1C2B02EE"/>
    <w:rsid w:val="1C2B7D20"/>
    <w:rsid w:val="1C2D1715"/>
    <w:rsid w:val="1C2E2808"/>
    <w:rsid w:val="1C330239"/>
    <w:rsid w:val="1C38C532"/>
    <w:rsid w:val="1C53010F"/>
    <w:rsid w:val="1C59A85E"/>
    <w:rsid w:val="1C67092C"/>
    <w:rsid w:val="1C67C156"/>
    <w:rsid w:val="1C67DFA1"/>
    <w:rsid w:val="1C7F1293"/>
    <w:rsid w:val="1C8C7857"/>
    <w:rsid w:val="1CBA2015"/>
    <w:rsid w:val="1CC1CAC6"/>
    <w:rsid w:val="1CD3178A"/>
    <w:rsid w:val="1CDAE386"/>
    <w:rsid w:val="1CE6DBEC"/>
    <w:rsid w:val="1CF09B57"/>
    <w:rsid w:val="1D0A53C4"/>
    <w:rsid w:val="1D1C36CF"/>
    <w:rsid w:val="1D2C8EC1"/>
    <w:rsid w:val="1D30D945"/>
    <w:rsid w:val="1D45ABB0"/>
    <w:rsid w:val="1D48248C"/>
    <w:rsid w:val="1D61CCED"/>
    <w:rsid w:val="1D698C84"/>
    <w:rsid w:val="1D8783F9"/>
    <w:rsid w:val="1D8B9EF8"/>
    <w:rsid w:val="1D9EDA2B"/>
    <w:rsid w:val="1DBBE325"/>
    <w:rsid w:val="1DC31B10"/>
    <w:rsid w:val="1DD4CC89"/>
    <w:rsid w:val="1DD5BE6D"/>
    <w:rsid w:val="1DDE5D77"/>
    <w:rsid w:val="1DFA42F0"/>
    <w:rsid w:val="1E005774"/>
    <w:rsid w:val="1E013D34"/>
    <w:rsid w:val="1E09363E"/>
    <w:rsid w:val="1E110867"/>
    <w:rsid w:val="1E358F54"/>
    <w:rsid w:val="1E4193A8"/>
    <w:rsid w:val="1E50B175"/>
    <w:rsid w:val="1E588038"/>
    <w:rsid w:val="1E5F206A"/>
    <w:rsid w:val="1E69B3AD"/>
    <w:rsid w:val="1E6A20D2"/>
    <w:rsid w:val="1E71A626"/>
    <w:rsid w:val="1EAE5C4C"/>
    <w:rsid w:val="1EB535FE"/>
    <w:rsid w:val="1EBF0D97"/>
    <w:rsid w:val="1EF1057B"/>
    <w:rsid w:val="1EF577D6"/>
    <w:rsid w:val="1F12B6D3"/>
    <w:rsid w:val="1F1EF3A8"/>
    <w:rsid w:val="1F27CC0D"/>
    <w:rsid w:val="1F491AE8"/>
    <w:rsid w:val="1F4AC78D"/>
    <w:rsid w:val="1F5B6998"/>
    <w:rsid w:val="1F5FD86D"/>
    <w:rsid w:val="1F790B48"/>
    <w:rsid w:val="1F79B9C5"/>
    <w:rsid w:val="1F8118E8"/>
    <w:rsid w:val="1F835B31"/>
    <w:rsid w:val="1F92F572"/>
    <w:rsid w:val="1F93F37B"/>
    <w:rsid w:val="1F9E1D76"/>
    <w:rsid w:val="1F9FAFBF"/>
    <w:rsid w:val="1FA3ABE3"/>
    <w:rsid w:val="1FA8B271"/>
    <w:rsid w:val="1FB341A6"/>
    <w:rsid w:val="1FB78266"/>
    <w:rsid w:val="1FC427BB"/>
    <w:rsid w:val="1FCB3B81"/>
    <w:rsid w:val="1FD6CFF8"/>
    <w:rsid w:val="1FDB487A"/>
    <w:rsid w:val="1FE3BA93"/>
    <w:rsid w:val="1FF0754A"/>
    <w:rsid w:val="1FF2F2D8"/>
    <w:rsid w:val="1FF94CD6"/>
    <w:rsid w:val="1FFECCE9"/>
    <w:rsid w:val="2003F557"/>
    <w:rsid w:val="200879A0"/>
    <w:rsid w:val="201283FC"/>
    <w:rsid w:val="20215332"/>
    <w:rsid w:val="202CCAAE"/>
    <w:rsid w:val="203324B6"/>
    <w:rsid w:val="2047E9BD"/>
    <w:rsid w:val="204A7D64"/>
    <w:rsid w:val="204D5966"/>
    <w:rsid w:val="2063F39C"/>
    <w:rsid w:val="2069E6D0"/>
    <w:rsid w:val="20801186"/>
    <w:rsid w:val="20859F4B"/>
    <w:rsid w:val="2087B8A9"/>
    <w:rsid w:val="208C8EBD"/>
    <w:rsid w:val="209689CA"/>
    <w:rsid w:val="209927CE"/>
    <w:rsid w:val="209A85C4"/>
    <w:rsid w:val="20A6A2CF"/>
    <w:rsid w:val="20B2E255"/>
    <w:rsid w:val="20B47D84"/>
    <w:rsid w:val="20BE6C61"/>
    <w:rsid w:val="20CA475F"/>
    <w:rsid w:val="20DD7BEE"/>
    <w:rsid w:val="20E07F3F"/>
    <w:rsid w:val="20ED31CF"/>
    <w:rsid w:val="21076021"/>
    <w:rsid w:val="211352A2"/>
    <w:rsid w:val="21365E8D"/>
    <w:rsid w:val="213E5A0B"/>
    <w:rsid w:val="215D94A1"/>
    <w:rsid w:val="21647BF0"/>
    <w:rsid w:val="2174507D"/>
    <w:rsid w:val="21764B51"/>
    <w:rsid w:val="21768BE8"/>
    <w:rsid w:val="217A962C"/>
    <w:rsid w:val="217BE777"/>
    <w:rsid w:val="218405EB"/>
    <w:rsid w:val="2194050C"/>
    <w:rsid w:val="2194E850"/>
    <w:rsid w:val="219D99D8"/>
    <w:rsid w:val="21AAF1BD"/>
    <w:rsid w:val="21AB8F26"/>
    <w:rsid w:val="21AC96E5"/>
    <w:rsid w:val="21B7668E"/>
    <w:rsid w:val="21BEC799"/>
    <w:rsid w:val="21C005D3"/>
    <w:rsid w:val="21C5F1D1"/>
    <w:rsid w:val="21D01CFE"/>
    <w:rsid w:val="21D905CD"/>
    <w:rsid w:val="21DD65C7"/>
    <w:rsid w:val="21E0EA8B"/>
    <w:rsid w:val="21E8BCF0"/>
    <w:rsid w:val="21F49ABB"/>
    <w:rsid w:val="21FB3FF8"/>
    <w:rsid w:val="2201C8DE"/>
    <w:rsid w:val="2203DE16"/>
    <w:rsid w:val="2217AB94"/>
    <w:rsid w:val="2228B8DE"/>
    <w:rsid w:val="22353071"/>
    <w:rsid w:val="223970F0"/>
    <w:rsid w:val="2240714B"/>
    <w:rsid w:val="22523BDF"/>
    <w:rsid w:val="22655BAA"/>
    <w:rsid w:val="22843F0A"/>
    <w:rsid w:val="22880AF0"/>
    <w:rsid w:val="228FE9F6"/>
    <w:rsid w:val="229A6568"/>
    <w:rsid w:val="22A31406"/>
    <w:rsid w:val="22ABAF94"/>
    <w:rsid w:val="22ADBF24"/>
    <w:rsid w:val="22CB7F9D"/>
    <w:rsid w:val="22DA8DC8"/>
    <w:rsid w:val="22DDAE22"/>
    <w:rsid w:val="22E1FCF7"/>
    <w:rsid w:val="22F57656"/>
    <w:rsid w:val="23230406"/>
    <w:rsid w:val="234A9155"/>
    <w:rsid w:val="237234C4"/>
    <w:rsid w:val="237EF872"/>
    <w:rsid w:val="2380E4AB"/>
    <w:rsid w:val="23919446"/>
    <w:rsid w:val="23972C2B"/>
    <w:rsid w:val="23A8FCAA"/>
    <w:rsid w:val="23AB7C85"/>
    <w:rsid w:val="23B3DAB2"/>
    <w:rsid w:val="23CA3CED"/>
    <w:rsid w:val="23CBD836"/>
    <w:rsid w:val="23DAB09F"/>
    <w:rsid w:val="23DE356D"/>
    <w:rsid w:val="23E161C0"/>
    <w:rsid w:val="23EB1EA1"/>
    <w:rsid w:val="23FD82D1"/>
    <w:rsid w:val="23FF9752"/>
    <w:rsid w:val="2408219B"/>
    <w:rsid w:val="240DFF2D"/>
    <w:rsid w:val="2438785E"/>
    <w:rsid w:val="243F04FE"/>
    <w:rsid w:val="245D85BF"/>
    <w:rsid w:val="2461BF68"/>
    <w:rsid w:val="24630C52"/>
    <w:rsid w:val="2472772C"/>
    <w:rsid w:val="247A1E01"/>
    <w:rsid w:val="247AB265"/>
    <w:rsid w:val="2489AEFE"/>
    <w:rsid w:val="248DD64D"/>
    <w:rsid w:val="2490DEC0"/>
    <w:rsid w:val="24B43EF3"/>
    <w:rsid w:val="24B60284"/>
    <w:rsid w:val="24BA6459"/>
    <w:rsid w:val="24C15226"/>
    <w:rsid w:val="24C53AC1"/>
    <w:rsid w:val="24C71633"/>
    <w:rsid w:val="24F3758D"/>
    <w:rsid w:val="2511909C"/>
    <w:rsid w:val="25124E4E"/>
    <w:rsid w:val="251D1F71"/>
    <w:rsid w:val="256F1425"/>
    <w:rsid w:val="256FAD0E"/>
    <w:rsid w:val="2573C614"/>
    <w:rsid w:val="257693A3"/>
    <w:rsid w:val="2577DAF4"/>
    <w:rsid w:val="2577F6B8"/>
    <w:rsid w:val="25879FA9"/>
    <w:rsid w:val="259980EE"/>
    <w:rsid w:val="25A7EA51"/>
    <w:rsid w:val="25A9D566"/>
    <w:rsid w:val="25AE2A32"/>
    <w:rsid w:val="25B8793D"/>
    <w:rsid w:val="25C653D9"/>
    <w:rsid w:val="25CBCDA1"/>
    <w:rsid w:val="25D10FD7"/>
    <w:rsid w:val="25DA3073"/>
    <w:rsid w:val="25E7E668"/>
    <w:rsid w:val="26625586"/>
    <w:rsid w:val="266C3123"/>
    <w:rsid w:val="26717869"/>
    <w:rsid w:val="26785E39"/>
    <w:rsid w:val="2687E14B"/>
    <w:rsid w:val="269C3FCC"/>
    <w:rsid w:val="26B00083"/>
    <w:rsid w:val="26B8296E"/>
    <w:rsid w:val="26BF46D8"/>
    <w:rsid w:val="26C173EC"/>
    <w:rsid w:val="26DCF92B"/>
    <w:rsid w:val="26ED23B1"/>
    <w:rsid w:val="2714355C"/>
    <w:rsid w:val="271FAA03"/>
    <w:rsid w:val="272DE5A4"/>
    <w:rsid w:val="273ECDDE"/>
    <w:rsid w:val="273F0AB1"/>
    <w:rsid w:val="275AB01F"/>
    <w:rsid w:val="27630EBC"/>
    <w:rsid w:val="2768C165"/>
    <w:rsid w:val="2768DEFF"/>
    <w:rsid w:val="276C9AD5"/>
    <w:rsid w:val="27845B1C"/>
    <w:rsid w:val="27B28577"/>
    <w:rsid w:val="27DAEA67"/>
    <w:rsid w:val="27E26707"/>
    <w:rsid w:val="27EC0E1C"/>
    <w:rsid w:val="280BDC9B"/>
    <w:rsid w:val="282A86D7"/>
    <w:rsid w:val="282C178D"/>
    <w:rsid w:val="2839AD54"/>
    <w:rsid w:val="284AA235"/>
    <w:rsid w:val="2868B33C"/>
    <w:rsid w:val="2876A0B2"/>
    <w:rsid w:val="2878FE9B"/>
    <w:rsid w:val="288EE641"/>
    <w:rsid w:val="28946021"/>
    <w:rsid w:val="28C6C5FD"/>
    <w:rsid w:val="28CCFEDC"/>
    <w:rsid w:val="28D45B7B"/>
    <w:rsid w:val="28D87B3D"/>
    <w:rsid w:val="28F14C24"/>
    <w:rsid w:val="29116E4F"/>
    <w:rsid w:val="29148CEC"/>
    <w:rsid w:val="2922F015"/>
    <w:rsid w:val="2929DA1B"/>
    <w:rsid w:val="292DAA78"/>
    <w:rsid w:val="292F1732"/>
    <w:rsid w:val="29363949"/>
    <w:rsid w:val="29390590"/>
    <w:rsid w:val="293B0C7C"/>
    <w:rsid w:val="293C1A71"/>
    <w:rsid w:val="29672C40"/>
    <w:rsid w:val="2967C485"/>
    <w:rsid w:val="2977D2CC"/>
    <w:rsid w:val="297B926D"/>
    <w:rsid w:val="298CBFAD"/>
    <w:rsid w:val="299262B6"/>
    <w:rsid w:val="29B39382"/>
    <w:rsid w:val="29B692F4"/>
    <w:rsid w:val="29DE0DA2"/>
    <w:rsid w:val="29FD0C1F"/>
    <w:rsid w:val="2A10B477"/>
    <w:rsid w:val="2A2018D1"/>
    <w:rsid w:val="2A20F2C9"/>
    <w:rsid w:val="2A2D5BB0"/>
    <w:rsid w:val="2A352063"/>
    <w:rsid w:val="2A512501"/>
    <w:rsid w:val="2A7EE481"/>
    <w:rsid w:val="2A8BC012"/>
    <w:rsid w:val="2A94A058"/>
    <w:rsid w:val="2A95BD0A"/>
    <w:rsid w:val="2A979B31"/>
    <w:rsid w:val="2AA6118E"/>
    <w:rsid w:val="2AB74EC5"/>
    <w:rsid w:val="2AB904F6"/>
    <w:rsid w:val="2AD7A1B0"/>
    <w:rsid w:val="2AE17333"/>
    <w:rsid w:val="2AEF6AD6"/>
    <w:rsid w:val="2AF76DA9"/>
    <w:rsid w:val="2B18A8C3"/>
    <w:rsid w:val="2B1C6086"/>
    <w:rsid w:val="2B1DBCCD"/>
    <w:rsid w:val="2B20E390"/>
    <w:rsid w:val="2B27E68B"/>
    <w:rsid w:val="2B339F4D"/>
    <w:rsid w:val="2B36FF6A"/>
    <w:rsid w:val="2B4BEB2D"/>
    <w:rsid w:val="2B4DFA9A"/>
    <w:rsid w:val="2B63C43B"/>
    <w:rsid w:val="2B64D11F"/>
    <w:rsid w:val="2B6B5D07"/>
    <w:rsid w:val="2B931A96"/>
    <w:rsid w:val="2BAB4DFE"/>
    <w:rsid w:val="2BAE071B"/>
    <w:rsid w:val="2BB29141"/>
    <w:rsid w:val="2BB9B4B7"/>
    <w:rsid w:val="2BC3AC87"/>
    <w:rsid w:val="2BCF3406"/>
    <w:rsid w:val="2BD0A716"/>
    <w:rsid w:val="2BD9DB26"/>
    <w:rsid w:val="2BDB6B87"/>
    <w:rsid w:val="2BE7399F"/>
    <w:rsid w:val="2BECFDA8"/>
    <w:rsid w:val="2BF0710D"/>
    <w:rsid w:val="2BF389B1"/>
    <w:rsid w:val="2C0E849E"/>
    <w:rsid w:val="2C1775D7"/>
    <w:rsid w:val="2C4C756D"/>
    <w:rsid w:val="2C50C1A8"/>
    <w:rsid w:val="2C561D37"/>
    <w:rsid w:val="2C564A06"/>
    <w:rsid w:val="2C701707"/>
    <w:rsid w:val="2C787E6A"/>
    <w:rsid w:val="2C7D987B"/>
    <w:rsid w:val="2C81F9F9"/>
    <w:rsid w:val="2C8B469E"/>
    <w:rsid w:val="2C96C458"/>
    <w:rsid w:val="2CC84131"/>
    <w:rsid w:val="2CCA3703"/>
    <w:rsid w:val="2CCCDA45"/>
    <w:rsid w:val="2CD5A1A9"/>
    <w:rsid w:val="2CE0204B"/>
    <w:rsid w:val="2CE4E929"/>
    <w:rsid w:val="2D003A88"/>
    <w:rsid w:val="2D14E72C"/>
    <w:rsid w:val="2D1D74CB"/>
    <w:rsid w:val="2D306A96"/>
    <w:rsid w:val="2D3A4A61"/>
    <w:rsid w:val="2D3B6FE9"/>
    <w:rsid w:val="2D3D17D5"/>
    <w:rsid w:val="2D434D80"/>
    <w:rsid w:val="2D44840F"/>
    <w:rsid w:val="2D51D282"/>
    <w:rsid w:val="2D5BFAC4"/>
    <w:rsid w:val="2D6DF7ED"/>
    <w:rsid w:val="2D887B29"/>
    <w:rsid w:val="2DAE63DF"/>
    <w:rsid w:val="2DC1274C"/>
    <w:rsid w:val="2DC7EADF"/>
    <w:rsid w:val="2DD07994"/>
    <w:rsid w:val="2DD91F9D"/>
    <w:rsid w:val="2DE8F50D"/>
    <w:rsid w:val="2DF5EB0E"/>
    <w:rsid w:val="2DFA7641"/>
    <w:rsid w:val="2DFC325A"/>
    <w:rsid w:val="2DFCC9A1"/>
    <w:rsid w:val="2DFFAD46"/>
    <w:rsid w:val="2E0F8D7D"/>
    <w:rsid w:val="2E1E3543"/>
    <w:rsid w:val="2E1F12E3"/>
    <w:rsid w:val="2E27DB46"/>
    <w:rsid w:val="2E3DDAAC"/>
    <w:rsid w:val="2E432366"/>
    <w:rsid w:val="2E440B8C"/>
    <w:rsid w:val="2E479985"/>
    <w:rsid w:val="2E64C044"/>
    <w:rsid w:val="2E6BB949"/>
    <w:rsid w:val="2E7D9F44"/>
    <w:rsid w:val="2E895D23"/>
    <w:rsid w:val="2E97A668"/>
    <w:rsid w:val="2E9E5618"/>
    <w:rsid w:val="2EAB250B"/>
    <w:rsid w:val="2EB59BC9"/>
    <w:rsid w:val="2EDD6DB3"/>
    <w:rsid w:val="2EF0AD3C"/>
    <w:rsid w:val="2EF2065C"/>
    <w:rsid w:val="2EFA319F"/>
    <w:rsid w:val="2EFF5D45"/>
    <w:rsid w:val="2F02585E"/>
    <w:rsid w:val="2F1356BE"/>
    <w:rsid w:val="2F150732"/>
    <w:rsid w:val="2F3410E8"/>
    <w:rsid w:val="2F366AD3"/>
    <w:rsid w:val="2F3B36E2"/>
    <w:rsid w:val="2F603A49"/>
    <w:rsid w:val="2F60BA49"/>
    <w:rsid w:val="2F893D94"/>
    <w:rsid w:val="2F89BA48"/>
    <w:rsid w:val="2F98F58E"/>
    <w:rsid w:val="2F9ADC9F"/>
    <w:rsid w:val="2F9D9433"/>
    <w:rsid w:val="2F9E0369"/>
    <w:rsid w:val="2FBD423C"/>
    <w:rsid w:val="2FC05F38"/>
    <w:rsid w:val="2FC9AADF"/>
    <w:rsid w:val="2FE09C62"/>
    <w:rsid w:val="2FFD4E02"/>
    <w:rsid w:val="3027CA9B"/>
    <w:rsid w:val="302F53C1"/>
    <w:rsid w:val="303740EE"/>
    <w:rsid w:val="303C4D80"/>
    <w:rsid w:val="30556092"/>
    <w:rsid w:val="305D487E"/>
    <w:rsid w:val="307FCF7F"/>
    <w:rsid w:val="30866E3D"/>
    <w:rsid w:val="308C733B"/>
    <w:rsid w:val="3097C4A7"/>
    <w:rsid w:val="30A3D27B"/>
    <w:rsid w:val="30B22F7C"/>
    <w:rsid w:val="30C0FD3A"/>
    <w:rsid w:val="30C9DEAE"/>
    <w:rsid w:val="30CD7E3C"/>
    <w:rsid w:val="30DC83E1"/>
    <w:rsid w:val="30E92D34"/>
    <w:rsid w:val="3102D269"/>
    <w:rsid w:val="31139171"/>
    <w:rsid w:val="311EDD30"/>
    <w:rsid w:val="312CE43F"/>
    <w:rsid w:val="3149288F"/>
    <w:rsid w:val="3151E7EF"/>
    <w:rsid w:val="3160D2C2"/>
    <w:rsid w:val="3167447F"/>
    <w:rsid w:val="31685D1E"/>
    <w:rsid w:val="316C5D50"/>
    <w:rsid w:val="317760F6"/>
    <w:rsid w:val="318B6E9E"/>
    <w:rsid w:val="31B48022"/>
    <w:rsid w:val="31BF9F43"/>
    <w:rsid w:val="31C7EF66"/>
    <w:rsid w:val="31CC2B49"/>
    <w:rsid w:val="31CF1137"/>
    <w:rsid w:val="31D25A64"/>
    <w:rsid w:val="31D8E030"/>
    <w:rsid w:val="31D97351"/>
    <w:rsid w:val="31DD34D9"/>
    <w:rsid w:val="31E1EDAB"/>
    <w:rsid w:val="31E92C19"/>
    <w:rsid w:val="31E9DD6C"/>
    <w:rsid w:val="3201FE92"/>
    <w:rsid w:val="321F4BEA"/>
    <w:rsid w:val="322C7B07"/>
    <w:rsid w:val="324FF65A"/>
    <w:rsid w:val="32593D30"/>
    <w:rsid w:val="32682E9C"/>
    <w:rsid w:val="326AF0D4"/>
    <w:rsid w:val="327AD2E9"/>
    <w:rsid w:val="3287CA5A"/>
    <w:rsid w:val="3298671D"/>
    <w:rsid w:val="32A320BE"/>
    <w:rsid w:val="32BAB8D7"/>
    <w:rsid w:val="32BD7CC6"/>
    <w:rsid w:val="32C50D46"/>
    <w:rsid w:val="32C56A82"/>
    <w:rsid w:val="32D3666E"/>
    <w:rsid w:val="32F2556F"/>
    <w:rsid w:val="330A2A82"/>
    <w:rsid w:val="330C5858"/>
    <w:rsid w:val="331C8614"/>
    <w:rsid w:val="331CBF2B"/>
    <w:rsid w:val="332A69B7"/>
    <w:rsid w:val="334F449A"/>
    <w:rsid w:val="335C4699"/>
    <w:rsid w:val="335E0756"/>
    <w:rsid w:val="337ECE37"/>
    <w:rsid w:val="33932F47"/>
    <w:rsid w:val="3395AE24"/>
    <w:rsid w:val="33A972DA"/>
    <w:rsid w:val="33B0F1E0"/>
    <w:rsid w:val="33CD01B5"/>
    <w:rsid w:val="33CE11E8"/>
    <w:rsid w:val="33DD8ACE"/>
    <w:rsid w:val="3402FCBF"/>
    <w:rsid w:val="34051F09"/>
    <w:rsid w:val="340B29C1"/>
    <w:rsid w:val="340C628B"/>
    <w:rsid w:val="3410F354"/>
    <w:rsid w:val="3440432D"/>
    <w:rsid w:val="344E8296"/>
    <w:rsid w:val="34856166"/>
    <w:rsid w:val="348E4696"/>
    <w:rsid w:val="349A4EEE"/>
    <w:rsid w:val="349CB8E9"/>
    <w:rsid w:val="34A23C83"/>
    <w:rsid w:val="34AB12D5"/>
    <w:rsid w:val="34ABD3AA"/>
    <w:rsid w:val="34AE3C5B"/>
    <w:rsid w:val="34B22C55"/>
    <w:rsid w:val="34B35FCB"/>
    <w:rsid w:val="34B3C58B"/>
    <w:rsid w:val="34BCDA92"/>
    <w:rsid w:val="34C5883C"/>
    <w:rsid w:val="34C7473D"/>
    <w:rsid w:val="34CEA5D0"/>
    <w:rsid w:val="34D450B3"/>
    <w:rsid w:val="34FC71EC"/>
    <w:rsid w:val="350B3C40"/>
    <w:rsid w:val="350D2F5D"/>
    <w:rsid w:val="351DCC37"/>
    <w:rsid w:val="3524B1E8"/>
    <w:rsid w:val="3536269A"/>
    <w:rsid w:val="353CA39A"/>
    <w:rsid w:val="353CD247"/>
    <w:rsid w:val="355F1994"/>
    <w:rsid w:val="35693A6E"/>
    <w:rsid w:val="356CBCA9"/>
    <w:rsid w:val="35747A74"/>
    <w:rsid w:val="357A094B"/>
    <w:rsid w:val="357ECDAC"/>
    <w:rsid w:val="3592E1E0"/>
    <w:rsid w:val="35979FE3"/>
    <w:rsid w:val="35A540FD"/>
    <w:rsid w:val="35B2E3D3"/>
    <w:rsid w:val="35B42BC0"/>
    <w:rsid w:val="35BCD5C4"/>
    <w:rsid w:val="35BDC720"/>
    <w:rsid w:val="35C654AB"/>
    <w:rsid w:val="35CC549F"/>
    <w:rsid w:val="35D06D83"/>
    <w:rsid w:val="35D0B231"/>
    <w:rsid w:val="35DED5C2"/>
    <w:rsid w:val="35E45061"/>
    <w:rsid w:val="360D90DB"/>
    <w:rsid w:val="36174D5A"/>
    <w:rsid w:val="3633E186"/>
    <w:rsid w:val="3638525E"/>
    <w:rsid w:val="3667E326"/>
    <w:rsid w:val="36694D4F"/>
    <w:rsid w:val="3696A20C"/>
    <w:rsid w:val="369D38B5"/>
    <w:rsid w:val="36A31985"/>
    <w:rsid w:val="36BA7EAB"/>
    <w:rsid w:val="36D095F0"/>
    <w:rsid w:val="36D41662"/>
    <w:rsid w:val="37058DCA"/>
    <w:rsid w:val="37193C80"/>
    <w:rsid w:val="371A7919"/>
    <w:rsid w:val="371CB4D8"/>
    <w:rsid w:val="37314CF2"/>
    <w:rsid w:val="373E078B"/>
    <w:rsid w:val="373F8619"/>
    <w:rsid w:val="37486168"/>
    <w:rsid w:val="37515B43"/>
    <w:rsid w:val="375BD8D1"/>
    <w:rsid w:val="376127D8"/>
    <w:rsid w:val="376D84DC"/>
    <w:rsid w:val="377E17EB"/>
    <w:rsid w:val="37800EF6"/>
    <w:rsid w:val="37863E06"/>
    <w:rsid w:val="37872B4C"/>
    <w:rsid w:val="37907229"/>
    <w:rsid w:val="379687E2"/>
    <w:rsid w:val="37AEE405"/>
    <w:rsid w:val="37BF69C6"/>
    <w:rsid w:val="37C9D253"/>
    <w:rsid w:val="37CDDEE9"/>
    <w:rsid w:val="37D7A907"/>
    <w:rsid w:val="37E3D5D4"/>
    <w:rsid w:val="37ECAACE"/>
    <w:rsid w:val="37F1F1E0"/>
    <w:rsid w:val="37FFF39E"/>
    <w:rsid w:val="3808C94E"/>
    <w:rsid w:val="380D84E2"/>
    <w:rsid w:val="3813D301"/>
    <w:rsid w:val="3821F05B"/>
    <w:rsid w:val="3822F9DB"/>
    <w:rsid w:val="38324469"/>
    <w:rsid w:val="38336019"/>
    <w:rsid w:val="383C1469"/>
    <w:rsid w:val="38526183"/>
    <w:rsid w:val="3853005E"/>
    <w:rsid w:val="3853462C"/>
    <w:rsid w:val="38680253"/>
    <w:rsid w:val="3869850D"/>
    <w:rsid w:val="386D54E5"/>
    <w:rsid w:val="3889C33C"/>
    <w:rsid w:val="388F0B75"/>
    <w:rsid w:val="388FB130"/>
    <w:rsid w:val="38A00986"/>
    <w:rsid w:val="38A142F2"/>
    <w:rsid w:val="38A1778F"/>
    <w:rsid w:val="38A346D0"/>
    <w:rsid w:val="38A5733E"/>
    <w:rsid w:val="38ABC706"/>
    <w:rsid w:val="38D3F7DB"/>
    <w:rsid w:val="38D610E6"/>
    <w:rsid w:val="38E506C1"/>
    <w:rsid w:val="390E1C1E"/>
    <w:rsid w:val="391D3692"/>
    <w:rsid w:val="3927BF1D"/>
    <w:rsid w:val="3937D84D"/>
    <w:rsid w:val="394035D3"/>
    <w:rsid w:val="39470B2C"/>
    <w:rsid w:val="3965CB1C"/>
    <w:rsid w:val="396608A2"/>
    <w:rsid w:val="396D35C8"/>
    <w:rsid w:val="3971C2AE"/>
    <w:rsid w:val="397437DF"/>
    <w:rsid w:val="397B8E85"/>
    <w:rsid w:val="39831493"/>
    <w:rsid w:val="3983F57B"/>
    <w:rsid w:val="3984A3B0"/>
    <w:rsid w:val="398B3CB9"/>
    <w:rsid w:val="3993492D"/>
    <w:rsid w:val="399841F3"/>
    <w:rsid w:val="399CC773"/>
    <w:rsid w:val="39AB2579"/>
    <w:rsid w:val="39D83082"/>
    <w:rsid w:val="39D91F18"/>
    <w:rsid w:val="39DD5E29"/>
    <w:rsid w:val="39DF737C"/>
    <w:rsid w:val="39E54F50"/>
    <w:rsid w:val="39EBF9A4"/>
    <w:rsid w:val="39EDA644"/>
    <w:rsid w:val="39F8A513"/>
    <w:rsid w:val="3A059170"/>
    <w:rsid w:val="3A0F8F3D"/>
    <w:rsid w:val="3A36635D"/>
    <w:rsid w:val="3A5465B7"/>
    <w:rsid w:val="3A55C4D3"/>
    <w:rsid w:val="3A56AE47"/>
    <w:rsid w:val="3A651D52"/>
    <w:rsid w:val="3A6C04A7"/>
    <w:rsid w:val="3A832A52"/>
    <w:rsid w:val="3AABD3B7"/>
    <w:rsid w:val="3AAE8FAB"/>
    <w:rsid w:val="3AB63D2A"/>
    <w:rsid w:val="3ACDA6CA"/>
    <w:rsid w:val="3AD1B5A4"/>
    <w:rsid w:val="3ADA427F"/>
    <w:rsid w:val="3AE20252"/>
    <w:rsid w:val="3AF01D79"/>
    <w:rsid w:val="3AFB210A"/>
    <w:rsid w:val="3B01C391"/>
    <w:rsid w:val="3B0CDF90"/>
    <w:rsid w:val="3B0FFE70"/>
    <w:rsid w:val="3B154248"/>
    <w:rsid w:val="3B2B7E3C"/>
    <w:rsid w:val="3B437AF6"/>
    <w:rsid w:val="3B47BF20"/>
    <w:rsid w:val="3B4DBF2B"/>
    <w:rsid w:val="3B6193F3"/>
    <w:rsid w:val="3B6B003F"/>
    <w:rsid w:val="3B6CBFF0"/>
    <w:rsid w:val="3B918C7E"/>
    <w:rsid w:val="3B961486"/>
    <w:rsid w:val="3BA27847"/>
    <w:rsid w:val="3BB625D9"/>
    <w:rsid w:val="3BC8185D"/>
    <w:rsid w:val="3BD0AD72"/>
    <w:rsid w:val="3BEC2AEC"/>
    <w:rsid w:val="3BF54A5B"/>
    <w:rsid w:val="3C05AB2D"/>
    <w:rsid w:val="3C0B9107"/>
    <w:rsid w:val="3C19F7D4"/>
    <w:rsid w:val="3C20D9DC"/>
    <w:rsid w:val="3C4EF83B"/>
    <w:rsid w:val="3C646898"/>
    <w:rsid w:val="3C7DC015"/>
    <w:rsid w:val="3C85C900"/>
    <w:rsid w:val="3C861A43"/>
    <w:rsid w:val="3C873508"/>
    <w:rsid w:val="3C8C685B"/>
    <w:rsid w:val="3C916758"/>
    <w:rsid w:val="3C91CB39"/>
    <w:rsid w:val="3C996710"/>
    <w:rsid w:val="3CC3F0F0"/>
    <w:rsid w:val="3CD239E4"/>
    <w:rsid w:val="3CDFC4B1"/>
    <w:rsid w:val="3CE486AB"/>
    <w:rsid w:val="3CF2F8FB"/>
    <w:rsid w:val="3CF4FC15"/>
    <w:rsid w:val="3CFD5A6B"/>
    <w:rsid w:val="3D023FA8"/>
    <w:rsid w:val="3D0D8A5F"/>
    <w:rsid w:val="3D2AA3DA"/>
    <w:rsid w:val="3D3212C5"/>
    <w:rsid w:val="3D484F66"/>
    <w:rsid w:val="3D503E63"/>
    <w:rsid w:val="3D983E79"/>
    <w:rsid w:val="3D9DABBB"/>
    <w:rsid w:val="3D9FAEBD"/>
    <w:rsid w:val="3DA009BF"/>
    <w:rsid w:val="3DA14E5F"/>
    <w:rsid w:val="3DB68087"/>
    <w:rsid w:val="3DE04F53"/>
    <w:rsid w:val="3DFAB48C"/>
    <w:rsid w:val="3E25CC35"/>
    <w:rsid w:val="3E27DAE6"/>
    <w:rsid w:val="3E310D71"/>
    <w:rsid w:val="3E373AA1"/>
    <w:rsid w:val="3E46D89D"/>
    <w:rsid w:val="3E49361F"/>
    <w:rsid w:val="3E4F85C1"/>
    <w:rsid w:val="3E5086F9"/>
    <w:rsid w:val="3E5C87D5"/>
    <w:rsid w:val="3E5F7D42"/>
    <w:rsid w:val="3E6EAC98"/>
    <w:rsid w:val="3E7BF316"/>
    <w:rsid w:val="3E83509A"/>
    <w:rsid w:val="3E8D1D0C"/>
    <w:rsid w:val="3E9550E6"/>
    <w:rsid w:val="3E972ED6"/>
    <w:rsid w:val="3EB26F2F"/>
    <w:rsid w:val="3EBC6EEB"/>
    <w:rsid w:val="3EBFDE38"/>
    <w:rsid w:val="3EC850B4"/>
    <w:rsid w:val="3ECD19BE"/>
    <w:rsid w:val="3EE569AE"/>
    <w:rsid w:val="3EFE6554"/>
    <w:rsid w:val="3F062932"/>
    <w:rsid w:val="3F21B8DC"/>
    <w:rsid w:val="3F22108E"/>
    <w:rsid w:val="3F36AE16"/>
    <w:rsid w:val="3F3D8691"/>
    <w:rsid w:val="3F4AC3E7"/>
    <w:rsid w:val="3F4DB688"/>
    <w:rsid w:val="3F5888F8"/>
    <w:rsid w:val="3F631ED4"/>
    <w:rsid w:val="3F6F5840"/>
    <w:rsid w:val="3F747799"/>
    <w:rsid w:val="3F7CB085"/>
    <w:rsid w:val="3F81E7BC"/>
    <w:rsid w:val="3F8284DC"/>
    <w:rsid w:val="3F871FE0"/>
    <w:rsid w:val="3F947107"/>
    <w:rsid w:val="3FA7F90D"/>
    <w:rsid w:val="3FB47B8D"/>
    <w:rsid w:val="3FB9AE0C"/>
    <w:rsid w:val="3FD004A0"/>
    <w:rsid w:val="3FD19249"/>
    <w:rsid w:val="3FD5C7EF"/>
    <w:rsid w:val="3FDACF1B"/>
    <w:rsid w:val="3FE23D5F"/>
    <w:rsid w:val="3FE6CAA8"/>
    <w:rsid w:val="3FEA5106"/>
    <w:rsid w:val="3FF714A2"/>
    <w:rsid w:val="4008E5E6"/>
    <w:rsid w:val="400D9961"/>
    <w:rsid w:val="4014AC48"/>
    <w:rsid w:val="401BE5E7"/>
    <w:rsid w:val="4023EF2B"/>
    <w:rsid w:val="402F9E74"/>
    <w:rsid w:val="40399313"/>
    <w:rsid w:val="403E90D3"/>
    <w:rsid w:val="4041E8E7"/>
    <w:rsid w:val="4049D267"/>
    <w:rsid w:val="404A1BC9"/>
    <w:rsid w:val="405BB39E"/>
    <w:rsid w:val="405BE1A9"/>
    <w:rsid w:val="40815881"/>
    <w:rsid w:val="409CD1DD"/>
    <w:rsid w:val="40B4FB38"/>
    <w:rsid w:val="40BAF453"/>
    <w:rsid w:val="40BD76AA"/>
    <w:rsid w:val="40E73ADA"/>
    <w:rsid w:val="40FD115B"/>
    <w:rsid w:val="41038F30"/>
    <w:rsid w:val="4109C644"/>
    <w:rsid w:val="413A2965"/>
    <w:rsid w:val="413EA26F"/>
    <w:rsid w:val="4140D39D"/>
    <w:rsid w:val="414D80BF"/>
    <w:rsid w:val="415415AE"/>
    <w:rsid w:val="4164AD7F"/>
    <w:rsid w:val="4170A047"/>
    <w:rsid w:val="41711388"/>
    <w:rsid w:val="41727CB3"/>
    <w:rsid w:val="417B38BE"/>
    <w:rsid w:val="418D7181"/>
    <w:rsid w:val="419A6A0C"/>
    <w:rsid w:val="41A19AF3"/>
    <w:rsid w:val="41AC1E32"/>
    <w:rsid w:val="41B6C440"/>
    <w:rsid w:val="41C2EC1F"/>
    <w:rsid w:val="41C61DF1"/>
    <w:rsid w:val="41C8227F"/>
    <w:rsid w:val="41CFEDBE"/>
    <w:rsid w:val="41D97312"/>
    <w:rsid w:val="41EC5506"/>
    <w:rsid w:val="41FD8156"/>
    <w:rsid w:val="41FE5438"/>
    <w:rsid w:val="420B0B5A"/>
    <w:rsid w:val="420F23C9"/>
    <w:rsid w:val="4214B966"/>
    <w:rsid w:val="421DA4A5"/>
    <w:rsid w:val="422802DA"/>
    <w:rsid w:val="422FE705"/>
    <w:rsid w:val="42360C85"/>
    <w:rsid w:val="423CC88A"/>
    <w:rsid w:val="42419B23"/>
    <w:rsid w:val="42454ADF"/>
    <w:rsid w:val="424E198C"/>
    <w:rsid w:val="424EAFAE"/>
    <w:rsid w:val="425411F4"/>
    <w:rsid w:val="425E8E24"/>
    <w:rsid w:val="426290A7"/>
    <w:rsid w:val="4262EEF0"/>
    <w:rsid w:val="42637434"/>
    <w:rsid w:val="426B2A09"/>
    <w:rsid w:val="426D81F5"/>
    <w:rsid w:val="42817532"/>
    <w:rsid w:val="42883D4B"/>
    <w:rsid w:val="42A349B3"/>
    <w:rsid w:val="42BB385E"/>
    <w:rsid w:val="42C48711"/>
    <w:rsid w:val="42C88004"/>
    <w:rsid w:val="42C9FEDC"/>
    <w:rsid w:val="42D2340D"/>
    <w:rsid w:val="42E0F0B7"/>
    <w:rsid w:val="42FFF5EC"/>
    <w:rsid w:val="430DD933"/>
    <w:rsid w:val="4316DD20"/>
    <w:rsid w:val="4317FB3E"/>
    <w:rsid w:val="4332ED4B"/>
    <w:rsid w:val="4336A541"/>
    <w:rsid w:val="433762E2"/>
    <w:rsid w:val="434D9418"/>
    <w:rsid w:val="43521EBD"/>
    <w:rsid w:val="435F62A3"/>
    <w:rsid w:val="43619C03"/>
    <w:rsid w:val="4368536E"/>
    <w:rsid w:val="436CD8AB"/>
    <w:rsid w:val="43793AC0"/>
    <w:rsid w:val="438AC631"/>
    <w:rsid w:val="438C9C32"/>
    <w:rsid w:val="4390A969"/>
    <w:rsid w:val="43B5E914"/>
    <w:rsid w:val="43C31DAD"/>
    <w:rsid w:val="43CB46F2"/>
    <w:rsid w:val="43E254A3"/>
    <w:rsid w:val="43E31511"/>
    <w:rsid w:val="43F36297"/>
    <w:rsid w:val="440211E5"/>
    <w:rsid w:val="440637A3"/>
    <w:rsid w:val="440CAF5A"/>
    <w:rsid w:val="441588CA"/>
    <w:rsid w:val="44194A57"/>
    <w:rsid w:val="4427F6FE"/>
    <w:rsid w:val="442805E2"/>
    <w:rsid w:val="443C5837"/>
    <w:rsid w:val="444369A6"/>
    <w:rsid w:val="4443B080"/>
    <w:rsid w:val="447346B8"/>
    <w:rsid w:val="44765A53"/>
    <w:rsid w:val="44837D61"/>
    <w:rsid w:val="44860DAA"/>
    <w:rsid w:val="44895B88"/>
    <w:rsid w:val="448A0475"/>
    <w:rsid w:val="44926D34"/>
    <w:rsid w:val="449C6511"/>
    <w:rsid w:val="44AA928A"/>
    <w:rsid w:val="44BE588F"/>
    <w:rsid w:val="44BF1A3A"/>
    <w:rsid w:val="44C86326"/>
    <w:rsid w:val="44CFD759"/>
    <w:rsid w:val="44D52A43"/>
    <w:rsid w:val="44D8BA1D"/>
    <w:rsid w:val="44EF5691"/>
    <w:rsid w:val="4500E772"/>
    <w:rsid w:val="45067667"/>
    <w:rsid w:val="45162409"/>
    <w:rsid w:val="451746C3"/>
    <w:rsid w:val="452A50F5"/>
    <w:rsid w:val="454C5DF3"/>
    <w:rsid w:val="4556DE0C"/>
    <w:rsid w:val="4562F59B"/>
    <w:rsid w:val="4587C19C"/>
    <w:rsid w:val="458825E7"/>
    <w:rsid w:val="458A0B10"/>
    <w:rsid w:val="458FF689"/>
    <w:rsid w:val="45930C85"/>
    <w:rsid w:val="45A5F607"/>
    <w:rsid w:val="45A7D4D4"/>
    <w:rsid w:val="45AB1399"/>
    <w:rsid w:val="45AE6884"/>
    <w:rsid w:val="45B2B3D1"/>
    <w:rsid w:val="45C60F69"/>
    <w:rsid w:val="45C8ECE1"/>
    <w:rsid w:val="45D36527"/>
    <w:rsid w:val="45D98259"/>
    <w:rsid w:val="45E7521F"/>
    <w:rsid w:val="45F9F680"/>
    <w:rsid w:val="461A3842"/>
    <w:rsid w:val="46388C19"/>
    <w:rsid w:val="4639C423"/>
    <w:rsid w:val="463F78CA"/>
    <w:rsid w:val="466F0B3B"/>
    <w:rsid w:val="468108E2"/>
    <w:rsid w:val="468645EA"/>
    <w:rsid w:val="468773D3"/>
    <w:rsid w:val="468912AE"/>
    <w:rsid w:val="46AF746D"/>
    <w:rsid w:val="46B9D913"/>
    <w:rsid w:val="46C4066F"/>
    <w:rsid w:val="46C7083B"/>
    <w:rsid w:val="46DD9994"/>
    <w:rsid w:val="4711D128"/>
    <w:rsid w:val="471C09BB"/>
    <w:rsid w:val="471D7A69"/>
    <w:rsid w:val="4727444B"/>
    <w:rsid w:val="472B4D31"/>
    <w:rsid w:val="472E839D"/>
    <w:rsid w:val="472F3CF0"/>
    <w:rsid w:val="47373ADB"/>
    <w:rsid w:val="474333DF"/>
    <w:rsid w:val="47562218"/>
    <w:rsid w:val="4758A040"/>
    <w:rsid w:val="4770B305"/>
    <w:rsid w:val="4781E03B"/>
    <w:rsid w:val="47941C90"/>
    <w:rsid w:val="47955116"/>
    <w:rsid w:val="479C2742"/>
    <w:rsid w:val="479C4553"/>
    <w:rsid w:val="47A354CE"/>
    <w:rsid w:val="47A6066B"/>
    <w:rsid w:val="47A833A7"/>
    <w:rsid w:val="47A9D336"/>
    <w:rsid w:val="47B0BDBA"/>
    <w:rsid w:val="47BD8D81"/>
    <w:rsid w:val="47D0ACE2"/>
    <w:rsid w:val="47EE4F74"/>
    <w:rsid w:val="47F4BD2C"/>
    <w:rsid w:val="4804D3B1"/>
    <w:rsid w:val="4815421A"/>
    <w:rsid w:val="482E84CE"/>
    <w:rsid w:val="4846A8E6"/>
    <w:rsid w:val="484C81FA"/>
    <w:rsid w:val="48579806"/>
    <w:rsid w:val="4878A93D"/>
    <w:rsid w:val="48A3944D"/>
    <w:rsid w:val="48A6FC71"/>
    <w:rsid w:val="48B838A5"/>
    <w:rsid w:val="48C4C52F"/>
    <w:rsid w:val="48CA1A89"/>
    <w:rsid w:val="48D556FE"/>
    <w:rsid w:val="48FAA83C"/>
    <w:rsid w:val="490D40BC"/>
    <w:rsid w:val="491BD93F"/>
    <w:rsid w:val="491C06C6"/>
    <w:rsid w:val="492B0D94"/>
    <w:rsid w:val="492EEC48"/>
    <w:rsid w:val="493334F5"/>
    <w:rsid w:val="49365C1F"/>
    <w:rsid w:val="4937CAB4"/>
    <w:rsid w:val="4938F20C"/>
    <w:rsid w:val="494A9C3B"/>
    <w:rsid w:val="494FAE74"/>
    <w:rsid w:val="495941E3"/>
    <w:rsid w:val="4975160F"/>
    <w:rsid w:val="49A2F16E"/>
    <w:rsid w:val="49B13A79"/>
    <w:rsid w:val="49CB502B"/>
    <w:rsid w:val="49E3AA76"/>
    <w:rsid w:val="49E927C2"/>
    <w:rsid w:val="49F8FFB7"/>
    <w:rsid w:val="4A01E178"/>
    <w:rsid w:val="4A0FE4C5"/>
    <w:rsid w:val="4A1ACC49"/>
    <w:rsid w:val="4A24AE5D"/>
    <w:rsid w:val="4A263C39"/>
    <w:rsid w:val="4A5200F5"/>
    <w:rsid w:val="4A534F5F"/>
    <w:rsid w:val="4A62363E"/>
    <w:rsid w:val="4A7814A8"/>
    <w:rsid w:val="4A989B61"/>
    <w:rsid w:val="4AA70103"/>
    <w:rsid w:val="4AAB12F8"/>
    <w:rsid w:val="4AAC8420"/>
    <w:rsid w:val="4AB1E3F0"/>
    <w:rsid w:val="4AB6582F"/>
    <w:rsid w:val="4AC009DC"/>
    <w:rsid w:val="4AD6FA46"/>
    <w:rsid w:val="4AD75266"/>
    <w:rsid w:val="4AE49B0B"/>
    <w:rsid w:val="4AE5DA61"/>
    <w:rsid w:val="4B032BD5"/>
    <w:rsid w:val="4B2A67FF"/>
    <w:rsid w:val="4B33F1BA"/>
    <w:rsid w:val="4B352700"/>
    <w:rsid w:val="4B4F9829"/>
    <w:rsid w:val="4B58E50C"/>
    <w:rsid w:val="4B5CAC60"/>
    <w:rsid w:val="4B728DD8"/>
    <w:rsid w:val="4B821C70"/>
    <w:rsid w:val="4B88D3CF"/>
    <w:rsid w:val="4B95A5CD"/>
    <w:rsid w:val="4BABB0D2"/>
    <w:rsid w:val="4BBF9867"/>
    <w:rsid w:val="4BCC3F74"/>
    <w:rsid w:val="4BF23C9E"/>
    <w:rsid w:val="4BF38971"/>
    <w:rsid w:val="4BFB5202"/>
    <w:rsid w:val="4C094527"/>
    <w:rsid w:val="4C1332C2"/>
    <w:rsid w:val="4C1D0BA6"/>
    <w:rsid w:val="4C24E0F3"/>
    <w:rsid w:val="4C301BC3"/>
    <w:rsid w:val="4C421716"/>
    <w:rsid w:val="4C594712"/>
    <w:rsid w:val="4C81F2A8"/>
    <w:rsid w:val="4C8781BD"/>
    <w:rsid w:val="4CAC8311"/>
    <w:rsid w:val="4CB88445"/>
    <w:rsid w:val="4CC049B3"/>
    <w:rsid w:val="4CDD2F14"/>
    <w:rsid w:val="4CE0702E"/>
    <w:rsid w:val="4D037A9B"/>
    <w:rsid w:val="4D11F7B7"/>
    <w:rsid w:val="4D12D662"/>
    <w:rsid w:val="4D21B543"/>
    <w:rsid w:val="4D32E6FD"/>
    <w:rsid w:val="4D36973B"/>
    <w:rsid w:val="4D3D9A21"/>
    <w:rsid w:val="4D499885"/>
    <w:rsid w:val="4D6863A2"/>
    <w:rsid w:val="4D71721C"/>
    <w:rsid w:val="4D79715F"/>
    <w:rsid w:val="4D92C361"/>
    <w:rsid w:val="4D98B9BA"/>
    <w:rsid w:val="4D9B8D01"/>
    <w:rsid w:val="4DA2DA5D"/>
    <w:rsid w:val="4DA72FB9"/>
    <w:rsid w:val="4DB5A010"/>
    <w:rsid w:val="4DEE4559"/>
    <w:rsid w:val="4DFDC07C"/>
    <w:rsid w:val="4E0F4E47"/>
    <w:rsid w:val="4E312BA1"/>
    <w:rsid w:val="4E317476"/>
    <w:rsid w:val="4E366244"/>
    <w:rsid w:val="4E4EB14D"/>
    <w:rsid w:val="4E7271A0"/>
    <w:rsid w:val="4E8CA63E"/>
    <w:rsid w:val="4E937A8A"/>
    <w:rsid w:val="4E94FA44"/>
    <w:rsid w:val="4EA8D366"/>
    <w:rsid w:val="4EA9F0C5"/>
    <w:rsid w:val="4EC540FA"/>
    <w:rsid w:val="4EDD79D1"/>
    <w:rsid w:val="4EDDDBEB"/>
    <w:rsid w:val="4EE54103"/>
    <w:rsid w:val="4F188CE8"/>
    <w:rsid w:val="4F19F352"/>
    <w:rsid w:val="4F2445A8"/>
    <w:rsid w:val="4F258B5F"/>
    <w:rsid w:val="4F27D237"/>
    <w:rsid w:val="4F3E895F"/>
    <w:rsid w:val="4F46FA64"/>
    <w:rsid w:val="4F518653"/>
    <w:rsid w:val="4F52EA88"/>
    <w:rsid w:val="4F632974"/>
    <w:rsid w:val="4F657B35"/>
    <w:rsid w:val="4F6EE036"/>
    <w:rsid w:val="4F8006FD"/>
    <w:rsid w:val="4F8B54E3"/>
    <w:rsid w:val="4F8FC1D4"/>
    <w:rsid w:val="4FB67A1C"/>
    <w:rsid w:val="4FC944AB"/>
    <w:rsid w:val="4FCE2FE6"/>
    <w:rsid w:val="4FD87A8D"/>
    <w:rsid w:val="4FD88A70"/>
    <w:rsid w:val="4FD9F8D0"/>
    <w:rsid w:val="4FDC30AA"/>
    <w:rsid w:val="4FE25F6C"/>
    <w:rsid w:val="5016B9C1"/>
    <w:rsid w:val="5022B541"/>
    <w:rsid w:val="502CCA8C"/>
    <w:rsid w:val="50458B8D"/>
    <w:rsid w:val="50578C61"/>
    <w:rsid w:val="505B6799"/>
    <w:rsid w:val="506F9924"/>
    <w:rsid w:val="5087A43C"/>
    <w:rsid w:val="50933612"/>
    <w:rsid w:val="50992E94"/>
    <w:rsid w:val="50B12C77"/>
    <w:rsid w:val="50B32E59"/>
    <w:rsid w:val="50BF0874"/>
    <w:rsid w:val="50BF1199"/>
    <w:rsid w:val="50CD68B5"/>
    <w:rsid w:val="50CF8752"/>
    <w:rsid w:val="50D0086A"/>
    <w:rsid w:val="50D76649"/>
    <w:rsid w:val="50F1F546"/>
    <w:rsid w:val="50FBF2E9"/>
    <w:rsid w:val="5108AC80"/>
    <w:rsid w:val="5117EA02"/>
    <w:rsid w:val="51199620"/>
    <w:rsid w:val="51307A12"/>
    <w:rsid w:val="514AC370"/>
    <w:rsid w:val="51642479"/>
    <w:rsid w:val="5181A4FA"/>
    <w:rsid w:val="5181D09A"/>
    <w:rsid w:val="5186750B"/>
    <w:rsid w:val="5188D13A"/>
    <w:rsid w:val="51AB694B"/>
    <w:rsid w:val="51B98B89"/>
    <w:rsid w:val="51C4DD30"/>
    <w:rsid w:val="51DF2E91"/>
    <w:rsid w:val="51E04ADE"/>
    <w:rsid w:val="5203B0B7"/>
    <w:rsid w:val="52040E30"/>
    <w:rsid w:val="5207AAE8"/>
    <w:rsid w:val="5207AAE9"/>
    <w:rsid w:val="522217D3"/>
    <w:rsid w:val="523BEE0F"/>
    <w:rsid w:val="52676D48"/>
    <w:rsid w:val="5269AD2B"/>
    <w:rsid w:val="526E3725"/>
    <w:rsid w:val="5280CD67"/>
    <w:rsid w:val="52847513"/>
    <w:rsid w:val="529C425A"/>
    <w:rsid w:val="52A71A9B"/>
    <w:rsid w:val="52A74011"/>
    <w:rsid w:val="52A7A94E"/>
    <w:rsid w:val="52AB07BD"/>
    <w:rsid w:val="52AF8EE3"/>
    <w:rsid w:val="52BCB968"/>
    <w:rsid w:val="52E6B711"/>
    <w:rsid w:val="52F687E2"/>
    <w:rsid w:val="52FB178D"/>
    <w:rsid w:val="52FB6E6E"/>
    <w:rsid w:val="52FECF1A"/>
    <w:rsid w:val="5302754C"/>
    <w:rsid w:val="53032570"/>
    <w:rsid w:val="530ADD3C"/>
    <w:rsid w:val="5330D676"/>
    <w:rsid w:val="533724F0"/>
    <w:rsid w:val="535DBA22"/>
    <w:rsid w:val="53642A65"/>
    <w:rsid w:val="536644F3"/>
    <w:rsid w:val="536ED2C6"/>
    <w:rsid w:val="536FF2A7"/>
    <w:rsid w:val="53711EE6"/>
    <w:rsid w:val="537138A2"/>
    <w:rsid w:val="5386E23D"/>
    <w:rsid w:val="5393382C"/>
    <w:rsid w:val="53B344BD"/>
    <w:rsid w:val="53C5143A"/>
    <w:rsid w:val="53DBDD85"/>
    <w:rsid w:val="53DE5801"/>
    <w:rsid w:val="53E41929"/>
    <w:rsid w:val="53FCB95B"/>
    <w:rsid w:val="541789AA"/>
    <w:rsid w:val="5422FDC1"/>
    <w:rsid w:val="5424283D"/>
    <w:rsid w:val="542679EA"/>
    <w:rsid w:val="5432FF11"/>
    <w:rsid w:val="5448E497"/>
    <w:rsid w:val="54550497"/>
    <w:rsid w:val="54671A1D"/>
    <w:rsid w:val="54749CEA"/>
    <w:rsid w:val="54871DBA"/>
    <w:rsid w:val="548EA11A"/>
    <w:rsid w:val="54A967D9"/>
    <w:rsid w:val="54ACD289"/>
    <w:rsid w:val="54ADAD06"/>
    <w:rsid w:val="54AFD506"/>
    <w:rsid w:val="54B830DB"/>
    <w:rsid w:val="54C18E67"/>
    <w:rsid w:val="54C4AA2A"/>
    <w:rsid w:val="54CC6838"/>
    <w:rsid w:val="54CDEC37"/>
    <w:rsid w:val="54CF4A48"/>
    <w:rsid w:val="54D199AA"/>
    <w:rsid w:val="54DFC57B"/>
    <w:rsid w:val="54E4D840"/>
    <w:rsid w:val="54F3D9E7"/>
    <w:rsid w:val="54FAD31C"/>
    <w:rsid w:val="55113B11"/>
    <w:rsid w:val="55152AD9"/>
    <w:rsid w:val="551BAE26"/>
    <w:rsid w:val="5529068D"/>
    <w:rsid w:val="553C1F8C"/>
    <w:rsid w:val="5546D4E3"/>
    <w:rsid w:val="55527DD7"/>
    <w:rsid w:val="5554BE8C"/>
    <w:rsid w:val="55A1CE05"/>
    <w:rsid w:val="55A6E6B0"/>
    <w:rsid w:val="55DDF0DA"/>
    <w:rsid w:val="55F1D7A2"/>
    <w:rsid w:val="56056D9A"/>
    <w:rsid w:val="560DF3F1"/>
    <w:rsid w:val="5611002B"/>
    <w:rsid w:val="561299F0"/>
    <w:rsid w:val="561F15E9"/>
    <w:rsid w:val="5624D13A"/>
    <w:rsid w:val="564162D8"/>
    <w:rsid w:val="5644FCA9"/>
    <w:rsid w:val="56476B69"/>
    <w:rsid w:val="564B2E0B"/>
    <w:rsid w:val="564C7953"/>
    <w:rsid w:val="565FBBEF"/>
    <w:rsid w:val="566F6E6C"/>
    <w:rsid w:val="56859329"/>
    <w:rsid w:val="568FAE7D"/>
    <w:rsid w:val="56991ECF"/>
    <w:rsid w:val="569B0851"/>
    <w:rsid w:val="569BB970"/>
    <w:rsid w:val="569C8B02"/>
    <w:rsid w:val="569E7879"/>
    <w:rsid w:val="569EE57D"/>
    <w:rsid w:val="569F4EAD"/>
    <w:rsid w:val="56B1F31C"/>
    <w:rsid w:val="56B79C9F"/>
    <w:rsid w:val="56DD71E9"/>
    <w:rsid w:val="56E477FB"/>
    <w:rsid w:val="56F48ABE"/>
    <w:rsid w:val="56F53DB6"/>
    <w:rsid w:val="56FF6547"/>
    <w:rsid w:val="56FF8CC7"/>
    <w:rsid w:val="5735FA52"/>
    <w:rsid w:val="5748D6FF"/>
    <w:rsid w:val="574BFE64"/>
    <w:rsid w:val="574FC6D8"/>
    <w:rsid w:val="5756510F"/>
    <w:rsid w:val="57671633"/>
    <w:rsid w:val="57853C38"/>
    <w:rsid w:val="5789DF7E"/>
    <w:rsid w:val="5792328D"/>
    <w:rsid w:val="5797FA77"/>
    <w:rsid w:val="57987F5E"/>
    <w:rsid w:val="57C1556C"/>
    <w:rsid w:val="57DA9123"/>
    <w:rsid w:val="57EF0770"/>
    <w:rsid w:val="57F50CE9"/>
    <w:rsid w:val="57F5FBA7"/>
    <w:rsid w:val="58036868"/>
    <w:rsid w:val="580679E3"/>
    <w:rsid w:val="581597B8"/>
    <w:rsid w:val="582A139F"/>
    <w:rsid w:val="582DCFE3"/>
    <w:rsid w:val="583B84EA"/>
    <w:rsid w:val="58493718"/>
    <w:rsid w:val="58575E9A"/>
    <w:rsid w:val="586D1B5A"/>
    <w:rsid w:val="587DFF11"/>
    <w:rsid w:val="58857C34"/>
    <w:rsid w:val="58949259"/>
    <w:rsid w:val="58A4DBF6"/>
    <w:rsid w:val="58C90126"/>
    <w:rsid w:val="58E28222"/>
    <w:rsid w:val="58E479FE"/>
    <w:rsid w:val="58EAED31"/>
    <w:rsid w:val="58EB217D"/>
    <w:rsid w:val="58FF8819"/>
    <w:rsid w:val="5915CD34"/>
    <w:rsid w:val="592D324E"/>
    <w:rsid w:val="592DE4FC"/>
    <w:rsid w:val="594E2F01"/>
    <w:rsid w:val="595CAA7B"/>
    <w:rsid w:val="59658C1A"/>
    <w:rsid w:val="598F981C"/>
    <w:rsid w:val="5997B4D7"/>
    <w:rsid w:val="599B9497"/>
    <w:rsid w:val="599F180D"/>
    <w:rsid w:val="59A048E7"/>
    <w:rsid w:val="59A2B780"/>
    <w:rsid w:val="59AC1630"/>
    <w:rsid w:val="59B34BCF"/>
    <w:rsid w:val="59C4B9FD"/>
    <w:rsid w:val="59C5ADFD"/>
    <w:rsid w:val="59DB0785"/>
    <w:rsid w:val="59FE7842"/>
    <w:rsid w:val="5A1F3F63"/>
    <w:rsid w:val="5A559AFD"/>
    <w:rsid w:val="5A5648AE"/>
    <w:rsid w:val="5A5AF30A"/>
    <w:rsid w:val="5A604453"/>
    <w:rsid w:val="5A771134"/>
    <w:rsid w:val="5A774677"/>
    <w:rsid w:val="5A891B11"/>
    <w:rsid w:val="5A97F071"/>
    <w:rsid w:val="5AA760B1"/>
    <w:rsid w:val="5ABBCD15"/>
    <w:rsid w:val="5AC3E794"/>
    <w:rsid w:val="5ACE56FC"/>
    <w:rsid w:val="5ACE872A"/>
    <w:rsid w:val="5ACFE709"/>
    <w:rsid w:val="5AD6D334"/>
    <w:rsid w:val="5AFE61E2"/>
    <w:rsid w:val="5AFE675E"/>
    <w:rsid w:val="5AFF7DE1"/>
    <w:rsid w:val="5B06A547"/>
    <w:rsid w:val="5B0FC914"/>
    <w:rsid w:val="5B180F56"/>
    <w:rsid w:val="5B20FD59"/>
    <w:rsid w:val="5B2B622E"/>
    <w:rsid w:val="5B310985"/>
    <w:rsid w:val="5B37CEF4"/>
    <w:rsid w:val="5B588D34"/>
    <w:rsid w:val="5B5907FF"/>
    <w:rsid w:val="5B689B4D"/>
    <w:rsid w:val="5B68A9D8"/>
    <w:rsid w:val="5B6FBBEE"/>
    <w:rsid w:val="5B72C2C7"/>
    <w:rsid w:val="5B9F73D8"/>
    <w:rsid w:val="5BAEA076"/>
    <w:rsid w:val="5BB1B8C6"/>
    <w:rsid w:val="5BB50D16"/>
    <w:rsid w:val="5BC2F81A"/>
    <w:rsid w:val="5BDAEC24"/>
    <w:rsid w:val="5BE127F2"/>
    <w:rsid w:val="5BE26BD5"/>
    <w:rsid w:val="5BFE7E42"/>
    <w:rsid w:val="5BFE991F"/>
    <w:rsid w:val="5C0618DD"/>
    <w:rsid w:val="5C1640DA"/>
    <w:rsid w:val="5C24BB4D"/>
    <w:rsid w:val="5C2AC909"/>
    <w:rsid w:val="5C2DC229"/>
    <w:rsid w:val="5C32F8BA"/>
    <w:rsid w:val="5C354EE9"/>
    <w:rsid w:val="5C484369"/>
    <w:rsid w:val="5C4B6731"/>
    <w:rsid w:val="5C4FCAE1"/>
    <w:rsid w:val="5C59BC1A"/>
    <w:rsid w:val="5C832499"/>
    <w:rsid w:val="5C868E19"/>
    <w:rsid w:val="5C89FB09"/>
    <w:rsid w:val="5CB56C48"/>
    <w:rsid w:val="5CB8178C"/>
    <w:rsid w:val="5CBC4AEF"/>
    <w:rsid w:val="5CC0B51C"/>
    <w:rsid w:val="5CD74BA0"/>
    <w:rsid w:val="5CDF94F5"/>
    <w:rsid w:val="5CE31BD2"/>
    <w:rsid w:val="5CF542A9"/>
    <w:rsid w:val="5CFA8823"/>
    <w:rsid w:val="5CFFFD3E"/>
    <w:rsid w:val="5D02F1A7"/>
    <w:rsid w:val="5D12B86E"/>
    <w:rsid w:val="5D1721C5"/>
    <w:rsid w:val="5D1A599F"/>
    <w:rsid w:val="5D24810C"/>
    <w:rsid w:val="5D330C5E"/>
    <w:rsid w:val="5D58A0BC"/>
    <w:rsid w:val="5D6D35E5"/>
    <w:rsid w:val="5D70275D"/>
    <w:rsid w:val="5D71925A"/>
    <w:rsid w:val="5D7D9973"/>
    <w:rsid w:val="5DA5CED5"/>
    <w:rsid w:val="5DADD552"/>
    <w:rsid w:val="5DBC5115"/>
    <w:rsid w:val="5DC6050C"/>
    <w:rsid w:val="5DCC6F01"/>
    <w:rsid w:val="5DD275C2"/>
    <w:rsid w:val="5DDF05A2"/>
    <w:rsid w:val="5DE47757"/>
    <w:rsid w:val="5DE5FFE2"/>
    <w:rsid w:val="5DEC1CDE"/>
    <w:rsid w:val="5DFE6E3D"/>
    <w:rsid w:val="5E0DED5D"/>
    <w:rsid w:val="5E17E888"/>
    <w:rsid w:val="5E19037E"/>
    <w:rsid w:val="5E1E9ED7"/>
    <w:rsid w:val="5E297659"/>
    <w:rsid w:val="5E3290AA"/>
    <w:rsid w:val="5E3BBE19"/>
    <w:rsid w:val="5E3ED509"/>
    <w:rsid w:val="5E7290C1"/>
    <w:rsid w:val="5E77858D"/>
    <w:rsid w:val="5E8C3A3A"/>
    <w:rsid w:val="5E97D414"/>
    <w:rsid w:val="5E9BB029"/>
    <w:rsid w:val="5EA71218"/>
    <w:rsid w:val="5EBEF12F"/>
    <w:rsid w:val="5EC7B637"/>
    <w:rsid w:val="5ED14C63"/>
    <w:rsid w:val="5EDAA688"/>
    <w:rsid w:val="5EDB597A"/>
    <w:rsid w:val="5EE6787D"/>
    <w:rsid w:val="5EF2C95E"/>
    <w:rsid w:val="5F12232A"/>
    <w:rsid w:val="5F1641C2"/>
    <w:rsid w:val="5F2C48F5"/>
    <w:rsid w:val="5F45D9A5"/>
    <w:rsid w:val="5F54136B"/>
    <w:rsid w:val="5F5FC84F"/>
    <w:rsid w:val="5F63DA9A"/>
    <w:rsid w:val="5F7CD74D"/>
    <w:rsid w:val="5F8B6F1B"/>
    <w:rsid w:val="5F8F0BED"/>
    <w:rsid w:val="5F9BBE4B"/>
    <w:rsid w:val="5FA662E8"/>
    <w:rsid w:val="5FB41FDA"/>
    <w:rsid w:val="5FB64DD2"/>
    <w:rsid w:val="5FC3E9BD"/>
    <w:rsid w:val="5FCF9F26"/>
    <w:rsid w:val="5FE16C6B"/>
    <w:rsid w:val="5FFF3DC4"/>
    <w:rsid w:val="601AD9B1"/>
    <w:rsid w:val="6026B514"/>
    <w:rsid w:val="602C6C15"/>
    <w:rsid w:val="6036217F"/>
    <w:rsid w:val="603E189F"/>
    <w:rsid w:val="6044AB62"/>
    <w:rsid w:val="60561082"/>
    <w:rsid w:val="606691E4"/>
    <w:rsid w:val="60672A3A"/>
    <w:rsid w:val="6068ADC1"/>
    <w:rsid w:val="606A5210"/>
    <w:rsid w:val="607FB1DD"/>
    <w:rsid w:val="6083FF66"/>
    <w:rsid w:val="60A4B2E6"/>
    <w:rsid w:val="60A4E5E1"/>
    <w:rsid w:val="60BBBDF9"/>
    <w:rsid w:val="60C637DB"/>
    <w:rsid w:val="60D1C03B"/>
    <w:rsid w:val="60DC81B7"/>
    <w:rsid w:val="6100283D"/>
    <w:rsid w:val="610BD1AF"/>
    <w:rsid w:val="611321AC"/>
    <w:rsid w:val="6131FEBC"/>
    <w:rsid w:val="61326FCA"/>
    <w:rsid w:val="613F4947"/>
    <w:rsid w:val="6148394E"/>
    <w:rsid w:val="614C7F24"/>
    <w:rsid w:val="61519984"/>
    <w:rsid w:val="616572C1"/>
    <w:rsid w:val="61659A05"/>
    <w:rsid w:val="61690FED"/>
    <w:rsid w:val="61726BD5"/>
    <w:rsid w:val="6174FAF2"/>
    <w:rsid w:val="6180677B"/>
    <w:rsid w:val="61825D4E"/>
    <w:rsid w:val="6188BA93"/>
    <w:rsid w:val="619EA204"/>
    <w:rsid w:val="61A3FA82"/>
    <w:rsid w:val="61B2ADD3"/>
    <w:rsid w:val="61CE6E50"/>
    <w:rsid w:val="61D23BE0"/>
    <w:rsid w:val="61E1B048"/>
    <w:rsid w:val="61E9099D"/>
    <w:rsid w:val="61F3522C"/>
    <w:rsid w:val="61F52AA8"/>
    <w:rsid w:val="6200391E"/>
    <w:rsid w:val="621039E2"/>
    <w:rsid w:val="6218026A"/>
    <w:rsid w:val="62278407"/>
    <w:rsid w:val="623566F0"/>
    <w:rsid w:val="623C6E81"/>
    <w:rsid w:val="62474480"/>
    <w:rsid w:val="6250F68D"/>
    <w:rsid w:val="62632ADD"/>
    <w:rsid w:val="6264300B"/>
    <w:rsid w:val="6271B49E"/>
    <w:rsid w:val="62752178"/>
    <w:rsid w:val="62774A8E"/>
    <w:rsid w:val="627EF118"/>
    <w:rsid w:val="6290B2BC"/>
    <w:rsid w:val="629C167C"/>
    <w:rsid w:val="62BD6537"/>
    <w:rsid w:val="62BFB38C"/>
    <w:rsid w:val="62C2ED6F"/>
    <w:rsid w:val="62C44A05"/>
    <w:rsid w:val="62CE9C40"/>
    <w:rsid w:val="62D2307F"/>
    <w:rsid w:val="62D51DEF"/>
    <w:rsid w:val="62DE10E6"/>
    <w:rsid w:val="62E3DDFF"/>
    <w:rsid w:val="62E97A78"/>
    <w:rsid w:val="62EAC8EE"/>
    <w:rsid w:val="62F38B86"/>
    <w:rsid w:val="62FB8024"/>
    <w:rsid w:val="63052BC0"/>
    <w:rsid w:val="630ACAD4"/>
    <w:rsid w:val="630E3682"/>
    <w:rsid w:val="630EDD6C"/>
    <w:rsid w:val="6311AE31"/>
    <w:rsid w:val="631355AF"/>
    <w:rsid w:val="631DBF2C"/>
    <w:rsid w:val="632A980F"/>
    <w:rsid w:val="632C8B5D"/>
    <w:rsid w:val="63423A26"/>
    <w:rsid w:val="63508D8B"/>
    <w:rsid w:val="63554403"/>
    <w:rsid w:val="63579303"/>
    <w:rsid w:val="636E9616"/>
    <w:rsid w:val="637B6A8E"/>
    <w:rsid w:val="63BB5720"/>
    <w:rsid w:val="63C28689"/>
    <w:rsid w:val="63C6D222"/>
    <w:rsid w:val="63C7F700"/>
    <w:rsid w:val="63D461C0"/>
    <w:rsid w:val="63DA9B60"/>
    <w:rsid w:val="63ECFC7C"/>
    <w:rsid w:val="63FCA0E0"/>
    <w:rsid w:val="63FF7C0A"/>
    <w:rsid w:val="64045A29"/>
    <w:rsid w:val="6408CA40"/>
    <w:rsid w:val="641F8730"/>
    <w:rsid w:val="6428FB94"/>
    <w:rsid w:val="642BB8E3"/>
    <w:rsid w:val="642EE66B"/>
    <w:rsid w:val="64306C38"/>
    <w:rsid w:val="64348712"/>
    <w:rsid w:val="6442E312"/>
    <w:rsid w:val="6466F95A"/>
    <w:rsid w:val="646A5B8C"/>
    <w:rsid w:val="6481900A"/>
    <w:rsid w:val="648B4320"/>
    <w:rsid w:val="648B593E"/>
    <w:rsid w:val="64A0BF4C"/>
    <w:rsid w:val="64A3EC26"/>
    <w:rsid w:val="64A509AD"/>
    <w:rsid w:val="64B70F5F"/>
    <w:rsid w:val="64B7478A"/>
    <w:rsid w:val="64C6EADD"/>
    <w:rsid w:val="64D63719"/>
    <w:rsid w:val="64DAAE7B"/>
    <w:rsid w:val="64E4F0CF"/>
    <w:rsid w:val="64ED47AD"/>
    <w:rsid w:val="64F015A3"/>
    <w:rsid w:val="6506F406"/>
    <w:rsid w:val="65126E0D"/>
    <w:rsid w:val="651356AC"/>
    <w:rsid w:val="65176E13"/>
    <w:rsid w:val="65283F18"/>
    <w:rsid w:val="652A3907"/>
    <w:rsid w:val="652B2769"/>
    <w:rsid w:val="65328EA0"/>
    <w:rsid w:val="653A3B3A"/>
    <w:rsid w:val="653BF62A"/>
    <w:rsid w:val="6544F795"/>
    <w:rsid w:val="654AF97C"/>
    <w:rsid w:val="655AAEA1"/>
    <w:rsid w:val="6567D49E"/>
    <w:rsid w:val="65774CB9"/>
    <w:rsid w:val="657B26E8"/>
    <w:rsid w:val="657B767F"/>
    <w:rsid w:val="658974AF"/>
    <w:rsid w:val="65950E39"/>
    <w:rsid w:val="6598C597"/>
    <w:rsid w:val="65992C29"/>
    <w:rsid w:val="65A6D5C5"/>
    <w:rsid w:val="65A9AF16"/>
    <w:rsid w:val="65C76AA6"/>
    <w:rsid w:val="65E98111"/>
    <w:rsid w:val="65FBE79A"/>
    <w:rsid w:val="6607BB8D"/>
    <w:rsid w:val="66163FDC"/>
    <w:rsid w:val="6616D832"/>
    <w:rsid w:val="661A05F5"/>
    <w:rsid w:val="66318201"/>
    <w:rsid w:val="66459EF3"/>
    <w:rsid w:val="664990F3"/>
    <w:rsid w:val="66504084"/>
    <w:rsid w:val="665F8D74"/>
    <w:rsid w:val="666F548F"/>
    <w:rsid w:val="666FBF30"/>
    <w:rsid w:val="667B71B0"/>
    <w:rsid w:val="66844C3C"/>
    <w:rsid w:val="66A37A45"/>
    <w:rsid w:val="66B6756B"/>
    <w:rsid w:val="66B76005"/>
    <w:rsid w:val="66C528A5"/>
    <w:rsid w:val="66E3C356"/>
    <w:rsid w:val="670BC086"/>
    <w:rsid w:val="670E4BBD"/>
    <w:rsid w:val="6713021E"/>
    <w:rsid w:val="6714E13A"/>
    <w:rsid w:val="6724AA5F"/>
    <w:rsid w:val="673ABA4A"/>
    <w:rsid w:val="67415B07"/>
    <w:rsid w:val="6767DCE8"/>
    <w:rsid w:val="676EBE24"/>
    <w:rsid w:val="67A50C75"/>
    <w:rsid w:val="67D7E790"/>
    <w:rsid w:val="67E0023A"/>
    <w:rsid w:val="67E17945"/>
    <w:rsid w:val="68067B3F"/>
    <w:rsid w:val="68095FA4"/>
    <w:rsid w:val="680CB2E8"/>
    <w:rsid w:val="68178AF5"/>
    <w:rsid w:val="6819AB44"/>
    <w:rsid w:val="682E1D34"/>
    <w:rsid w:val="68324522"/>
    <w:rsid w:val="6839561C"/>
    <w:rsid w:val="68446522"/>
    <w:rsid w:val="685EFBB1"/>
    <w:rsid w:val="686B6CC9"/>
    <w:rsid w:val="68736E8E"/>
    <w:rsid w:val="688512BD"/>
    <w:rsid w:val="689D4C6E"/>
    <w:rsid w:val="689F2301"/>
    <w:rsid w:val="68A1E227"/>
    <w:rsid w:val="68A30759"/>
    <w:rsid w:val="68ACEC81"/>
    <w:rsid w:val="68AD6F2C"/>
    <w:rsid w:val="68BB12F6"/>
    <w:rsid w:val="68C4CC2B"/>
    <w:rsid w:val="68D1A91D"/>
    <w:rsid w:val="68D25675"/>
    <w:rsid w:val="68D6A17A"/>
    <w:rsid w:val="68DBAD4A"/>
    <w:rsid w:val="68DE215F"/>
    <w:rsid w:val="68DFAC11"/>
    <w:rsid w:val="68E407C6"/>
    <w:rsid w:val="68FB237B"/>
    <w:rsid w:val="68FDEB95"/>
    <w:rsid w:val="69271B5B"/>
    <w:rsid w:val="693FBEAE"/>
    <w:rsid w:val="694A95F2"/>
    <w:rsid w:val="694ABEC6"/>
    <w:rsid w:val="6952544A"/>
    <w:rsid w:val="695775C5"/>
    <w:rsid w:val="695D51CA"/>
    <w:rsid w:val="69612F6F"/>
    <w:rsid w:val="6970926F"/>
    <w:rsid w:val="69986064"/>
    <w:rsid w:val="69AD78BF"/>
    <w:rsid w:val="69AE4F0A"/>
    <w:rsid w:val="69B47AEF"/>
    <w:rsid w:val="69C29282"/>
    <w:rsid w:val="69C7E7EB"/>
    <w:rsid w:val="69D7C17F"/>
    <w:rsid w:val="69E77BFC"/>
    <w:rsid w:val="6A1573B9"/>
    <w:rsid w:val="6A1835D2"/>
    <w:rsid w:val="6A1A6331"/>
    <w:rsid w:val="6A1A8AB2"/>
    <w:rsid w:val="6A24D33F"/>
    <w:rsid w:val="6A2804D0"/>
    <w:rsid w:val="6A2FE94B"/>
    <w:rsid w:val="6A308F5E"/>
    <w:rsid w:val="6A322C61"/>
    <w:rsid w:val="6A40091E"/>
    <w:rsid w:val="6A414861"/>
    <w:rsid w:val="6A4F18C8"/>
    <w:rsid w:val="6A512ACF"/>
    <w:rsid w:val="6A5505D1"/>
    <w:rsid w:val="6A5A6EA0"/>
    <w:rsid w:val="6A75BEF6"/>
    <w:rsid w:val="6A7C9201"/>
    <w:rsid w:val="6A8BD763"/>
    <w:rsid w:val="6AB5AA5F"/>
    <w:rsid w:val="6ABCD4C3"/>
    <w:rsid w:val="6ABD9C81"/>
    <w:rsid w:val="6AC8005C"/>
    <w:rsid w:val="6ACEC660"/>
    <w:rsid w:val="6ACF1C3A"/>
    <w:rsid w:val="6ACF4961"/>
    <w:rsid w:val="6AD2B8B1"/>
    <w:rsid w:val="6AD350C8"/>
    <w:rsid w:val="6AF3C9EE"/>
    <w:rsid w:val="6AFE55A8"/>
    <w:rsid w:val="6AFFD6B6"/>
    <w:rsid w:val="6B06227C"/>
    <w:rsid w:val="6B067536"/>
    <w:rsid w:val="6B144DB2"/>
    <w:rsid w:val="6B3226C9"/>
    <w:rsid w:val="6B3A5A9E"/>
    <w:rsid w:val="6B3CE7FC"/>
    <w:rsid w:val="6B5DECCC"/>
    <w:rsid w:val="6B76E146"/>
    <w:rsid w:val="6B7A6F10"/>
    <w:rsid w:val="6B94FB25"/>
    <w:rsid w:val="6B973E19"/>
    <w:rsid w:val="6B9B4C42"/>
    <w:rsid w:val="6B9E25DF"/>
    <w:rsid w:val="6BBA70F1"/>
    <w:rsid w:val="6BBFB4B7"/>
    <w:rsid w:val="6BCA235E"/>
    <w:rsid w:val="6BDCA89C"/>
    <w:rsid w:val="6BDDD166"/>
    <w:rsid w:val="6BE286B8"/>
    <w:rsid w:val="6BF54967"/>
    <w:rsid w:val="6C02375D"/>
    <w:rsid w:val="6C03A578"/>
    <w:rsid w:val="6C0AE198"/>
    <w:rsid w:val="6C11FCEE"/>
    <w:rsid w:val="6C1FA19C"/>
    <w:rsid w:val="6C34C10C"/>
    <w:rsid w:val="6C36A723"/>
    <w:rsid w:val="6C608FB8"/>
    <w:rsid w:val="6C60F27C"/>
    <w:rsid w:val="6C7894D2"/>
    <w:rsid w:val="6C873B11"/>
    <w:rsid w:val="6C878953"/>
    <w:rsid w:val="6C8A9C6A"/>
    <w:rsid w:val="6C9CC498"/>
    <w:rsid w:val="6C9DB0F9"/>
    <w:rsid w:val="6CAF10AF"/>
    <w:rsid w:val="6CB6796A"/>
    <w:rsid w:val="6CC6047D"/>
    <w:rsid w:val="6CD8727D"/>
    <w:rsid w:val="6CEF78A1"/>
    <w:rsid w:val="6D4956CE"/>
    <w:rsid w:val="6D562019"/>
    <w:rsid w:val="6D6A3FAC"/>
    <w:rsid w:val="6D6FA929"/>
    <w:rsid w:val="6D7B23DB"/>
    <w:rsid w:val="6D85F517"/>
    <w:rsid w:val="6D8DD90D"/>
    <w:rsid w:val="6D8F9BF7"/>
    <w:rsid w:val="6D9312DD"/>
    <w:rsid w:val="6D977789"/>
    <w:rsid w:val="6DA6E1CA"/>
    <w:rsid w:val="6DAB21C6"/>
    <w:rsid w:val="6DB53D4E"/>
    <w:rsid w:val="6DBADC74"/>
    <w:rsid w:val="6DD14935"/>
    <w:rsid w:val="6DE78CD8"/>
    <w:rsid w:val="6E0623CD"/>
    <w:rsid w:val="6E06B005"/>
    <w:rsid w:val="6E1818E7"/>
    <w:rsid w:val="6E1D9A8C"/>
    <w:rsid w:val="6E338CCD"/>
    <w:rsid w:val="6E42FBA8"/>
    <w:rsid w:val="6E4FA124"/>
    <w:rsid w:val="6E6C43EC"/>
    <w:rsid w:val="6E73A165"/>
    <w:rsid w:val="6E8670CB"/>
    <w:rsid w:val="6E971910"/>
    <w:rsid w:val="6E9ADE4E"/>
    <w:rsid w:val="6E9D4891"/>
    <w:rsid w:val="6EC64735"/>
    <w:rsid w:val="6ED041AB"/>
    <w:rsid w:val="6ED38F62"/>
    <w:rsid w:val="6EDCEA47"/>
    <w:rsid w:val="6F0C3AE2"/>
    <w:rsid w:val="6F43E60F"/>
    <w:rsid w:val="6F537625"/>
    <w:rsid w:val="6F5E8B5C"/>
    <w:rsid w:val="6F7F374F"/>
    <w:rsid w:val="6F81FEE2"/>
    <w:rsid w:val="6F99E78B"/>
    <w:rsid w:val="6F9E1B34"/>
    <w:rsid w:val="6FA7CAF7"/>
    <w:rsid w:val="6FB19EE9"/>
    <w:rsid w:val="6FB5891B"/>
    <w:rsid w:val="6FC2B75B"/>
    <w:rsid w:val="6FC56CA5"/>
    <w:rsid w:val="6FD5F158"/>
    <w:rsid w:val="6FE4EAE1"/>
    <w:rsid w:val="6FFAA070"/>
    <w:rsid w:val="7007C4D3"/>
    <w:rsid w:val="701B3440"/>
    <w:rsid w:val="701C11BE"/>
    <w:rsid w:val="701EDED3"/>
    <w:rsid w:val="7026A42E"/>
    <w:rsid w:val="702C6512"/>
    <w:rsid w:val="7039ACB0"/>
    <w:rsid w:val="7039C28A"/>
    <w:rsid w:val="703C37C1"/>
    <w:rsid w:val="704D586C"/>
    <w:rsid w:val="70768CB2"/>
    <w:rsid w:val="7092D7B8"/>
    <w:rsid w:val="709B10B7"/>
    <w:rsid w:val="709B89C8"/>
    <w:rsid w:val="70B35A82"/>
    <w:rsid w:val="70B84990"/>
    <w:rsid w:val="70C4C874"/>
    <w:rsid w:val="70C6095F"/>
    <w:rsid w:val="70C72F36"/>
    <w:rsid w:val="70C8B168"/>
    <w:rsid w:val="70CCA22A"/>
    <w:rsid w:val="70E6696B"/>
    <w:rsid w:val="70F32303"/>
    <w:rsid w:val="70F339C7"/>
    <w:rsid w:val="71043A8D"/>
    <w:rsid w:val="710CC378"/>
    <w:rsid w:val="71103F51"/>
    <w:rsid w:val="712E6D62"/>
    <w:rsid w:val="71396286"/>
    <w:rsid w:val="71427D0D"/>
    <w:rsid w:val="714C42F1"/>
    <w:rsid w:val="715E2144"/>
    <w:rsid w:val="7169C8D5"/>
    <w:rsid w:val="7174FAB1"/>
    <w:rsid w:val="71777F80"/>
    <w:rsid w:val="7186D1D5"/>
    <w:rsid w:val="71927596"/>
    <w:rsid w:val="719E8801"/>
    <w:rsid w:val="71C4B153"/>
    <w:rsid w:val="71E46EDE"/>
    <w:rsid w:val="71EEE19F"/>
    <w:rsid w:val="71F00DA3"/>
    <w:rsid w:val="72011E34"/>
    <w:rsid w:val="7206BC95"/>
    <w:rsid w:val="7238D640"/>
    <w:rsid w:val="72460CEB"/>
    <w:rsid w:val="72474828"/>
    <w:rsid w:val="72498BF5"/>
    <w:rsid w:val="7253BA94"/>
    <w:rsid w:val="7270EFF4"/>
    <w:rsid w:val="729C1FE8"/>
    <w:rsid w:val="72E7C9DD"/>
    <w:rsid w:val="72EB5374"/>
    <w:rsid w:val="72EF0414"/>
    <w:rsid w:val="72F7E044"/>
    <w:rsid w:val="72FCDCB8"/>
    <w:rsid w:val="72FFFCF6"/>
    <w:rsid w:val="7302AD39"/>
    <w:rsid w:val="7313134A"/>
    <w:rsid w:val="7319CB96"/>
    <w:rsid w:val="731B71EA"/>
    <w:rsid w:val="735C8EFE"/>
    <w:rsid w:val="735DCDF9"/>
    <w:rsid w:val="736B8E36"/>
    <w:rsid w:val="737393FF"/>
    <w:rsid w:val="7377FFBE"/>
    <w:rsid w:val="73858165"/>
    <w:rsid w:val="738A5BAA"/>
    <w:rsid w:val="7393095A"/>
    <w:rsid w:val="73958190"/>
    <w:rsid w:val="7395ADD1"/>
    <w:rsid w:val="73971BE5"/>
    <w:rsid w:val="739D525D"/>
    <w:rsid w:val="73AF0C8D"/>
    <w:rsid w:val="73B4ED45"/>
    <w:rsid w:val="73C53A55"/>
    <w:rsid w:val="73D1D81C"/>
    <w:rsid w:val="73D41B78"/>
    <w:rsid w:val="73DE1C07"/>
    <w:rsid w:val="73F42197"/>
    <w:rsid w:val="740FD58F"/>
    <w:rsid w:val="7411CC47"/>
    <w:rsid w:val="742AD9C1"/>
    <w:rsid w:val="7436E4E1"/>
    <w:rsid w:val="7438D16A"/>
    <w:rsid w:val="744B6A21"/>
    <w:rsid w:val="745F167D"/>
    <w:rsid w:val="7466CC12"/>
    <w:rsid w:val="74705F90"/>
    <w:rsid w:val="7473B325"/>
    <w:rsid w:val="7482D71E"/>
    <w:rsid w:val="749148CB"/>
    <w:rsid w:val="74A029D5"/>
    <w:rsid w:val="74A481AE"/>
    <w:rsid w:val="74B104C1"/>
    <w:rsid w:val="74B684F3"/>
    <w:rsid w:val="74C184DD"/>
    <w:rsid w:val="74D57B24"/>
    <w:rsid w:val="74DAA890"/>
    <w:rsid w:val="74EC9B51"/>
    <w:rsid w:val="74ECD0AA"/>
    <w:rsid w:val="74FF807A"/>
    <w:rsid w:val="750B70D5"/>
    <w:rsid w:val="751841C3"/>
    <w:rsid w:val="7536826A"/>
    <w:rsid w:val="755006D7"/>
    <w:rsid w:val="758A8161"/>
    <w:rsid w:val="758FB84B"/>
    <w:rsid w:val="759853A2"/>
    <w:rsid w:val="75999765"/>
    <w:rsid w:val="759A07D4"/>
    <w:rsid w:val="759B81C4"/>
    <w:rsid w:val="75A019D1"/>
    <w:rsid w:val="75A13116"/>
    <w:rsid w:val="75A730BF"/>
    <w:rsid w:val="75AE8615"/>
    <w:rsid w:val="75B2B2C1"/>
    <w:rsid w:val="75B77CBF"/>
    <w:rsid w:val="75B7CA46"/>
    <w:rsid w:val="75C0FC79"/>
    <w:rsid w:val="75CAC6D9"/>
    <w:rsid w:val="75D9F406"/>
    <w:rsid w:val="75DB8F4B"/>
    <w:rsid w:val="75DE18F8"/>
    <w:rsid w:val="75E96418"/>
    <w:rsid w:val="75EEE459"/>
    <w:rsid w:val="76080C6D"/>
    <w:rsid w:val="760C256B"/>
    <w:rsid w:val="76160AF4"/>
    <w:rsid w:val="76193D82"/>
    <w:rsid w:val="761D492A"/>
    <w:rsid w:val="762BDEAA"/>
    <w:rsid w:val="7631B6EE"/>
    <w:rsid w:val="76337893"/>
    <w:rsid w:val="76339D5F"/>
    <w:rsid w:val="76390EB3"/>
    <w:rsid w:val="7642BE78"/>
    <w:rsid w:val="7645A85B"/>
    <w:rsid w:val="7646AA76"/>
    <w:rsid w:val="764870EB"/>
    <w:rsid w:val="764B4BFE"/>
    <w:rsid w:val="7653A190"/>
    <w:rsid w:val="7656740D"/>
    <w:rsid w:val="766062E8"/>
    <w:rsid w:val="7665163F"/>
    <w:rsid w:val="76666C8B"/>
    <w:rsid w:val="7670939A"/>
    <w:rsid w:val="768AB39E"/>
    <w:rsid w:val="76A3F7C2"/>
    <w:rsid w:val="76B697AD"/>
    <w:rsid w:val="76C2BA2A"/>
    <w:rsid w:val="76C42C18"/>
    <w:rsid w:val="76D396C4"/>
    <w:rsid w:val="76D71382"/>
    <w:rsid w:val="76DB94D1"/>
    <w:rsid w:val="76DDCBE7"/>
    <w:rsid w:val="76FF21E4"/>
    <w:rsid w:val="7712C50B"/>
    <w:rsid w:val="77160368"/>
    <w:rsid w:val="771CA3B0"/>
    <w:rsid w:val="773F945F"/>
    <w:rsid w:val="77404AAC"/>
    <w:rsid w:val="775B913F"/>
    <w:rsid w:val="77618937"/>
    <w:rsid w:val="7768C9ED"/>
    <w:rsid w:val="77732E04"/>
    <w:rsid w:val="77907C89"/>
    <w:rsid w:val="779162C9"/>
    <w:rsid w:val="77B99905"/>
    <w:rsid w:val="77C028C2"/>
    <w:rsid w:val="77C36231"/>
    <w:rsid w:val="77C794BD"/>
    <w:rsid w:val="77CDC3BB"/>
    <w:rsid w:val="77D04CE8"/>
    <w:rsid w:val="77D424EB"/>
    <w:rsid w:val="77D47E7E"/>
    <w:rsid w:val="77D688EB"/>
    <w:rsid w:val="77DF0FFD"/>
    <w:rsid w:val="77E5C7BD"/>
    <w:rsid w:val="77E8914A"/>
    <w:rsid w:val="7800AB0D"/>
    <w:rsid w:val="7804E66E"/>
    <w:rsid w:val="780EA865"/>
    <w:rsid w:val="780F5521"/>
    <w:rsid w:val="78173550"/>
    <w:rsid w:val="7824BA16"/>
    <w:rsid w:val="7857FEA3"/>
    <w:rsid w:val="7858954E"/>
    <w:rsid w:val="785A30A4"/>
    <w:rsid w:val="786DA4AD"/>
    <w:rsid w:val="787021F4"/>
    <w:rsid w:val="787BE68D"/>
    <w:rsid w:val="78862EF1"/>
    <w:rsid w:val="78885BD5"/>
    <w:rsid w:val="788FD56E"/>
    <w:rsid w:val="78A468C0"/>
    <w:rsid w:val="78ABA5C9"/>
    <w:rsid w:val="78BB38B9"/>
    <w:rsid w:val="78CEBBF3"/>
    <w:rsid w:val="78F7A2AC"/>
    <w:rsid w:val="79027808"/>
    <w:rsid w:val="790FC5F6"/>
    <w:rsid w:val="7918E148"/>
    <w:rsid w:val="7922EEF5"/>
    <w:rsid w:val="793E7524"/>
    <w:rsid w:val="794260E1"/>
    <w:rsid w:val="794D7F46"/>
    <w:rsid w:val="794DD038"/>
    <w:rsid w:val="794E649F"/>
    <w:rsid w:val="794F3112"/>
    <w:rsid w:val="796115C4"/>
    <w:rsid w:val="79637066"/>
    <w:rsid w:val="79671E16"/>
    <w:rsid w:val="79744CC9"/>
    <w:rsid w:val="79749850"/>
    <w:rsid w:val="79772ADE"/>
    <w:rsid w:val="79843337"/>
    <w:rsid w:val="79AC8AEE"/>
    <w:rsid w:val="79C4662D"/>
    <w:rsid w:val="79CA19D0"/>
    <w:rsid w:val="79CB94AD"/>
    <w:rsid w:val="79DCBDEA"/>
    <w:rsid w:val="79DE4CA3"/>
    <w:rsid w:val="79E60017"/>
    <w:rsid w:val="79FB3247"/>
    <w:rsid w:val="7A01253F"/>
    <w:rsid w:val="7A0ABA6B"/>
    <w:rsid w:val="7A10C727"/>
    <w:rsid w:val="7A1BEA75"/>
    <w:rsid w:val="7A1D76FC"/>
    <w:rsid w:val="7A21D594"/>
    <w:rsid w:val="7A37BAB6"/>
    <w:rsid w:val="7A476AD5"/>
    <w:rsid w:val="7A63622C"/>
    <w:rsid w:val="7A6D0C15"/>
    <w:rsid w:val="7A76028D"/>
    <w:rsid w:val="7A915065"/>
    <w:rsid w:val="7A954C76"/>
    <w:rsid w:val="7A96FFFD"/>
    <w:rsid w:val="7A9C0D63"/>
    <w:rsid w:val="7AA901AE"/>
    <w:rsid w:val="7AB30556"/>
    <w:rsid w:val="7ACEDBB6"/>
    <w:rsid w:val="7ACF37DA"/>
    <w:rsid w:val="7AD9612D"/>
    <w:rsid w:val="7AEE5613"/>
    <w:rsid w:val="7AEF47DB"/>
    <w:rsid w:val="7B003E35"/>
    <w:rsid w:val="7B04E40B"/>
    <w:rsid w:val="7B061B99"/>
    <w:rsid w:val="7B108FA8"/>
    <w:rsid w:val="7B163F52"/>
    <w:rsid w:val="7B20DB71"/>
    <w:rsid w:val="7B2E1EEE"/>
    <w:rsid w:val="7B2E9711"/>
    <w:rsid w:val="7B3455FA"/>
    <w:rsid w:val="7B3B9A5E"/>
    <w:rsid w:val="7B5250CB"/>
    <w:rsid w:val="7B58F498"/>
    <w:rsid w:val="7B625D76"/>
    <w:rsid w:val="7B8511E8"/>
    <w:rsid w:val="7B8575B2"/>
    <w:rsid w:val="7B9A659A"/>
    <w:rsid w:val="7B9E4BB0"/>
    <w:rsid w:val="7BA7F7EA"/>
    <w:rsid w:val="7BAC07D7"/>
    <w:rsid w:val="7BACD9D5"/>
    <w:rsid w:val="7BB6BD93"/>
    <w:rsid w:val="7BBD8860"/>
    <w:rsid w:val="7BC2F709"/>
    <w:rsid w:val="7BE1F41E"/>
    <w:rsid w:val="7BE20C23"/>
    <w:rsid w:val="7BE577E6"/>
    <w:rsid w:val="7BED60DD"/>
    <w:rsid w:val="7C015194"/>
    <w:rsid w:val="7C2B15FA"/>
    <w:rsid w:val="7C2E6994"/>
    <w:rsid w:val="7C413355"/>
    <w:rsid w:val="7C5586E5"/>
    <w:rsid w:val="7C578F2A"/>
    <w:rsid w:val="7C8F84BE"/>
    <w:rsid w:val="7C91BC17"/>
    <w:rsid w:val="7C9365AA"/>
    <w:rsid w:val="7C9C87FB"/>
    <w:rsid w:val="7C9E9898"/>
    <w:rsid w:val="7CA59957"/>
    <w:rsid w:val="7CBBE0DB"/>
    <w:rsid w:val="7CBD8709"/>
    <w:rsid w:val="7CBEE527"/>
    <w:rsid w:val="7CC19ED4"/>
    <w:rsid w:val="7CC1A402"/>
    <w:rsid w:val="7CC7A746"/>
    <w:rsid w:val="7CCE1BF3"/>
    <w:rsid w:val="7CE206C7"/>
    <w:rsid w:val="7CEAD851"/>
    <w:rsid w:val="7CF492B2"/>
    <w:rsid w:val="7D04885F"/>
    <w:rsid w:val="7D1039E1"/>
    <w:rsid w:val="7D1181F0"/>
    <w:rsid w:val="7D2F1632"/>
    <w:rsid w:val="7D31F6A3"/>
    <w:rsid w:val="7D359131"/>
    <w:rsid w:val="7D4923EC"/>
    <w:rsid w:val="7D4C6C13"/>
    <w:rsid w:val="7D690979"/>
    <w:rsid w:val="7D754450"/>
    <w:rsid w:val="7D812225"/>
    <w:rsid w:val="7D877090"/>
    <w:rsid w:val="7DA644A4"/>
    <w:rsid w:val="7DB4E84E"/>
    <w:rsid w:val="7DBE4F8C"/>
    <w:rsid w:val="7DBEAAAC"/>
    <w:rsid w:val="7DD7CC7E"/>
    <w:rsid w:val="7DDDF2A4"/>
    <w:rsid w:val="7DDED6D0"/>
    <w:rsid w:val="7DDFD7D9"/>
    <w:rsid w:val="7DE3921B"/>
    <w:rsid w:val="7DF7DB35"/>
    <w:rsid w:val="7DF7F3C3"/>
    <w:rsid w:val="7DFA3D71"/>
    <w:rsid w:val="7DFF2696"/>
    <w:rsid w:val="7E10011F"/>
    <w:rsid w:val="7E16E336"/>
    <w:rsid w:val="7E1A97AF"/>
    <w:rsid w:val="7E1EC6CB"/>
    <w:rsid w:val="7E2571C8"/>
    <w:rsid w:val="7E26C66E"/>
    <w:rsid w:val="7E2F2F68"/>
    <w:rsid w:val="7E33F4A3"/>
    <w:rsid w:val="7E3B6ACC"/>
    <w:rsid w:val="7E3C970D"/>
    <w:rsid w:val="7E4A5EB9"/>
    <w:rsid w:val="7E57E179"/>
    <w:rsid w:val="7E590576"/>
    <w:rsid w:val="7E606A09"/>
    <w:rsid w:val="7E653CF5"/>
    <w:rsid w:val="7E70042C"/>
    <w:rsid w:val="7E79D3FC"/>
    <w:rsid w:val="7E9FDEE0"/>
    <w:rsid w:val="7EC6F0F1"/>
    <w:rsid w:val="7ED7FB49"/>
    <w:rsid w:val="7EEC7EA7"/>
    <w:rsid w:val="7EFCCB46"/>
    <w:rsid w:val="7F018B23"/>
    <w:rsid w:val="7F08AD38"/>
    <w:rsid w:val="7F0BD876"/>
    <w:rsid w:val="7F2189E9"/>
    <w:rsid w:val="7F2C34E5"/>
    <w:rsid w:val="7F2FCC79"/>
    <w:rsid w:val="7F37696C"/>
    <w:rsid w:val="7F3D2F42"/>
    <w:rsid w:val="7F47B9F2"/>
    <w:rsid w:val="7F48730F"/>
    <w:rsid w:val="7F838C6F"/>
    <w:rsid w:val="7F8C2205"/>
    <w:rsid w:val="7F915B90"/>
    <w:rsid w:val="7F9481F4"/>
    <w:rsid w:val="7FA14545"/>
    <w:rsid w:val="7FAE6AED"/>
    <w:rsid w:val="7FB5C40B"/>
    <w:rsid w:val="7FB73B58"/>
    <w:rsid w:val="7FC71E44"/>
    <w:rsid w:val="7FDD7B5B"/>
    <w:rsid w:val="7FE76E27"/>
    <w:rsid w:val="7FF98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AED1E"/>
  <w15:chartTrackingRefBased/>
  <w15:docId w15:val="{9F2D531B-0867-455E-A3B7-28B42312B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5E5"/>
    <w:pPr>
      <w:spacing w:after="0" w:line="24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FE1D09"/>
    <w:pPr>
      <w:keepNext/>
      <w:keepLines/>
      <w:spacing w:before="240" w:after="240"/>
      <w:jc w:val="left"/>
      <w:outlineLvl w:val="0"/>
    </w:pPr>
    <w:rPr>
      <w:rFonts w:eastAsiaTheme="majorEastAsia" w:cstheme="majorBidi"/>
      <w:color w:val="2E74B5" w:themeColor="accent1" w:themeShade="BF"/>
      <w:sz w:val="32"/>
      <w:szCs w:val="32"/>
      <w:lang w:val="hr-HR"/>
    </w:rPr>
  </w:style>
  <w:style w:type="paragraph" w:styleId="Heading2">
    <w:name w:val="heading 2"/>
    <w:basedOn w:val="Normal"/>
    <w:next w:val="Normal"/>
    <w:link w:val="Heading2Char"/>
    <w:autoRedefine/>
    <w:uiPriority w:val="9"/>
    <w:unhideWhenUsed/>
    <w:qFormat/>
    <w:rsid w:val="00FE1D09"/>
    <w:pPr>
      <w:keepNext/>
      <w:keepLines/>
      <w:spacing w:before="120" w:after="120"/>
      <w:ind w:left="567"/>
      <w:outlineLvl w:val="1"/>
    </w:pPr>
    <w:rPr>
      <w:rFonts w:eastAsiaTheme="majorEastAsia" w:cstheme="majorBidi"/>
      <w:color w:val="2E74B5" w:themeColor="accent1" w:themeShade="BF"/>
      <w:sz w:val="28"/>
      <w:szCs w:val="26"/>
      <w:lang w:val="hr-HR"/>
    </w:rPr>
  </w:style>
  <w:style w:type="paragraph" w:styleId="Heading3">
    <w:name w:val="heading 3"/>
    <w:basedOn w:val="Normal"/>
    <w:next w:val="Normal"/>
    <w:link w:val="Heading3Char"/>
    <w:autoRedefine/>
    <w:uiPriority w:val="9"/>
    <w:unhideWhenUsed/>
    <w:qFormat/>
    <w:rsid w:val="002805E5"/>
    <w:pPr>
      <w:keepNext/>
      <w:keepLines/>
      <w:spacing w:before="80" w:after="80"/>
      <w:ind w:left="851"/>
      <w:outlineLvl w:val="2"/>
    </w:pPr>
    <w:rPr>
      <w:rFonts w:eastAsiaTheme="majorEastAsia" w:cstheme="majorBidi"/>
      <w:color w:val="2E74B5" w:themeColor="accent1" w:themeShade="BF"/>
      <w:szCs w:val="24"/>
      <w:lang w:val="hr-HR"/>
    </w:rPr>
  </w:style>
  <w:style w:type="paragraph" w:styleId="Heading4">
    <w:name w:val="heading 4"/>
    <w:basedOn w:val="Normal"/>
    <w:next w:val="Normal"/>
    <w:link w:val="Heading4Char"/>
    <w:autoRedefine/>
    <w:uiPriority w:val="9"/>
    <w:unhideWhenUsed/>
    <w:qFormat/>
    <w:rsid w:val="004862DA"/>
    <w:pPr>
      <w:keepNext/>
      <w:keepLines/>
      <w:spacing w:before="40"/>
      <w:ind w:left="737"/>
      <w:outlineLvl w:val="3"/>
    </w:pPr>
    <w:rPr>
      <w:rFonts w:eastAsiaTheme="majorEastAsia" w:cstheme="majorBidi"/>
      <w:iCs/>
      <w:color w:val="2E74B5" w:themeColor="accent1" w:themeShade="BF"/>
    </w:rPr>
  </w:style>
  <w:style w:type="paragraph" w:styleId="Heading5">
    <w:name w:val="heading 5"/>
    <w:basedOn w:val="Normal"/>
    <w:next w:val="Normal"/>
    <w:link w:val="Heading5Char"/>
    <w:uiPriority w:val="9"/>
    <w:unhideWhenUsed/>
    <w:qFormat/>
    <w:rsid w:val="002803D3"/>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E4E62"/>
    <w:rPr>
      <w:sz w:val="20"/>
      <w:szCs w:val="20"/>
    </w:rPr>
  </w:style>
  <w:style w:type="character" w:customStyle="1" w:styleId="FootnoteTextChar">
    <w:name w:val="Footnote Text Char"/>
    <w:basedOn w:val="DefaultParagraphFont"/>
    <w:link w:val="FootnoteText"/>
    <w:uiPriority w:val="99"/>
    <w:semiHidden/>
    <w:rsid w:val="007E4E62"/>
    <w:rPr>
      <w:sz w:val="20"/>
      <w:szCs w:val="20"/>
    </w:rPr>
  </w:style>
  <w:style w:type="character" w:styleId="FootnoteReference">
    <w:name w:val="footnote reference"/>
    <w:basedOn w:val="DefaultParagraphFont"/>
    <w:uiPriority w:val="99"/>
    <w:semiHidden/>
    <w:unhideWhenUsed/>
    <w:rsid w:val="007E4E62"/>
    <w:rPr>
      <w:vertAlign w:val="superscript"/>
    </w:rPr>
  </w:style>
  <w:style w:type="character" w:styleId="Hyperlink">
    <w:name w:val="Hyperlink"/>
    <w:basedOn w:val="DefaultParagraphFont"/>
    <w:uiPriority w:val="99"/>
    <w:unhideWhenUsed/>
    <w:rsid w:val="007E4E62"/>
    <w:rPr>
      <w:color w:val="0563C1" w:themeColor="hyperlink"/>
      <w:u w:val="single"/>
    </w:rPr>
  </w:style>
  <w:style w:type="character" w:styleId="Strong">
    <w:name w:val="Strong"/>
    <w:basedOn w:val="DefaultParagraphFont"/>
    <w:uiPriority w:val="22"/>
    <w:qFormat/>
    <w:rsid w:val="00A048D5"/>
    <w:rPr>
      <w:b/>
      <w:bCs/>
    </w:rPr>
  </w:style>
  <w:style w:type="paragraph" w:styleId="NormalWeb">
    <w:name w:val="Normal (Web)"/>
    <w:basedOn w:val="Normal"/>
    <w:uiPriority w:val="99"/>
    <w:semiHidden/>
    <w:unhideWhenUsed/>
    <w:rsid w:val="00A048D5"/>
    <w:pPr>
      <w:spacing w:before="100" w:beforeAutospacing="1" w:after="100" w:afterAutospacing="1"/>
    </w:pPr>
    <w:rPr>
      <w:rFonts w:eastAsia="Times New Roman" w:cs="Times New Roman"/>
      <w:szCs w:val="24"/>
    </w:rPr>
  </w:style>
  <w:style w:type="character" w:styleId="FollowedHyperlink">
    <w:name w:val="FollowedHyperlink"/>
    <w:basedOn w:val="DefaultParagraphFont"/>
    <w:uiPriority w:val="99"/>
    <w:semiHidden/>
    <w:unhideWhenUsed/>
    <w:rsid w:val="00765BF7"/>
    <w:rPr>
      <w:color w:val="954F72" w:themeColor="followedHyperlink"/>
      <w:u w:val="single"/>
    </w:rPr>
  </w:style>
  <w:style w:type="paragraph" w:styleId="ListParagraph">
    <w:name w:val="List Paragraph"/>
    <w:aliases w:val="EC,Paragraphe de liste11,Dot pt,No Spacing1,List Paragraph Char Char Char,Indicator Text,Numbered Para 1,List Paragraph1,Bullet Points,MAIN CONTENT,List Paragraph12,List Paragraph11,OBC Bullet,F5 List Paragraph,Normal numbered,LISTA"/>
    <w:basedOn w:val="Normal"/>
    <w:link w:val="ListParagraphChar"/>
    <w:uiPriority w:val="34"/>
    <w:qFormat/>
    <w:rsid w:val="00B503B6"/>
    <w:pPr>
      <w:ind w:left="720"/>
      <w:contextualSpacing/>
    </w:pPr>
  </w:style>
  <w:style w:type="character" w:customStyle="1" w:styleId="Heading1Char">
    <w:name w:val="Heading 1 Char"/>
    <w:basedOn w:val="DefaultParagraphFont"/>
    <w:link w:val="Heading1"/>
    <w:uiPriority w:val="9"/>
    <w:rsid w:val="00FE1D09"/>
    <w:rPr>
      <w:rFonts w:ascii="Times New Roman" w:eastAsiaTheme="majorEastAsia" w:hAnsi="Times New Roman" w:cstheme="majorBidi"/>
      <w:color w:val="2E74B5" w:themeColor="accent1" w:themeShade="BF"/>
      <w:sz w:val="32"/>
      <w:szCs w:val="32"/>
      <w:lang w:val="hr-HR"/>
    </w:rPr>
  </w:style>
  <w:style w:type="character" w:customStyle="1" w:styleId="Heading2Char">
    <w:name w:val="Heading 2 Char"/>
    <w:basedOn w:val="DefaultParagraphFont"/>
    <w:link w:val="Heading2"/>
    <w:uiPriority w:val="9"/>
    <w:rsid w:val="00FE1D09"/>
    <w:rPr>
      <w:rFonts w:ascii="Times New Roman" w:eastAsiaTheme="majorEastAsia" w:hAnsi="Times New Roman" w:cstheme="majorBidi"/>
      <w:color w:val="2E74B5" w:themeColor="accent1" w:themeShade="BF"/>
      <w:sz w:val="28"/>
      <w:szCs w:val="26"/>
      <w:lang w:val="hr-HR"/>
    </w:rPr>
  </w:style>
  <w:style w:type="character" w:customStyle="1" w:styleId="Heading3Char">
    <w:name w:val="Heading 3 Char"/>
    <w:basedOn w:val="DefaultParagraphFont"/>
    <w:link w:val="Heading3"/>
    <w:uiPriority w:val="9"/>
    <w:rsid w:val="002805E5"/>
    <w:rPr>
      <w:rFonts w:ascii="Times New Roman" w:eastAsiaTheme="majorEastAsia" w:hAnsi="Times New Roman" w:cstheme="majorBidi"/>
      <w:color w:val="2E74B5" w:themeColor="accent1" w:themeShade="BF"/>
      <w:sz w:val="24"/>
      <w:szCs w:val="24"/>
      <w:lang w:val="hr-HR"/>
    </w:rPr>
  </w:style>
  <w:style w:type="paragraph" w:styleId="NoSpacing">
    <w:name w:val="No Spacing"/>
    <w:link w:val="NoSpacingChar"/>
    <w:uiPriority w:val="1"/>
    <w:qFormat/>
    <w:rsid w:val="00F964E5"/>
    <w:pPr>
      <w:spacing w:after="0" w:line="240" w:lineRule="auto"/>
    </w:pPr>
    <w:rPr>
      <w:rFonts w:eastAsiaTheme="minorEastAsia"/>
    </w:rPr>
  </w:style>
  <w:style w:type="character" w:customStyle="1" w:styleId="NoSpacingChar">
    <w:name w:val="No Spacing Char"/>
    <w:basedOn w:val="DefaultParagraphFont"/>
    <w:link w:val="NoSpacing"/>
    <w:uiPriority w:val="1"/>
    <w:rsid w:val="00F964E5"/>
    <w:rPr>
      <w:rFonts w:eastAsiaTheme="minorEastAsia"/>
    </w:rPr>
  </w:style>
  <w:style w:type="character" w:styleId="CommentReference">
    <w:name w:val="annotation reference"/>
    <w:basedOn w:val="DefaultParagraphFont"/>
    <w:uiPriority w:val="99"/>
    <w:semiHidden/>
    <w:unhideWhenUsed/>
    <w:rsid w:val="00850731"/>
    <w:rPr>
      <w:sz w:val="16"/>
      <w:szCs w:val="16"/>
    </w:rPr>
  </w:style>
  <w:style w:type="paragraph" w:styleId="CommentText">
    <w:name w:val="annotation text"/>
    <w:basedOn w:val="Normal"/>
    <w:link w:val="CommentTextChar"/>
    <w:uiPriority w:val="99"/>
    <w:unhideWhenUsed/>
    <w:rsid w:val="00850731"/>
    <w:rPr>
      <w:rFonts w:asciiTheme="minorHAnsi" w:hAnsiTheme="minorHAnsi"/>
      <w:sz w:val="20"/>
      <w:szCs w:val="20"/>
    </w:rPr>
  </w:style>
  <w:style w:type="character" w:customStyle="1" w:styleId="CommentTextChar">
    <w:name w:val="Comment Text Char"/>
    <w:basedOn w:val="DefaultParagraphFont"/>
    <w:link w:val="CommentText"/>
    <w:uiPriority w:val="99"/>
    <w:rsid w:val="00850731"/>
    <w:rPr>
      <w:sz w:val="20"/>
      <w:szCs w:val="20"/>
    </w:rPr>
  </w:style>
  <w:style w:type="paragraph" w:styleId="BalloonText">
    <w:name w:val="Balloon Text"/>
    <w:basedOn w:val="Normal"/>
    <w:link w:val="BalloonTextChar"/>
    <w:uiPriority w:val="99"/>
    <w:semiHidden/>
    <w:unhideWhenUsed/>
    <w:rsid w:val="0085073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0731"/>
    <w:rPr>
      <w:rFonts w:ascii="Segoe UI" w:hAnsi="Segoe UI" w:cs="Segoe UI"/>
      <w:sz w:val="18"/>
      <w:szCs w:val="18"/>
    </w:rPr>
  </w:style>
  <w:style w:type="character" w:customStyle="1" w:styleId="Heading4Char">
    <w:name w:val="Heading 4 Char"/>
    <w:basedOn w:val="DefaultParagraphFont"/>
    <w:link w:val="Heading4"/>
    <w:uiPriority w:val="9"/>
    <w:rsid w:val="004862DA"/>
    <w:rPr>
      <w:rFonts w:ascii="Times New Roman" w:eastAsiaTheme="majorEastAsia" w:hAnsi="Times New Roman" w:cstheme="majorBidi"/>
      <w:iCs/>
      <w:color w:val="2E74B5" w:themeColor="accent1" w:themeShade="BF"/>
      <w:sz w:val="24"/>
    </w:rPr>
  </w:style>
  <w:style w:type="character" w:customStyle="1" w:styleId="Heading5Char">
    <w:name w:val="Heading 5 Char"/>
    <w:basedOn w:val="DefaultParagraphFont"/>
    <w:link w:val="Heading5"/>
    <w:uiPriority w:val="9"/>
    <w:rsid w:val="002803D3"/>
    <w:rPr>
      <w:rFonts w:asciiTheme="majorHAnsi" w:eastAsiaTheme="majorEastAsia" w:hAnsiTheme="majorHAnsi" w:cstheme="majorBidi"/>
      <w:color w:val="2E74B5" w:themeColor="accent1" w:themeShade="BF"/>
      <w:sz w:val="24"/>
    </w:rPr>
  </w:style>
  <w:style w:type="character" w:customStyle="1" w:styleId="ListParagraphChar">
    <w:name w:val="List Paragraph Char"/>
    <w:aliases w:val="EC Char,Paragraphe de liste11 Char,Dot pt Char,No Spacing1 Char,List Paragraph Char Char Char Char,Indicator Text Char,Numbered Para 1 Char,List Paragraph1 Char,Bullet Points Char,MAIN CONTENT Char,List Paragraph12 Char,LISTA Char"/>
    <w:link w:val="ListParagraph"/>
    <w:uiPriority w:val="34"/>
    <w:qFormat/>
    <w:rsid w:val="003D0891"/>
    <w:rPr>
      <w:rFonts w:ascii="Times New Roman" w:hAnsi="Times New Roman"/>
      <w:sz w:val="24"/>
    </w:rPr>
  </w:style>
  <w:style w:type="paragraph" w:customStyle="1" w:styleId="Default">
    <w:name w:val="Default"/>
    <w:rsid w:val="003D0891"/>
    <w:pPr>
      <w:autoSpaceDE w:val="0"/>
      <w:autoSpaceDN w:val="0"/>
      <w:adjustRightInd w:val="0"/>
      <w:spacing w:after="0" w:line="240" w:lineRule="auto"/>
    </w:pPr>
    <w:rPr>
      <w:rFonts w:ascii="Times New Roman" w:hAnsi="Times New Roman" w:cs="Times New Roman"/>
      <w:color w:val="000000"/>
      <w:sz w:val="24"/>
      <w:szCs w:val="24"/>
      <w:lang w:val="hr-HR"/>
    </w:rPr>
  </w:style>
  <w:style w:type="character" w:styleId="Emphasis">
    <w:name w:val="Emphasis"/>
    <w:basedOn w:val="DefaultParagraphFont"/>
    <w:uiPriority w:val="20"/>
    <w:qFormat/>
    <w:rsid w:val="003D0891"/>
    <w:rPr>
      <w:i/>
      <w:iCs/>
    </w:rPr>
  </w:style>
  <w:style w:type="table" w:styleId="TableGrid">
    <w:name w:val="Table Grid"/>
    <w:basedOn w:val="TableNormal"/>
    <w:uiPriority w:val="39"/>
    <w:rsid w:val="003D0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ynqvb">
    <w:name w:val="rynqvb"/>
    <w:basedOn w:val="DefaultParagraphFont"/>
    <w:rsid w:val="00084854"/>
  </w:style>
  <w:style w:type="paragraph" w:styleId="Footer">
    <w:name w:val="footer"/>
    <w:basedOn w:val="Normal"/>
    <w:link w:val="FooterChar"/>
    <w:uiPriority w:val="99"/>
    <w:unhideWhenUsed/>
    <w:rsid w:val="00337844"/>
    <w:pPr>
      <w:tabs>
        <w:tab w:val="center" w:pos="4536"/>
        <w:tab w:val="right" w:pos="9072"/>
      </w:tabs>
      <w:jc w:val="left"/>
    </w:pPr>
    <w:rPr>
      <w:rFonts w:asciiTheme="minorHAnsi" w:hAnsiTheme="minorHAnsi"/>
      <w:sz w:val="22"/>
    </w:rPr>
  </w:style>
  <w:style w:type="character" w:customStyle="1" w:styleId="FooterChar">
    <w:name w:val="Footer Char"/>
    <w:basedOn w:val="DefaultParagraphFont"/>
    <w:link w:val="Footer"/>
    <w:uiPriority w:val="99"/>
    <w:rsid w:val="00337844"/>
  </w:style>
  <w:style w:type="paragraph" w:styleId="Caption">
    <w:name w:val="caption"/>
    <w:basedOn w:val="Normal"/>
    <w:next w:val="Normal"/>
    <w:uiPriority w:val="35"/>
    <w:unhideWhenUsed/>
    <w:qFormat/>
    <w:rsid w:val="00337844"/>
    <w:pPr>
      <w:spacing w:after="200"/>
      <w:jc w:val="left"/>
    </w:pPr>
    <w:rPr>
      <w:rFonts w:asciiTheme="minorHAnsi" w:hAnsiTheme="minorHAnsi"/>
      <w:i/>
      <w:iCs/>
      <w:color w:val="44546A" w:themeColor="text2"/>
      <w:sz w:val="18"/>
      <w:szCs w:val="18"/>
    </w:rPr>
  </w:style>
  <w:style w:type="paragraph" w:styleId="TOCHeading">
    <w:name w:val="TOC Heading"/>
    <w:basedOn w:val="Heading1"/>
    <w:next w:val="Normal"/>
    <w:uiPriority w:val="39"/>
    <w:unhideWhenUsed/>
    <w:qFormat/>
    <w:rsid w:val="000D19EC"/>
    <w:pPr>
      <w:spacing w:after="0" w:line="259" w:lineRule="auto"/>
      <w:outlineLvl w:val="9"/>
    </w:pPr>
    <w:rPr>
      <w:rFonts w:asciiTheme="majorHAnsi" w:hAnsiTheme="majorHAnsi"/>
    </w:rPr>
  </w:style>
  <w:style w:type="paragraph" w:styleId="TOC1">
    <w:name w:val="toc 1"/>
    <w:basedOn w:val="Normal"/>
    <w:next w:val="Normal"/>
    <w:autoRedefine/>
    <w:uiPriority w:val="39"/>
    <w:unhideWhenUsed/>
    <w:rsid w:val="006A0503"/>
    <w:pPr>
      <w:tabs>
        <w:tab w:val="left" w:pos="480"/>
        <w:tab w:val="right" w:leader="dot" w:pos="9396"/>
      </w:tabs>
      <w:spacing w:after="100"/>
    </w:pPr>
  </w:style>
  <w:style w:type="paragraph" w:styleId="TOC2">
    <w:name w:val="toc 2"/>
    <w:basedOn w:val="Normal"/>
    <w:next w:val="Normal"/>
    <w:autoRedefine/>
    <w:uiPriority w:val="39"/>
    <w:unhideWhenUsed/>
    <w:rsid w:val="000D19EC"/>
    <w:pPr>
      <w:spacing w:after="100"/>
      <w:ind w:left="240"/>
    </w:pPr>
  </w:style>
  <w:style w:type="paragraph" w:styleId="TOC3">
    <w:name w:val="toc 3"/>
    <w:basedOn w:val="Normal"/>
    <w:next w:val="Normal"/>
    <w:autoRedefine/>
    <w:uiPriority w:val="39"/>
    <w:unhideWhenUsed/>
    <w:rsid w:val="000D19EC"/>
    <w:pPr>
      <w:spacing w:after="100"/>
      <w:ind w:left="480"/>
    </w:pPr>
  </w:style>
  <w:style w:type="paragraph" w:styleId="CommentSubject">
    <w:name w:val="annotation subject"/>
    <w:basedOn w:val="CommentText"/>
    <w:next w:val="CommentText"/>
    <w:link w:val="CommentSubjectChar"/>
    <w:uiPriority w:val="99"/>
    <w:semiHidden/>
    <w:unhideWhenUsed/>
    <w:rsid w:val="00D10582"/>
    <w:rPr>
      <w:rFonts w:ascii="Times New Roman" w:hAnsi="Times New Roman"/>
      <w:b/>
      <w:bCs/>
    </w:rPr>
  </w:style>
  <w:style w:type="character" w:customStyle="1" w:styleId="CommentSubjectChar">
    <w:name w:val="Comment Subject Char"/>
    <w:basedOn w:val="CommentTextChar"/>
    <w:link w:val="CommentSubject"/>
    <w:uiPriority w:val="99"/>
    <w:semiHidden/>
    <w:rsid w:val="00D10582"/>
    <w:rPr>
      <w:rFonts w:ascii="Times New Roman" w:hAnsi="Times New Roman"/>
      <w:b/>
      <w:bCs/>
      <w:sz w:val="20"/>
      <w:szCs w:val="20"/>
    </w:rPr>
  </w:style>
  <w:style w:type="paragraph" w:styleId="EndnoteText">
    <w:name w:val="endnote text"/>
    <w:basedOn w:val="Normal"/>
    <w:link w:val="EndnoteTextChar"/>
    <w:uiPriority w:val="99"/>
    <w:semiHidden/>
    <w:unhideWhenUsed/>
    <w:rsid w:val="0017444D"/>
    <w:rPr>
      <w:sz w:val="20"/>
      <w:szCs w:val="20"/>
    </w:rPr>
  </w:style>
  <w:style w:type="character" w:customStyle="1" w:styleId="EndnoteTextChar">
    <w:name w:val="Endnote Text Char"/>
    <w:basedOn w:val="DefaultParagraphFont"/>
    <w:link w:val="EndnoteText"/>
    <w:uiPriority w:val="99"/>
    <w:semiHidden/>
    <w:rsid w:val="0017444D"/>
    <w:rPr>
      <w:rFonts w:ascii="Times New Roman" w:hAnsi="Times New Roman"/>
      <w:sz w:val="20"/>
      <w:szCs w:val="20"/>
    </w:rPr>
  </w:style>
  <w:style w:type="character" w:styleId="EndnoteReference">
    <w:name w:val="endnote reference"/>
    <w:basedOn w:val="DefaultParagraphFont"/>
    <w:uiPriority w:val="99"/>
    <w:semiHidden/>
    <w:unhideWhenUsed/>
    <w:rsid w:val="0017444D"/>
    <w:rPr>
      <w:vertAlign w:val="superscript"/>
    </w:rPr>
  </w:style>
  <w:style w:type="paragraph" w:styleId="Revision">
    <w:name w:val="Revision"/>
    <w:hidden/>
    <w:uiPriority w:val="99"/>
    <w:semiHidden/>
    <w:rsid w:val="00930A74"/>
    <w:pPr>
      <w:spacing w:after="0" w:line="240" w:lineRule="auto"/>
    </w:pPr>
    <w:rPr>
      <w:rFonts w:ascii="Times New Roman" w:hAnsi="Times New Roman"/>
      <w:sz w:val="24"/>
    </w:rPr>
  </w:style>
  <w:style w:type="paragraph" w:styleId="Header">
    <w:name w:val="header"/>
    <w:basedOn w:val="Normal"/>
    <w:link w:val="HeaderChar"/>
    <w:uiPriority w:val="99"/>
    <w:unhideWhenUsed/>
    <w:rsid w:val="005C1B6A"/>
    <w:pPr>
      <w:tabs>
        <w:tab w:val="center" w:pos="4536"/>
        <w:tab w:val="right" w:pos="9072"/>
      </w:tabs>
    </w:pPr>
  </w:style>
  <w:style w:type="character" w:customStyle="1" w:styleId="HeaderChar">
    <w:name w:val="Header Char"/>
    <w:basedOn w:val="DefaultParagraphFont"/>
    <w:link w:val="Header"/>
    <w:uiPriority w:val="99"/>
    <w:rsid w:val="005C1B6A"/>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525734">
      <w:bodyDiv w:val="1"/>
      <w:marLeft w:val="0"/>
      <w:marRight w:val="0"/>
      <w:marTop w:val="0"/>
      <w:marBottom w:val="0"/>
      <w:divBdr>
        <w:top w:val="none" w:sz="0" w:space="0" w:color="auto"/>
        <w:left w:val="none" w:sz="0" w:space="0" w:color="auto"/>
        <w:bottom w:val="none" w:sz="0" w:space="0" w:color="auto"/>
        <w:right w:val="none" w:sz="0" w:space="0" w:color="auto"/>
      </w:divBdr>
      <w:divsChild>
        <w:div w:id="993529102">
          <w:marLeft w:val="446"/>
          <w:marRight w:val="0"/>
          <w:marTop w:val="0"/>
          <w:marBottom w:val="0"/>
          <w:divBdr>
            <w:top w:val="none" w:sz="0" w:space="0" w:color="auto"/>
            <w:left w:val="none" w:sz="0" w:space="0" w:color="auto"/>
            <w:bottom w:val="none" w:sz="0" w:space="0" w:color="auto"/>
            <w:right w:val="none" w:sz="0" w:space="0" w:color="auto"/>
          </w:divBdr>
        </w:div>
        <w:div w:id="347758731">
          <w:marLeft w:val="446"/>
          <w:marRight w:val="0"/>
          <w:marTop w:val="0"/>
          <w:marBottom w:val="0"/>
          <w:divBdr>
            <w:top w:val="none" w:sz="0" w:space="0" w:color="auto"/>
            <w:left w:val="none" w:sz="0" w:space="0" w:color="auto"/>
            <w:bottom w:val="none" w:sz="0" w:space="0" w:color="auto"/>
            <w:right w:val="none" w:sz="0" w:space="0" w:color="auto"/>
          </w:divBdr>
        </w:div>
        <w:div w:id="1161309629">
          <w:marLeft w:val="446"/>
          <w:marRight w:val="0"/>
          <w:marTop w:val="0"/>
          <w:marBottom w:val="0"/>
          <w:divBdr>
            <w:top w:val="none" w:sz="0" w:space="0" w:color="auto"/>
            <w:left w:val="none" w:sz="0" w:space="0" w:color="auto"/>
            <w:bottom w:val="none" w:sz="0" w:space="0" w:color="auto"/>
            <w:right w:val="none" w:sz="0" w:space="0" w:color="auto"/>
          </w:divBdr>
        </w:div>
        <w:div w:id="912664075">
          <w:marLeft w:val="446"/>
          <w:marRight w:val="0"/>
          <w:marTop w:val="0"/>
          <w:marBottom w:val="0"/>
          <w:divBdr>
            <w:top w:val="none" w:sz="0" w:space="0" w:color="auto"/>
            <w:left w:val="none" w:sz="0" w:space="0" w:color="auto"/>
            <w:bottom w:val="none" w:sz="0" w:space="0" w:color="auto"/>
            <w:right w:val="none" w:sz="0" w:space="0" w:color="auto"/>
          </w:divBdr>
        </w:div>
        <w:div w:id="1941519903">
          <w:marLeft w:val="446"/>
          <w:marRight w:val="0"/>
          <w:marTop w:val="0"/>
          <w:marBottom w:val="0"/>
          <w:divBdr>
            <w:top w:val="none" w:sz="0" w:space="0" w:color="auto"/>
            <w:left w:val="none" w:sz="0" w:space="0" w:color="auto"/>
            <w:bottom w:val="none" w:sz="0" w:space="0" w:color="auto"/>
            <w:right w:val="none" w:sz="0" w:space="0" w:color="auto"/>
          </w:divBdr>
        </w:div>
        <w:div w:id="929314130">
          <w:marLeft w:val="446"/>
          <w:marRight w:val="0"/>
          <w:marTop w:val="0"/>
          <w:marBottom w:val="0"/>
          <w:divBdr>
            <w:top w:val="none" w:sz="0" w:space="0" w:color="auto"/>
            <w:left w:val="none" w:sz="0" w:space="0" w:color="auto"/>
            <w:bottom w:val="none" w:sz="0" w:space="0" w:color="auto"/>
            <w:right w:val="none" w:sz="0" w:space="0" w:color="auto"/>
          </w:divBdr>
        </w:div>
      </w:divsChild>
    </w:div>
    <w:div w:id="291131459">
      <w:bodyDiv w:val="1"/>
      <w:marLeft w:val="0"/>
      <w:marRight w:val="0"/>
      <w:marTop w:val="0"/>
      <w:marBottom w:val="0"/>
      <w:divBdr>
        <w:top w:val="none" w:sz="0" w:space="0" w:color="auto"/>
        <w:left w:val="none" w:sz="0" w:space="0" w:color="auto"/>
        <w:bottom w:val="none" w:sz="0" w:space="0" w:color="auto"/>
        <w:right w:val="none" w:sz="0" w:space="0" w:color="auto"/>
      </w:divBdr>
    </w:div>
    <w:div w:id="320618003">
      <w:bodyDiv w:val="1"/>
      <w:marLeft w:val="0"/>
      <w:marRight w:val="0"/>
      <w:marTop w:val="0"/>
      <w:marBottom w:val="0"/>
      <w:divBdr>
        <w:top w:val="none" w:sz="0" w:space="0" w:color="auto"/>
        <w:left w:val="none" w:sz="0" w:space="0" w:color="auto"/>
        <w:bottom w:val="none" w:sz="0" w:space="0" w:color="auto"/>
        <w:right w:val="none" w:sz="0" w:space="0" w:color="auto"/>
      </w:divBdr>
    </w:div>
    <w:div w:id="377358477">
      <w:bodyDiv w:val="1"/>
      <w:marLeft w:val="0"/>
      <w:marRight w:val="0"/>
      <w:marTop w:val="0"/>
      <w:marBottom w:val="0"/>
      <w:divBdr>
        <w:top w:val="none" w:sz="0" w:space="0" w:color="auto"/>
        <w:left w:val="none" w:sz="0" w:space="0" w:color="auto"/>
        <w:bottom w:val="none" w:sz="0" w:space="0" w:color="auto"/>
        <w:right w:val="none" w:sz="0" w:space="0" w:color="auto"/>
      </w:divBdr>
    </w:div>
    <w:div w:id="643438122">
      <w:bodyDiv w:val="1"/>
      <w:marLeft w:val="0"/>
      <w:marRight w:val="0"/>
      <w:marTop w:val="0"/>
      <w:marBottom w:val="0"/>
      <w:divBdr>
        <w:top w:val="none" w:sz="0" w:space="0" w:color="auto"/>
        <w:left w:val="none" w:sz="0" w:space="0" w:color="auto"/>
        <w:bottom w:val="none" w:sz="0" w:space="0" w:color="auto"/>
        <w:right w:val="none" w:sz="0" w:space="0" w:color="auto"/>
      </w:divBdr>
    </w:div>
    <w:div w:id="748305004">
      <w:bodyDiv w:val="1"/>
      <w:marLeft w:val="0"/>
      <w:marRight w:val="0"/>
      <w:marTop w:val="0"/>
      <w:marBottom w:val="0"/>
      <w:divBdr>
        <w:top w:val="none" w:sz="0" w:space="0" w:color="auto"/>
        <w:left w:val="none" w:sz="0" w:space="0" w:color="auto"/>
        <w:bottom w:val="none" w:sz="0" w:space="0" w:color="auto"/>
        <w:right w:val="none" w:sz="0" w:space="0" w:color="auto"/>
      </w:divBdr>
    </w:div>
    <w:div w:id="1190875163">
      <w:bodyDiv w:val="1"/>
      <w:marLeft w:val="0"/>
      <w:marRight w:val="0"/>
      <w:marTop w:val="0"/>
      <w:marBottom w:val="0"/>
      <w:divBdr>
        <w:top w:val="none" w:sz="0" w:space="0" w:color="auto"/>
        <w:left w:val="none" w:sz="0" w:space="0" w:color="auto"/>
        <w:bottom w:val="none" w:sz="0" w:space="0" w:color="auto"/>
        <w:right w:val="none" w:sz="0" w:space="0" w:color="auto"/>
      </w:divBdr>
    </w:div>
    <w:div w:id="1321883260">
      <w:bodyDiv w:val="1"/>
      <w:marLeft w:val="0"/>
      <w:marRight w:val="0"/>
      <w:marTop w:val="0"/>
      <w:marBottom w:val="0"/>
      <w:divBdr>
        <w:top w:val="none" w:sz="0" w:space="0" w:color="auto"/>
        <w:left w:val="none" w:sz="0" w:space="0" w:color="auto"/>
        <w:bottom w:val="none" w:sz="0" w:space="0" w:color="auto"/>
        <w:right w:val="none" w:sz="0" w:space="0" w:color="auto"/>
      </w:divBdr>
    </w:div>
    <w:div w:id="1459952894">
      <w:bodyDiv w:val="1"/>
      <w:marLeft w:val="0"/>
      <w:marRight w:val="0"/>
      <w:marTop w:val="0"/>
      <w:marBottom w:val="0"/>
      <w:divBdr>
        <w:top w:val="none" w:sz="0" w:space="0" w:color="auto"/>
        <w:left w:val="none" w:sz="0" w:space="0" w:color="auto"/>
        <w:bottom w:val="none" w:sz="0" w:space="0" w:color="auto"/>
        <w:right w:val="none" w:sz="0" w:space="0" w:color="auto"/>
      </w:divBdr>
    </w:div>
    <w:div w:id="1995404698">
      <w:bodyDiv w:val="1"/>
      <w:marLeft w:val="0"/>
      <w:marRight w:val="0"/>
      <w:marTop w:val="0"/>
      <w:marBottom w:val="0"/>
      <w:divBdr>
        <w:top w:val="none" w:sz="0" w:space="0" w:color="auto"/>
        <w:left w:val="none" w:sz="0" w:space="0" w:color="auto"/>
        <w:bottom w:val="none" w:sz="0" w:space="0" w:color="auto"/>
        <w:right w:val="none" w:sz="0" w:space="0" w:color="auto"/>
      </w:divBdr>
    </w:div>
    <w:div w:id="202906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hakom.hr/UserDocsImages/op&#263;e%20dozvole%20prosinac%202009.g/Opca_dozvola_83a.pdf" TargetMode="External"/><Relationship Id="rId26" Type="http://schemas.openxmlformats.org/officeDocument/2006/relationships/hyperlink" Target="https://www.hakom.hr/UserDocsImages/op&#263;e%20dozvole%20prosinac%202009.g/Opca_dozvola_169a.pdf" TargetMode="External"/><Relationship Id="rId39" Type="http://schemas.openxmlformats.org/officeDocument/2006/relationships/image" Target="media/image5.jpeg"/><Relationship Id="rId21" Type="http://schemas.openxmlformats.org/officeDocument/2006/relationships/hyperlink" Target="https://www.hakom.hr/UserDocsImages/op&#263;e%20dozvole%20prosinac%202009.g/Opca_dozvola_94a.pdf" TargetMode="External"/><Relationship Id="rId34" Type="http://schemas.openxmlformats.org/officeDocument/2006/relationships/hyperlink" Target="https://www.hakom.hr/UserDocsImages/op&#263;e%20dozvole%20prosinac%202009.g/Opca_dozvola_218a.pdf" TargetMode="External"/><Relationship Id="rId42"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hakom.hr/UserDocsImages/op&#263;e%20dozvole%20prosinac%202009.g/Opca_dozvola_03a.pdf" TargetMode="External"/><Relationship Id="rId29" Type="http://schemas.openxmlformats.org/officeDocument/2006/relationships/hyperlink" Target="https://www.hakom.hr/UserDocsImages/op&#263;e%20dozvole%20prosinac%202009.g/Opca_dozvola_174a.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hakom.hr/UserDocsImages/op&#263;e%20dozvole%20prosinac%202009.g/Opca_dozvola_102a.pdf" TargetMode="External"/><Relationship Id="rId32" Type="http://schemas.openxmlformats.org/officeDocument/2006/relationships/hyperlink" Target="https://www.hakom.hr/UserDocsImages/op&#263;e%20dozvole%20prosinac%202009.g/Opca_dozvola_216a.pdf" TargetMode="External"/><Relationship Id="rId37" Type="http://schemas.openxmlformats.org/officeDocument/2006/relationships/hyperlink" Target="https://www.hakom.hr/UserDocsImages/op&#263;e%20dozvole%20prosinac%202009.g/Opca_dozvola_241.pdf" TargetMode="External"/><Relationship Id="rId40" Type="http://schemas.openxmlformats.org/officeDocument/2006/relationships/image" Target="media/image6.png"/><Relationship Id="rId45" Type="http://schemas.openxmlformats.org/officeDocument/2006/relationships/theme" Target="theme/theme1.xml"/><Relationship Id="Rb4046609d309480b" Type="http://schemas.microsoft.com/office/2018/08/relationships/commentsExtensible" Target="commentsExtensible.xml"/><Relationship Id="Rd554b527810c4511"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s://www.hakom.hr/UserDocsImages/op&#263;e%20dozvole%20prosinac%202009.g/Opca_dozvola_02a.pdf" TargetMode="External"/><Relationship Id="rId23" Type="http://schemas.openxmlformats.org/officeDocument/2006/relationships/hyperlink" Target="https://www.hakom.hr/UserDocsImages/op&#263;e%20dozvole%20prosinac%202009.g/Opca_dozvola_100a.pdf" TargetMode="External"/><Relationship Id="rId28" Type="http://schemas.openxmlformats.org/officeDocument/2006/relationships/hyperlink" Target="https://www.hakom.hr/UserDocsImages/op&#263;e%20dozvole%20prosinac%202009.g/Opca_dozvola_173a.pdf" TargetMode="External"/><Relationship Id="rId36" Type="http://schemas.openxmlformats.org/officeDocument/2006/relationships/hyperlink" Target="https://www.hakom.hr/UserDocsImages/op&#263;e%20dozvole%20prosinac%202009.g/Opca_dozvola_240.pdf" TargetMode="External"/><Relationship Id="rId10" Type="http://schemas.openxmlformats.org/officeDocument/2006/relationships/endnotes" Target="endnotes.xml"/><Relationship Id="rId19" Type="http://schemas.openxmlformats.org/officeDocument/2006/relationships/hyperlink" Target="https://www.hakom.hr/UserDocsImages/op&#263;e%20dozvole%20prosinac%202009.g/Opca_dozvola_90a.pdf" TargetMode="External"/><Relationship Id="rId31" Type="http://schemas.openxmlformats.org/officeDocument/2006/relationships/hyperlink" Target="https://www.hakom.hr/UserDocsImages/op&#263;e%20dozvole%20prosinac%202009.g/Opca_dozvola_199a.pdf"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www.hakom.hr/UserDocsImages/op&#263;e%20dozvole%20prosinac%202009.g/Opca_dozvola_97a.pdf" TargetMode="External"/><Relationship Id="rId27" Type="http://schemas.openxmlformats.org/officeDocument/2006/relationships/hyperlink" Target="https://www.hakom.hr/UserDocsImages/op&#263;e%20dozvole%20prosinac%202009.g/Opca_dozvola_171a.pdf" TargetMode="External"/><Relationship Id="rId30" Type="http://schemas.openxmlformats.org/officeDocument/2006/relationships/hyperlink" Target="https://www.hakom.hr/UserDocsImages/op&#263;e%20dozvole%20prosinac%202009.g/Opca_dozvola_175a.pdf" TargetMode="External"/><Relationship Id="rId35" Type="http://schemas.openxmlformats.org/officeDocument/2006/relationships/hyperlink" Target="https://www.hakom.hr/UserDocsImages/op&#263;e%20dozvole%20prosinac%202009.g/Opca_dozvola_239.pdf" TargetMode="External"/><Relationship Id="rId43" Type="http://schemas.openxmlformats.org/officeDocument/2006/relationships/fontTable" Target="fontTable.xml"/><Relationship Id="R9d914cb02e7f4c2c" Type="http://schemas.microsoft.com/office/2016/09/relationships/commentsIds" Target="commentsIds.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www.hakom.hr/UserDocsImages/op&#263;e%20dozvole%20prosinac%202009.g/Opca_dozvola_26a.pdf" TargetMode="External"/><Relationship Id="rId25" Type="http://schemas.openxmlformats.org/officeDocument/2006/relationships/hyperlink" Target="https://www.hakom.hr/UserDocsImages/op&#263;e%20dozvole%20prosinac%202009.g/Opca_dozvola_129a.pdf" TargetMode="External"/><Relationship Id="rId33" Type="http://schemas.openxmlformats.org/officeDocument/2006/relationships/hyperlink" Target="https://www.hakom.hr/UserDocsImages/op&#263;e%20dozvole%20prosinac%202009.g/Opca_dozvola_217a.pdf" TargetMode="External"/><Relationship Id="rId38" Type="http://schemas.openxmlformats.org/officeDocument/2006/relationships/hyperlink" Target="https://www.hakom.hr/UserDocsImages/op&#263;e%20dozvole%20prosinac%202009.g/Opca_dozvola_242.pdf" TargetMode="External"/><Relationship Id="rId20" Type="http://schemas.openxmlformats.org/officeDocument/2006/relationships/hyperlink" Target="https://www.hakom.hr/UserDocsImages/op&#263;e%20dozvole%20prosinac%202009.g/Opca_dozvola_93a.pdf" TargetMode="External"/><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13" Type="http://schemas.openxmlformats.org/officeDocument/2006/relationships/hyperlink" Target="https://digital-strategy.ec.europa.eu/en/library/white-paper-how-master-europes-digital-infrastructure-needs" TargetMode="External"/><Relationship Id="rId18" Type="http://schemas.openxmlformats.org/officeDocument/2006/relationships/hyperlink" Target="https://www.hakom.hr/hr/baza-podataka-rf-spektra/242" TargetMode="External"/><Relationship Id="rId26" Type="http://schemas.openxmlformats.org/officeDocument/2006/relationships/hyperlink" Target="https://www.hakom.hr/hr/tablica-namjene-rf-spektra/238" TargetMode="External"/><Relationship Id="rId39" Type="http://schemas.openxmlformats.org/officeDocument/2006/relationships/hyperlink" Target="https://defence-industry-space.ec.europa.eu/eu-space/iris2-secure-connectivity_en" TargetMode="External"/><Relationship Id="rId21" Type="http://schemas.openxmlformats.org/officeDocument/2006/relationships/hyperlink" Target="https://www.hakom.hr/hr/medjunarodni-sporazumi/1922" TargetMode="External"/><Relationship Id="rId34" Type="http://schemas.openxmlformats.org/officeDocument/2006/relationships/hyperlink" Target="https://digital-strategy.ec.europa.eu/en/library/radio-spectrum-cept-mandate" TargetMode="External"/><Relationship Id="rId42" Type="http://schemas.openxmlformats.org/officeDocument/2006/relationships/hyperlink" Target="https://www.hakom.hr/UserDocsImages/op%C4%87e%20dozvole%20prosinac%202009.g/Opca_dozvola_129a.pdf" TargetMode="External"/><Relationship Id="rId47" Type="http://schemas.openxmlformats.org/officeDocument/2006/relationships/hyperlink" Target="https://www.hakom.hr/UserDocsImages/op%C4%87e%20dozvole%20prosinac%202009.g/Opca_dozvola_173a.pdf" TargetMode="External"/><Relationship Id="rId50" Type="http://schemas.openxmlformats.org/officeDocument/2006/relationships/hyperlink" Target="https://ekarta.hakom.hr/portal/apps/sites/" TargetMode="External"/><Relationship Id="rId7" Type="http://schemas.openxmlformats.org/officeDocument/2006/relationships/hyperlink" Target="https://www.itu.int/pub/R-REG-RR-2024" TargetMode="External"/><Relationship Id="rId2" Type="http://schemas.openxmlformats.org/officeDocument/2006/relationships/hyperlink" Target="https://eur-lex.europa.eu/legal-content/HR/ALL/?uri=CELEX%3A32002D0676" TargetMode="External"/><Relationship Id="rId16" Type="http://schemas.openxmlformats.org/officeDocument/2006/relationships/hyperlink" Target="http://tablice.hakom.hr:8080/vis?lang=hr" TargetMode="External"/><Relationship Id="rId29" Type="http://schemas.openxmlformats.org/officeDocument/2006/relationships/hyperlink" Target="https://radio-spectrum-policy-group.ec.europa.eu/document/download/6cb17632-9aba-4a15-aee9-28b9d272d9ed_en?filename=RSPG23-035final-RSPG_Opinion_on_UHF_beyond_2030.pdf" TargetMode="External"/><Relationship Id="rId11" Type="http://schemas.openxmlformats.org/officeDocument/2006/relationships/hyperlink" Target="https://commission.europa.eu/topics/eu-competitiveness/draghi-report_en" TargetMode="External"/><Relationship Id="rId24" Type="http://schemas.openxmlformats.org/officeDocument/2006/relationships/hyperlink" Target="https://eur-lex.europa.eu/eli/dir/2019/1024/oj?locale=hr" TargetMode="External"/><Relationship Id="rId32" Type="http://schemas.openxmlformats.org/officeDocument/2006/relationships/hyperlink" Target="https://www.hakom.hr/hr/e-prijava-rp/6430" TargetMode="External"/><Relationship Id="rId37" Type="http://schemas.openxmlformats.org/officeDocument/2006/relationships/hyperlink" Target="https://www.itu.int/en/ITU-R/terrestrial/fmd/Documents/WRC_23_Resolutions/E/RES_235(REV.WRC-23)-E.pdf" TargetMode="External"/><Relationship Id="rId40" Type="http://schemas.openxmlformats.org/officeDocument/2006/relationships/hyperlink" Target="https://www.hakom.hr/UserDocsImages/op%C4%87e%20dozvole%20prosinac%202009.g/Opca_dozvola_83a.pdf" TargetMode="External"/><Relationship Id="rId45" Type="http://schemas.openxmlformats.org/officeDocument/2006/relationships/hyperlink" Target="https://eur-lex.europa.eu/legal-content/EN/TXT/?uri=celex%3A32008D0626" TargetMode="External"/><Relationship Id="rId5" Type="http://schemas.openxmlformats.org/officeDocument/2006/relationships/hyperlink" Target="https://mpudt.gov.hr/digitalna-transformacija/strategija-digitalne-hrvatske-za-razdoblje-do-2032/29168" TargetMode="External"/><Relationship Id="rId15" Type="http://schemas.openxmlformats.org/officeDocument/2006/relationships/hyperlink" Target="https://www.hakom.hr/hr/propisi-1916/1916" TargetMode="External"/><Relationship Id="rId23" Type="http://schemas.openxmlformats.org/officeDocument/2006/relationships/hyperlink" Target="https://ekarta.hakom.hr/portal/apps/sites/" TargetMode="External"/><Relationship Id="rId28" Type="http://schemas.openxmlformats.org/officeDocument/2006/relationships/hyperlink" Target="https://circabc.europa.eu/d/a/workspace/SpacesStore/7c4e2799-e32e-42a1-98cb-3f8a1997ce50/RSPG17-037finalrev1_RSPG_opinion_PMSE.pdf" TargetMode="External"/><Relationship Id="rId36" Type="http://schemas.openxmlformats.org/officeDocument/2006/relationships/hyperlink" Target="https://radio-spectrum-policy-group.ec.europa.eu/document/download/74a0b42f-d9dd-4273-be83-8fa4797314c1_en?filename=RSPG25-024final-Draft_RSPG_Report_on_future_use_470-694_MHz_band.pdf" TargetMode="External"/><Relationship Id="rId49" Type="http://schemas.openxmlformats.org/officeDocument/2006/relationships/hyperlink" Target="https://www.hakom.hr/hr/utjecaj-elektromagnetskih-polja-emp/60" TargetMode="External"/><Relationship Id="rId10" Type="http://schemas.openxmlformats.org/officeDocument/2006/relationships/hyperlink" Target="https://eur-lex.europa.eu/eli/dec/2022/2481/oj/eng" TargetMode="External"/><Relationship Id="rId19" Type="http://schemas.openxmlformats.org/officeDocument/2006/relationships/hyperlink" Target="https://digital-strategy.ec.europa.eu/en/library/radio-spectrum-decisions" TargetMode="External"/><Relationship Id="rId31" Type="http://schemas.openxmlformats.org/officeDocument/2006/relationships/hyperlink" Target="https://www.hakom.hr/UserDocsImages/2025/radiokomunikacije/a_Pruzanje%20usluga%20uz%20opcu%20dozvolu.pdf?vel=214257" TargetMode="External"/><Relationship Id="rId44" Type="http://schemas.openxmlformats.org/officeDocument/2006/relationships/hyperlink" Target="https://docs.fcc.gov/public/attachments/FCC-23-22A1_Rcd.pdf" TargetMode="External"/><Relationship Id="rId4" Type="http://schemas.openxmlformats.org/officeDocument/2006/relationships/hyperlink" Target="https://hrvatska2030.hr/" TargetMode="External"/><Relationship Id="rId9" Type="http://schemas.openxmlformats.org/officeDocument/2006/relationships/hyperlink" Target="https://eur-lex.europa.eu/eli/dec/2022/2481/oj/eng" TargetMode="External"/><Relationship Id="rId14" Type="http://schemas.openxmlformats.org/officeDocument/2006/relationships/hyperlink" Target="https://commission.europa.eu/strategy-and-policy/priorities-2019-2024/european-green-deal_en?prefLang=hr" TargetMode="External"/><Relationship Id="rId22" Type="http://schemas.openxmlformats.org/officeDocument/2006/relationships/hyperlink" Target="https://www.hakom.hr/hr/e-dozvole/220" TargetMode="External"/><Relationship Id="rId27" Type="http://schemas.openxmlformats.org/officeDocument/2006/relationships/hyperlink" Target="https://www.hakom.hr/hr/planovi-dodjele-frekvencija-u-rh/240" TargetMode="External"/><Relationship Id="rId30" Type="http://schemas.openxmlformats.org/officeDocument/2006/relationships/hyperlink" Target="https://efis.cept.org/sitecontent.jsp?sitecontent=srd_regulations" TargetMode="External"/><Relationship Id="rId35" Type="http://schemas.openxmlformats.org/officeDocument/2006/relationships/hyperlink" Target="https://radio-spectrum-policy-group.ec.europa.eu/document/download/6cb17632-9aba-4a15-aee9-28b9d272d9ed_en?filename=RSPG23-035final-RSPG_Opinion_on_UHF_beyond_2030.pdf" TargetMode="External"/><Relationship Id="rId43" Type="http://schemas.openxmlformats.org/officeDocument/2006/relationships/hyperlink" Target="https://fcc.report/IBFS/SAT-MOD-20080516-00106/679578.pdf" TargetMode="External"/><Relationship Id="rId48" Type="http://schemas.openxmlformats.org/officeDocument/2006/relationships/hyperlink" Target="https://eur-lex.europa.eu/legal-content/EN/TXT/PDF/?uri=CELEX:31999H0519" TargetMode="External"/><Relationship Id="rId8" Type="http://schemas.openxmlformats.org/officeDocument/2006/relationships/hyperlink" Target="https://eur-lex.europa.eu/legal-content/HR/ALL/?uri=CELEX:52021DC0118" TargetMode="External"/><Relationship Id="rId3" Type="http://schemas.openxmlformats.org/officeDocument/2006/relationships/hyperlink" Target="https://eur-lex.europa.eu/legal-content/HR/ALL/?uri=CELEX:32018L1972" TargetMode="External"/><Relationship Id="rId12" Type="http://schemas.openxmlformats.org/officeDocument/2006/relationships/hyperlink" Target="https://www.consilium.europa.eu/media/ny3j24sm/much-more-than-a-market-report-by-enrico-letta.pdf" TargetMode="External"/><Relationship Id="rId17" Type="http://schemas.openxmlformats.org/officeDocument/2006/relationships/hyperlink" Target="https://www.hakom.hr/hr/planovi-dodjele-frekvencija-u-rh/240" TargetMode="External"/><Relationship Id="rId25" Type="http://schemas.openxmlformats.org/officeDocument/2006/relationships/hyperlink" Target="https://hakometarplus.hakom.hr/home" TargetMode="External"/><Relationship Id="rId33" Type="http://schemas.openxmlformats.org/officeDocument/2006/relationships/hyperlink" Target="https://commission.europa.eu/strategy-and-policy/priorities-2019-2024/europe-fit-digital-age/europes-digital-decade-digital-targets-2030_en" TargetMode="External"/><Relationship Id="rId38" Type="http://schemas.openxmlformats.org/officeDocument/2006/relationships/hyperlink" Target="https://eur-lex.europa.eu/legal-content/HR/TXT/PDF/?uri=CELEX:32017D0899" TargetMode="External"/><Relationship Id="rId46" Type="http://schemas.openxmlformats.org/officeDocument/2006/relationships/hyperlink" Target="https://eur-lex.europa.eu/legal-content/EN/TXT/?uri=celex%3A32009D0449" TargetMode="External"/><Relationship Id="rId20" Type="http://schemas.openxmlformats.org/officeDocument/2006/relationships/hyperlink" Target="https://digital-strategy.ec.europa.eu/en/library/radio-spectrum-directives-decisions-and-implementing-regulations" TargetMode="External"/><Relationship Id="rId41" Type="http://schemas.openxmlformats.org/officeDocument/2006/relationships/hyperlink" Target="https://docdb.cept.org/download/4675" TargetMode="External"/><Relationship Id="rId1" Type="http://schemas.openxmlformats.org/officeDocument/2006/relationships/hyperlink" Target="https://www.hakom.hr/hr/zakoni-2038/2038" TargetMode="External"/><Relationship Id="rId6" Type="http://schemas.openxmlformats.org/officeDocument/2006/relationships/hyperlink" Target="https://mmpi.gov.hr/UserDocsImages/dokumenti/PROMET/Promet%203_21/MMPI-NPR-BB2021-2027-VRH%2011-3_21.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quot;Courier New&quo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EE"/>
    <w:family w:val="swiss"/>
    <w:pitch w:val="variable"/>
    <w:sig w:usb0="E4002EFF" w:usb1="C000E47F" w:usb2="00000009" w:usb3="00000000" w:csb0="000001FF" w:csb1="00000000"/>
  </w:font>
  <w:font w:name="Montserrat-Regular">
    <w:altName w:val="MS Gothic"/>
    <w:panose1 w:val="00000000000000000000"/>
    <w:charset w:val="80"/>
    <w:family w:val="auto"/>
    <w:notTrueType/>
    <w:pitch w:val="default"/>
    <w:sig w:usb0="00000007" w:usb1="08070000" w:usb2="00000010" w:usb3="00000000" w:csb0="0002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B9F"/>
    <w:rsid w:val="0023265C"/>
    <w:rsid w:val="00E05B9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E244C2FD61344EFA6C6085997747E89">
    <w:name w:val="EE244C2FD61344EFA6C6085997747E89"/>
    <w:rsid w:val="00E05B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3fb31fd-29bd-4e4a-9571-ca7d07e64b87">
      <Terms xmlns="http://schemas.microsoft.com/office/infopath/2007/PartnerControls"/>
    </lcf76f155ced4ddcb4097134ff3c332f>
    <TaxCatchAll xmlns="3f17095a-f874-4506-8e1e-396e0f33cb8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3F9692D341E7D44BC40514348D439AD" ma:contentTypeVersion="14" ma:contentTypeDescription="Stvaranje novog dokumenta." ma:contentTypeScope="" ma:versionID="8002ebe6f9b9754bf0583cf367cac33d">
  <xsd:schema xmlns:xsd="http://www.w3.org/2001/XMLSchema" xmlns:xs="http://www.w3.org/2001/XMLSchema" xmlns:p="http://schemas.microsoft.com/office/2006/metadata/properties" xmlns:ns2="43fb31fd-29bd-4e4a-9571-ca7d07e64b87" xmlns:ns3="3f17095a-f874-4506-8e1e-396e0f33cb82" targetNamespace="http://schemas.microsoft.com/office/2006/metadata/properties" ma:root="true" ma:fieldsID="39efec0e05598eaf1a7161ba8ffe3ecb" ns2:_="" ns3:_="">
    <xsd:import namespace="43fb31fd-29bd-4e4a-9571-ca7d07e64b87"/>
    <xsd:import namespace="3f17095a-f874-4506-8e1e-396e0f33cb8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fb31fd-29bd-4e4a-9571-ca7d07e64b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Oznake slika" ma:readOnly="false" ma:fieldId="{5cf76f15-5ced-4ddc-b409-7134ff3c332f}" ma:taxonomyMulti="true" ma:sspId="91db08fc-3052-449d-b665-39bc9981a9ba"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f17095a-f874-4506-8e1e-396e0f33cb82" elementFormDefault="qualified">
    <xsd:import namespace="http://schemas.microsoft.com/office/2006/documentManagement/types"/>
    <xsd:import namespace="http://schemas.microsoft.com/office/infopath/2007/PartnerControls"/>
    <xsd:element name="SharedWithUsers" ma:index="11" nillable="true" ma:displayName="Zajednički se koristi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ji o zajedničkom korištenju" ma:internalName="SharedWithDetails" ma:readOnly="true">
      <xsd:simpleType>
        <xsd:restriction base="dms:Note">
          <xsd:maxLength value="255"/>
        </xsd:restriction>
      </xsd:simpleType>
    </xsd:element>
    <xsd:element name="TaxCatchAll" ma:index="20" nillable="true" ma:displayName="Taxonomy Catch All Column" ma:hidden="true" ma:list="{d77d717e-30a4-4af5-8afe-629a5de37a9f}" ma:internalName="TaxCatchAll" ma:showField="CatchAllData" ma:web="3f17095a-f874-4506-8e1e-396e0f33cb8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D0C67-096F-4282-934A-395456BA96E0}">
  <ds:schemaRefs>
    <ds:schemaRef ds:uri="http://schemas.microsoft.com/sharepoint/v3/contenttype/forms"/>
  </ds:schemaRefs>
</ds:datastoreItem>
</file>

<file path=customXml/itemProps2.xml><?xml version="1.0" encoding="utf-8"?>
<ds:datastoreItem xmlns:ds="http://schemas.openxmlformats.org/officeDocument/2006/customXml" ds:itemID="{D0314531-EEBA-4BF4-8AF2-3131F8F3CC42}">
  <ds:schemaRefs>
    <ds:schemaRef ds:uri="http://schemas.microsoft.com/office/2006/metadata/properties"/>
    <ds:schemaRef ds:uri="http://schemas.microsoft.com/office/infopath/2007/PartnerControls"/>
    <ds:schemaRef ds:uri="43fb31fd-29bd-4e4a-9571-ca7d07e64b87"/>
    <ds:schemaRef ds:uri="3f17095a-f874-4506-8e1e-396e0f33cb82"/>
  </ds:schemaRefs>
</ds:datastoreItem>
</file>

<file path=customXml/itemProps3.xml><?xml version="1.0" encoding="utf-8"?>
<ds:datastoreItem xmlns:ds="http://schemas.openxmlformats.org/officeDocument/2006/customXml" ds:itemID="{F57C9622-FD34-48D7-8883-8DDF16BB57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fb31fd-29bd-4e4a-9571-ca7d07e64b87"/>
    <ds:schemaRef ds:uri="3f17095a-f874-4506-8e1e-396e0f33cb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CB06A5-CF2A-4988-BCEE-6CE8AD756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27270</Words>
  <Characters>155441</Characters>
  <Application>Microsoft Office Word</Application>
  <DocSecurity>0</DocSecurity>
  <Lines>1295</Lines>
  <Paragraphs>364</Paragraphs>
  <ScaleCrop>false</ScaleCrop>
  <HeadingPairs>
    <vt:vector size="2" baseType="variant">
      <vt:variant>
        <vt:lpstr>Title</vt:lpstr>
      </vt:variant>
      <vt:variant>
        <vt:i4>1</vt:i4>
      </vt:variant>
    </vt:vector>
  </HeadingPairs>
  <TitlesOfParts>
    <vt:vector size="1" baseType="lpstr">
      <vt:lpstr>Javno savjetovanje o strateškom planu aktivnosti upravljanja radiofrekvencijskim spektrom</vt:lpstr>
    </vt:vector>
  </TitlesOfParts>
  <Company/>
  <LinksUpToDate>false</LinksUpToDate>
  <CharactersWithSpaces>182347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PRIJEDLOG strateškoG planA aktivnosti upravljanja radiofrekvencijskim spektrom</dc:title>
  <dc:subject/>
  <dc:creator>Danijel.Vidakovic@hakom.hr</dc:creator>
  <cp:keywords/>
  <dc:description/>
  <cp:lastModifiedBy>Ivančica Sakal</cp:lastModifiedBy>
  <cp:revision>2</cp:revision>
  <dcterms:created xsi:type="dcterms:W3CDTF">2025-10-30T09:30:00Z</dcterms:created>
  <dcterms:modified xsi:type="dcterms:W3CDTF">2025-10-30T09:30:00Z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0x010100E3F9692D341E7D44BC40514348D439AD</vt:lpwstr>
  </property>
  <property fmtid="{D5CDD505-2E9C-101B-9397-08002B2CF9AE}" pid="3" name="MediaServiceImageTags">
    <vt:lpwstr/>
  </property>
</Properties>
</file>